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 Chương 5, Chủ đề 2</w:t>
      </w:r>
    </w:p>
    <w:p>
      <w:pPr>
        <w:spacing w:before="0" w:after="40" w:line="360" w:lineRule="auto"/>
      </w:pPr>
      <w:r>
        <w:rPr>
          <w:rFonts w:ascii="Times New Roman" w:hAnsi="Times New Roman"/>
          <w:b/>
          <w:i w:val="0"/>
          <w:sz w:val="26"/>
        </w:rPr>
        <w:t>1. Một bộ nhận diện thương hiệu (brand identity) chuyên nghiệp cần có những thành phần nào?</w:t>
      </w:r>
    </w:p>
    <w:p>
      <w:pPr>
        <w:spacing w:before="0" w:after="160" w:line="360" w:lineRule="auto"/>
      </w:pPr>
      <w:r>
        <w:rPr>
          <w:rFonts w:ascii="Times New Roman" w:hAnsi="Times New Roman"/>
          <w:b w:val="0"/>
          <w:i/>
          <w:sz w:val="26"/>
        </w:rPr>
        <w:t>Đáp án: Logo, tên gọi, slogan (khẩu hiệu) ngắn gọn dễ nhớ, màu sắc chủ đạo, font chữ, và các ấn phẩm truyền thông được thiết kế đồng bộ (bao bì, danh thiếp, hình ảnh mạng xã hội...) — tất cả phải nhất quán với nhau và với định vị thương hiệu đã chọn ở bước Positioning.</w:t>
      </w:r>
    </w:p>
    <w:p>
      <w:pPr>
        <w:spacing w:before="0" w:after="40" w:line="360" w:lineRule="auto"/>
      </w:pPr>
      <w:r>
        <w:rPr>
          <w:rFonts w:ascii="Times New Roman" w:hAnsi="Times New Roman"/>
          <w:b/>
          <w:i w:val="0"/>
          <w:sz w:val="26"/>
        </w:rPr>
        <w:t>2. Trình bày 4 thành phần của Marketing hỗn hợp (4P) và cho một ví dụ cho mỗi thành phần với một sản phẩm khởi nghiệp tự chọn.</w:t>
      </w:r>
    </w:p>
    <w:p>
      <w:pPr>
        <w:spacing w:before="0" w:after="160" w:line="360" w:lineRule="auto"/>
      </w:pPr>
      <w:r>
        <w:rPr>
          <w:rFonts w:ascii="Times New Roman" w:hAnsi="Times New Roman"/>
          <w:b w:val="0"/>
          <w:i/>
          <w:sz w:val="26"/>
        </w:rPr>
        <w:t>Đáp án: 4P gồm: Product (sản phẩm — giá trị/trải nghiệm mang lại cho khách hàng), Price (giá — ví dụ: áp dụng giá xâm nhập để thu hút khách hàng đầu khi mới ra mắt), Place (phân phối — kênh đưa sản phẩm đến khách hàng, ví dụ bán trực tiếp qua trang mạng xã hội), Promotion (chiêu thị — ví dụ quảng bá qua TikTok/Facebook). Sinh viên có thể chọn bất kỳ sản phẩm khởi nghiệp giả định để minh họa cho từng thành phần, miễn hợp lý và nhất quán.</w:t>
      </w:r>
    </w:p>
    <w:p>
      <w:pPr>
        <w:spacing w:before="0" w:after="40" w:line="360" w:lineRule="auto"/>
      </w:pPr>
      <w:r>
        <w:rPr>
          <w:rFonts w:ascii="Times New Roman" w:hAnsi="Times New Roman"/>
          <w:b/>
          <w:i w:val="0"/>
          <w:sz w:val="26"/>
        </w:rPr>
        <w:t>3. 7P khác 4P ở điểm nào, và nên áp dụng 7P cho loại hình kinh doanh nào là phù hợp nhất?</w:t>
      </w:r>
    </w:p>
    <w:p>
      <w:pPr>
        <w:spacing w:before="0" w:after="160" w:line="360" w:lineRule="auto"/>
      </w:pPr>
      <w:r>
        <w:rPr>
          <w:rFonts w:ascii="Times New Roman" w:hAnsi="Times New Roman"/>
          <w:b w:val="0"/>
          <w:i/>
          <w:sz w:val="26"/>
        </w:rPr>
        <w:t>Đáp án: 7P bổ sung thêm 3 chữ P vào 4 chữ P cơ bản: People (con người phục vụ), Process (quy trình cung cấp dịch vụ), và Physical Evidence (bằng chứng vật lý — những gì khách hàng nhìn/chạm được để cảm nhận chất lượng dịch vụ vô hình). 7P phù hợp hơn với lĩnh vực dịch vụ (ví dụ du lịch cộng đồng, đào tạo) vì trải nghiệm khách hàng phụ thuộc nhiều vào con người và không gian trải nghiệm thực tế, không chỉ một sản phẩm hữu hình.</w:t>
      </w:r>
    </w:p>
    <w:p>
      <w:pPr>
        <w:spacing w:before="0" w:after="40" w:line="360" w:lineRule="auto"/>
      </w:pPr>
      <w:r>
        <w:rPr>
          <w:rFonts w:ascii="Times New Roman" w:hAnsi="Times New Roman"/>
          <w:b/>
          <w:i w:val="0"/>
          <w:sz w:val="26"/>
        </w:rPr>
        <w:t>4. 'Câu chuyện thương hiệu' (Brand Story) hiệu quả cần có đặc điểm gì, và vì sao nó đặc biệt có giá trị với sản phẩm của người dân tộc thiểu số?</w:t>
      </w:r>
    </w:p>
    <w:p>
      <w:pPr>
        <w:spacing w:before="0" w:after="160" w:line="360" w:lineRule="auto"/>
      </w:pPr>
      <w:r>
        <w:rPr>
          <w:rFonts w:ascii="Times New Roman" w:hAnsi="Times New Roman"/>
          <w:b w:val="0"/>
          <w:i/>
          <w:sz w:val="26"/>
        </w:rPr>
        <w:t>Đáp án: Một câu chuyện thương hiệu hiệu quả phải chân thực, có cảm xúc, gắn liền với sứ mệnh giải quyết vấn đề cho khách hàng — không hư cấu, không chỉ là lời quảng cáo sáo rỗng. Với sản phẩm của người dân tộc thiểu số, câu chuyện gắn với bản sắc văn hóa tạo ra sự khác biệt và chiều sâu mà các sản phẩm công nghiệp đại trà không có được, giúp định vị thương hiệu mà không cần ngân sách Marketing lớn.</w:t>
      </w:r>
    </w:p>
    <w:p>
      <w:pPr>
        <w:spacing w:before="0" w:after="40" w:line="360" w:lineRule="auto"/>
      </w:pPr>
      <w:r>
        <w:rPr>
          <w:rFonts w:ascii="Times New Roman" w:hAnsi="Times New Roman"/>
          <w:b/>
          <w:i w:val="0"/>
          <w:sz w:val="26"/>
        </w:rPr>
        <w:t>5. 'Marketing 0 đồng' là gì? Nêu hai cách thực hiện phù hợp với một startup ít vốn.</w:t>
      </w:r>
    </w:p>
    <w:p>
      <w:pPr>
        <w:spacing w:before="0" w:after="160" w:line="360" w:lineRule="auto"/>
      </w:pPr>
      <w:r>
        <w:rPr>
          <w:rFonts w:ascii="Times New Roman" w:hAnsi="Times New Roman"/>
          <w:b w:val="0"/>
          <w:i/>
          <w:sz w:val="26"/>
        </w:rPr>
        <w:t>Đáp án: 'Marketing 0 đồng' là cách làm Marketing không (hoặc gần như không) tốn chi phí quảng cáo, dựa vào các nguồn lực sẵn có. Hai cách tiêu biểu: (1) tận dụng truyền miệng và mạng xã hội, tạo nội dung sáng tạo để được chia sẻ tự nhiên; (2) kể câu chuyện thương hiệu thật một cách đều đặn, nhất quán trên mạng xã hội để dần xây dựng hình ảnh trong tâm trí khách hàng mà không cần ngân sách lớn.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