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C9" w:rsidRPr="00F321A1" w:rsidRDefault="00932EC9" w:rsidP="00F321A1">
      <w:pPr>
        <w:jc w:val="center"/>
        <w:rPr>
          <w:b/>
          <w:sz w:val="36"/>
        </w:rPr>
      </w:pPr>
      <w:bookmarkStart w:id="0" w:name="_GoBack"/>
      <w:r w:rsidRPr="00F321A1">
        <w:rPr>
          <w:b/>
          <w:sz w:val="36"/>
        </w:rPr>
        <w:t>Criminal Evidence Management System</w:t>
      </w:r>
    </w:p>
    <w:bookmarkEnd w:id="0"/>
    <w:p w:rsidR="00440393" w:rsidRDefault="00932EC9" w:rsidP="00932EC9">
      <w:r w:rsidRPr="00932EC9">
        <w:t>The project attached to this book is called the Criminal Evidence Management System.</w:t>
      </w:r>
      <w:r>
        <w:t xml:space="preserve"> </w:t>
      </w:r>
      <w:r w:rsidRPr="00932EC9">
        <w:t>It is an</w:t>
      </w:r>
      <w:r>
        <w:t xml:space="preserve"> </w:t>
      </w:r>
      <w:r w:rsidRPr="00932EC9">
        <w:t>application used to manage police criminal evidence for various cases. It is a</w:t>
      </w:r>
      <w:r>
        <w:t xml:space="preserve"> </w:t>
      </w:r>
      <w:r w:rsidRPr="00932EC9">
        <w:t>proof-of-concept application inspired by the CSI series, so it cannot be used as a real</w:t>
      </w:r>
      <w:r>
        <w:t xml:space="preserve"> </w:t>
      </w:r>
      <w:r w:rsidRPr="00932EC9">
        <w:t>application.</w:t>
      </w:r>
    </w:p>
    <w:p w:rsidR="00932EC9" w:rsidRDefault="00932EC9" w:rsidP="00932EC9">
      <w:r>
        <w:t>The following describes what this little project provides.</w:t>
      </w:r>
    </w:p>
    <w:p w:rsidR="00932EC9" w:rsidRDefault="00932EC9" w:rsidP="00932EC9">
      <w:r>
        <w:t>1. A user should have a secured account to access the application. The following are the types of accounts</w:t>
      </w:r>
    </w:p>
    <w:p w:rsidR="00932EC9" w:rsidRDefault="00932EC9" w:rsidP="00932EC9">
      <w:r>
        <w:t xml:space="preserve">– </w:t>
      </w:r>
      <w:r w:rsidRPr="00932EC9">
        <w:rPr>
          <w:b/>
        </w:rPr>
        <w:t>VIEWER</w:t>
      </w:r>
      <w:r>
        <w:t>: The user can query the evidence database to retrieve information.</w:t>
      </w:r>
    </w:p>
    <w:p w:rsidR="00932EC9" w:rsidRDefault="00932EC9" w:rsidP="00932EC9">
      <w:r>
        <w:t xml:space="preserve">– </w:t>
      </w:r>
      <w:r w:rsidRPr="00932EC9">
        <w:rPr>
          <w:b/>
        </w:rPr>
        <w:t>DETECTIVE</w:t>
      </w:r>
      <w:r>
        <w:t>: The user that can submit evidence, retrieve it for analysis, or return it to the evidence locker.</w:t>
      </w:r>
    </w:p>
    <w:p w:rsidR="00932EC9" w:rsidRDefault="00932EC9" w:rsidP="00932EC9">
      <w:r>
        <w:t xml:space="preserve">– </w:t>
      </w:r>
      <w:r w:rsidRPr="00932EC9">
        <w:rPr>
          <w:b/>
        </w:rPr>
        <w:t>ADMIN</w:t>
      </w:r>
      <w:r>
        <w:t>: An account with special privileges that can manage other users’ activities on the evidence system.</w:t>
      </w:r>
    </w:p>
    <w:p w:rsidR="00932EC9" w:rsidRDefault="00932EC9" w:rsidP="00932EC9">
      <w:r>
        <w:t xml:space="preserve">2. </w:t>
      </w:r>
      <w:r w:rsidRPr="00932EC9">
        <w:t>Evidence has to be linked to a case</w:t>
      </w:r>
    </w:p>
    <w:p w:rsidR="00932EC9" w:rsidRDefault="00932EC9" w:rsidP="00932EC9">
      <w:pPr>
        <w:rPr>
          <w:rStyle w:val="fontstyle01"/>
        </w:rPr>
      </w:pPr>
      <w:r>
        <w:t xml:space="preserve">3. </w:t>
      </w:r>
      <w:r>
        <w:rPr>
          <w:rStyle w:val="fontstyle01"/>
        </w:rPr>
        <w:t>A case usually has multiple evidence items linked to it</w:t>
      </w:r>
    </w:p>
    <w:p w:rsidR="00932EC9" w:rsidRDefault="00932EC9" w:rsidP="00932EC9">
      <w:pPr>
        <w:rPr>
          <w:rStyle w:val="fontstyle01"/>
        </w:rPr>
      </w:pPr>
      <w:r>
        <w:rPr>
          <w:rStyle w:val="fontstyle01"/>
        </w:rPr>
        <w:t xml:space="preserve">4. </w:t>
      </w:r>
      <w:r w:rsidRPr="00932EC9">
        <w:rPr>
          <w:rStyle w:val="fontstyle01"/>
        </w:rPr>
        <w:t>Every time a piece of evidence is submi</w:t>
      </w:r>
      <w:r>
        <w:rPr>
          <w:rStyle w:val="fontstyle01"/>
        </w:rPr>
        <w:t xml:space="preserve">tted, retrieved for analysis or </w:t>
      </w:r>
      <w:r w:rsidRPr="00932EC9">
        <w:rPr>
          <w:rStyle w:val="fontstyle01"/>
        </w:rPr>
        <w:t>returned, a track entry is created that c</w:t>
      </w:r>
      <w:r>
        <w:rPr>
          <w:rStyle w:val="fontstyle01"/>
        </w:rPr>
        <w:t xml:space="preserve">ontains the detective accessing </w:t>
      </w:r>
      <w:r w:rsidRPr="00932EC9">
        <w:rPr>
          <w:rStyle w:val="fontstyle01"/>
        </w:rPr>
        <w:t>the evidence and the reason for him/her to do so</w:t>
      </w:r>
    </w:p>
    <w:p w:rsidR="00932EC9" w:rsidRDefault="00932EC9" w:rsidP="00932EC9">
      <w:pPr>
        <w:rPr>
          <w:rStyle w:val="fontstyle01"/>
        </w:rPr>
      </w:pPr>
      <w:r>
        <w:rPr>
          <w:rStyle w:val="fontstyle01"/>
        </w:rPr>
        <w:t xml:space="preserve">5. </w:t>
      </w:r>
      <w:r w:rsidRPr="00932EC9">
        <w:rPr>
          <w:rStyle w:val="fontstyle01"/>
        </w:rPr>
        <w:t>A detective can be a lead on a case in</w:t>
      </w:r>
      <w:r>
        <w:rPr>
          <w:rStyle w:val="fontstyle01"/>
        </w:rPr>
        <w:t xml:space="preserve">vestigation, but can also be an </w:t>
      </w:r>
      <w:r w:rsidRPr="00932EC9">
        <w:rPr>
          <w:rStyle w:val="fontstyle01"/>
        </w:rPr>
        <w:t>investigator for another case. Thus, a</w:t>
      </w:r>
      <w:r>
        <w:rPr>
          <w:rStyle w:val="fontstyle01"/>
        </w:rPr>
        <w:t xml:space="preserve"> detective can work on multiple </w:t>
      </w:r>
      <w:r w:rsidRPr="00932EC9">
        <w:rPr>
          <w:rStyle w:val="fontstyle01"/>
        </w:rPr>
        <w:t>cases at once</w:t>
      </w:r>
    </w:p>
    <w:p w:rsidR="00932EC9" w:rsidRDefault="00932EC9" w:rsidP="00932EC9">
      <w:pPr>
        <w:rPr>
          <w:rStyle w:val="fontstyle01"/>
        </w:rPr>
      </w:pPr>
      <w:r>
        <w:rPr>
          <w:rStyle w:val="fontstyle01"/>
        </w:rPr>
        <w:t>6.</w:t>
      </w:r>
      <w:r w:rsidR="00EB6BD4">
        <w:rPr>
          <w:rStyle w:val="fontstyle01"/>
        </w:rPr>
        <w:t xml:space="preserve"> </w:t>
      </w:r>
      <w:r w:rsidR="00EB6BD4" w:rsidRPr="00EB6BD4">
        <w:rPr>
          <w:rStyle w:val="fontstyle01"/>
        </w:rPr>
        <w:t>A detective can have different ranks</w:t>
      </w:r>
    </w:p>
    <w:p w:rsidR="00EB6BD4" w:rsidRDefault="00EB6BD4" w:rsidP="00EB6BD4">
      <w:pPr>
        <w:rPr>
          <w:color w:val="242021"/>
        </w:rPr>
      </w:pPr>
      <w:r w:rsidRPr="00EB6BD4">
        <w:rPr>
          <w:color w:val="242021"/>
        </w:rPr>
        <w:t>– TRAINEE: N</w:t>
      </w:r>
      <w:r>
        <w:rPr>
          <w:color w:val="242021"/>
        </w:rPr>
        <w:t>o access to the evidence system</w:t>
      </w:r>
    </w:p>
    <w:p w:rsidR="00EB6BD4" w:rsidRPr="00EB6BD4" w:rsidRDefault="00EB6BD4" w:rsidP="00EB6BD4">
      <w:pPr>
        <w:rPr>
          <w:color w:val="242021"/>
        </w:rPr>
      </w:pPr>
      <w:r w:rsidRPr="00EB6BD4">
        <w:rPr>
          <w:color w:val="242021"/>
        </w:rPr>
        <w:t>– JUNIOR: Read access to the evidence system</w:t>
      </w:r>
    </w:p>
    <w:p w:rsidR="00EB6BD4" w:rsidRDefault="00EB6BD4" w:rsidP="00EB6BD4">
      <w:pPr>
        <w:rPr>
          <w:color w:val="242021"/>
        </w:rPr>
      </w:pPr>
      <w:r w:rsidRPr="00EB6BD4">
        <w:rPr>
          <w:color w:val="242021"/>
        </w:rPr>
        <w:t>– SENIOR: Write access to the evidence system</w:t>
      </w:r>
    </w:p>
    <w:p w:rsidR="00EB6BD4" w:rsidRDefault="00EB6BD4" w:rsidP="00EB6BD4">
      <w:pPr>
        <w:rPr>
          <w:color w:val="242021"/>
        </w:rPr>
      </w:pPr>
      <w:r w:rsidRPr="00EB6BD4">
        <w:rPr>
          <w:color w:val="242021"/>
        </w:rPr>
        <w:t xml:space="preserve">– </w:t>
      </w:r>
      <w:r>
        <w:rPr>
          <w:rStyle w:val="fontstyle01"/>
        </w:rPr>
        <w:t>INSPECTOR: Write access to the evidence system and read access</w:t>
      </w:r>
      <w:r>
        <w:rPr>
          <w:color w:val="242021"/>
        </w:rPr>
        <w:t xml:space="preserve"> </w:t>
      </w:r>
      <w:r>
        <w:rPr>
          <w:rStyle w:val="fontstyle01"/>
        </w:rPr>
        <w:t>to personnel system.</w:t>
      </w:r>
    </w:p>
    <w:p w:rsidR="00EB6BD4" w:rsidRDefault="00EB6BD4" w:rsidP="00EB6BD4">
      <w:pPr>
        <w:rPr>
          <w:color w:val="242021"/>
        </w:rPr>
      </w:pPr>
      <w:r>
        <w:rPr>
          <w:rStyle w:val="fontstyle21"/>
        </w:rPr>
        <w:t xml:space="preserve">– </w:t>
      </w:r>
      <w:r>
        <w:rPr>
          <w:rStyle w:val="fontstyle01"/>
        </w:rPr>
        <w:t>CHIEF_INSPECTOR: Write access to the evidence system and</w:t>
      </w:r>
      <w:r>
        <w:rPr>
          <w:color w:val="242021"/>
        </w:rPr>
        <w:t xml:space="preserve"> </w:t>
      </w:r>
      <w:r>
        <w:rPr>
          <w:rStyle w:val="fontstyle01"/>
        </w:rPr>
        <w:t>personnel system.</w:t>
      </w:r>
    </w:p>
    <w:p w:rsidR="00EB6BD4" w:rsidRDefault="00731661" w:rsidP="00731661">
      <w:pPr>
        <w:rPr>
          <w:rStyle w:val="fontstyle01"/>
        </w:rPr>
      </w:pPr>
      <w:r>
        <w:rPr>
          <w:color w:val="242021"/>
        </w:rPr>
        <w:t xml:space="preserve">7. </w:t>
      </w:r>
      <w:r>
        <w:rPr>
          <w:rStyle w:val="fontstyle01"/>
        </w:rPr>
        <w:t>Cases can be classified based on their severity as follows.</w:t>
      </w:r>
    </w:p>
    <w:p w:rsidR="00731661" w:rsidRPr="00731661" w:rsidRDefault="00731661" w:rsidP="00731661">
      <w:pPr>
        <w:rPr>
          <w:color w:val="242021"/>
        </w:rPr>
      </w:pPr>
      <w:r w:rsidRPr="00731661">
        <w:rPr>
          <w:color w:val="242021"/>
        </w:rPr>
        <w:t>– INFRACTION: The smallest of crimes, punishable with community service and/or a fine.</w:t>
      </w:r>
    </w:p>
    <w:p w:rsidR="00731661" w:rsidRPr="00731661" w:rsidRDefault="00731661" w:rsidP="00731661">
      <w:pPr>
        <w:rPr>
          <w:color w:val="242021"/>
        </w:rPr>
      </w:pPr>
      <w:r w:rsidRPr="00731661">
        <w:rPr>
          <w:color w:val="242021"/>
        </w:rPr>
        <w:t>– MISDEMEANOR: A crime punish</w:t>
      </w:r>
      <w:r>
        <w:rPr>
          <w:color w:val="242021"/>
        </w:rPr>
        <w:t xml:space="preserve">able with incarceration for one </w:t>
      </w:r>
      <w:r w:rsidRPr="00731661">
        <w:rPr>
          <w:color w:val="242021"/>
        </w:rPr>
        <w:t>year or less.</w:t>
      </w:r>
    </w:p>
    <w:p w:rsidR="00731661" w:rsidRDefault="00731661" w:rsidP="00731661">
      <w:pPr>
        <w:rPr>
          <w:color w:val="242021"/>
        </w:rPr>
      </w:pPr>
      <w:r w:rsidRPr="00731661">
        <w:rPr>
          <w:color w:val="242021"/>
        </w:rPr>
        <w:t>– FELONY: The most serious crimes.</w:t>
      </w:r>
    </w:p>
    <w:p w:rsidR="00731661" w:rsidRDefault="00731661" w:rsidP="00731661">
      <w:pPr>
        <w:rPr>
          <w:rStyle w:val="fontstyle01"/>
        </w:rPr>
      </w:pPr>
      <w:r>
        <w:rPr>
          <w:color w:val="242021"/>
        </w:rPr>
        <w:t xml:space="preserve">8. </w:t>
      </w:r>
      <w:r>
        <w:rPr>
          <w:rStyle w:val="fontstyle01"/>
        </w:rPr>
        <w:t>Cases can be classified by the investigation status as follows.</w:t>
      </w:r>
    </w:p>
    <w:p w:rsidR="00731661" w:rsidRPr="00731661" w:rsidRDefault="00731661" w:rsidP="00731661">
      <w:pPr>
        <w:rPr>
          <w:color w:val="242021"/>
        </w:rPr>
      </w:pPr>
      <w:r w:rsidRPr="00731661">
        <w:rPr>
          <w:color w:val="242021"/>
        </w:rPr>
        <w:t>– SUBMITTED: Recently introduced into the system.</w:t>
      </w:r>
    </w:p>
    <w:p w:rsidR="00731661" w:rsidRPr="00731661" w:rsidRDefault="00731661" w:rsidP="00731661">
      <w:pPr>
        <w:rPr>
          <w:color w:val="242021"/>
        </w:rPr>
      </w:pPr>
      <w:r w:rsidRPr="00731661">
        <w:rPr>
          <w:color w:val="242021"/>
        </w:rPr>
        <w:t>– UNDER_INVESTIGATION: The evidence is being collected; the</w:t>
      </w:r>
      <w:r>
        <w:rPr>
          <w:color w:val="242021"/>
        </w:rPr>
        <w:t xml:space="preserve"> </w:t>
      </w:r>
      <w:r w:rsidRPr="00731661">
        <w:rPr>
          <w:color w:val="242021"/>
        </w:rPr>
        <w:t>investigation is in process.</w:t>
      </w:r>
    </w:p>
    <w:p w:rsidR="00731661" w:rsidRPr="00731661" w:rsidRDefault="00731661" w:rsidP="00731661">
      <w:pPr>
        <w:rPr>
          <w:color w:val="242021"/>
        </w:rPr>
      </w:pPr>
      <w:r w:rsidRPr="00731661">
        <w:rPr>
          <w:color w:val="242021"/>
        </w:rPr>
        <w:t>– IN_COURT: All evidence is s</w:t>
      </w:r>
      <w:r>
        <w:rPr>
          <w:color w:val="242021"/>
        </w:rPr>
        <w:t xml:space="preserve">ubmitted, conclusions have been </w:t>
      </w:r>
      <w:r w:rsidRPr="00731661">
        <w:rPr>
          <w:color w:val="242021"/>
        </w:rPr>
        <w:t>drawn,</w:t>
      </w:r>
      <w:r>
        <w:rPr>
          <w:color w:val="242021"/>
        </w:rPr>
        <w:t xml:space="preserve"> people have been arrested, and </w:t>
      </w:r>
      <w:r w:rsidRPr="00731661">
        <w:rPr>
          <w:color w:val="242021"/>
        </w:rPr>
        <w:t>now the lawyers are d</w:t>
      </w:r>
      <w:r>
        <w:rPr>
          <w:color w:val="242021"/>
        </w:rPr>
        <w:t xml:space="preserve">oing </w:t>
      </w:r>
      <w:r w:rsidRPr="00731661">
        <w:rPr>
          <w:color w:val="242021"/>
        </w:rPr>
        <w:t>their thing in court.</w:t>
      </w:r>
    </w:p>
    <w:p w:rsidR="00731661" w:rsidRPr="00731661" w:rsidRDefault="00731661" w:rsidP="00731661">
      <w:pPr>
        <w:rPr>
          <w:color w:val="242021"/>
        </w:rPr>
      </w:pPr>
      <w:r w:rsidRPr="00731661">
        <w:rPr>
          <w:color w:val="242021"/>
        </w:rPr>
        <w:t>– CLOSED: All evidence is arch</w:t>
      </w:r>
      <w:r>
        <w:rPr>
          <w:color w:val="242021"/>
        </w:rPr>
        <w:t xml:space="preserve">ived; the case has been solved; </w:t>
      </w:r>
      <w:r w:rsidRPr="00731661">
        <w:rPr>
          <w:color w:val="242021"/>
        </w:rPr>
        <w:t>people have been sentenced.</w:t>
      </w:r>
    </w:p>
    <w:p w:rsidR="00731661" w:rsidRPr="00731661" w:rsidRDefault="00731661" w:rsidP="00731661">
      <w:pPr>
        <w:rPr>
          <w:color w:val="242021"/>
        </w:rPr>
      </w:pPr>
      <w:r w:rsidRPr="00731661">
        <w:rPr>
          <w:color w:val="242021"/>
        </w:rPr>
        <w:t>– DISMISSED: An invalid case that required no investigation.</w:t>
      </w:r>
    </w:p>
    <w:p w:rsidR="00731661" w:rsidRDefault="00731661" w:rsidP="00731661">
      <w:pPr>
        <w:rPr>
          <w:color w:val="242021"/>
        </w:rPr>
      </w:pPr>
      <w:r w:rsidRPr="00731661">
        <w:rPr>
          <w:color w:val="242021"/>
        </w:rPr>
        <w:t>– COLD: A case that was i</w:t>
      </w:r>
      <w:r>
        <w:rPr>
          <w:color w:val="242021"/>
        </w:rPr>
        <w:t xml:space="preserve">n UNDER_INVESTIGATION state for </w:t>
      </w:r>
      <w:r w:rsidRPr="00731661">
        <w:rPr>
          <w:color w:val="242021"/>
        </w:rPr>
        <w:t>more than 10 years.</w:t>
      </w:r>
    </w:p>
    <w:p w:rsidR="00731661" w:rsidRDefault="00731661" w:rsidP="00731661">
      <w:pPr>
        <w:rPr>
          <w:rStyle w:val="fontstyle01"/>
        </w:rPr>
      </w:pPr>
      <w:r>
        <w:rPr>
          <w:color w:val="242021"/>
        </w:rPr>
        <w:t xml:space="preserve">9. </w:t>
      </w:r>
      <w:r>
        <w:rPr>
          <w:rStyle w:val="fontstyle01"/>
        </w:rPr>
        <w:t>When a case is closed, all evidence is archived</w:t>
      </w:r>
    </w:p>
    <w:p w:rsidR="00731661" w:rsidRDefault="00731661" w:rsidP="00731661">
      <w:pPr>
        <w:rPr>
          <w:rStyle w:val="fontstyle01"/>
        </w:rPr>
      </w:pPr>
      <w:r>
        <w:rPr>
          <w:rStyle w:val="fontstyle01"/>
        </w:rPr>
        <w:t>10. Evidence is stored in different storage locations</w:t>
      </w:r>
    </w:p>
    <w:p w:rsidR="00731661" w:rsidRDefault="00731661" w:rsidP="00731661">
      <w:pPr>
        <w:rPr>
          <w:rStyle w:val="fontstyle01"/>
        </w:rPr>
      </w:pPr>
      <w:r>
        <w:rPr>
          <w:rStyle w:val="fontstyle01"/>
        </w:rPr>
        <w:t>The core</w:t>
      </w:r>
      <w:r>
        <w:rPr>
          <w:color w:val="242021"/>
        </w:rPr>
        <w:t xml:space="preserve"> </w:t>
      </w:r>
      <w:r>
        <w:rPr>
          <w:rStyle w:val="fontstyle01"/>
        </w:rPr>
        <w:t>classes of the application and the relationship between them are depicted in Figure</w:t>
      </w:r>
    </w:p>
    <w:p w:rsidR="00731661" w:rsidRDefault="00731661">
      <w:pPr>
        <w:rPr>
          <w:rStyle w:val="fontstyle01"/>
        </w:rPr>
      </w:pPr>
      <w:r>
        <w:rPr>
          <w:rStyle w:val="fontstyle01"/>
        </w:rPr>
        <w:br w:type="page"/>
      </w:r>
    </w:p>
    <w:p w:rsidR="00731661" w:rsidRDefault="00731661" w:rsidP="00731661">
      <w:pPr>
        <w:rPr>
          <w:color w:val="242021"/>
        </w:rPr>
      </w:pPr>
      <w:r>
        <w:rPr>
          <w:noProof/>
        </w:rPr>
        <w:lastRenderedPageBreak/>
        <w:drawing>
          <wp:inline distT="0" distB="0" distL="0" distR="0" wp14:anchorId="68718851" wp14:editId="49FD1544">
            <wp:extent cx="9219822" cy="8909539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43509" cy="89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61" w:rsidRDefault="00731661" w:rsidP="00731661">
      <w:pPr>
        <w:rPr>
          <w:color w:val="242021"/>
        </w:rPr>
      </w:pPr>
    </w:p>
    <w:p w:rsidR="00731661" w:rsidRDefault="00731661" w:rsidP="00731661">
      <w:pPr>
        <w:spacing w:line="360" w:lineRule="auto"/>
        <w:rPr>
          <w:color w:val="242021"/>
        </w:rPr>
      </w:pPr>
      <w:r w:rsidRPr="00731661">
        <w:rPr>
          <w:color w:val="242021"/>
        </w:rPr>
        <w:t>The classes that are wrapped in dark rectangles in Fi</w:t>
      </w:r>
      <w:r>
        <w:rPr>
          <w:color w:val="242021"/>
        </w:rPr>
        <w:t xml:space="preserve">gure are the entity classes </w:t>
      </w:r>
      <w:r w:rsidRPr="00731661">
        <w:rPr>
          <w:color w:val="242021"/>
        </w:rPr>
        <w:t>and they map to tables in the database. The enti</w:t>
      </w:r>
      <w:r>
        <w:rPr>
          <w:color w:val="242021"/>
        </w:rPr>
        <w:t xml:space="preserve">ties have common fields used by </w:t>
      </w:r>
      <w:r w:rsidRPr="00731661">
        <w:rPr>
          <w:color w:val="242021"/>
        </w:rPr>
        <w:t>hibernate to identify uniquely each entity instance (id</w:t>
      </w:r>
      <w:r>
        <w:rPr>
          <w:color w:val="242021"/>
        </w:rPr>
        <w:t xml:space="preserve">) and fields used to audit each </w:t>
      </w:r>
      <w:r w:rsidRPr="00731661">
        <w:rPr>
          <w:color w:val="242021"/>
        </w:rPr>
        <w:t>entity instance (</w:t>
      </w:r>
      <w:proofErr w:type="spellStart"/>
      <w:r w:rsidRPr="00731661">
        <w:rPr>
          <w:color w:val="242021"/>
        </w:rPr>
        <w:t>createdAt</w:t>
      </w:r>
      <w:proofErr w:type="spellEnd"/>
      <w:r w:rsidRPr="00731661">
        <w:rPr>
          <w:color w:val="242021"/>
        </w:rPr>
        <w:t xml:space="preserve"> and </w:t>
      </w:r>
      <w:proofErr w:type="spellStart"/>
      <w:r w:rsidRPr="00731661">
        <w:rPr>
          <w:color w:val="242021"/>
        </w:rPr>
        <w:t>modifiedAt</w:t>
      </w:r>
      <w:proofErr w:type="spellEnd"/>
      <w:r w:rsidRPr="00731661">
        <w:rPr>
          <w:color w:val="242021"/>
        </w:rPr>
        <w:t>) and keep tr</w:t>
      </w:r>
      <w:r>
        <w:rPr>
          <w:color w:val="242021"/>
        </w:rPr>
        <w:t xml:space="preserve">ack of how many times an entity </w:t>
      </w:r>
      <w:r w:rsidRPr="00731661">
        <w:rPr>
          <w:color w:val="242021"/>
        </w:rPr>
        <w:t>was modified (version). These fields have been grouped</w:t>
      </w:r>
      <w:r>
        <w:rPr>
          <w:color w:val="242021"/>
        </w:rPr>
        <w:t xml:space="preserve"> in the </w:t>
      </w:r>
      <w:proofErr w:type="spellStart"/>
      <w:r>
        <w:rPr>
          <w:color w:val="242021"/>
        </w:rPr>
        <w:t>AbstractEntity</w:t>
      </w:r>
      <w:proofErr w:type="spellEnd"/>
      <w:r>
        <w:rPr>
          <w:color w:val="242021"/>
        </w:rPr>
        <w:t xml:space="preserve"> class to </w:t>
      </w:r>
      <w:r w:rsidRPr="00731661">
        <w:rPr>
          <w:color w:val="242021"/>
        </w:rPr>
        <w:t>avoid having duplicated code. Other classes are enumer</w:t>
      </w:r>
      <w:r>
        <w:rPr>
          <w:color w:val="242021"/>
        </w:rPr>
        <w:t xml:space="preserve">ations used to define different </w:t>
      </w:r>
      <w:r w:rsidRPr="00731661">
        <w:rPr>
          <w:color w:val="242021"/>
        </w:rPr>
        <w:t>types of objects and other utility classes (for conversion and serialization)</w:t>
      </w:r>
    </w:p>
    <w:p w:rsidR="00731661" w:rsidRDefault="00731661" w:rsidP="00731661">
      <w:pPr>
        <w:spacing w:line="360" w:lineRule="auto"/>
        <w:rPr>
          <w:color w:val="242021"/>
        </w:rPr>
      </w:pPr>
      <w:r w:rsidRPr="00731661">
        <w:rPr>
          <w:color w:val="242021"/>
        </w:rPr>
        <w:t>The database structure and the foreign keys are depicted in Figure</w:t>
      </w:r>
    </w:p>
    <w:p w:rsidR="00731661" w:rsidRDefault="00731661" w:rsidP="00731661">
      <w:pPr>
        <w:spacing w:line="360" w:lineRule="auto"/>
        <w:rPr>
          <w:color w:val="242021"/>
        </w:rPr>
      </w:pPr>
      <w:r>
        <w:rPr>
          <w:noProof/>
        </w:rPr>
        <w:lastRenderedPageBreak/>
        <w:drawing>
          <wp:inline distT="0" distB="0" distL="0" distR="0" wp14:anchorId="0D7743F0" wp14:editId="4F0C1789">
            <wp:extent cx="8220075" cy="591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61" w:rsidRDefault="00731661" w:rsidP="00731661">
      <w:pPr>
        <w:spacing w:line="360" w:lineRule="auto"/>
        <w:rPr>
          <w:color w:val="242021"/>
        </w:rPr>
      </w:pPr>
    </w:p>
    <w:p w:rsidR="00D6781A" w:rsidRDefault="00D6781A" w:rsidP="00D6781A">
      <w:pPr>
        <w:spacing w:line="360" w:lineRule="auto"/>
        <w:rPr>
          <w:rStyle w:val="fontstyle01"/>
        </w:rPr>
      </w:pPr>
      <w:r>
        <w:rPr>
          <w:rStyle w:val="fontstyle01"/>
        </w:rPr>
        <w:t xml:space="preserve">The </w:t>
      </w:r>
      <w:r>
        <w:rPr>
          <w:rStyle w:val="fontstyle21"/>
        </w:rPr>
        <w:t xml:space="preserve">Criminal Evidence Management System </w:t>
      </w:r>
      <w:r>
        <w:rPr>
          <w:rStyle w:val="fontstyle01"/>
        </w:rPr>
        <w:t>was designed with the multitier</w:t>
      </w:r>
      <w:r>
        <w:rPr>
          <w:color w:val="242021"/>
        </w:rPr>
        <w:t xml:space="preserve"> </w:t>
      </w:r>
      <w:r>
        <w:rPr>
          <w:rStyle w:val="fontstyle01"/>
        </w:rPr>
        <w:t>architecture in mind. The abstract internal layer structure is depicted in Figure</w:t>
      </w:r>
    </w:p>
    <w:p w:rsidR="00D6781A" w:rsidRDefault="00D6781A" w:rsidP="00D6781A">
      <w:pPr>
        <w:spacing w:line="360" w:lineRule="auto"/>
        <w:rPr>
          <w:color w:val="242021"/>
        </w:rPr>
      </w:pPr>
      <w:r>
        <w:rPr>
          <w:noProof/>
        </w:rPr>
        <w:drawing>
          <wp:inline distT="0" distB="0" distL="0" distR="0" wp14:anchorId="406F5AEA" wp14:editId="0B5F0070">
            <wp:extent cx="2438939" cy="42437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365" cy="426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1A" w:rsidRDefault="00D6781A" w:rsidP="00731661">
      <w:pPr>
        <w:spacing w:line="360" w:lineRule="auto"/>
        <w:rPr>
          <w:color w:val="242021"/>
        </w:rPr>
      </w:pPr>
      <w:r>
        <w:rPr>
          <w:color w:val="242021"/>
        </w:rPr>
        <w:t>Question</w:t>
      </w:r>
      <w:r w:rsidR="009F6754">
        <w:rPr>
          <w:color w:val="242021"/>
        </w:rPr>
        <w:t>s</w:t>
      </w:r>
      <w:r>
        <w:rPr>
          <w:color w:val="242021"/>
        </w:rPr>
        <w:t>:</w:t>
      </w:r>
    </w:p>
    <w:p w:rsidR="009F6754" w:rsidRDefault="009F6754" w:rsidP="00D6781A">
      <w:pPr>
        <w:pStyle w:val="ListParagraph"/>
        <w:numPr>
          <w:ilvl w:val="0"/>
          <w:numId w:val="1"/>
        </w:numPr>
        <w:spacing w:line="360" w:lineRule="auto"/>
        <w:rPr>
          <w:color w:val="242021"/>
        </w:rPr>
      </w:pPr>
      <w:r>
        <w:rPr>
          <w:color w:val="242021"/>
        </w:rPr>
        <w:t>Build endpoints CRUD for a Criminal Case Entity</w:t>
      </w:r>
    </w:p>
    <w:p w:rsidR="009F6754" w:rsidRDefault="009F6754" w:rsidP="009F6754">
      <w:pPr>
        <w:pStyle w:val="ListParagraph"/>
        <w:numPr>
          <w:ilvl w:val="0"/>
          <w:numId w:val="1"/>
        </w:numPr>
        <w:spacing w:line="360" w:lineRule="auto"/>
        <w:rPr>
          <w:color w:val="242021"/>
        </w:rPr>
      </w:pPr>
      <w:r>
        <w:rPr>
          <w:color w:val="242021"/>
        </w:rPr>
        <w:t>Build endpoints CRUD for an Evidence Entity</w:t>
      </w:r>
    </w:p>
    <w:p w:rsidR="009F6754" w:rsidRPr="009F6754" w:rsidRDefault="009F6754" w:rsidP="009F6754">
      <w:pPr>
        <w:pStyle w:val="ListParagraph"/>
        <w:numPr>
          <w:ilvl w:val="0"/>
          <w:numId w:val="1"/>
        </w:numPr>
        <w:spacing w:line="360" w:lineRule="auto"/>
        <w:rPr>
          <w:color w:val="242021"/>
        </w:rPr>
      </w:pPr>
      <w:r>
        <w:rPr>
          <w:color w:val="242021"/>
        </w:rPr>
        <w:t>Build endpoints CRUD for a Detective Entity</w:t>
      </w:r>
    </w:p>
    <w:p w:rsidR="009F6754" w:rsidRDefault="00D6781A" w:rsidP="00D6781A">
      <w:pPr>
        <w:pStyle w:val="ListParagraph"/>
        <w:numPr>
          <w:ilvl w:val="0"/>
          <w:numId w:val="1"/>
        </w:numPr>
        <w:spacing w:line="360" w:lineRule="auto"/>
        <w:rPr>
          <w:color w:val="242021"/>
        </w:rPr>
      </w:pPr>
      <w:r>
        <w:rPr>
          <w:color w:val="242021"/>
        </w:rPr>
        <w:t xml:space="preserve">Build an endpoint to list of criminal cases </w:t>
      </w:r>
      <w:r w:rsidR="009F6754">
        <w:rPr>
          <w:color w:val="242021"/>
        </w:rPr>
        <w:t>with the specified case status (ONLY use for usernames with Rank: CHIEF_INSPECTOR)</w:t>
      </w:r>
    </w:p>
    <w:p w:rsidR="009F6754" w:rsidRPr="009F6754" w:rsidRDefault="009F6754" w:rsidP="009F6754">
      <w:pPr>
        <w:pStyle w:val="ListParagraph"/>
        <w:numPr>
          <w:ilvl w:val="0"/>
          <w:numId w:val="1"/>
        </w:numPr>
        <w:spacing w:line="360" w:lineRule="auto"/>
        <w:rPr>
          <w:color w:val="242021"/>
        </w:rPr>
      </w:pPr>
      <w:r>
        <w:rPr>
          <w:color w:val="242021"/>
        </w:rPr>
        <w:t>Build an endpoint to list of evidences of the specified criminal number (ONLY use for usernames with Rank: SENIOR)</w:t>
      </w:r>
    </w:p>
    <w:p w:rsidR="00D6781A" w:rsidRDefault="009F6754" w:rsidP="00D6781A">
      <w:pPr>
        <w:pStyle w:val="ListParagraph"/>
        <w:numPr>
          <w:ilvl w:val="0"/>
          <w:numId w:val="1"/>
        </w:numPr>
        <w:spacing w:line="360" w:lineRule="auto"/>
        <w:rPr>
          <w:color w:val="242021"/>
        </w:rPr>
      </w:pPr>
      <w:r>
        <w:rPr>
          <w:color w:val="242021"/>
        </w:rPr>
        <w:t>Build an endpoint to list of criminal cases of the specified username</w:t>
      </w:r>
      <w:r w:rsidRPr="009F6754">
        <w:rPr>
          <w:color w:val="242021"/>
        </w:rPr>
        <w:t xml:space="preserve"> </w:t>
      </w:r>
      <w:r>
        <w:rPr>
          <w:color w:val="242021"/>
        </w:rPr>
        <w:t>(ONLY use for usernames with Rank: INSPECTOR)</w:t>
      </w:r>
    </w:p>
    <w:p w:rsidR="009F6754" w:rsidRPr="00F321A1" w:rsidRDefault="009F6754" w:rsidP="00F321A1">
      <w:pPr>
        <w:spacing w:line="360" w:lineRule="auto"/>
        <w:rPr>
          <w:color w:val="242021"/>
        </w:rPr>
      </w:pPr>
      <w:r>
        <w:rPr>
          <w:color w:val="242021"/>
        </w:rPr>
        <w:t>Note:</w:t>
      </w:r>
      <w:r w:rsidR="00214C72">
        <w:rPr>
          <w:color w:val="242021"/>
        </w:rPr>
        <w:t xml:space="preserve"> </w:t>
      </w:r>
      <w:r w:rsidRPr="00214C72">
        <w:rPr>
          <w:color w:val="242021"/>
        </w:rPr>
        <w:t>Write unit tests for all endpoints</w:t>
      </w:r>
    </w:p>
    <w:sectPr w:rsidR="009F6754" w:rsidRPr="00F321A1" w:rsidSect="00F321A1">
      <w:pgSz w:w="16838" w:h="23811" w:code="8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54091"/>
    <w:multiLevelType w:val="hybridMultilevel"/>
    <w:tmpl w:val="6D408CB8"/>
    <w:lvl w:ilvl="0" w:tplc="CF72BE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73772"/>
    <w:multiLevelType w:val="hybridMultilevel"/>
    <w:tmpl w:val="5BF41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80670"/>
    <w:multiLevelType w:val="hybridMultilevel"/>
    <w:tmpl w:val="EE82AB46"/>
    <w:lvl w:ilvl="0" w:tplc="D68C39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50"/>
    <w:rsid w:val="00214C72"/>
    <w:rsid w:val="00440393"/>
    <w:rsid w:val="00731661"/>
    <w:rsid w:val="00932EC9"/>
    <w:rsid w:val="009F6754"/>
    <w:rsid w:val="00B70C50"/>
    <w:rsid w:val="00D6781A"/>
    <w:rsid w:val="00EB6BD4"/>
    <w:rsid w:val="00F3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0B38"/>
  <w15:chartTrackingRefBased/>
  <w15:docId w15:val="{CB57EB87-CC2D-4E08-AEAA-84118131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EC9"/>
    <w:pPr>
      <w:ind w:left="720"/>
      <w:contextualSpacing/>
    </w:pPr>
  </w:style>
  <w:style w:type="character" w:customStyle="1" w:styleId="fontstyle01">
    <w:name w:val="fontstyle01"/>
    <w:basedOn w:val="DefaultParagraphFont"/>
    <w:rsid w:val="00932EC9"/>
    <w:rPr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EB6BD4"/>
    <w:rPr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1D4E0-12BD-40B3-99F0-9ABE9260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Nguyen Thanh</dc:creator>
  <cp:keywords/>
  <dc:description/>
  <cp:lastModifiedBy>Phuoc Nguyen Thanh</cp:lastModifiedBy>
  <cp:revision>5</cp:revision>
  <dcterms:created xsi:type="dcterms:W3CDTF">2022-04-02T05:20:00Z</dcterms:created>
  <dcterms:modified xsi:type="dcterms:W3CDTF">2022-04-02T06:29:00Z</dcterms:modified>
</cp:coreProperties>
</file>