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right"/>
      </w:pPr>
      <w:r>
        <w:rPr>
          <w:b/>
          <w:bCs/>
          <w:color w:val="C0392B"/>
        </w:rPr>
        <w:t xml:space="preserve">MVI – HỒ SƠ ĐẠI LÝ</w:t>
      </w:r>
    </w:p>
    <w:p>
      <w:pPr>
        <w:spacing w:after="120" w:line="240" w:lineRule="auto"/>
        <w:jc w:val="right"/>
      </w:pPr>
      <w:r>
        <w:rPr>
          <w:color w:val="595959"/>
        </w:rPr>
        <w:t xml:space="preserve">CT-01</w:t>
      </w:r>
    </w:p>
    <w:p>
      <w:pPr>
        <w:spacing w:after="60" w:line="240" w:lineRule="auto"/>
        <w:jc w:val="center"/>
      </w:pPr>
      <w:r>
        <w:rPr>
          <w:b/>
          <w:bCs/>
          <w:color w:val="1F3864"/>
          <w:sz w:val="28"/>
          <w:szCs w:val="28"/>
        </w:rPr>
        <w:t xml:space="preserve">PHIẾU THÔNG TIN TUYỂN DỤNG</w:t>
      </w:r>
    </w:p>
    <w:p>
      <w:pPr>
        <w:keepNext/>
        <w:keepLines/>
        <w:pBdr>
          <w:bottom w:val="single" w:color="004A7D" w:sz="6" w:space="2"/>
        </w:pBdr>
        <w:spacing w:after="60" w:before="200" w:line="240" w:lineRule="auto"/>
      </w:pPr>
      <w:r>
        <w:rPr>
          <w:b/>
          <w:bCs/>
          <w:color w:val="004A7D"/>
        </w:rPr>
        <w:t xml:space="preserve">1. THÔNG TIN CÁ NHÂN</w:t>
      </w:r>
    </w:p>
    <w:p>
      <w:pPr>
        <w:tabs>
          <w:tab w:val="right" w:pos="9300" w:leader="dot"/>
        </w:tabs>
        <w:spacing w:after="50" w:line="240" w:lineRule="auto"/>
      </w:pPr>
      <w:r>
        <w:t xml:space="preserve">Họ và tên: </w:t>
      </w:r>
      <w: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50"/>
              <w:right w:type="dxa" w:w="160"/>
            </w:tcMar>
          </w:tcPr>
          <w:p>
            <w:pPr>
              <w:tabs>
                <w:tab w:val="right" w:pos="4460" w:leader="dot"/>
              </w:tabs>
              <w:spacing w:after="0" w:line="240" w:lineRule="auto"/>
            </w:pPr>
            <w:r>
              <w:t xml:space="preserve">Ngày sinh: </w:t>
            </w:r>
            <w:r>
              <w:t xml:space="preserve">	</w:t>
            </w:r>
          </w:p>
        </w:tc>
        <w:tc>
          <w:tcPr>
            <w:tcW w:type="dxa" w:w="4680"/>
            <w:tcMar>
              <w:top w:type="dxa" w:w="0"/>
              <w:left w:type="dxa" w:w="0"/>
              <w:bottom w:type="dxa" w:w="50"/>
              <w:right w:type="dxa" w:w="0"/>
            </w:tcMar>
          </w:tcPr>
          <w:p>
            <w:pPr>
              <w:tabs>
                <w:tab w:val="right" w:pos="4620" w:leader="dot"/>
              </w:tabs>
              <w:spacing w:after="0" w:line="240" w:lineRule="auto"/>
            </w:pPr>
            <w:r>
              <w:t xml:space="preserve">Mã số thuế: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50"/>
              <w:right w:type="dxa" w:w="160"/>
            </w:tcMar>
          </w:tcPr>
          <w:p>
            <w:pPr>
              <w:tabs>
                <w:tab w:val="right" w:pos="4460" w:leader="dot"/>
              </w:tabs>
              <w:spacing w:after="0" w:line="240" w:lineRule="auto"/>
            </w:pPr>
            <w:r>
              <w:t xml:space="preserve">Số CCCD: </w:t>
            </w:r>
            <w:r>
              <w:t xml:space="preserve">	</w:t>
            </w:r>
          </w:p>
        </w:tc>
        <w:tc>
          <w:tcPr>
            <w:tcW w:type="dxa" w:w="4680"/>
            <w:tcMar>
              <w:top w:type="dxa" w:w="0"/>
              <w:left w:type="dxa" w:w="0"/>
              <w:bottom w:type="dxa" w:w="50"/>
              <w:right w:type="dxa" w:w="0"/>
            </w:tcMar>
          </w:tcPr>
          <w:p>
            <w:pPr>
              <w:tabs>
                <w:tab w:val="right" w:pos="4620" w:leader="dot"/>
              </w:tabs>
              <w:spacing w:after="0" w:line="240" w:lineRule="auto"/>
            </w:pPr>
            <w:r>
              <w:t xml:space="preserve">Số CMND: </w:t>
            </w:r>
            <w: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50"/>
              <w:right w:type="dxa" w:w="160"/>
            </w:tcMar>
          </w:tcPr>
          <w:p>
            <w:pPr>
              <w:tabs>
                <w:tab w:val="right" w:pos="4460" w:leader="dot"/>
              </w:tabs>
              <w:spacing w:after="0" w:line="240" w:lineRule="auto"/>
            </w:pPr>
            <w:r>
              <w:t xml:space="preserve">Di động (chính chủ): </w:t>
            </w:r>
            <w:r>
              <w:t xml:space="preserve">	</w:t>
            </w:r>
          </w:p>
        </w:tc>
        <w:tc>
          <w:tcPr>
            <w:tcW w:type="dxa" w:w="4680"/>
            <w:tcMar>
              <w:top w:type="dxa" w:w="0"/>
              <w:left w:type="dxa" w:w="0"/>
              <w:bottom w:type="dxa" w:w="50"/>
              <w:right w:type="dxa" w:w="0"/>
            </w:tcMar>
          </w:tcPr>
          <w:p>
            <w:pPr>
              <w:tabs>
                <w:tab w:val="right" w:pos="4620" w:leader="dot"/>
              </w:tabs>
              <w:spacing w:after="0" w:line="240" w:lineRule="auto"/>
            </w:pPr>
            <w:r>
              <w:t xml:space="preserve">Email: </w:t>
            </w:r>
            <w:r>
              <w:t xml:space="preserve">	</w:t>
            </w:r>
          </w:p>
        </w:tc>
      </w:tr>
    </w:tbl>
    <w:p>
      <w:pPr>
        <w:keepNext/>
        <w:spacing w:after="40" w:line="240" w:lineRule="auto"/>
      </w:pPr>
      <w:r>
        <w:rPr>
          <w:b/>
          <w:bCs/>
        </w:rPr>
        <w:t xml:space="preserve">Giới tính:</w:t>
      </w:r>
    </w:p>
    <w:p>
      <w:pPr>
        <w:spacing w:after="50" w:line="240" w:lineRule="auto"/>
      </w:pPr>
      <w:r>
        <w:rPr>
          <w:rFonts w:ascii="Segoe UI Symbol" w:cs="Segoe UI Symbol" w:eastAsia="Segoe UI Symbol" w:hAnsi="Segoe UI Symbol"/>
        </w:rPr>
        <w:t xml:space="preserve">☐ </w:t>
      </w:r>
      <w:r>
        <w:t xml:space="preserve">Nam</w:t>
      </w:r>
      <w:r>
        <w:t xml:space="preserve">      </w:t>
      </w:r>
      <w:r>
        <w:rPr>
          <w:rFonts w:ascii="Segoe UI Symbol" w:cs="Segoe UI Symbol" w:eastAsia="Segoe UI Symbol" w:hAnsi="Segoe UI Symbol"/>
        </w:rPr>
        <w:t xml:space="preserve">☐ </w:t>
      </w:r>
      <w:r>
        <w:t xml:space="preserve">Nữ</w:t>
      </w:r>
    </w:p>
    <w:p>
      <w:pPr>
        <w:keepNext/>
        <w:spacing w:after="40" w:line="240" w:lineRule="auto"/>
      </w:pPr>
      <w:r>
        <w:rPr>
          <w:b/>
          <w:bCs/>
        </w:rPr>
        <w:t xml:space="preserve">Tình trạng hôn nhân:</w:t>
      </w:r>
    </w:p>
    <w:p>
      <w:pPr>
        <w:spacing w:after="50" w:line="240" w:lineRule="auto"/>
      </w:pPr>
      <w:r>
        <w:rPr>
          <w:rFonts w:ascii="Segoe UI Symbol" w:cs="Segoe UI Symbol" w:eastAsia="Segoe UI Symbol" w:hAnsi="Segoe UI Symbol"/>
        </w:rPr>
        <w:t xml:space="preserve">☐ </w:t>
      </w:r>
      <w:r>
        <w:t xml:space="preserve">Độc thân</w:t>
      </w:r>
      <w:r>
        <w:t xml:space="preserve">      </w:t>
      </w:r>
      <w:r>
        <w:rPr>
          <w:rFonts w:ascii="Segoe UI Symbol" w:cs="Segoe UI Symbol" w:eastAsia="Segoe UI Symbol" w:hAnsi="Segoe UI Symbol"/>
        </w:rPr>
        <w:t xml:space="preserve">☐ </w:t>
      </w:r>
      <w:r>
        <w:t xml:space="preserve">Đã kết hôn</w:t>
      </w:r>
      <w:r>
        <w:t xml:space="preserve">      </w:t>
      </w:r>
      <w:r>
        <w:rPr>
          <w:rFonts w:ascii="Segoe UI Symbol" w:cs="Segoe UI Symbol" w:eastAsia="Segoe UI Symbol" w:hAnsi="Segoe UI Symbol"/>
        </w:rPr>
        <w:t xml:space="preserve">☐ </w:t>
      </w:r>
      <w:r>
        <w:t xml:space="preserve">Ly hôn</w:t>
      </w:r>
      <w:r>
        <w:t xml:space="preserve">      </w:t>
      </w:r>
      <w:r>
        <w:rPr>
          <w:rFonts w:ascii="Segoe UI Symbol" w:cs="Segoe UI Symbol" w:eastAsia="Segoe UI Symbol" w:hAnsi="Segoe UI Symbol"/>
        </w:rPr>
        <w:t xml:space="preserve">☐ </w:t>
      </w:r>
      <w:r>
        <w:t xml:space="preserve">Goá</w:t>
      </w:r>
    </w:p>
    <w:p>
      <w:pPr>
        <w:keepNext/>
        <w:spacing w:after="40" w:line="240" w:lineRule="auto"/>
      </w:pPr>
      <w:r>
        <w:rPr>
          <w:b/>
          <w:bCs/>
        </w:rPr>
        <w:t xml:space="preserve">Trình độ học vấn:</w:t>
      </w:r>
    </w:p>
    <w:p>
      <w:pPr>
        <w:spacing w:after="50" w:line="240" w:lineRule="auto"/>
      </w:pPr>
      <w:r>
        <w:rPr>
          <w:rFonts w:ascii="Segoe UI Symbol" w:cs="Segoe UI Symbol" w:eastAsia="Segoe UI Symbol" w:hAnsi="Segoe UI Symbol"/>
        </w:rPr>
        <w:t xml:space="preserve">☐ </w:t>
      </w:r>
      <w:r>
        <w:t xml:space="preserve">THPT</w:t>
      </w:r>
      <w:r>
        <w:t xml:space="preserve">      </w:t>
      </w:r>
      <w:r>
        <w:rPr>
          <w:rFonts w:ascii="Segoe UI Symbol" w:cs="Segoe UI Symbol" w:eastAsia="Segoe UI Symbol" w:hAnsi="Segoe UI Symbol"/>
        </w:rPr>
        <w:t xml:space="preserve">☐ </w:t>
      </w:r>
      <w:r>
        <w:t xml:space="preserve">Trung Cấp</w:t>
      </w:r>
      <w:r>
        <w:t xml:space="preserve">      </w:t>
      </w:r>
      <w:r>
        <w:rPr>
          <w:rFonts w:ascii="Segoe UI Symbol" w:cs="Segoe UI Symbol" w:eastAsia="Segoe UI Symbol" w:hAnsi="Segoe UI Symbol"/>
        </w:rPr>
        <w:t xml:space="preserve">☐ </w:t>
      </w:r>
      <w:r>
        <w:t xml:space="preserve">Cao Đẳng</w:t>
      </w:r>
      <w:r>
        <w:t xml:space="preserve">      </w:t>
      </w:r>
      <w:r>
        <w:rPr>
          <w:rFonts w:ascii="Segoe UI Symbol" w:cs="Segoe UI Symbol" w:eastAsia="Segoe UI Symbol" w:hAnsi="Segoe UI Symbol"/>
        </w:rPr>
        <w:t xml:space="preserve">☐ </w:t>
      </w:r>
      <w:r>
        <w:t xml:space="preserve">Đại Học</w:t>
      </w:r>
      <w:r>
        <w:t xml:space="preserve">      </w:t>
      </w:r>
      <w:r>
        <w:rPr>
          <w:rFonts w:ascii="Segoe UI Symbol" w:cs="Segoe UI Symbol" w:eastAsia="Segoe UI Symbol" w:hAnsi="Segoe UI Symbol"/>
        </w:rPr>
        <w:t xml:space="preserve">☐ </w:t>
      </w:r>
      <w:r>
        <w:t xml:space="preserve">Sau Đại Học</w:t>
      </w:r>
      <w:r>
        <w:t xml:space="preserve">      </w:t>
      </w:r>
      <w:r>
        <w:rPr>
          <w:rFonts w:ascii="Segoe UI Symbol" w:cs="Segoe UI Symbol" w:eastAsia="Segoe UI Symbol" w:hAnsi="Segoe UI Symbol"/>
        </w:rPr>
        <w:t xml:space="preserve">☐ </w:t>
      </w:r>
      <w:r>
        <w:t xml:space="preserve">Khác</w:t>
      </w:r>
    </w:p>
    <w:p>
      <w:pPr>
        <w:keepNext/>
        <w:spacing w:after="40" w:line="240" w:lineRule="auto"/>
      </w:pPr>
      <w:r>
        <w:rPr>
          <w:b/>
          <w:bCs/>
        </w:rPr>
        <w:t xml:space="preserve">Thu nhập bình quân 6 tháng gần nhất (triệu đồng):</w:t>
      </w:r>
    </w:p>
    <w:p>
      <w:pPr>
        <w:spacing w:after="50" w:line="240" w:lineRule="auto"/>
      </w:pPr>
      <w:r>
        <w:rPr>
          <w:rFonts w:ascii="Segoe UI Symbol" w:cs="Segoe UI Symbol" w:eastAsia="Segoe UI Symbol" w:hAnsi="Segoe UI Symbol"/>
        </w:rPr>
        <w:t xml:space="preserve">☐ </w:t>
      </w:r>
      <w:r>
        <w:t xml:space="preserve">Dưới 5 triệu</w:t>
      </w:r>
      <w:r>
        <w:t xml:space="preserve">      </w:t>
      </w:r>
      <w:r>
        <w:rPr>
          <w:rFonts w:ascii="Segoe UI Symbol" w:cs="Segoe UI Symbol" w:eastAsia="Segoe UI Symbol" w:hAnsi="Segoe UI Symbol"/>
        </w:rPr>
        <w:t xml:space="preserve">☐ </w:t>
      </w:r>
      <w:r>
        <w:t xml:space="preserve">5-10 triệu</w:t>
      </w:r>
      <w:r>
        <w:t xml:space="preserve">      </w:t>
      </w:r>
      <w:r>
        <w:rPr>
          <w:rFonts w:ascii="Segoe UI Symbol" w:cs="Segoe UI Symbol" w:eastAsia="Segoe UI Symbol" w:hAnsi="Segoe UI Symbol"/>
        </w:rPr>
        <w:t xml:space="preserve">☐ </w:t>
      </w:r>
      <w:r>
        <w:t xml:space="preserve">10-20 triệu</w:t>
      </w:r>
      <w:r>
        <w:t xml:space="preserve">      </w:t>
      </w:r>
      <w:r>
        <w:rPr>
          <w:rFonts w:ascii="Segoe UI Symbol" w:cs="Segoe UI Symbol" w:eastAsia="Segoe UI Symbol" w:hAnsi="Segoe UI Symbol"/>
        </w:rPr>
        <w:t xml:space="preserve">☐ </w:t>
      </w:r>
      <w:r>
        <w:t xml:space="preserve">20-50 triệu</w:t>
      </w:r>
      <w:r>
        <w:t xml:space="preserve">      </w:t>
      </w:r>
      <w:r>
        <w:rPr>
          <w:rFonts w:ascii="Segoe UI Symbol" w:cs="Segoe UI Symbol" w:eastAsia="Segoe UI Symbol" w:hAnsi="Segoe UI Symbol"/>
        </w:rPr>
        <w:t xml:space="preserve">☐ </w:t>
      </w:r>
      <w:r>
        <w:t xml:space="preserve">Trên 50 triệu</w:t>
      </w:r>
    </w:p>
    <w:p>
      <w:pPr>
        <w:keepNext/>
        <w:spacing w:after="40" w:line="240" w:lineRule="auto"/>
      </w:pPr>
      <w:r>
        <w:rPr>
          <w:b/>
          <w:bCs/>
        </w:rPr>
        <w:t xml:space="preserve">Công chức/viên chức:</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tabs>
          <w:tab w:val="right" w:pos="9300" w:leader="dot"/>
        </w:tabs>
        <w:spacing w:after="50" w:line="240" w:lineRule="auto"/>
      </w:pPr>
      <w:r>
        <w:t xml:space="preserve">Chủ tài khoản ngân hàng (trùng tên CCCD): </w:t>
      </w:r>
      <w: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0"/>
              <w:left w:type="dxa" w:w="0"/>
              <w:bottom w:type="dxa" w:w="50"/>
              <w:right w:type="dxa" w:w="160"/>
            </w:tcMar>
          </w:tcPr>
          <w:p>
            <w:pPr>
              <w:tabs>
                <w:tab w:val="right" w:pos="4460" w:leader="dot"/>
              </w:tabs>
              <w:spacing w:after="0" w:line="240" w:lineRule="auto"/>
            </w:pPr>
            <w:r>
              <w:t xml:space="preserve">Số tài khoản (không phải số thẻ ATM): </w:t>
            </w:r>
            <w:r>
              <w:t xml:space="preserve">	</w:t>
            </w:r>
          </w:p>
        </w:tc>
        <w:tc>
          <w:tcPr>
            <w:tcW w:type="dxa" w:w="4680"/>
            <w:tcMar>
              <w:top w:type="dxa" w:w="0"/>
              <w:left w:type="dxa" w:w="0"/>
              <w:bottom w:type="dxa" w:w="50"/>
              <w:right w:type="dxa" w:w="0"/>
            </w:tcMar>
          </w:tcPr>
          <w:p>
            <w:pPr>
              <w:tabs>
                <w:tab w:val="right" w:pos="4620" w:leader="dot"/>
              </w:tabs>
              <w:spacing w:after="0" w:line="240" w:lineRule="auto"/>
            </w:pPr>
            <w:r>
              <w:t xml:space="preserve">Ngân hàng: </w:t>
            </w:r>
            <w:r>
              <w:t xml:space="preserve">	</w:t>
            </w:r>
          </w:p>
        </w:tc>
      </w:tr>
    </w:tbl>
    <w:p>
      <w:pPr>
        <w:tabs>
          <w:tab w:val="right" w:pos="9300" w:leader="dot"/>
        </w:tabs>
        <w:spacing w:after="50" w:line="240" w:lineRule="auto"/>
      </w:pPr>
      <w:r>
        <w:t xml:space="preserve">Chi nhánh: </w:t>
      </w:r>
      <w:r>
        <w:t xml:space="preserve">	</w:t>
      </w:r>
    </w:p>
    <w:p>
      <w:pPr>
        <w:keepNext/>
        <w:spacing w:after="40" w:line="240" w:lineRule="auto"/>
      </w:pPr>
      <w:r>
        <w:rPr>
          <w:b/>
          <w:bCs/>
        </w:rPr>
        <w:t xml:space="preserve">Địa chỉ thường trú:</w:t>
      </w:r>
    </w:p>
    <w:p>
      <w:pPr>
        <w:tabs>
          <w:tab w:val="right" w:pos="9300" w:leader="dot"/>
        </w:tabs>
        <w:spacing w:after="50" w:line="240" w:lineRule="auto"/>
      </w:pPr>
      <w:r>
        <w:t xml:space="preserve">Tỉnh/Thành phố: </w:t>
      </w:r>
      <w:r>
        <w:t xml:space="preserve">	</w:t>
      </w:r>
    </w:p>
    <w:p>
      <w:pPr>
        <w:tabs>
          <w:tab w:val="right" w:pos="9300" w:leader="dot"/>
        </w:tabs>
        <w:spacing w:after="50" w:line="240" w:lineRule="auto"/>
      </w:pPr>
      <w:r>
        <w:t xml:space="preserve">Phường/Xã: </w:t>
      </w:r>
      <w:r>
        <w:t xml:space="preserve">	</w:t>
      </w:r>
    </w:p>
    <w:p>
      <w:pPr>
        <w:tabs>
          <w:tab w:val="right" w:pos="9300" w:leader="dot"/>
        </w:tabs>
        <w:spacing w:after="50" w:line="240" w:lineRule="auto"/>
      </w:pPr>
      <w:r>
        <w:t xml:space="preserve">Số nhà, tên đường: </w:t>
      </w:r>
      <w:r>
        <w:t xml:space="preserve">	</w:t>
      </w:r>
    </w:p>
    <w:p>
      <w:pPr>
        <w:keepNext/>
        <w:spacing w:after="40" w:line="240" w:lineRule="auto"/>
      </w:pPr>
      <w:r>
        <w:rPr>
          <w:b/>
          <w:bCs/>
        </w:rPr>
        <w:t xml:space="preserve">Địa chỉ liên lạc (nếu khác):</w:t>
      </w:r>
    </w:p>
    <w:p>
      <w:pPr>
        <w:spacing w:after="50" w:line="240" w:lineRule="auto"/>
      </w:pPr>
      <w:r>
        <w:rPr>
          <w:rFonts w:ascii="Segoe UI Symbol" w:cs="Segoe UI Symbol" w:eastAsia="Segoe UI Symbol" w:hAnsi="Segoe UI Symbol"/>
        </w:rPr>
        <w:t xml:space="preserve">☐ </w:t>
      </w:r>
      <w:r>
        <w:t xml:space="preserve">Giống địa chỉ thường trú</w:t>
      </w:r>
      <w:r>
        <w:t xml:space="preserve">      </w:t>
      </w:r>
      <w:r>
        <w:rPr>
          <w:rFonts w:ascii="Segoe UI Symbol" w:cs="Segoe UI Symbol" w:eastAsia="Segoe UI Symbol" w:hAnsi="Segoe UI Symbol"/>
        </w:rPr>
        <w:t xml:space="preserve">☐ </w:t>
      </w:r>
      <w:r>
        <w:t xml:space="preserve">Khác</w:t>
      </w:r>
    </w:p>
    <w:p>
      <w:pPr>
        <w:keepNext/>
        <w:keepLines/>
        <w:pBdr>
          <w:bottom w:val="single" w:color="004A7D" w:sz="6" w:space="2"/>
        </w:pBdr>
        <w:spacing w:after="60" w:before="200" w:line="240" w:lineRule="auto"/>
      </w:pPr>
      <w:r>
        <w:rPr>
          <w:b/>
          <w:bCs/>
          <w:color w:val="004A7D"/>
        </w:rPr>
        <w:t xml:space="preserve">2. THÔNG TIN TUYỂN DỤNG</w:t>
      </w:r>
    </w:p>
    <w:p>
      <w:pPr>
        <w:keepNext/>
        <w:spacing w:after="40" w:line="240" w:lineRule="auto"/>
      </w:pPr>
      <w:r>
        <w:rPr>
          <w:b/>
          <w:bCs/>
        </w:rPr>
        <w:t xml:space="preserve">Kênh:</w:t>
      </w:r>
    </w:p>
    <w:p>
      <w:pPr>
        <w:spacing w:after="50" w:line="240" w:lineRule="auto"/>
      </w:pPr>
      <w:r>
        <w:rPr>
          <w:rFonts w:ascii="Segoe UI Symbol" w:cs="Segoe UI Symbol" w:eastAsia="Segoe UI Symbol" w:hAnsi="Segoe UI Symbol"/>
        </w:rPr>
        <w:t xml:space="preserve">☐ </w:t>
      </w:r>
      <w:r>
        <w:t xml:space="preserve">Agency</w:t>
      </w:r>
      <w:r>
        <w:t xml:space="preserve">      </w:t>
      </w:r>
      <w:r>
        <w:rPr>
          <w:rFonts w:ascii="Segoe UI Symbol" w:cs="Segoe UI Symbol" w:eastAsia="Segoe UI Symbol" w:hAnsi="Segoe UI Symbol"/>
        </w:rPr>
        <w:t xml:space="preserve">☐ </w:t>
      </w:r>
      <w:r>
        <w:t xml:space="preserve">Khác</w:t>
      </w:r>
    </w:p>
    <w:p>
      <w:pPr>
        <w:keepNext/>
        <w:spacing w:after="40" w:line="240" w:lineRule="auto"/>
      </w:pPr>
      <w:r>
        <w:rPr>
          <w:b/>
          <w:bCs/>
        </w:rPr>
        <w:t xml:space="preserve">Vị trí ứng tuyển:</w:t>
      </w:r>
    </w:p>
    <w:p>
      <w:pPr>
        <w:spacing w:after="50" w:line="240" w:lineRule="auto"/>
      </w:pPr>
      <w:r>
        <w:rPr>
          <w:rFonts w:ascii="Segoe UI Symbol" w:cs="Segoe UI Symbol" w:eastAsia="Segoe UI Symbol" w:hAnsi="Segoe UI Symbol"/>
        </w:rPr>
        <w:t xml:space="preserve">☐ </w:t>
      </w:r>
      <w:r>
        <w:t xml:space="preserve">Tư Vấn Tài Chính (LP)</w:t>
      </w:r>
      <w:r>
        <w:t xml:space="preserve">      </w:t>
      </w:r>
      <w:r>
        <w:rPr>
          <w:rFonts w:ascii="Segoe UI Symbol" w:cs="Segoe UI Symbol" w:eastAsia="Segoe UI Symbol" w:hAnsi="Segoe UI Symbol"/>
        </w:rPr>
        <w:t xml:space="preserve">☐ </w:t>
      </w:r>
      <w:r>
        <w:t xml:space="preserve">Trưởng Phòng Kinh Doanh (UM)</w:t>
      </w:r>
    </w:p>
    <w:p>
      <w:pPr>
        <w:spacing w:after="50" w:line="240" w:lineRule="auto"/>
      </w:pPr>
      <w:r>
        <w:rPr>
          <w:rFonts w:ascii="Segoe UI Symbol" w:cs="Segoe UI Symbol" w:eastAsia="Segoe UI Symbol" w:hAnsi="Segoe UI Symbol"/>
        </w:rPr>
        <w:t xml:space="preserve">☐ </w:t>
      </w:r>
      <w:r>
        <w:t xml:space="preserve">Văn phòng tổng đại lý (GAD)</w:t>
      </w:r>
      <w:r>
        <w:t xml:space="preserve">      </w:t>
      </w:r>
      <w:r>
        <w:rPr>
          <w:rFonts w:ascii="Segoe UI Symbol" w:cs="Segoe UI Symbol" w:eastAsia="Segoe UI Symbol" w:hAnsi="Segoe UI Symbol"/>
        </w:rPr>
        <w:t xml:space="preserve">☐ </w:t>
      </w:r>
      <w:r>
        <w:t xml:space="preserve">Khác</w:t>
      </w:r>
    </w:p>
    <w:p>
      <w:pPr>
        <w:keepNext/>
        <w:spacing w:after="40" w:line="240" w:lineRule="auto"/>
      </w:pPr>
      <w:r>
        <w:rPr>
          <w:b/>
          <w:bCs/>
        </w:rPr>
        <w:t xml:space="preserve">Anh/Chị đã có Chứng chỉ Đại lý bảo hiểm cơ bản chưa?</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keepNext/>
        <w:spacing w:after="40" w:line="240" w:lineRule="auto"/>
      </w:pPr>
      <w:r>
        <w:rPr>
          <w:b/>
          <w:bCs/>
        </w:rPr>
        <w:t xml:space="preserve">Chương trình tham gia (MDRT, Thu hút nhân tài ...):</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keepNext/>
        <w:spacing w:after="40" w:line="240" w:lineRule="auto"/>
      </w:pPr>
      <w:r>
        <w:rPr>
          <w:b/>
          <w:bCs/>
        </w:rPr>
        <w:t xml:space="preserve">Có phải tái tuyển dụng không?</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tabs>
          <w:tab w:val="right" w:pos="9300" w:leader="dot"/>
        </w:tabs>
        <w:spacing w:after="50" w:line="240" w:lineRule="auto"/>
      </w:pPr>
      <w:r>
        <w:t xml:space="preserve">Số lượng khách hàng tiềm năng: </w:t>
      </w:r>
      <w:r>
        <w:t xml:space="preserve">	</w:t>
      </w:r>
    </w:p>
    <w:p>
      <w:pPr>
        <w:keepNext/>
        <w:keepLines/>
        <w:pBdr>
          <w:bottom w:val="single" w:color="BFBFBF" w:sz="4" w:space="2"/>
        </w:pBdr>
        <w:spacing w:after="60" w:before="160" w:line="240" w:lineRule="auto"/>
      </w:pPr>
      <w:r>
        <w:rPr>
          <w:b/>
          <w:bCs/>
          <w:i/>
          <w:iCs/>
        </w:rPr>
        <w:t xml:space="preserve">Quá trình công tác</w:t>
      </w:r>
    </w:p>
    <w:p>
      <w:pPr>
        <w:keepNext w:val="false"/>
        <w:spacing w:after="40" w:line="240" w:lineRule="auto"/>
      </w:pPr>
      <w:r>
        <w:t xml:space="preserve">Có kinh nghiệm bảo hiểm:</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spacing w:after="4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900"/>
        <w:gridCol w:w="2560"/>
      </w:tblGrid>
      <w:tr>
        <w:trPr>
          <w:cantSplit/>
          <w:tblHeader/>
        </w:trPr>
        <w:tc>
          <w:tcPr>
            <w:tcW w:type="dxa" w:w="2100"/>
            <w:tcMar>
              <w:top w:type="dxa" w:w="60"/>
              <w:left w:type="dxa" w:w="100"/>
              <w:bottom w:type="dxa" w:w="60"/>
              <w:right w:type="dxa" w:w="100"/>
            </w:tcMar>
            <w:vAlign w:val="center"/>
          </w:tcPr>
          <w:p>
            <w:pPr>
              <w:keepNext/>
              <w:spacing w:after="0" w:line="240" w:lineRule="auto"/>
              <w:jc w:val="center"/>
            </w:pPr>
            <w:r>
              <w:rPr>
                <w:b/>
                <w:bCs/>
                <w:color w:val="1F3864"/>
              </w:rPr>
              <w:t xml:space="preserve"/>
            </w:r>
          </w:p>
        </w:tc>
        <w:tc>
          <w:tcPr>
            <w:tcW w:type="dxa" w:w="1400"/>
            <w:tcMar>
              <w:top w:type="dxa" w:w="60"/>
              <w:left w:type="dxa" w:w="100"/>
              <w:bottom w:type="dxa" w:w="60"/>
              <w:right w:type="dxa" w:w="100"/>
            </w:tcMar>
            <w:vAlign w:val="center"/>
          </w:tcPr>
          <w:p>
            <w:pPr>
              <w:keepNext/>
              <w:spacing w:after="0" w:line="240" w:lineRule="auto"/>
              <w:jc w:val="center"/>
            </w:pPr>
            <w:r>
              <w:rPr>
                <w:b/>
                <w:bCs/>
                <w:color w:val="1F3864"/>
              </w:rPr>
              <w:t xml:space="preserve">Từ (tháng/năm)</w:t>
            </w:r>
          </w:p>
        </w:tc>
        <w:tc>
          <w:tcPr>
            <w:tcW w:type="dxa" w:w="1400"/>
            <w:tcMar>
              <w:top w:type="dxa" w:w="60"/>
              <w:left w:type="dxa" w:w="100"/>
              <w:bottom w:type="dxa" w:w="60"/>
              <w:right w:type="dxa" w:w="100"/>
            </w:tcMar>
            <w:vAlign w:val="center"/>
          </w:tcPr>
          <w:p>
            <w:pPr>
              <w:keepNext/>
              <w:spacing w:after="0" w:line="240" w:lineRule="auto"/>
              <w:jc w:val="center"/>
            </w:pPr>
            <w:r>
              <w:rPr>
                <w:b/>
                <w:bCs/>
                <w:color w:val="1F3864"/>
              </w:rPr>
              <w:t xml:space="preserve">Đến (tháng/năm)</w:t>
            </w:r>
          </w:p>
        </w:tc>
        <w:tc>
          <w:tcPr>
            <w:tcW w:type="dxa" w:w="1900"/>
            <w:tcMar>
              <w:top w:type="dxa" w:w="60"/>
              <w:left w:type="dxa" w:w="100"/>
              <w:bottom w:type="dxa" w:w="60"/>
              <w:right w:type="dxa" w:w="100"/>
            </w:tcMar>
            <w:vAlign w:val="center"/>
          </w:tcPr>
          <w:p>
            <w:pPr>
              <w:keepNext/>
              <w:spacing w:after="0" w:line="240" w:lineRule="auto"/>
              <w:jc w:val="center"/>
            </w:pPr>
            <w:r>
              <w:rPr>
                <w:b/>
                <w:bCs/>
                <w:color w:val="1F3864"/>
              </w:rPr>
              <w:t xml:space="preserve">Chức danh</w:t>
            </w:r>
          </w:p>
        </w:tc>
        <w:tc>
          <w:tcPr>
            <w:tcW w:type="dxa" w:w="2560"/>
            <w:tcMar>
              <w:top w:type="dxa" w:w="60"/>
              <w:left w:type="dxa" w:w="100"/>
              <w:bottom w:type="dxa" w:w="60"/>
              <w:right w:type="dxa" w:w="100"/>
            </w:tcMar>
            <w:vAlign w:val="center"/>
          </w:tcPr>
          <w:p>
            <w:pPr>
              <w:keepNext/>
              <w:spacing w:after="0" w:line="240" w:lineRule="auto"/>
              <w:jc w:val="center"/>
            </w:pPr>
            <w:r>
              <w:rPr>
                <w:b/>
                <w:bCs/>
                <w:color w:val="1F3864"/>
              </w:rPr>
              <w:t xml:space="preserve">Tên &amp; địa chỉ đơn vị</w:t>
            </w:r>
          </w:p>
        </w:tc>
      </w:tr>
      <w:tr>
        <w:trPr>
          <w:cantSplit/>
        </w:trPr>
        <w:tc>
          <w:tcPr>
            <w:tcW w:type="dxa" w:w="2100"/>
            <w:tcMar>
              <w:top w:type="dxa" w:w="60"/>
              <w:left w:type="dxa" w:w="100"/>
              <w:bottom w:type="dxa" w:w="60"/>
              <w:right w:type="dxa" w:w="100"/>
            </w:tcMar>
            <w:vAlign w:val="center"/>
          </w:tcPr>
          <w:p>
            <w:pPr>
              <w:spacing w:line="240" w:lineRule="auto"/>
            </w:pPr>
            <w:r>
              <w:t xml:space="preserve">Công ty 1 (gần nhất)</w:t>
            </w:r>
          </w:p>
        </w:tc>
        <w:tc>
          <w:tcPr>
            <w:tcW w:type="dxa" w:w="1400"/>
            <w:tcMar>
              <w:top w:type="dxa" w:w="60"/>
              <w:left w:type="dxa" w:w="100"/>
              <w:bottom w:type="dxa" w:w="60"/>
              <w:right w:type="dxa" w:w="100"/>
            </w:tcMar>
            <w:vAlign w:val="center"/>
          </w:tcPr>
          <w:p>
            <w:pPr>
              <w:spacing w:line="240" w:lineRule="auto"/>
            </w:pPr>
            <w:r>
              <w:t xml:space="preserve"/>
            </w:r>
          </w:p>
        </w:tc>
        <w:tc>
          <w:tcPr>
            <w:tcW w:type="dxa" w:w="1400"/>
            <w:tcMar>
              <w:top w:type="dxa" w:w="60"/>
              <w:left w:type="dxa" w:w="100"/>
              <w:bottom w:type="dxa" w:w="60"/>
              <w:right w:type="dxa" w:w="100"/>
            </w:tcMar>
            <w:vAlign w:val="center"/>
          </w:tcPr>
          <w:p>
            <w:pPr>
              <w:spacing w:line="240" w:lineRule="auto"/>
            </w:pPr>
            <w:r>
              <w:t xml:space="preserve"/>
            </w:r>
          </w:p>
        </w:tc>
        <w:tc>
          <w:tcPr>
            <w:tcW w:type="dxa" w:w="1900"/>
            <w:tcMar>
              <w:top w:type="dxa" w:w="60"/>
              <w:left w:type="dxa" w:w="100"/>
              <w:bottom w:type="dxa" w:w="60"/>
              <w:right w:type="dxa" w:w="100"/>
            </w:tcMar>
            <w:vAlign w:val="center"/>
          </w:tcPr>
          <w:p>
            <w:pPr>
              <w:spacing w:line="240" w:lineRule="auto"/>
            </w:pPr>
            <w:r>
              <w:t xml:space="preserve"/>
            </w:r>
          </w:p>
        </w:tc>
        <w:tc>
          <w:tcPr>
            <w:tcW w:type="dxa" w:w="2560"/>
            <w:tcMar>
              <w:top w:type="dxa" w:w="60"/>
              <w:left w:type="dxa" w:w="100"/>
              <w:bottom w:type="dxa" w:w="60"/>
              <w:right w:type="dxa" w:w="100"/>
            </w:tcMar>
            <w:vAlign w:val="center"/>
          </w:tcPr>
          <w:p>
            <w:pPr>
              <w:spacing w:line="240" w:lineRule="auto"/>
            </w:pPr>
            <w:r>
              <w:t xml:space="preserve"/>
            </w:r>
          </w:p>
        </w:tc>
      </w:tr>
    </w:tbl>
    <w:p>
      <w:pPr>
        <w:keepNext/>
        <w:spacing w:after="40" w:line="240" w:lineRule="auto"/>
      </w:pPr>
      <w:r>
        <w:rPr>
          <w:b/>
          <w:bCs/>
        </w:rPr>
        <w:t xml:space="preserve">Anh/Chị có người thân làm việc tại MVI không?</w:t>
      </w:r>
    </w:p>
    <w:p>
      <w:pPr>
        <w:spacing w:after="50" w:line="240" w:lineRule="auto"/>
      </w:pPr>
      <w:r>
        <w:rPr>
          <w:rFonts w:ascii="Segoe UI Symbol" w:cs="Segoe UI Symbol" w:eastAsia="Segoe UI Symbol" w:hAnsi="Segoe UI Symbol"/>
        </w:rPr>
        <w:t xml:space="preserve">☐ </w:t>
      </w:r>
      <w:r>
        <w:t xml:space="preserve">Không</w:t>
      </w:r>
      <w:r>
        <w:t xml:space="preserve">      </w:t>
      </w:r>
      <w:r>
        <w:rPr>
          <w:rFonts w:ascii="Segoe UI Symbol" w:cs="Segoe UI Symbol" w:eastAsia="Segoe UI Symbol" w:hAnsi="Segoe UI Symbol"/>
        </w:rPr>
        <w:t xml:space="preserve">☐ </w:t>
      </w:r>
      <w:r>
        <w:t xml:space="preserve">Có</w:t>
      </w:r>
    </w:p>
    <w:p>
      <w:pPr>
        <w:keepNext/>
        <w:keepLines/>
        <w:pBdr>
          <w:bottom w:val="single" w:color="004A7D" w:sz="6" w:space="2"/>
        </w:pBdr>
        <w:spacing w:after="60" w:before="200" w:line="240" w:lineRule="auto"/>
      </w:pPr>
      <w:r>
        <w:rPr>
          <w:b/>
          <w:bCs/>
          <w:color w:val="004A7D"/>
        </w:rPr>
        <w:t xml:space="preserve">3. CAM KẾT CỦA ỨNG VIÊN</w:t>
      </w:r>
    </w:p>
    <w:p>
      <w:pPr>
        <w:spacing w:after="30" w:line="240" w:lineRule="auto"/>
        <w:ind w:left="260"/>
        <w:jc w:val="both"/>
      </w:pPr>
      <w:r>
        <w:rPr>
          <w:rFonts w:ascii="Segoe UI Symbol" w:cs="Segoe UI Symbol" w:eastAsia="Segoe UI Symbol" w:hAnsi="Segoe UI Symbol"/>
        </w:rPr>
        <w:t xml:space="preserve">☐ </w:t>
      </w:r>
      <w:r>
        <w:t xml:space="preserve">Tôi cam kết toàn bộ thông tin, tài liệu và dữ liệu cá nhân mà tôi cung cấp cho Công ty tại văn bản này và trong suốt quá trình làm việc là đầy đủ, chính xác và trung thực. Tôi hoàn toàn chịu trách nhiệm trước Công ty và trước pháp luật đối với mọi hậu quả phát sinh nếu thông tin tôi cung cấp là sai sự thật, giả mạo hoặc gây hiểu nhầm, kể cả trong trường hợp Công ty đã căn cứ vào thông tin đó để thẩm định hồ sơ, cấp Mã số đại lý hoặc thực hiện các quyền lợi liên quan.</w:t>
      </w:r>
    </w:p>
    <w:p>
      <w:pPr>
        <w:spacing w:after="30" w:line="240" w:lineRule="auto"/>
        <w:ind w:left="260"/>
        <w:jc w:val="both"/>
      </w:pPr>
      <w:r>
        <w:rPr>
          <w:rFonts w:ascii="Segoe UI Symbol" w:cs="Segoe UI Symbol" w:eastAsia="Segoe UI Symbol" w:hAnsi="Segoe UI Symbol"/>
        </w:rPr>
        <w:t xml:space="preserve">☐ </w:t>
      </w:r>
      <w:r>
        <w:t xml:space="preserve">Tôi xác nhận việc tìm hiểu cơ hội nghề nghiệp này và ứng tuyển làm đại lý bảo hiểm nhân thọ MVI hoàn toàn là quyết định tự nguyện của cá nhân tôi, không do bất kỳ cá nhân hay tổ chức nào chi phối.</w:t>
      </w:r>
    </w:p>
    <w:p>
      <w:pPr>
        <w:spacing w:after="30" w:line="240" w:lineRule="auto"/>
        <w:ind w:left="260"/>
        <w:jc w:val="both"/>
      </w:pPr>
      <w:r>
        <w:rPr>
          <w:rFonts w:ascii="Segoe UI Symbol" w:cs="Segoe UI Symbol" w:eastAsia="Segoe UI Symbol" w:hAnsi="Segoe UI Symbol"/>
        </w:rPr>
        <w:t xml:space="preserve">☐ </w:t>
      </w:r>
      <w:r>
        <w:t xml:space="preserve">Tôi cam kết đã che toàn bộ tên khách hàng, thông tin định danh trên các chứng từ thu nhập/doanh số kết xuất từ trang web/app của doanh nghiệp tôi từng làm việc.</w:t>
      </w:r>
    </w:p>
    <w:p>
      <w:pPr>
        <w:spacing w:after="30" w:line="240" w:lineRule="auto"/>
        <w:ind w:left="260"/>
        <w:jc w:val="both"/>
      </w:pPr>
      <w:r>
        <w:rPr>
          <w:rFonts w:ascii="Segoe UI Symbol" w:cs="Segoe UI Symbol" w:eastAsia="Segoe UI Symbol" w:hAnsi="Segoe UI Symbol"/>
        </w:rPr>
        <w:t xml:space="preserve">☐ </w:t>
      </w:r>
      <w:r>
        <w:t xml:space="preserve">Tôi cam kết là công dân Việt Nam thường trú tại Việt Nam; có năng lực hành vi dân sự đầy đủ; không đang làm đại lý bảo hiểm cho doanh nghiệp bảo hiểm nhân thọ khác trong thời gian là đại lý bảo hiểm của MVI; không đang bị truy cứu trách nhiệm hình sự, không đang chấp hành hình phạt tù, không đang chấp hành hình phạt cấm hành nghề liên quan đến lĩnh vực bảo hiểm.</w:t>
      </w:r>
    </w:p>
    <w:p>
      <w:pPr>
        <w:keepNext w:val="false"/>
        <w:spacing w:after="40" w:line="240" w:lineRule="auto"/>
        <w:jc w:val="both"/>
      </w:pPr>
      <w:r>
        <w:t xml:space="preserve">Tôi đồng ý nhận thông báo từ MVI qua SMS/Zalo/email theo số điện thoại và email đã đăng ký trên Phiếu Thông tin tuyển dụng.</w:t>
      </w:r>
    </w:p>
    <w:p>
      <w:pPr>
        <w:spacing w:after="30" w:line="240" w:lineRule="auto"/>
        <w:ind w:left="260"/>
        <w:jc w:val="both"/>
      </w:pPr>
      <w:r>
        <w:rPr>
          <w:rFonts w:ascii="Segoe UI Symbol" w:cs="Segoe UI Symbol" w:eastAsia="Segoe UI Symbol" w:hAnsi="Segoe UI Symbol"/>
        </w:rPr>
        <w:t xml:space="preserve">☐ </w:t>
      </w:r>
      <w:r>
        <w:t xml:space="preserve">Thông báo giao dịch/vận hành/hợp đồng: hồ sơ, đào tạo, lịch thi, tình trạng hợp đồng, hoa hồng, tuân thủ;</w:t>
      </w:r>
    </w:p>
    <w:p>
      <w:pPr>
        <w:spacing w:after="30" w:line="240" w:lineRule="auto"/>
        <w:ind w:left="260"/>
        <w:jc w:val="both"/>
      </w:pPr>
      <w:r>
        <w:rPr>
          <w:rFonts w:ascii="Segoe UI Symbol" w:cs="Segoe UI Symbol" w:eastAsia="Segoe UI Symbol" w:hAnsi="Segoe UI Symbol"/>
        </w:rPr>
        <w:t xml:space="preserve">☐ </w:t>
      </w:r>
      <w:r>
        <w:t xml:space="preserve">Thông tin các chương trình thi đua, chính sách thu nhập.</w:t>
      </w:r>
    </w:p>
    <w:p>
      <w:pPr>
        <w:keepNext/>
        <w:keepLines/>
        <w:pBdr>
          <w:bottom w:val="single" w:color="BFBFBF" w:sz="4" w:space="2"/>
        </w:pBdr>
        <w:spacing w:after="60" w:before="160" w:line="240" w:lineRule="auto"/>
      </w:pPr>
      <w:r>
        <w:rPr>
          <w:b/>
          <w:bCs/>
          <w:i/>
          <w:iCs/>
        </w:rPr>
        <w:t xml:space="preserve">THÔNG TIN VÀ SỰ ĐỒNG Ý XỬ LÝ DỮ LIỆU CÁ NHÂN</w:t>
      </w:r>
    </w:p>
    <w:p>
      <w:pPr>
        <w:keepNext w:val="false"/>
        <w:spacing w:after="40" w:line="240" w:lineRule="auto"/>
        <w:jc w:val="both"/>
      </w:pPr>
      <w:r>
        <w:rPr>
          <w:i/>
          <w:iCs/>
        </w:rPr>
        <w:t xml:space="preserve">(*) Theo Điều 9 Luật Bảo vệ dữ liệu cá nhân và Điều 8 Nghị định 356/2025/NĐ-CP, trước khi đồng ý, Anh/Chị cần được biết rõ các thông tin sau:</w:t>
      </w:r>
    </w:p>
    <w:p>
      <w:pPr>
        <w:keepNext w:val="false"/>
        <w:spacing w:after="40" w:line="240" w:lineRule="auto"/>
        <w:jc w:val="both"/>
      </w:pPr>
      <w:r>
        <w:t xml:space="preserve">- Bên kiểm soát dữ liệu cá nhân: Công ty TNHH Bảo hiểm Nhân thọ MVI.</w:t>
      </w:r>
    </w:p>
    <w:p>
      <w:pPr>
        <w:keepNext w:val="false"/>
        <w:spacing w:after="40" w:line="240" w:lineRule="auto"/>
        <w:jc w:val="both"/>
      </w:pPr>
      <w:r>
        <w:t xml:space="preserve">- Nguồn thu thập: trực tiếp từ Anh/Chị qua Phiếu này và các phiếu liên quan trong bộ hồ sơ tuyển dụng (CT01, CT02, CT03, CT04).</w:t>
      </w:r>
    </w:p>
    <w:p>
      <w:pPr>
        <w:keepNext w:val="false"/>
        <w:spacing w:after="40" w:line="240" w:lineRule="auto"/>
        <w:jc w:val="both"/>
      </w:pPr>
      <w:r>
        <w:t xml:space="preserve">- Thời gian lưu trữ: Dữ liệu cá nhân của Anh/Chị được lưu trữ theo từng nhóm đối tượng như sau:</w:t>
      </w:r>
    </w:p>
    <w:p>
      <w:pPr>
        <w:spacing w:after="40" w:line="240" w:lineRule="auto"/>
        <w:ind w:left="360"/>
        <w:jc w:val="both"/>
      </w:pPr>
      <w:r>
        <w:t xml:space="preserve">(i) Đối với ứng viên không được tuyển dụng hoặc không tiếp tục hoàn tất hồ sơ tuyển dụng: dữ liệu được lưu trữ trong thời gian cần thiết để phục vụ hoạt động tuyển dụng, giải quyết khiếu nại, tranh chấp (nếu có) và theo quy định lưu trữ hồ sơ nội bộ của Công ty;</w:t>
      </w:r>
    </w:p>
    <w:p>
      <w:pPr>
        <w:spacing w:after="40" w:line="240" w:lineRule="auto"/>
        <w:ind w:left="360"/>
        <w:jc w:val="both"/>
      </w:pPr>
      <w:r>
        <w:t xml:space="preserve">(ii) Đối với ứng viên trở thành đại lý của Công ty: dữ liệu được lưu trữ trong suốt thời gian tồn tại quan hệ đại lý và trong thời hạn tiếp theo theo yêu cầu của pháp luật hiện hành;</w:t>
      </w:r>
    </w:p>
    <w:p>
      <w:pPr>
        <w:spacing w:after="40" w:line="240" w:lineRule="auto"/>
        <w:ind w:left="360"/>
        <w:jc w:val="both"/>
      </w:pPr>
      <w:r>
        <w:t xml:space="preserve">(iii) Đối với dữ liệu phải lưu trữ theo quy định của pháp luật về kế toán, thuế, bảo hiểm, phòng chống rửa tiền hoặc quy định chuyên ngành khác: dữ liệu được lưu trữ theo thời hạn pháp luật tương ứng;</w:t>
      </w:r>
    </w:p>
    <w:p>
      <w:pPr>
        <w:spacing w:after="40" w:line="240" w:lineRule="auto"/>
        <w:ind w:left="360"/>
        <w:jc w:val="both"/>
      </w:pPr>
      <w:r>
        <w:t xml:space="preserve">(iv) Trong trường hợp phát sinh khiếu nại, tranh chấp, yêu cầu của cơ quan nhà nước có thẩm quyền hoặc các thủ tục tố tụng, dữ liệu có thể được lưu giữ cho đến khi vụ việc được xử lý dứt điểm và hết thời hiệu lưu giữ theo quy định pháp luật.</w:t>
      </w:r>
    </w:p>
    <w:p>
      <w:pPr>
        <w:keepNext w:val="false"/>
        <w:spacing w:after="40" w:line="240" w:lineRule="auto"/>
        <w:jc w:val="both"/>
      </w:pPr>
      <w:r>
        <w:t xml:space="preserve">- Quyền, nghĩa vụ của Anh/Chị: được biết, đồng ý/không đồng ý, truy cập, yêu cầu chỉnh sửa hoặc xóa dữ liệu, rút lại sự đồng ý, khiếu nại và các quyền khác theo Luật Bảo vệ dữ liệu cá nhân.</w:t>
      </w:r>
    </w:p>
    <w:p>
      <w:pPr>
        <w:keepNext w:val="false"/>
        <w:spacing w:after="40" w:line="240" w:lineRule="auto"/>
        <w:jc w:val="both"/>
      </w:pPr>
      <w:r>
        <w:t xml:space="preserve">- Cách thức rút lại sự đồng ý: gửi văn bản hoặc email đến bộ phận Nhân sự phụ trách tuyển dụng của Công ty. Việc rút lại không ảnh hưởng đến tính hợp pháp của việc xử lý dữ liệu đã thực hiện trước đó.</w:t>
      </w:r>
    </w:p>
    <w:p>
      <w:pPr>
        <w:keepNext/>
        <w:spacing w:after="60" w:line="240" w:lineRule="auto"/>
      </w:pPr>
      <w:r>
        <w:rPr>
          <w:b/>
          <w:bCs/>
        </w:rPr>
        <w:t xml:space="preserve">Vui lòng đánh dấu đồng ý riêng cho từng mục đích xử lý dưới đây (không đánh dấu được xem là không đồng ý):</w:t>
      </w:r>
    </w:p>
    <w:p>
      <w:pPr>
        <w:spacing w:after="30" w:line="240" w:lineRule="auto"/>
        <w:ind w:left="260"/>
        <w:jc w:val="both"/>
      </w:pPr>
      <w:r>
        <w:rPr>
          <w:rFonts w:ascii="Segoe UI Symbol" w:cs="Segoe UI Symbol" w:eastAsia="Segoe UI Symbol" w:hAnsi="Segoe UI Symbol"/>
        </w:rPr>
        <w:t xml:space="preserve">☐ </w:t>
      </w:r>
      <w:r>
        <w:t xml:space="preserve">(1) Tôi đồng ý để Công ty thu thập, lưu trữ, xử lý dữ liệu cá nhân cơ bản của tôi (họ tên, ngày sinh, giới tính, số CCCD, địa chỉ, số điện thoại, email, trình độ học vấn, quá trình công tác) nhằm mục đích thẩm định và xử lý hồ sơ tuyển dụng đại lý.</w:t>
      </w:r>
    </w:p>
    <w:p>
      <w:pPr>
        <w:spacing w:after="30" w:line="240" w:lineRule="auto"/>
        <w:ind w:left="260"/>
        <w:jc w:val="both"/>
      </w:pPr>
      <w:r>
        <w:rPr>
          <w:rFonts w:ascii="Segoe UI Symbol" w:cs="Segoe UI Symbol" w:eastAsia="Segoe UI Symbol" w:hAnsi="Segoe UI Symbol"/>
        </w:rPr>
        <w:t xml:space="preserve">☐ </w:t>
      </w:r>
      <w:r>
        <w:t xml:space="preserve">(2) Tôi đồng ý để Công ty thu thập, xử lý dữ liệu cá nhân nhạy cảm của tôi (nếu có: tình trạng án tích/hình sự, thông tin tài khoản ngân hàng) nhằm mục đích sàng lọc điều kiện hành nghề đại lý theo quy định pháp luật và phục vụ chi trả thu nhập đại lý.</w:t>
      </w:r>
    </w:p>
    <w:p>
      <w:pPr>
        <w:spacing w:after="30" w:line="240" w:lineRule="auto"/>
        <w:ind w:left="260"/>
        <w:jc w:val="both"/>
      </w:pPr>
      <w:r>
        <w:rPr>
          <w:rFonts w:ascii="Segoe UI Symbol" w:cs="Segoe UI Symbol" w:eastAsia="Segoe UI Symbol" w:hAnsi="Segoe UI Symbol"/>
        </w:rPr>
        <w:t xml:space="preserve">☐ </w:t>
      </w:r>
      <w:r>
        <w:t xml:space="preserve">(3) Tôi đồng ý để Công ty chia sẻ hoặc chuyển giao dữ liệu cá nhân của tôi, trong phạm vi cần thiết và phù hợp với mục đích tuyển dụng, đào tạo, quản lý hoạt động đại lý, chi trả thu nhập, tuân thủ pháp luật và hoạt động kinh doanh hợp pháp của Công ty, cho các bên sau:</w:t>
      </w:r>
    </w:p>
    <w:p>
      <w:pPr>
        <w:spacing w:after="20" w:line="240" w:lineRule="auto"/>
        <w:ind w:left="620" w:hanging="200"/>
        <w:jc w:val="both"/>
      </w:pPr>
      <w:r>
        <w:t xml:space="preserve">•   Cơ quan quản lý nhà nước có thẩm quyền;</w:t>
      </w:r>
    </w:p>
    <w:p>
      <w:pPr>
        <w:spacing w:after="20" w:line="240" w:lineRule="auto"/>
        <w:ind w:left="620" w:hanging="200"/>
        <w:jc w:val="both"/>
      </w:pPr>
      <w:r>
        <w:t xml:space="preserve">•   Hiệp hội Bảo hiểm Việt Nam và các tổ chức nghề nghiệp có liên quan;</w:t>
      </w:r>
    </w:p>
    <w:p>
      <w:pPr>
        <w:spacing w:after="20" w:line="240" w:lineRule="auto"/>
        <w:ind w:left="620" w:hanging="200"/>
        <w:jc w:val="both"/>
      </w:pPr>
      <w:r>
        <w:t xml:space="preserve">•   Đơn vị đào tạo, tổ chức thi hoặc cấp chứng chỉ hành nghề đại lý;</w:t>
      </w:r>
    </w:p>
    <w:p>
      <w:pPr>
        <w:spacing w:after="20" w:line="240" w:lineRule="auto"/>
        <w:ind w:left="620" w:hanging="200"/>
        <w:jc w:val="both"/>
      </w:pPr>
      <w:r>
        <w:t xml:space="preserve">•   Nhà cung cấp hệ thống công nghệ thông tin, dịch vụ lưu trữ dữ liệu hoặc dịch vụ hỗ trợ vận hành;</w:t>
      </w:r>
    </w:p>
    <w:p>
      <w:pPr>
        <w:spacing w:after="20" w:line="240" w:lineRule="auto"/>
        <w:ind w:left="620" w:hanging="200"/>
        <w:jc w:val="both"/>
      </w:pPr>
      <w:r>
        <w:t xml:space="preserve">•   Tổ chức tín dụng, ngân hàng, đơn vị trung gian thanh toán phục vụ việc chi trả các khoản thu nhập, hoa hồng hoặc quyền lợi khác;</w:t>
      </w:r>
    </w:p>
    <w:p>
      <w:pPr>
        <w:spacing w:after="20" w:line="240" w:lineRule="auto"/>
        <w:ind w:left="620" w:hanging="200"/>
        <w:jc w:val="both"/>
      </w:pPr>
      <w:r>
        <w:t xml:space="preserve">•   Đơn vị xác minh thông tin, đánh giá hồ sơ hoặc nhà cung cấp dịch vụ được Công ty thuê hợp pháp;</w:t>
      </w:r>
    </w:p>
    <w:p>
      <w:pPr>
        <w:spacing w:after="20" w:line="240" w:lineRule="auto"/>
        <w:ind w:left="620" w:hanging="200"/>
        <w:jc w:val="both"/>
      </w:pPr>
      <w:r>
        <w:t xml:space="preserve">•   Công ty mẹ, công ty liên kết, công ty trong cùng tập đoàn hoặc đối tác kinh doanh của Công ty trong phạm vi cần thiết để thực hiện các mục đích nêu trên.</w:t>
      </w:r>
    </w:p>
    <w:p>
      <w:pPr>
        <w:keepNext w:val="false"/>
        <w:spacing w:after="40" w:line="240" w:lineRule="auto"/>
        <w:jc w:val="both"/>
      </w:pPr>
      <w:r>
        <w:t xml:space="preserve">Các bên nhận dữ liệu có trách nhiệm áp dụng các biện pháp bảo vệ dữ liệu cá nhân theo quy định pháp luật và/hoặc theo thỏa thuận bảo vệ dữ liệu được ký kết với Công ty.</w:t>
      </w:r>
    </w:p>
    <w:p>
      <w:pPr>
        <w:spacing w:after="60" w:before="120" w:line="240" w:lineRule="auto"/>
        <w:ind w:left="260"/>
        <w:jc w:val="both"/>
      </w:pPr>
      <w:r>
        <w:rPr>
          <w:rFonts w:ascii="Segoe UI Symbol" w:cs="Segoe UI Symbol" w:eastAsia="Segoe UI Symbol" w:hAnsi="Segoe UI Symbol"/>
        </w:rPr>
        <w:t xml:space="preserve">☐ </w:t>
      </w:r>
      <w:r>
        <w:t xml:space="preserve">Ứng viên xác nhận đã đọc, đối chiếu và đồng ý với toàn bộ thông tin do Quản lý trực tiếp nhập hộ trên hệ thống trước khi ký Phiếu này.</w:t>
      </w:r>
    </w:p>
    <w:p>
      <w:pPr>
        <w:spacing w:after="40" w:line="240" w:lineRule="auto"/>
      </w:pPr>
    </w:p>
    <w:p>
      <w:pPr>
        <w:spacing w:after="4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Mar>
              <w:top w:type="dxa" w:w="55"/>
              <w:left w:type="dxa" w:w="105"/>
              <w:bottom w:type="dxa" w:w="55"/>
              <w:right w:type="dxa" w:w="105"/>
            </w:tcMar>
            <w:vAlign w:val="center"/>
          </w:tcPr>
          <w:p>
            <w:pPr>
              <w:keepNext/>
              <w:spacing w:after="0" w:line="240" w:lineRule="auto"/>
              <w:jc w:val="center"/>
            </w:pPr>
            <w:r>
              <w:rPr>
                <w:b/>
                <w:bCs/>
                <w:color w:val="1F3864"/>
              </w:rPr>
              <w:t xml:space="preserve">ỨNG VIÊN</w:t>
            </w:r>
          </w:p>
        </w:tc>
        <w:tc>
          <w:tcPr>
            <w:tcW w:type="dxa" w:w="4680"/>
            <w:tcMar>
              <w:top w:type="dxa" w:w="55"/>
              <w:left w:type="dxa" w:w="105"/>
              <w:bottom w:type="dxa" w:w="55"/>
              <w:right w:type="dxa" w:w="105"/>
            </w:tcMar>
            <w:vAlign w:val="center"/>
          </w:tcPr>
          <w:p>
            <w:pPr>
              <w:keepNext/>
              <w:spacing w:after="60" w:line="240" w:lineRule="auto"/>
              <w:jc w:val="center"/>
            </w:pPr>
            <w:r>
              <w:rPr>
                <w:b/>
                <w:bCs/>
                <w:color w:val="1F3864"/>
              </w:rPr>
              <w:t xml:space="preserve">QUẢN LÝ TRỰC TIẾP</w:t>
            </w:r>
          </w:p>
          <w:p>
            <w:pPr>
              <w:spacing w:line="240" w:lineRule="auto"/>
              <w:jc w:val="both"/>
            </w:pPr>
            <w:r>
              <w:rPr>
                <w:i/>
                <w:iCs/>
                <w:color w:val="1F3864"/>
              </w:rPr>
              <w:t xml:space="preserve">Tôi xác nhận đã trực tiếp gặp ứng viên, kiểm tra giấy tờ nhận dạng và rà soát hồ sơ theo quy trình tuyển dụng của Công ty. Theo hiểu biết của tôi, các thông tin và tài liệu do ứng viên cung cấp không có dấu hiệu giả mạo hoặc sai lệch rõ ràng. Tôi cam kết tuân thủ các quy định của Công ty về tuyển dụng và bảo vệ dữ liệu cá nhân.</w:t>
            </w:r>
          </w:p>
        </w:tc>
      </w:tr>
      <w:tr>
        <w:trPr>
          <w:cantSplit/>
        </w:trPr>
        <w:tc>
          <w:tcPr>
            <w:tcW w:type="dxa" w:w="4680"/>
            <w:tcMar>
              <w:top w:type="dxa" w:w="55"/>
              <w:left w:type="dxa" w:w="105"/>
              <w:bottom w:type="dxa" w:w="55"/>
              <w:right w:type="dxa" w:w="105"/>
            </w:tcMar>
          </w:tcPr>
          <w:p>
            <w:pPr>
              <w:spacing w:after="90" w:line="240" w:lineRule="auto"/>
            </w:pPr>
            <w:r>
              <w:rPr>
                <w:b/>
                <w:bCs/>
              </w:rPr>
              <w:t xml:space="preserve">Chữ ký:</w:t>
            </w:r>
          </w:p>
          <w:p>
            <w:pPr>
              <w:spacing w:after="40" w:line="240" w:lineRule="auto"/>
            </w:pPr>
          </w:p>
          <w:p>
            <w:pPr>
              <w:spacing w:after="40" w:line="240" w:lineRule="auto"/>
            </w:pPr>
          </w:p>
          <w:p>
            <w:pPr>
              <w:spacing w:after="90" w:line="240" w:lineRule="auto"/>
            </w:pPr>
            <w:r>
              <w:t xml:space="preserve">Tên: ………………………………………………………….</w:t>
            </w:r>
          </w:p>
          <w:p>
            <w:pPr>
              <w:spacing w:line="240" w:lineRule="auto"/>
            </w:pPr>
            <w:r>
              <w:t xml:space="preserve">Thời gian: ………………………………………………….</w:t>
            </w:r>
          </w:p>
        </w:tc>
        <w:tc>
          <w:tcPr>
            <w:tcW w:type="dxa" w:w="4680"/>
            <w:tcMar>
              <w:top w:type="dxa" w:w="55"/>
              <w:left w:type="dxa" w:w="105"/>
              <w:bottom w:type="dxa" w:w="55"/>
              <w:right w:type="dxa" w:w="105"/>
            </w:tcMar>
          </w:tcPr>
          <w:p>
            <w:pPr>
              <w:spacing w:after="90" w:line="240" w:lineRule="auto"/>
            </w:pPr>
            <w:r>
              <w:rPr>
                <w:b/>
                <w:bCs/>
              </w:rPr>
              <w:t xml:space="preserve">Chữ ký:</w:t>
            </w:r>
          </w:p>
          <w:p>
            <w:pPr>
              <w:spacing w:after="40" w:line="240" w:lineRule="auto"/>
            </w:pPr>
          </w:p>
          <w:p>
            <w:pPr>
              <w:spacing w:after="40" w:line="240" w:lineRule="auto"/>
            </w:pPr>
          </w:p>
          <w:p>
            <w:pPr>
              <w:spacing w:after="90" w:line="240" w:lineRule="auto"/>
            </w:pPr>
            <w:r>
              <w:t xml:space="preserve">Tên: ………………………………………………………….</w:t>
            </w:r>
          </w:p>
          <w:p>
            <w:pPr>
              <w:spacing w:line="240" w:lineRule="auto"/>
            </w:pPr>
            <w:r>
              <w:t xml:space="preserve">Thời gian: ………………………………………………….</w:t>
            </w:r>
          </w:p>
        </w:tc>
      </w:tr>
    </w:tbl>
    <w:p>
      <w:pPr>
        <w:pageBreakBefore/>
        <w:spacing w:after="0" w:line="240" w:lineRule="auto"/>
        <w:jc w:val="center"/>
      </w:pPr>
      <w:r>
        <w:rPr>
          <w:b/>
          <w:bCs/>
          <w:color w:val="1F3864"/>
          <w:sz w:val="28"/>
          <w:szCs w:val="28"/>
        </w:rPr>
        <w:t xml:space="preserve">PHỤ LỤC 1</w:t>
      </w:r>
    </w:p>
    <w:p>
      <w:pPr>
        <w:spacing w:after="120" w:line="240" w:lineRule="auto"/>
        <w:jc w:val="center"/>
      </w:pPr>
      <w:r>
        <w:rPr>
          <w:b/>
          <w:bCs/>
          <w:color w:val="1F3864"/>
          <w:sz w:val="28"/>
          <w:szCs w:val="28"/>
        </w:rPr>
        <w:t xml:space="preserve">BỘ CÂU HỎI KHẢO SÁT</w:t>
      </w:r>
    </w:p>
    <w:p>
      <w:pPr>
        <w:spacing w:after="30" w:before="80" w:line="240" w:lineRule="auto"/>
      </w:pPr>
      <w:r>
        <w:rPr>
          <w:b/>
          <w:bCs/>
          <w:sz w:val="18"/>
          <w:szCs w:val="18"/>
        </w:rPr>
        <w:t xml:space="preserve">1) Trong cuộc sống, anh/chị đã từng thấy người thân hoặc người xung quanh bị tác động, ảnh hưởng bởi rủi ro không lường trước chưa?</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Có, người thân trong gia đình</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Có, bạn bè/đồng nghiệp</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Có nghe nói nhưng không rõ chi tiết</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Chưa từng thấy/nghe</w:t>
      </w:r>
    </w:p>
    <w:p>
      <w:pPr>
        <w:spacing w:after="30" w:before="80" w:line="240" w:lineRule="auto"/>
      </w:pPr>
      <w:r>
        <w:rPr>
          <w:b/>
          <w:bCs/>
          <w:sz w:val="18"/>
          <w:szCs w:val="18"/>
        </w:rPr>
        <w:t xml:space="preserve">2) Anh/chị nhìn nhận như thế nào về bảo hiểm nhân thọ? (có thể chọn nhiều đáp án)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Là công cụ bảo vệ tài chính cần thiết cho gia đình</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Là một hình thức tiết kiệm, đầu tư dài hạn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Là khoản dự phòng thay thế thu nhập khi mất khả năng lao động</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Khác</w:t>
      </w:r>
    </w:p>
    <w:p>
      <w:pPr>
        <w:spacing w:after="30" w:before="80" w:line="240" w:lineRule="auto"/>
      </w:pPr>
      <w:r>
        <w:rPr>
          <w:b/>
          <w:bCs/>
          <w:sz w:val="18"/>
          <w:szCs w:val="18"/>
        </w:rPr>
        <w:t xml:space="preserve">3) Anh chị nghĩ đối tượng nào sẽ cần đến bảo hiểm nhân thọ? (có thể chọn nhiều đáp án)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Người là trụ cột thu nhập chính trong gia đình</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Người có con nhỏ, đang đi học</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Người đang có khoản vay, nợ tài chính</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Người lớn tuổi, cần chuẩn bị hưu trí</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Tất cả mọi người</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Khác</w:t>
      </w:r>
    </w:p>
    <w:p>
      <w:pPr>
        <w:spacing w:after="30" w:before="80" w:line="240" w:lineRule="auto"/>
      </w:pPr>
      <w:r>
        <w:rPr>
          <w:b/>
          <w:bCs/>
          <w:sz w:val="18"/>
          <w:szCs w:val="18"/>
        </w:rPr>
        <w:t xml:space="preserve">4) Liệt kê tên 10 người đầu tiên mà Anh/Chị sẽ chia sẻ về BHNT sau khi trở thành Đại lý?</w:t>
      </w:r>
    </w:p>
    <w:p>
      <w:pPr>
        <w:pBdr>
          <w:bottom w:val="single" w:color="000000" w:sz="4" w:space="4"/>
        </w:pBdr>
        <w:spacing w:after="60" w:line="240" w:lineRule="auto"/>
      </w:pPr>
      <w:r>
        <w:rPr>
          <w:sz w:val="18"/>
          <w:szCs w:val="18"/>
        </w:rPr>
        <w:t xml:space="preserve"/>
      </w:r>
    </w:p>
    <w:p>
      <w:pPr>
        <w:spacing w:after="30" w:before="80" w:line="240" w:lineRule="auto"/>
      </w:pPr>
      <w:r>
        <w:rPr>
          <w:b/>
          <w:bCs/>
          <w:sz w:val="18"/>
          <w:szCs w:val="18"/>
        </w:rPr>
        <w:t xml:space="preserve">5) Anh chị Cam Kết tham gia các khóa học-Đào tạo nào dưới đây?</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Khóa Khởi đầu sự nghiệp (LPFC – 5 ngày)</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Khóa xây dựng kỹ năng bán hàng (3 buổi trong 3 tháng)</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Hoạt động quản lý bán hàng định kỳ (hàng tuần)</w:t>
      </w:r>
    </w:p>
    <w:p>
      <w:pPr>
        <w:spacing w:after="30" w:before="80" w:line="240" w:lineRule="auto"/>
      </w:pPr>
      <w:r>
        <w:rPr>
          <w:b/>
          <w:bCs/>
          <w:sz w:val="18"/>
          <w:szCs w:val="18"/>
        </w:rPr>
        <w:t xml:space="preserve">6) Anh/chị mong MVI hỗ trợ gì để thành công? (có thể chọn nhiều đáp án)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Đào tạo kiến thức sản phẩm &amp; kỹ năng bán hàng</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Quản lý trực tiếp đồng hành, huấn luyện thực tế</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Chính sách thu nhập, thưởng và phúc lợi hấp dẫn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Khác</w:t>
      </w:r>
    </w:p>
    <w:p>
      <w:pPr>
        <w:spacing w:after="30" w:before="80" w:line="240" w:lineRule="auto"/>
      </w:pPr>
      <w:r>
        <w:rPr>
          <w:b/>
          <w:bCs/>
          <w:sz w:val="18"/>
          <w:szCs w:val="18"/>
        </w:rPr>
        <w:t xml:space="preserve">7) Ứng viên biết đến chương trình tuyển dụng qua (có thể chọn nhiều đáp án)</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Quảng cáo</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Fanpage</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Website tuyển dụng</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Bạn bè/ Đồng nghiệp giới thiệu</w:t>
      </w:r>
    </w:p>
    <w:p>
      <w:pPr>
        <w:spacing w:after="20" w:line="240" w:lineRule="auto"/>
        <w:ind w:left="260"/>
      </w:pPr>
      <w:r>
        <w:rPr>
          <w:rFonts w:ascii="Segoe UI Symbol" w:cs="Segoe UI Symbol" w:eastAsia="Segoe UI Symbol" w:hAnsi="Segoe UI Symbol"/>
          <w:sz w:val="18"/>
          <w:szCs w:val="18"/>
        </w:rPr>
        <w:t xml:space="preserve">☐ </w:t>
      </w:r>
      <w:r>
        <w:rPr>
          <w:sz w:val="18"/>
          <w:szCs w:val="18"/>
        </w:rPr>
        <w:t xml:space="preserve">Khác</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before="60" w:line="240" w:lineRule="auto"/>
    </w:pPr>
    <w:r>
      <w:rPr>
        <w:b/>
        <w:bCs/>
        <w:sz w:val="16"/>
        <w:szCs w:val="16"/>
      </w:rPr>
      <w:t xml:space="preserve">XÁC NHẬN TÍNH TOÀN VẸN NỘI DUNG</w:t>
    </w:r>
  </w:p>
  <w:p>
    <w:pPr>
      <w:spacing w:after="0" w:line="240" w:lineRule="auto"/>
    </w:pPr>
    <w:r>
      <w:rPr>
        <w:sz w:val="16"/>
        <w:szCs w:val="16"/>
      </w:rPr>
      <w:t xml:space="preserve">Ứng viên xác nhận đã đọc, rà soát và đồng ý với toàn bộ nội dung thể hiện tại trang này.</w:t>
    </w:r>
  </w:p>
  <w:p>
    <w:pPr>
      <w:spacing w:after="0" w:line="240" w:lineRule="auto"/>
    </w:pPr>
    <w:r>
      <w:rPr>
        <w:sz w:val="16"/>
        <w:szCs w:val="16"/>
      </w:rPr>
      <w:t xml:space="preserve">Ký nháy của ứng viên: ……………………………</w:t>
    </w:r>
  </w:p>
  <w:p>
    <w:pPr>
      <w:spacing w:line="240" w:lineRule="auto"/>
      <w:ind w:right="260"/>
      <w:jc w:val="right"/>
    </w:pPr>
    <w:r>
      <w:rPr>
        <w:color w:val="808080"/>
      </w:rPr>
      <w:t xml:space="preserve">Trang </w:t>
    </w:r>
    <w:r>
      <w:rPr>
        <w:color w:val="808080"/>
      </w:rPr>
      <w:fldChar w:fldCharType="begin"/>
      <w:instrText xml:space="preserve">PAGE</w:instrText>
      <w:fldChar w:fldCharType="separate"/>
      <w:fldChar w:fldCharType="end"/>
    </w:r>
    <w:r>
      <w:rPr>
        <w:color w:val="808080"/>
      </w:rPr>
      <w:t xml:space="preserve"> | </w:t>
    </w:r>
    <w:r>
      <w:rPr>
        <w:color w:val="8080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2026-09-15T13:07:29.151Z</dcterms:created>
  <dcterms:modified xsi:type="dcterms:W3CDTF">2026-09-15T13:07:29.151Z</dcterms:modified>
</cp:coreProperties>
</file>

<file path=docProps/custom.xml><?xml version="1.0" encoding="utf-8"?>
<Properties xmlns="http://schemas.openxmlformats.org/officeDocument/2006/custom-properties" xmlns:vt="http://schemas.openxmlformats.org/officeDocument/2006/docPropsVTypes"/>
</file>