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2DBC3"/>
    <w:p w14:paraId="7B41C94A">
      <w:pPr>
        <w:jc w:val="center"/>
        <w:rPr>
          <w:rFonts w:ascii="黑体" w:hAnsi="黑体" w:eastAsia="黑体"/>
          <w:b/>
          <w:sz w:val="56"/>
        </w:rPr>
      </w:pPr>
    </w:p>
    <w:p w14:paraId="1DE21E23">
      <w:pPr>
        <w:jc w:val="center"/>
        <w:rPr>
          <w:rFonts w:ascii="黑体" w:hAnsi="黑体" w:eastAsia="黑体"/>
          <w:b/>
          <w:sz w:val="56"/>
        </w:rPr>
      </w:pPr>
    </w:p>
    <w:p w14:paraId="58E69310">
      <w:pPr>
        <w:jc w:val="center"/>
        <w:rPr>
          <w:rFonts w:hint="eastAsia" w:ascii="黑体" w:hAnsi="黑体" w:eastAsia="黑体"/>
          <w:b/>
          <w:sz w:val="96"/>
          <w:szCs w:val="32"/>
        </w:rPr>
      </w:pPr>
      <w:r>
        <w:rPr>
          <w:rFonts w:hint="eastAsia" w:ascii="黑体" w:hAnsi="黑体" w:eastAsia="黑体"/>
          <w:b/>
          <w:sz w:val="96"/>
          <w:szCs w:val="32"/>
          <w:lang w:val="en-US" w:eastAsia="zh-CN"/>
        </w:rPr>
        <w:t>软件设计</w:t>
      </w:r>
      <w:r>
        <w:rPr>
          <w:rFonts w:hint="eastAsia" w:ascii="黑体" w:hAnsi="黑体" w:eastAsia="黑体"/>
          <w:b/>
          <w:sz w:val="96"/>
          <w:szCs w:val="32"/>
        </w:rPr>
        <w:t>说明书</w:t>
      </w:r>
    </w:p>
    <w:p w14:paraId="217CA31E">
      <w:pPr>
        <w:jc w:val="center"/>
        <w:rPr>
          <w:rFonts w:hint="eastAsia" w:ascii="黑体" w:hAnsi="黑体" w:eastAsia="黑体"/>
          <w:b/>
          <w:sz w:val="96"/>
          <w:szCs w:val="32"/>
        </w:rPr>
      </w:pPr>
    </w:p>
    <w:p w14:paraId="46022B91">
      <w:pPr>
        <w:jc w:val="center"/>
        <w:rPr>
          <w:rFonts w:hint="eastAsia" w:ascii="黑体" w:hAnsi="黑体" w:eastAsia="黑体"/>
          <w:b/>
          <w:sz w:val="48"/>
          <w:szCs w:val="28"/>
          <w:lang w:val="en-US" w:eastAsia="zh-CN"/>
        </w:rPr>
      </w:pPr>
      <w:r>
        <w:rPr>
          <w:rFonts w:hint="eastAsia" w:ascii="黑体" w:hAnsi="黑体" w:eastAsia="黑体"/>
          <w:b/>
          <w:sz w:val="48"/>
          <w:szCs w:val="28"/>
          <w:lang w:val="en-US" w:eastAsia="zh-CN"/>
        </w:rPr>
        <w:t>校园物品共享租赁系统</w:t>
      </w:r>
    </w:p>
    <w:p w14:paraId="35428745">
      <w:pPr>
        <w:jc w:val="center"/>
        <w:rPr>
          <w:rFonts w:ascii="Times New Roman" w:hAnsi="Times New Roman"/>
          <w:sz w:val="36"/>
          <w:szCs w:val="28"/>
          <w:lang w:val="en-US" w:eastAsia="zh-CN"/>
        </w:rPr>
      </w:pPr>
    </w:p>
    <w:p w14:paraId="5DBC27FC">
      <w:pPr>
        <w:jc w:val="center"/>
        <w:rPr>
          <w:rFonts w:ascii="Times New Roman" w:hAnsi="Times New Roman"/>
          <w:sz w:val="36"/>
          <w:szCs w:val="28"/>
          <w:lang w:val="en-US" w:eastAsia="zh-CN"/>
        </w:rPr>
      </w:pPr>
    </w:p>
    <w:p w14:paraId="54D0D567">
      <w:pPr>
        <w:jc w:val="center"/>
        <w:rPr>
          <w:rFonts w:ascii="Times New Roman" w:hAnsi="Times New Roman"/>
          <w:sz w:val="36"/>
          <w:szCs w:val="28"/>
          <w:lang w:val="en-US" w:eastAsia="zh-CN"/>
        </w:rPr>
      </w:pPr>
    </w:p>
    <w:p w14:paraId="0D922775">
      <w:pPr>
        <w:jc w:val="center"/>
        <w:rPr>
          <w:rFonts w:ascii="Times New Roman" w:hAnsi="Times New Roman"/>
          <w:sz w:val="36"/>
          <w:szCs w:val="28"/>
          <w:lang w:val="en-US" w:eastAsia="zh-CN"/>
        </w:rPr>
      </w:pPr>
    </w:p>
    <w:p w14:paraId="0FBD1443">
      <w:pPr>
        <w:jc w:val="center"/>
        <w:rPr>
          <w:rFonts w:ascii="Times New Roman" w:hAnsi="Times New Roman"/>
          <w:sz w:val="36"/>
          <w:szCs w:val="28"/>
          <w:lang w:val="en-US" w:eastAsia="zh-CN"/>
        </w:rPr>
      </w:pPr>
    </w:p>
    <w:p w14:paraId="61F86C17">
      <w:pPr>
        <w:jc w:val="both"/>
        <w:rPr>
          <w:rFonts w:ascii="Times New Roman" w:hAnsi="Times New Roman"/>
          <w:sz w:val="36"/>
          <w:szCs w:val="28"/>
          <w:lang w:val="en-US" w:eastAsia="zh-CN"/>
        </w:rPr>
      </w:pPr>
    </w:p>
    <w:p w14:paraId="7790CF1C">
      <w:pPr>
        <w:jc w:val="both"/>
        <w:rPr>
          <w:rFonts w:ascii="Times New Roman" w:hAnsi="Times New Roman"/>
          <w:sz w:val="36"/>
          <w:szCs w:val="28"/>
          <w:lang w:val="en-US" w:eastAsia="zh-CN"/>
        </w:rPr>
      </w:pPr>
    </w:p>
    <w:p w14:paraId="4E27AB38">
      <w:pPr>
        <w:jc w:val="both"/>
        <w:rPr>
          <w:rFonts w:ascii="Times New Roman" w:hAnsi="Times New Roman"/>
          <w:sz w:val="36"/>
          <w:szCs w:val="28"/>
          <w:lang w:val="en-US" w:eastAsia="zh-CN"/>
        </w:rPr>
      </w:pPr>
    </w:p>
    <w:p w14:paraId="4A8B54EF">
      <w:pPr>
        <w:jc w:val="center"/>
      </w:pPr>
      <w:r>
        <w:rPr>
          <w:rFonts w:ascii="宋体" w:hAnsi="宋体" w:eastAsia="宋体"/>
          <w:sz w:val="28"/>
        </w:rPr>
        <w:t>课    程：《</w:t>
      </w:r>
      <w:r>
        <w:rPr>
          <w:rFonts w:hint="eastAsia" w:ascii="宋体" w:hAnsi="宋体" w:eastAsia="宋体"/>
          <w:sz w:val="28"/>
          <w:lang w:val="en-US" w:eastAsia="zh-CN"/>
        </w:rPr>
        <w:t>智能合约</w:t>
      </w:r>
      <w:r>
        <w:rPr>
          <w:rFonts w:ascii="宋体" w:hAnsi="宋体" w:eastAsia="宋体"/>
          <w:sz w:val="28"/>
        </w:rPr>
        <w:t>开发</w:t>
      </w:r>
      <w:r>
        <w:rPr>
          <w:rFonts w:hint="eastAsia" w:ascii="宋体" w:hAnsi="宋体" w:eastAsia="宋体"/>
          <w:sz w:val="28"/>
          <w:lang w:val="en-US" w:eastAsia="zh-CN"/>
        </w:rPr>
        <w:t>与</w:t>
      </w:r>
      <w:r>
        <w:rPr>
          <w:rFonts w:ascii="宋体" w:hAnsi="宋体" w:eastAsia="宋体"/>
          <w:sz w:val="28"/>
        </w:rPr>
        <w:t>实践》</w:t>
      </w:r>
    </w:p>
    <w:p w14:paraId="1F3FD21F">
      <w:pPr>
        <w:jc w:val="center"/>
        <w:rPr>
          <w:rFonts w:hint="eastAsia" w:ascii="宋体" w:hAnsi="宋体" w:eastAsia="宋体"/>
          <w:sz w:val="28"/>
          <w:lang w:val="en-US" w:eastAsia="zh-CN"/>
        </w:rPr>
      </w:pPr>
      <w:r>
        <w:rPr>
          <w:rFonts w:ascii="宋体" w:hAnsi="宋体" w:eastAsia="宋体"/>
          <w:sz w:val="28"/>
        </w:rPr>
        <w:t>院    系：</w:t>
      </w:r>
      <w:r>
        <w:rPr>
          <w:rFonts w:hint="eastAsia" w:ascii="宋体" w:hAnsi="宋体" w:eastAsia="宋体"/>
          <w:sz w:val="28"/>
          <w:lang w:val="en-US" w:eastAsia="zh-CN"/>
        </w:rPr>
        <w:t xml:space="preserve"> </w:t>
      </w:r>
      <w:r>
        <w:rPr>
          <w:rFonts w:ascii="宋体" w:hAnsi="宋体" w:eastAsia="宋体"/>
          <w:sz w:val="28"/>
        </w:rPr>
        <w:t>软件</w:t>
      </w:r>
      <w:r>
        <w:rPr>
          <w:rFonts w:hint="eastAsia" w:ascii="宋体" w:hAnsi="宋体" w:eastAsia="宋体"/>
          <w:sz w:val="28"/>
          <w:lang w:val="en-US" w:eastAsia="zh-CN"/>
        </w:rPr>
        <w:t>学院</w:t>
      </w:r>
    </w:p>
    <w:p w14:paraId="779D500E">
      <w:pPr>
        <w:jc w:val="center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>日    期：2026年6月</w:t>
      </w:r>
    </w:p>
    <w:p w14:paraId="4A1AAAAF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sz w:val="28"/>
          <w:lang w:val="en-US" w:eastAsia="zh-CN"/>
        </w:rPr>
        <w:t>小   组：第十组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7301865</wp:posOffset>
                </wp:positionV>
                <wp:extent cx="3975100" cy="86106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50020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0" w:after="156" w:afterLines="50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/>
                                <w:b/>
                                <w:bCs w:val="0"/>
                                <w:sz w:val="15"/>
                                <w:szCs w:val="13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9pt;margin-top:574.95pt;height:67.8pt;width:313pt;z-index:251660288;mso-width-relative:page;mso-height-relative:page;" filled="f" stroked="f" coordsize="21600,21600" o:gfxdata="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NLXXNkA&#10;AAANAQAADwAAAAAAAAABACAAAAAiAAAAZHJzL2Rvd25yZXYueG1sUEsBAhQAFAAAAAgAh07iQE8M&#10;R6esAQAATg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50020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0" w:after="156" w:afterLines="50"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/>
                          <w:b/>
                          <w:bCs w:val="0"/>
                          <w:sz w:val="15"/>
                          <w:szCs w:val="13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86690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目录</w:t>
      </w:r>
      <w:bookmarkStart w:id="104" w:name="_GoBack"/>
      <w:bookmarkEnd w:id="104"/>
    </w:p>
    <w:p w14:paraId="1F4D8BDF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\o "1-2" \h \u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_Toc1661853727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引言</w:t>
      </w:r>
      <w:r>
        <w:tab/>
      </w:r>
      <w:r>
        <w:fldChar w:fldCharType="begin"/>
      </w:r>
      <w:r>
        <w:instrText xml:space="preserve"> PAGEREF _Toc1661853727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B43CADC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_Toc603276807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1.1. </w:t>
      </w:r>
      <w:r>
        <w:rPr>
          <w:rFonts w:hint="eastAsia"/>
          <w:lang w:val="en-US" w:eastAsia="zh-CN"/>
        </w:rPr>
        <w:t>编写目的</w:t>
      </w:r>
      <w:r>
        <w:tab/>
      </w:r>
      <w:r>
        <w:fldChar w:fldCharType="begin"/>
      </w:r>
      <w:r>
        <w:instrText xml:space="preserve"> PAGEREF _Toc603276807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C0F28B2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_Toc1002997762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1.2. </w:t>
      </w:r>
      <w:r>
        <w:rPr>
          <w:rFonts w:hint="eastAsia" w:ascii="Arial" w:hAnsi="Arial"/>
          <w:lang w:val="en-US" w:eastAsia="zh-CN"/>
        </w:rPr>
        <w:t>适用范围</w:t>
      </w:r>
      <w:r>
        <w:tab/>
      </w:r>
      <w:r>
        <w:fldChar w:fldCharType="begin"/>
      </w:r>
      <w:r>
        <w:instrText xml:space="preserve"> PAGEREF _Toc1002997762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BC7C319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_Toc1784240631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1.3. </w:t>
      </w:r>
      <w:r>
        <w:rPr>
          <w:rFonts w:hint="eastAsia"/>
          <w:lang w:val="en-US" w:eastAsia="zh-CN"/>
        </w:rPr>
        <w:t>项目背景与任务要求</w:t>
      </w:r>
      <w:r>
        <w:tab/>
      </w:r>
      <w:r>
        <w:fldChar w:fldCharType="begin"/>
      </w:r>
      <w:r>
        <w:instrText xml:space="preserve"> PAGEREF _Toc1784240631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DA19FC9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_Toc270638509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bCs/>
          <w:i w:val="0"/>
          <w:iCs w:val="0"/>
          <w:caps w:val="0"/>
          <w:spacing w:val="0"/>
          <w:kern w:val="0"/>
          <w:szCs w:val="21"/>
          <w:lang w:val="en-US" w:eastAsia="zh-CN" w:bidi="ar"/>
        </w:rPr>
        <w:t xml:space="preserve">1． </w:t>
      </w:r>
      <w:r>
        <w:rPr>
          <w:rFonts w:hint="eastAsia" w:ascii="宋体" w:hAnsi="宋体" w:eastAsia="宋体" w:cs="宋体"/>
          <w:bCs/>
          <w:i w:val="0"/>
          <w:iCs w:val="0"/>
          <w:caps w:val="0"/>
          <w:spacing w:val="0"/>
          <w:kern w:val="0"/>
          <w:szCs w:val="21"/>
          <w:lang w:val="en-US" w:eastAsia="zh-CN" w:bidi="ar"/>
        </w:rPr>
        <w:t>前期准备：完成需求分析、角色划分、架构设计、技术选型；</w:t>
      </w:r>
      <w:r>
        <w:tab/>
      </w:r>
      <w:r>
        <w:fldChar w:fldCharType="begin"/>
      </w:r>
      <w:r>
        <w:instrText xml:space="preserve"> PAGEREF _Toc270638509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9BD9D55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_Toc251056417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1.4. </w:t>
      </w:r>
      <w:r>
        <w:rPr>
          <w:rFonts w:hint="eastAsia" w:ascii="Arial" w:hAnsi="Arial"/>
          <w:lang w:val="en-US" w:eastAsia="zh-CN"/>
        </w:rPr>
        <w:t>实验环境与工具</w:t>
      </w:r>
      <w:r>
        <w:tab/>
      </w:r>
      <w:r>
        <w:fldChar w:fldCharType="begin"/>
      </w:r>
      <w:r>
        <w:instrText xml:space="preserve"> PAGEREF _Toc251056417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3226F9B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_Toc1847317811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1.5. </w:t>
      </w:r>
      <w:r>
        <w:rPr>
          <w:rFonts w:hint="eastAsia" w:ascii="Arial" w:hAnsi="Arial"/>
          <w:lang w:val="en-US" w:eastAsia="zh-CN"/>
        </w:rPr>
        <w:t>术语与缩略语</w:t>
      </w:r>
      <w:r>
        <w:tab/>
      </w:r>
      <w:r>
        <w:fldChar w:fldCharType="begin"/>
      </w:r>
      <w:r>
        <w:instrText xml:space="preserve"> PAGEREF _Toc1847317811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B30CAE7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_Toc1699364798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需求分析</w:t>
      </w:r>
      <w:r>
        <w:tab/>
      </w:r>
      <w:r>
        <w:fldChar w:fldCharType="begin"/>
      </w:r>
      <w:r>
        <w:instrText xml:space="preserve"> PAGEREF _Toc1699364798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8042A86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_Toc1839138533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2.1. </w:t>
      </w:r>
      <w:r>
        <w:rPr>
          <w:rFonts w:hint="eastAsia" w:ascii="Arial" w:hAnsi="Arial"/>
          <w:lang w:val="en-US" w:eastAsia="zh-CN"/>
        </w:rPr>
        <w:t>角色划分与权限定义</w:t>
      </w:r>
      <w:r>
        <w:tab/>
      </w:r>
      <w:r>
        <w:fldChar w:fldCharType="begin"/>
      </w:r>
      <w:r>
        <w:instrText xml:space="preserve"> PAGEREF _Toc1839138533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4DE66EC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_Toc1545517259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2.2. </w:t>
      </w:r>
      <w:r>
        <w:rPr>
          <w:rFonts w:hint="eastAsia" w:ascii="Arial" w:hAnsi="Arial"/>
          <w:lang w:val="en-US" w:eastAsia="zh-CN"/>
        </w:rPr>
        <w:t>功能性需求</w:t>
      </w:r>
      <w:r>
        <w:tab/>
      </w:r>
      <w:r>
        <w:fldChar w:fldCharType="begin"/>
      </w:r>
      <w:r>
        <w:instrText xml:space="preserve"> PAGEREF _Toc1545517259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FD833CC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_Toc1693861548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2.3. </w:t>
      </w:r>
      <w:r>
        <w:rPr>
          <w:rFonts w:hint="eastAsia" w:ascii="Arial" w:hAnsi="Arial"/>
          <w:lang w:val="en-US" w:eastAsia="zh-CN"/>
        </w:rPr>
        <w:t>非功能性需求</w:t>
      </w:r>
      <w:r>
        <w:tab/>
      </w:r>
      <w:r>
        <w:fldChar w:fldCharType="begin"/>
      </w:r>
      <w:r>
        <w:instrText xml:space="preserve"> PAGEREF _Toc1693861548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B0473BA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_Toc1045095401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2.4. </w:t>
      </w:r>
      <w:r>
        <w:rPr>
          <w:rFonts w:hint="eastAsia" w:ascii="Arial" w:hAnsi="Arial"/>
          <w:lang w:val="en-US" w:eastAsia="zh-CN"/>
        </w:rPr>
        <w:t>业务流程分析</w:t>
      </w:r>
      <w:r>
        <w:tab/>
      </w:r>
      <w:r>
        <w:fldChar w:fldCharType="begin"/>
      </w:r>
      <w:r>
        <w:instrText xml:space="preserve"> PAGEREF _Toc1045095401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68A9B45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_Toc1370501086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系统总体设计</w:t>
      </w:r>
      <w:r>
        <w:tab/>
      </w:r>
      <w:r>
        <w:fldChar w:fldCharType="begin"/>
      </w:r>
      <w:r>
        <w:instrText xml:space="preserve"> PAGEREF _Toc1370501086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C1A287B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_Toc102154680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3.1. </w:t>
      </w:r>
      <w:r>
        <w:rPr>
          <w:rFonts w:hint="eastAsia"/>
          <w:lang w:val="en-US" w:eastAsia="zh-CN"/>
        </w:rPr>
        <w:t>总体架构设计</w:t>
      </w:r>
      <w:r>
        <w:tab/>
      </w:r>
      <w:r>
        <w:fldChar w:fldCharType="begin"/>
      </w:r>
      <w:r>
        <w:instrText xml:space="preserve"> PAGEREF _Toc102154680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AAF2C15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_Toc1408046920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3.2. </w:t>
      </w:r>
      <w:r>
        <w:rPr>
          <w:rFonts w:hint="eastAsia"/>
          <w:lang w:val="en-US" w:eastAsia="zh-CN"/>
        </w:rPr>
        <w:t>功能模块划分</w:t>
      </w:r>
      <w:r>
        <w:tab/>
      </w:r>
      <w:r>
        <w:fldChar w:fldCharType="begin"/>
      </w:r>
      <w:r>
        <w:instrText xml:space="preserve"> PAGEREF _Toc1408046920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B85A02F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_Toc1922278147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3.3. </w:t>
      </w:r>
      <w:r>
        <w:rPr>
          <w:rFonts w:hint="eastAsia" w:ascii="Arial" w:hAnsi="Arial"/>
          <w:lang w:val="en-US" w:eastAsia="zh-CN"/>
        </w:rPr>
        <w:t>技术选型与依据</w:t>
      </w:r>
      <w:r>
        <w:tab/>
      </w:r>
      <w:r>
        <w:fldChar w:fldCharType="begin"/>
      </w:r>
      <w:r>
        <w:instrText xml:space="preserve"> PAGEREF _Toc1922278147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840D8F7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_Toc984831161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3.4. </w:t>
      </w:r>
      <w:r>
        <w:rPr>
          <w:rFonts w:hint="eastAsia" w:ascii="Arial" w:hAnsi="Arial"/>
          <w:lang w:val="en-US" w:eastAsia="zh-CN"/>
        </w:rPr>
        <w:t>物理部署与局域网组网</w:t>
      </w:r>
      <w:r>
        <w:tab/>
      </w:r>
      <w:r>
        <w:fldChar w:fldCharType="begin"/>
      </w:r>
      <w:r>
        <w:instrText xml:space="preserve"> PAGEREF _Toc984831161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494BB75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_Toc2068862658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数据设计</w:t>
      </w:r>
      <w:r>
        <w:tab/>
      </w:r>
      <w:r>
        <w:fldChar w:fldCharType="begin"/>
      </w:r>
      <w:r>
        <w:instrText xml:space="preserve"> PAGEREF _Toc2068862658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5C479B4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_Toc1466964429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4.1. </w:t>
      </w:r>
      <w:r>
        <w:rPr>
          <w:rFonts w:hint="eastAsia"/>
          <w:lang w:val="en-US" w:eastAsia="zh-CN"/>
        </w:rPr>
        <w:t>链</w:t>
      </w:r>
      <w:r>
        <w:rPr>
          <w:rFonts w:hint="eastAsia" w:ascii="Arial" w:hAnsi="Arial"/>
          <w:lang w:val="en-US" w:eastAsia="zh-CN"/>
        </w:rPr>
        <w:t>上数据设计原</w:t>
      </w:r>
      <w:r>
        <w:rPr>
          <w:rFonts w:hint="eastAsia"/>
          <w:lang w:val="en-US" w:eastAsia="zh-CN"/>
        </w:rPr>
        <w:t>则</w:t>
      </w:r>
      <w:r>
        <w:tab/>
      </w:r>
      <w:r>
        <w:fldChar w:fldCharType="begin"/>
      </w:r>
      <w:r>
        <w:instrText xml:space="preserve"> PAGEREF _Toc1466964429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BA16A1E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_Toc11406996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4.2. </w:t>
      </w:r>
      <w:r>
        <w:rPr>
          <w:rFonts w:hint="eastAsia" w:ascii="Arial" w:hAnsi="Arial"/>
          <w:lang w:val="en-US" w:eastAsia="zh-CN"/>
        </w:rPr>
        <w:t>核心结构体设计</w:t>
      </w:r>
      <w:r>
        <w:tab/>
      </w:r>
      <w:r>
        <w:fldChar w:fldCharType="begin"/>
      </w:r>
      <w:r>
        <w:instrText xml:space="preserve"> PAGEREF _Toc11406996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2FAE3EF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_Toc49817207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5. </w:t>
      </w:r>
      <w:r>
        <w:rPr>
          <w:rFonts w:hint="eastAsia"/>
          <w:lang w:val="en-US" w:eastAsia="zh-CN"/>
        </w:rPr>
        <w:t>智能合约详细设计</w:t>
      </w:r>
      <w:r>
        <w:tab/>
      </w:r>
      <w:r>
        <w:fldChar w:fldCharType="begin"/>
      </w:r>
      <w:r>
        <w:instrText xml:space="preserve"> PAGEREF _Toc49817207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B667721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_Toc1906659366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5.1. </w:t>
      </w:r>
      <w:r>
        <w:rPr>
          <w:rFonts w:hint="eastAsia" w:ascii="Arial" w:hAnsi="Arial"/>
          <w:lang w:val="en-US" w:eastAsia="zh-CN"/>
        </w:rPr>
        <w:t>合约整体架构</w:t>
      </w:r>
      <w:r>
        <w:tab/>
      </w:r>
      <w:r>
        <w:fldChar w:fldCharType="begin"/>
      </w:r>
      <w:r>
        <w:instrText xml:space="preserve"> PAGEREF _Toc1906659366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1BAA1B9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_Toc472983828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Arial" w:hAnsi="Arial"/>
          <w:lang w:val="en-US" w:eastAsia="zh-CN"/>
        </w:rPr>
        <w:t xml:space="preserve">5.2. </w:t>
      </w:r>
      <w:r>
        <w:rPr>
          <w:rFonts w:hint="eastAsia" w:ascii="Arial" w:hAnsi="Arial"/>
          <w:lang w:val="en-US" w:eastAsia="zh-CN"/>
        </w:rPr>
        <w:t>权限修饰器设计</w:t>
      </w:r>
      <w:r>
        <w:tab/>
      </w:r>
      <w:r>
        <w:fldChar w:fldCharType="begin"/>
      </w:r>
      <w:r>
        <w:instrText xml:space="preserve"> PAGEREF _Toc472983828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4FDAA6E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_Toc1602219649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5.3. </w:t>
      </w:r>
      <w:r>
        <w:rPr>
          <w:rFonts w:hint="eastAsia" w:ascii="Arial" w:hAnsi="Arial"/>
          <w:lang w:val="en-US" w:eastAsia="zh-CN"/>
        </w:rPr>
        <w:t>核心函数设</w:t>
      </w:r>
      <w:r>
        <w:rPr>
          <w:rFonts w:hint="eastAsia"/>
          <w:lang w:val="en-US" w:eastAsia="zh-CN"/>
        </w:rPr>
        <w:t>计</w:t>
      </w:r>
      <w:r>
        <w:tab/>
      </w:r>
      <w:r>
        <w:fldChar w:fldCharType="begin"/>
      </w:r>
      <w:r>
        <w:instrText xml:space="preserve"> PAGEREF _Toc1602219649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E9C9FED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_Toc1208191010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5.4. </w:t>
      </w:r>
      <w:r>
        <w:rPr>
          <w:rFonts w:hint="eastAsia"/>
          <w:lang w:val="en-US" w:eastAsia="zh-CN"/>
        </w:rPr>
        <w:t>事件设计</w:t>
      </w:r>
      <w:r>
        <w:tab/>
      </w:r>
      <w:r>
        <w:fldChar w:fldCharType="begin"/>
      </w:r>
      <w:r>
        <w:instrText xml:space="preserve"> PAGEREF _Toc1208191010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4912A00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_Toc1608422685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5.5. </w:t>
      </w:r>
      <w:r>
        <w:rPr>
          <w:rFonts w:hint="eastAsia"/>
          <w:lang w:val="en-US" w:eastAsia="zh-CN"/>
        </w:rPr>
        <w:t>合约安全设计</w:t>
      </w:r>
      <w:r>
        <w:tab/>
      </w:r>
      <w:r>
        <w:fldChar w:fldCharType="begin"/>
      </w:r>
      <w:r>
        <w:instrText xml:space="preserve"> PAGEREF _Toc1608422685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B54785C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_Toc825047351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5.6. </w:t>
      </w:r>
      <w:r>
        <w:rPr>
          <w:rFonts w:hint="eastAsia"/>
          <w:lang w:val="en-US" w:eastAsia="zh-CN"/>
        </w:rPr>
        <w:t>Gas优化方案</w:t>
      </w:r>
      <w:r>
        <w:tab/>
      </w:r>
      <w:r>
        <w:fldChar w:fldCharType="begin"/>
      </w:r>
      <w:r>
        <w:instrText xml:space="preserve"> PAGEREF _Toc825047351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16D361D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_Toc1425754158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6. </w:t>
      </w:r>
      <w:r>
        <w:rPr>
          <w:rFonts w:hint="eastAsia"/>
          <w:lang w:val="en-US" w:eastAsia="zh-CN"/>
        </w:rPr>
        <w:t>前端页面详细设计</w:t>
      </w:r>
      <w:r>
        <w:tab/>
      </w:r>
      <w:r>
        <w:fldChar w:fldCharType="begin"/>
      </w:r>
      <w:r>
        <w:instrText xml:space="preserve"> PAGEREF _Toc1425754158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0071B8F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_Toc1027600280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6.1. </w:t>
      </w:r>
      <w:r>
        <w:rPr>
          <w:rFonts w:hint="eastAsia"/>
          <w:lang w:val="en-US" w:eastAsia="zh-CN"/>
        </w:rPr>
        <w:t>页面整体结构</w:t>
      </w:r>
      <w:r>
        <w:tab/>
      </w:r>
      <w:r>
        <w:fldChar w:fldCharType="begin"/>
      </w:r>
      <w:r>
        <w:instrText xml:space="preserve"> PAGEREF _Toc1027600280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092D8C4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_Toc814416786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6.2. </w:t>
      </w:r>
      <w:r>
        <w:rPr>
          <w:rFonts w:hint="eastAsia"/>
          <w:lang w:val="en-US" w:eastAsia="zh-CN"/>
        </w:rPr>
        <w:t>各页面功能与布局说明</w:t>
      </w:r>
      <w:r>
        <w:tab/>
      </w:r>
      <w:r>
        <w:fldChar w:fldCharType="begin"/>
      </w:r>
      <w:r>
        <w:instrText xml:space="preserve"> PAGEREF _Toc814416786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FAF80A0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_Toc2118650299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6.3. </w:t>
      </w:r>
      <w:r>
        <w:rPr>
          <w:rFonts w:hint="eastAsia"/>
          <w:lang w:val="en-US" w:eastAsia="zh-CN"/>
        </w:rPr>
        <w:t>钱包与合约交互逻辑</w:t>
      </w:r>
      <w:r>
        <w:tab/>
      </w:r>
      <w:r>
        <w:fldChar w:fldCharType="begin"/>
      </w:r>
      <w:r>
        <w:instrText xml:space="preserve"> PAGEREF _Toc2118650299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A357003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_Toc729224386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6.4. </w:t>
      </w:r>
      <w:r>
        <w:rPr>
          <w:rFonts w:hint="eastAsia"/>
          <w:lang w:val="en-US" w:eastAsia="zh-CN"/>
        </w:rPr>
        <w:t>前端异常处理机制</w:t>
      </w:r>
      <w:r>
        <w:tab/>
      </w:r>
      <w:r>
        <w:fldChar w:fldCharType="begin"/>
      </w:r>
      <w:r>
        <w:instrText xml:space="preserve"> PAGEREF _Toc729224386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FD4F151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_Toc385082073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7. </w:t>
      </w:r>
      <w:r>
        <w:rPr>
          <w:rFonts w:hint="eastAsia"/>
          <w:lang w:val="en-US" w:eastAsia="zh-CN"/>
        </w:rPr>
        <w:t>接口设计</w:t>
      </w:r>
      <w:r>
        <w:tab/>
      </w:r>
      <w:r>
        <w:fldChar w:fldCharType="begin"/>
      </w:r>
      <w:r>
        <w:instrText xml:space="preserve"> PAGEREF _Toc385082073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29C7BD2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_Toc1706172500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7.1. </w:t>
      </w:r>
      <w:r>
        <w:rPr>
          <w:rFonts w:hint="eastAsia"/>
          <w:lang w:val="en-US" w:eastAsia="zh-CN"/>
        </w:rPr>
        <w:t>接口整体规范</w:t>
      </w:r>
      <w:r>
        <w:tab/>
      </w:r>
      <w:r>
        <w:fldChar w:fldCharType="begin"/>
      </w:r>
      <w:r>
        <w:instrText xml:space="preserve"> PAGEREF _Toc1706172500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7BFA977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_Toc292069109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7.2. </w:t>
      </w:r>
      <w:r>
        <w:rPr>
          <w:rFonts w:hint="eastAsia"/>
          <w:lang w:val="en-US" w:eastAsia="zh-CN"/>
        </w:rPr>
        <w:t>智能合约对外接口</w:t>
      </w:r>
      <w:r>
        <w:tab/>
      </w:r>
      <w:r>
        <w:fldChar w:fldCharType="begin"/>
      </w:r>
      <w:r>
        <w:instrText xml:space="preserve"> PAGEREF _Toc292069109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46889B8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_Toc1805381568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8. </w:t>
      </w:r>
      <w:r>
        <w:rPr>
          <w:rFonts w:hint="eastAsia"/>
          <w:lang w:val="en-US" w:eastAsia="zh-CN"/>
        </w:rPr>
        <w:t>局域网服务设计</w:t>
      </w:r>
      <w:r>
        <w:tab/>
      </w:r>
      <w:r>
        <w:fldChar w:fldCharType="begin"/>
      </w:r>
      <w:r>
        <w:instrText xml:space="preserve"> PAGEREF _Toc1805381568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7521471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_Toc1251564913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8.1. </w:t>
      </w:r>
      <w:r>
        <w:rPr>
          <w:rFonts w:hint="eastAsia"/>
          <w:lang w:val="en-US" w:eastAsia="zh-CN"/>
        </w:rPr>
        <w:t>Web服务搭建方案</w:t>
      </w:r>
      <w:r>
        <w:tab/>
      </w:r>
      <w:r>
        <w:fldChar w:fldCharType="begin"/>
      </w:r>
      <w:r>
        <w:instrText xml:space="preserve"> PAGEREF _Toc1251564913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947BF28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_Toc449170426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8.2. </w:t>
      </w:r>
      <w:r>
        <w:rPr>
          <w:rFonts w:hint="eastAsia"/>
          <w:lang w:val="en-US" w:eastAsia="zh-CN"/>
        </w:rPr>
        <w:t>远端访问规则</w:t>
      </w:r>
      <w:r>
        <w:tab/>
      </w:r>
      <w:r>
        <w:fldChar w:fldCharType="begin"/>
      </w:r>
      <w:r>
        <w:instrText xml:space="preserve"> PAGEREF _Toc449170426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FE5F67A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_Toc802330577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8.3. </w:t>
      </w:r>
      <w:r>
        <w:rPr>
          <w:rFonts w:hint="eastAsia"/>
          <w:lang w:val="en-US" w:eastAsia="zh-CN"/>
        </w:rPr>
        <w:t>多设备数据同步规则</w:t>
      </w:r>
      <w:r>
        <w:tab/>
      </w:r>
      <w:r>
        <w:fldChar w:fldCharType="begin"/>
      </w:r>
      <w:r>
        <w:instrText xml:space="preserve"> PAGEREF _Toc802330577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06FCA0A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_Toc983999190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9. </w:t>
      </w:r>
      <w:r>
        <w:rPr>
          <w:rFonts w:hint="eastAsia"/>
          <w:lang w:val="en-US" w:eastAsia="zh-CN"/>
        </w:rPr>
        <w:t>系统测试</w:t>
      </w:r>
      <w:r>
        <w:tab/>
      </w:r>
      <w:r>
        <w:fldChar w:fldCharType="begin"/>
      </w:r>
      <w:r>
        <w:instrText xml:space="preserve"> PAGEREF _Toc983999190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EE95775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_Toc302820783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9.1. </w:t>
      </w:r>
      <w:r>
        <w:rPr>
          <w:rFonts w:hint="eastAsia"/>
          <w:lang w:val="en-US" w:eastAsia="zh-CN"/>
        </w:rPr>
        <w:t>测试环境</w:t>
      </w:r>
      <w:r>
        <w:tab/>
      </w:r>
      <w:r>
        <w:fldChar w:fldCharType="begin"/>
      </w:r>
      <w:r>
        <w:instrText xml:space="preserve"> PAGEREF _Toc302820783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99DBADF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_Toc2146628342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9.2. </w:t>
      </w:r>
      <w:r>
        <w:rPr>
          <w:rFonts w:hint="eastAsia"/>
          <w:lang w:val="en-US" w:eastAsia="zh-CN"/>
        </w:rPr>
        <w:t>前端文件部署与配置</w:t>
      </w:r>
      <w:r>
        <w:tab/>
      </w:r>
      <w:r>
        <w:fldChar w:fldCharType="begin"/>
      </w:r>
      <w:r>
        <w:instrText xml:space="preserve"> PAGEREF _Toc2146628342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877E1CD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_Toc657274394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9.3. </w:t>
      </w:r>
      <w:r>
        <w:rPr>
          <w:rFonts w:hint="eastAsia"/>
          <w:lang w:val="en-US" w:eastAsia="zh-CN"/>
        </w:rPr>
        <w:t>异常与安全测试用例</w:t>
      </w:r>
      <w:r>
        <w:tab/>
      </w:r>
      <w:r>
        <w:fldChar w:fldCharType="begin"/>
      </w:r>
      <w:r>
        <w:instrText xml:space="preserve"> PAGEREF _Toc657274394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61E9DC9">
      <w:pPr>
        <w:pStyle w:val="14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_Toc154859790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9.4. </w:t>
      </w:r>
      <w:r>
        <w:rPr>
          <w:rFonts w:hint="eastAsia"/>
          <w:lang w:val="en-US" w:eastAsia="zh-CN"/>
        </w:rPr>
        <w:t>测试结果分析</w:t>
      </w:r>
      <w:r>
        <w:tab/>
      </w:r>
      <w:r>
        <w:fldChar w:fldCharType="begin"/>
      </w:r>
      <w:r>
        <w:instrText xml:space="preserve"> PAGEREF _Toc154859790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6A61F58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_Toc534541352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10. </w:t>
      </w:r>
      <w:r>
        <w:rPr>
          <w:rFonts w:hint="eastAsia"/>
          <w:lang w:val="en-US" w:eastAsia="zh-CN"/>
        </w:rPr>
        <w:t>系统智能合约部署</w:t>
      </w:r>
      <w:r>
        <w:tab/>
      </w:r>
      <w:r>
        <w:fldChar w:fldCharType="begin"/>
      </w:r>
      <w:r>
        <w:instrText xml:space="preserve"> PAGEREF _Toc534541352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9028116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_Toc1317135349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11. </w:t>
      </w:r>
      <w:r>
        <w:rPr>
          <w:rFonts w:hint="eastAsia"/>
          <w:lang w:val="en-US" w:eastAsia="zh-CN"/>
        </w:rPr>
        <w:t>运行效果与界面演示</w:t>
      </w:r>
      <w:r>
        <w:tab/>
      </w:r>
      <w:r>
        <w:fldChar w:fldCharType="begin"/>
      </w:r>
      <w:r>
        <w:instrText xml:space="preserve"> PAGEREF _Toc1317135349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08C987B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_Toc1057930611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12. </w:t>
      </w:r>
      <w:r>
        <w:rPr>
          <w:rFonts w:hint="eastAsia"/>
          <w:lang w:val="en-US" w:eastAsia="zh-CN"/>
        </w:rPr>
        <w:t>问题分析与解决方案</w:t>
      </w:r>
      <w:r>
        <w:tab/>
      </w:r>
      <w:r>
        <w:fldChar w:fldCharType="begin"/>
      </w:r>
      <w:r>
        <w:instrText xml:space="preserve"> PAGEREF _Toc1057930611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80CC2A3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_Toc1622665564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13. </w:t>
      </w:r>
      <w:r>
        <w:rPr>
          <w:rFonts w:hint="eastAsia"/>
          <w:lang w:val="en-US" w:eastAsia="zh-CN"/>
        </w:rPr>
        <w:t>总结与展望</w:t>
      </w:r>
      <w:r>
        <w:tab/>
      </w:r>
      <w:r>
        <w:fldChar w:fldCharType="begin"/>
      </w:r>
      <w:r>
        <w:instrText xml:space="preserve"> PAGEREF _Toc1622665564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02735B8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_Toc1245300895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Cs/>
          <w:szCs w:val="21"/>
          <w:lang w:val="en-US" w:eastAsia="zh-CN"/>
        </w:rPr>
        <w:t>一）项目总结</w:t>
      </w:r>
      <w:r>
        <w:tab/>
      </w:r>
      <w:r>
        <w:fldChar w:fldCharType="begin"/>
      </w:r>
      <w:r>
        <w:instrText xml:space="preserve"> PAGEREF _Toc1245300895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62E8567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_Toc1237061851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bCs/>
          <w:szCs w:val="21"/>
          <w:lang w:val="en-US" w:eastAsia="zh-CN"/>
        </w:rPr>
        <w:t>（二）不足与未来优化方向</w:t>
      </w:r>
      <w:r>
        <w:tab/>
      </w:r>
      <w:r>
        <w:fldChar w:fldCharType="begin"/>
      </w:r>
      <w:r>
        <w:instrText xml:space="preserve"> PAGEREF _Toc1237061851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CC48640">
      <w:pPr>
        <w:pStyle w:val="13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_Toc2081149178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14. </w:t>
      </w:r>
      <w:r>
        <w:rPr>
          <w:rFonts w:hint="eastAsia"/>
          <w:lang w:val="en-US" w:eastAsia="zh-CN"/>
        </w:rPr>
        <w:t>附录</w:t>
      </w:r>
      <w:r>
        <w:tab/>
      </w:r>
      <w:r>
        <w:fldChar w:fldCharType="begin"/>
      </w:r>
      <w:r>
        <w:instrText xml:space="preserve"> PAGEREF _Toc2081149178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F2F41F9">
      <w:pPr>
        <w:pStyle w:val="2"/>
        <w:numPr>
          <w:ilvl w:val="0"/>
          <w:numId w:val="0"/>
        </w:numPr>
        <w:bidi w:val="0"/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 w14:paraId="48A13EC2">
      <w:pPr>
        <w:pStyle w:val="2"/>
        <w:numPr>
          <w:ilvl w:val="0"/>
          <w:numId w:val="0"/>
        </w:numPr>
        <w:bidi w:val="0"/>
        <w:spacing w:line="240" w:lineRule="auto"/>
        <w:ind w:leftChars="0"/>
        <w:rPr>
          <w:rFonts w:hint="default"/>
          <w:lang w:val="en-US" w:eastAsia="zh-CN"/>
        </w:rPr>
      </w:pPr>
    </w:p>
    <w:p w14:paraId="3A967F42">
      <w:pPr>
        <w:pStyle w:val="2"/>
        <w:numPr>
          <w:ilvl w:val="0"/>
          <w:numId w:val="0"/>
        </w:numPr>
        <w:bidi w:val="0"/>
        <w:spacing w:line="240" w:lineRule="auto"/>
        <w:ind w:leftChars="0"/>
        <w:rPr>
          <w:rFonts w:hint="default"/>
          <w:lang w:val="en-US" w:eastAsia="zh-CN"/>
        </w:rPr>
      </w:pPr>
    </w:p>
    <w:p w14:paraId="0BD49CFF">
      <w:pPr>
        <w:rPr>
          <w:rFonts w:hint="default"/>
          <w:lang w:val="en-US" w:eastAsia="zh-CN"/>
        </w:rPr>
      </w:pPr>
    </w:p>
    <w:p w14:paraId="1FE1B791">
      <w:pPr>
        <w:rPr>
          <w:rFonts w:hint="default"/>
          <w:lang w:val="en-US" w:eastAsia="zh-CN"/>
        </w:rPr>
      </w:pPr>
    </w:p>
    <w:p w14:paraId="1CD89704">
      <w:pPr>
        <w:rPr>
          <w:rFonts w:hint="default"/>
          <w:lang w:val="en-US" w:eastAsia="zh-CN"/>
        </w:rPr>
      </w:pPr>
    </w:p>
    <w:p w14:paraId="430B7187">
      <w:pPr>
        <w:rPr>
          <w:rFonts w:hint="default"/>
          <w:lang w:val="en-US" w:eastAsia="zh-CN"/>
        </w:rPr>
      </w:pPr>
    </w:p>
    <w:p w14:paraId="302C26B0">
      <w:pPr>
        <w:rPr>
          <w:rFonts w:hint="default"/>
          <w:lang w:val="en-US" w:eastAsia="zh-CN"/>
        </w:rPr>
      </w:pPr>
    </w:p>
    <w:p w14:paraId="35D825DA">
      <w:pPr>
        <w:rPr>
          <w:rFonts w:hint="default"/>
          <w:lang w:val="en-US" w:eastAsia="zh-CN"/>
        </w:rPr>
      </w:pPr>
    </w:p>
    <w:p w14:paraId="0DEF8B7B">
      <w:pPr>
        <w:rPr>
          <w:rFonts w:hint="default"/>
          <w:lang w:val="en-US" w:eastAsia="zh-CN"/>
        </w:rPr>
      </w:pPr>
    </w:p>
    <w:p w14:paraId="369CA39C">
      <w:pPr>
        <w:pStyle w:val="2"/>
        <w:numPr>
          <w:ilvl w:val="0"/>
          <w:numId w:val="0"/>
        </w:numPr>
        <w:bidi w:val="0"/>
        <w:spacing w:line="240" w:lineRule="auto"/>
        <w:ind w:leftChars="0"/>
        <w:rPr>
          <w:rFonts w:hint="default"/>
          <w:lang w:val="en-US" w:eastAsia="zh-CN"/>
        </w:rPr>
      </w:pPr>
    </w:p>
    <w:p w14:paraId="5A6D1F4B">
      <w:pPr>
        <w:tabs>
          <w:tab w:val="left" w:pos="7686"/>
        </w:tabs>
        <w:bidi w:val="0"/>
        <w:jc w:val="left"/>
        <w:rPr>
          <w:rFonts w:hint="default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ab/>
      </w:r>
      <w:bookmarkStart w:id="0" w:name="_Toc1661853727"/>
    </w:p>
    <w:p w14:paraId="011B3528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1.引言</w:t>
      </w:r>
      <w:bookmarkEnd w:id="0"/>
    </w:p>
    <w:p w14:paraId="5C171F61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" w:name="_Toc60327680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编写目的</w:t>
      </w:r>
      <w:bookmarkEnd w:id="1"/>
    </w:p>
    <w:p w14:paraId="20203278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本设计说明书依据《智能合约设计与开发实践》实训指导书、课程任务要求编写，全面描述校园物品共享区块链系统的设计思路、技术方案、代码逻辑、部署测试流程。</w:t>
      </w:r>
    </w:p>
    <w:p w14:paraId="3F700F54">
      <w:pPr>
        <w:pStyle w:val="4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文档用于记录项目全设计过程，作为实训报告配套技术文档、项目答辩材料、成果验收依据。文档完整衔接需求、设计、编码、测试、部署各环节，明确系统架构、数据结构、函数接口、安全策略，保证设计与最终实现完全一致，同时满足课程评分中功能完整性、技术创新性、文档规范性各项要求。</w:t>
      </w:r>
      <w:bookmarkStart w:id="2" w:name="_Toc1002997762"/>
    </w:p>
    <w:p w14:paraId="4EB24356">
      <w:pPr>
        <w:pStyle w:val="4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适用范围</w:t>
      </w:r>
      <w:bookmarkEnd w:id="2"/>
    </w:p>
    <w:p w14:paraId="66C6B471">
      <w:pPr>
        <w:pStyle w:val="4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功能范围：管理员与租客双角色登录、MetaMask 钱包连接、物品上架 / 下架、物品租借 / 归还、星级评价、违规账户拉黑、合约租金提取、同一局域网多设备远端访问。</w:t>
      </w:r>
    </w:p>
    <w:p w14:paraId="16507AC5">
      <w:pPr>
        <w:pStyle w:val="4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技术范围：Solidity 智能合约、Remix IDE、MetaMask 钱包、HTML+JavaScript 前端、ethers.js 交互库、Python 局域网 Web 服务。</w:t>
      </w:r>
    </w:p>
    <w:p w14:paraId="4B9EDFDE">
      <w:pPr>
        <w:pStyle w:val="4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使用对象：校园物品共享管理员、在校租客、实训指导教师、项目评审人员。</w:t>
      </w:r>
    </w:p>
    <w:p w14:paraId="60D41E48">
      <w:pPr>
        <w:pStyle w:val="4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运行环境：Windows 操作系统、Chrome 浏览器、以太坊测试链、同网段局域网。</w:t>
      </w:r>
    </w:p>
    <w:p w14:paraId="1B6CC60F">
      <w:pPr>
        <w:spacing w:line="240" w:lineRule="auto"/>
        <w:rPr>
          <w:rFonts w:hint="default"/>
          <w:lang w:val="en-US" w:eastAsia="zh-CN"/>
        </w:rPr>
      </w:pPr>
    </w:p>
    <w:p w14:paraId="3055CF70">
      <w:pPr>
        <w:pStyle w:val="3"/>
        <w:bidi w:val="0"/>
        <w:rPr>
          <w:rFonts w:hint="default"/>
          <w:lang w:val="en-US" w:eastAsia="zh-CN"/>
        </w:rPr>
      </w:pPr>
      <w:bookmarkStart w:id="3" w:name="_Toc1784240631"/>
      <w:r>
        <w:rPr>
          <w:rFonts w:hint="eastAsia"/>
          <w:lang w:val="en-US" w:eastAsia="zh-CN"/>
        </w:rPr>
        <w:t>项目背景与任务要求</w:t>
      </w:r>
      <w:bookmarkEnd w:id="3"/>
    </w:p>
    <w:p w14:paraId="2FB6154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项目背景</w:t>
      </w:r>
    </w:p>
    <w:p w14:paraId="5C1FE6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校园内书籍、体育器材、学习工具等物品借用需求频繁，传统人工登记模式存在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记录易丢失、租金结算混乱、违规用户无法管控、权责不清晰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等问题。</w:t>
      </w:r>
    </w:p>
    <w:p w14:paraId="268734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本项目基于以太坊区块链与智能合约开发去中心化物品共享 DApp，利用区块链</w:t>
      </w: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去中心化、数据不可篡改、交易全程留痕、代码自动履约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的核心特性，替代人工管理模式。系统区分管理员、租客两类角色，搭配前端可视化界面，同时实现局域网远端访问，适配校园多终端使用场景。</w:t>
      </w:r>
    </w:p>
    <w:p w14:paraId="210441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本项目属于实训</w:t>
      </w: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挑战题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，要求实现评价功能、前端 DApp、多设备整合部署等创新内容，综合考察智能合约编码、前后端交互、网络部署能力。</w:t>
      </w:r>
    </w:p>
    <w:p w14:paraId="384B0128">
      <w:pPr>
        <w:spacing w:line="240" w:lineRule="auto"/>
        <w:rPr>
          <w:rFonts w:hint="default"/>
          <w:lang w:val="en-US" w:eastAsia="zh-CN"/>
        </w:rPr>
      </w:pPr>
    </w:p>
    <w:p w14:paraId="621FBF4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课程任务要求</w:t>
      </w:r>
    </w:p>
    <w:p w14:paraId="366D94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根据实训指导书规定，本项目完成全阶段任务：</w:t>
      </w:r>
    </w:p>
    <w:p w14:paraId="294DA99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outlineLvl w:val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bookmarkStart w:id="4" w:name="_Toc16418603"/>
      <w:bookmarkStart w:id="5" w:name="_Toc270638509"/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前期准备：完成需求分析、角色划分、架构设计、技术选型；</w:t>
      </w:r>
      <w:bookmarkEnd w:id="4"/>
      <w:bookmarkEnd w:id="5"/>
    </w:p>
    <w:p w14:paraId="6010EFB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核心开发：基于 Solidity 实现物品种类管理、物品租借、权限控制、评价、拉黑、资金提取功能；</w:t>
      </w:r>
    </w:p>
    <w:p w14:paraId="2F9B10B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部署测试：合约编译部署、单元测试、异常场景测试、Gas 优化；</w:t>
      </w:r>
    </w:p>
    <w:p w14:paraId="0D0680B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验收交付：开发前端交互页面、搭建局域网服务、完成功能演示与文档撰写。</w:t>
      </w:r>
    </w:p>
    <w:p w14:paraId="24EB0C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评分对应要求：实现物品评价、前端 DApp、账户拉黑、租金提取、局域网远端访问等创新功能，达到 90-100 分挑战题标准。</w:t>
      </w:r>
    </w:p>
    <w:p w14:paraId="060BD733">
      <w:pPr>
        <w:spacing w:line="240" w:lineRule="auto"/>
        <w:rPr>
          <w:rFonts w:hint="default"/>
          <w:lang w:val="en-US" w:eastAsia="zh-CN"/>
        </w:rPr>
      </w:pPr>
    </w:p>
    <w:p w14:paraId="39267B04">
      <w:pPr>
        <w:pStyle w:val="3"/>
        <w:bidi w:val="0"/>
        <w:rPr>
          <w:rFonts w:hint="default"/>
          <w:lang w:val="en-US" w:eastAsia="zh-CN"/>
        </w:rPr>
      </w:pPr>
      <w:bookmarkStart w:id="6" w:name="_Toc251056417"/>
      <w:r>
        <w:rPr>
          <w:rFonts w:hint="eastAsia"/>
          <w:lang w:val="en-US" w:eastAsia="zh-CN"/>
        </w:rPr>
        <w:t>实验环境与工具</w:t>
      </w:r>
      <w:bookmarkEnd w:id="6"/>
    </w:p>
    <w:p w14:paraId="3CC2D8E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硬件环境</w:t>
      </w:r>
    </w:p>
    <w:p w14:paraId="16723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普通台式机 / 笔记本电脑（CPU i5 及以上，内存 8GB 及以上），支持 WiFi / 有线局域网组网，满足多设备互联访问。</w:t>
      </w:r>
    </w:p>
    <w:p w14:paraId="12AA73AA"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CF8E64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软件环境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096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210E049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软件 / 工具名称</w:t>
            </w:r>
          </w:p>
        </w:tc>
        <w:tc>
          <w:tcPr>
            <w:tcW w:w="2841" w:type="dxa"/>
            <w:vAlign w:val="center"/>
          </w:tcPr>
          <w:p w14:paraId="6BB2E8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版本</w:t>
            </w:r>
          </w:p>
        </w:tc>
        <w:tc>
          <w:tcPr>
            <w:tcW w:w="2841" w:type="dxa"/>
            <w:vAlign w:val="center"/>
          </w:tcPr>
          <w:p w14:paraId="4E8950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用途说明</w:t>
            </w:r>
          </w:p>
        </w:tc>
      </w:tr>
      <w:tr w14:paraId="63D2E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BFFAC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Google Chrome</w:t>
            </w:r>
          </w:p>
        </w:tc>
        <w:tc>
          <w:tcPr>
            <w:tcW w:w="2841" w:type="dxa"/>
            <w:vAlign w:val="center"/>
          </w:tcPr>
          <w:p w14:paraId="7C9433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最新版</w:t>
            </w:r>
          </w:p>
        </w:tc>
        <w:tc>
          <w:tcPr>
            <w:tcW w:w="2841" w:type="dxa"/>
            <w:vAlign w:val="center"/>
          </w:tcPr>
          <w:p w14:paraId="6676BA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主流浏览器，运行前端、加载 MetaMask</w:t>
            </w:r>
          </w:p>
        </w:tc>
      </w:tr>
      <w:tr w14:paraId="3836D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E984E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Remix IDE</w:t>
            </w:r>
          </w:p>
        </w:tc>
        <w:tc>
          <w:tcPr>
            <w:tcW w:w="2841" w:type="dxa"/>
            <w:vAlign w:val="center"/>
          </w:tcPr>
          <w:p w14:paraId="6C16F9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在线最新版</w:t>
            </w:r>
          </w:p>
        </w:tc>
        <w:tc>
          <w:tcPr>
            <w:tcW w:w="2841" w:type="dxa"/>
            <w:vAlign w:val="center"/>
          </w:tcPr>
          <w:p w14:paraId="380AB9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智能合约编写、编译、部署、调试</w:t>
            </w:r>
          </w:p>
        </w:tc>
      </w:tr>
      <w:tr w14:paraId="4966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1D9880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MetaMask</w:t>
            </w:r>
          </w:p>
        </w:tc>
        <w:tc>
          <w:tcPr>
            <w:tcW w:w="2841" w:type="dxa"/>
            <w:vAlign w:val="center"/>
          </w:tcPr>
          <w:p w14:paraId="795812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最新版</w:t>
            </w:r>
          </w:p>
        </w:tc>
        <w:tc>
          <w:tcPr>
            <w:tcW w:w="2841" w:type="dxa"/>
            <w:vAlign w:val="center"/>
          </w:tcPr>
          <w:p w14:paraId="4CE3E7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以太坊钱包，账户管理、交易签名</w:t>
            </w:r>
          </w:p>
        </w:tc>
      </w:tr>
      <w:tr w14:paraId="4613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992D2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Visual Studio Code / 记事本</w:t>
            </w:r>
          </w:p>
        </w:tc>
        <w:tc>
          <w:tcPr>
            <w:tcW w:w="2841" w:type="dxa"/>
            <w:vAlign w:val="center"/>
          </w:tcPr>
          <w:p w14:paraId="0BB231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通用</w:t>
            </w:r>
          </w:p>
        </w:tc>
        <w:tc>
          <w:tcPr>
            <w:tcW w:w="2841" w:type="dxa"/>
            <w:vAlign w:val="center"/>
          </w:tcPr>
          <w:p w14:paraId="719DE0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前端代码、合约代码编辑</w:t>
            </w:r>
          </w:p>
        </w:tc>
      </w:tr>
      <w:tr w14:paraId="4874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E25F4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Python 3.x</w:t>
            </w:r>
          </w:p>
        </w:tc>
        <w:tc>
          <w:tcPr>
            <w:tcW w:w="2841" w:type="dxa"/>
            <w:vAlign w:val="center"/>
          </w:tcPr>
          <w:p w14:paraId="0FAD61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3.8 及以上</w:t>
            </w:r>
          </w:p>
        </w:tc>
        <w:tc>
          <w:tcPr>
            <w:tcW w:w="2841" w:type="dxa"/>
            <w:vAlign w:val="center"/>
          </w:tcPr>
          <w:p w14:paraId="39E240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搭建局域网 HTTP Web 服务</w:t>
            </w:r>
          </w:p>
        </w:tc>
      </w:tr>
      <w:tr w14:paraId="268E7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E4B136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Draw.io</w:t>
            </w:r>
          </w:p>
        </w:tc>
        <w:tc>
          <w:tcPr>
            <w:tcW w:w="2841" w:type="dxa"/>
            <w:vAlign w:val="center"/>
          </w:tcPr>
          <w:p w14:paraId="3F7A13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在线版</w:t>
            </w:r>
          </w:p>
        </w:tc>
        <w:tc>
          <w:tcPr>
            <w:tcW w:w="2841" w:type="dxa"/>
            <w:vAlign w:val="center"/>
          </w:tcPr>
          <w:p w14:paraId="5FE765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绘制架构图、流程图</w:t>
            </w:r>
          </w:p>
        </w:tc>
      </w:tr>
      <w:tr w14:paraId="18E3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2AE15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Snipaste</w:t>
            </w:r>
          </w:p>
        </w:tc>
        <w:tc>
          <w:tcPr>
            <w:tcW w:w="2841" w:type="dxa"/>
            <w:vAlign w:val="center"/>
          </w:tcPr>
          <w:p w14:paraId="581834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通用</w:t>
            </w:r>
          </w:p>
        </w:tc>
        <w:tc>
          <w:tcPr>
            <w:tcW w:w="2841" w:type="dxa"/>
            <w:vAlign w:val="center"/>
          </w:tcPr>
          <w:p w14:paraId="5598EE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界面、操作截图</w:t>
            </w:r>
          </w:p>
        </w:tc>
      </w:tr>
      <w:tr w14:paraId="0AE8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FDCE1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WPS Office</w:t>
            </w:r>
          </w:p>
        </w:tc>
        <w:tc>
          <w:tcPr>
            <w:tcW w:w="2841" w:type="dxa"/>
            <w:vAlign w:val="center"/>
          </w:tcPr>
          <w:p w14:paraId="6DB5A6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通用</w:t>
            </w:r>
          </w:p>
        </w:tc>
        <w:tc>
          <w:tcPr>
            <w:tcW w:w="2841" w:type="dxa"/>
            <w:vAlign w:val="center"/>
          </w:tcPr>
          <w:p w14:paraId="1E5F81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文档编写、格式排版</w:t>
            </w:r>
          </w:p>
        </w:tc>
      </w:tr>
    </w:tbl>
    <w:p w14:paraId="78AE286F"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A21D28A">
      <w:pPr>
        <w:pStyle w:val="4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区块链网络</w:t>
      </w:r>
    </w:p>
    <w:p w14:paraId="2A30A90F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测试网络：Remix VM (London) 本地测试链（开发调试）、Sepolia 测试网（验收演示）。</w:t>
      </w:r>
    </w:p>
    <w:p w14:paraId="2EFD7143">
      <w:pPr>
        <w:spacing w:line="240" w:lineRule="auto"/>
        <w:rPr>
          <w:rFonts w:hint="default"/>
          <w:lang w:val="en-US" w:eastAsia="zh-CN"/>
        </w:rPr>
      </w:pPr>
    </w:p>
    <w:p w14:paraId="24EC6370">
      <w:pPr>
        <w:pStyle w:val="3"/>
        <w:bidi w:val="0"/>
        <w:rPr>
          <w:rFonts w:hint="default"/>
          <w:lang w:val="en-US" w:eastAsia="zh-CN"/>
        </w:rPr>
      </w:pPr>
      <w:bookmarkStart w:id="7" w:name="_Toc1847317811"/>
      <w:r>
        <w:rPr>
          <w:rFonts w:hint="eastAsia"/>
          <w:lang w:val="en-US" w:eastAsia="zh-CN"/>
        </w:rPr>
        <w:t>术语与缩略语</w:t>
      </w:r>
      <w:bookmarkEnd w:id="7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825"/>
        <w:gridCol w:w="3697"/>
      </w:tblGrid>
      <w:tr w14:paraId="0A4FC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11B5AC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术语 / 缩写</w:t>
            </w:r>
          </w:p>
        </w:tc>
        <w:tc>
          <w:tcPr>
            <w:tcW w:w="2825" w:type="dxa"/>
            <w:vAlign w:val="center"/>
          </w:tcPr>
          <w:p w14:paraId="0E0495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全称</w:t>
            </w:r>
          </w:p>
        </w:tc>
        <w:tc>
          <w:tcPr>
            <w:tcW w:w="3697" w:type="dxa"/>
            <w:vAlign w:val="center"/>
          </w:tcPr>
          <w:p w14:paraId="2F8910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释义</w:t>
            </w:r>
          </w:p>
        </w:tc>
      </w:tr>
      <w:tr w14:paraId="0D74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2B655F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Solidity</w:t>
            </w:r>
          </w:p>
        </w:tc>
        <w:tc>
          <w:tcPr>
            <w:tcW w:w="2825" w:type="dxa"/>
            <w:vAlign w:val="center"/>
          </w:tcPr>
          <w:p w14:paraId="6846FF8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智能合约编程语言</w:t>
            </w:r>
          </w:p>
        </w:tc>
        <w:tc>
          <w:tcPr>
            <w:tcW w:w="3697" w:type="dxa"/>
            <w:vAlign w:val="center"/>
          </w:tcPr>
          <w:p w14:paraId="0C5278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以太坊生态专用开发语言，本项目使用</w:t>
            </w:r>
            <w:r>
              <w:rPr>
                <w:rStyle w:val="20"/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0.8.17</w:t>
            </w:r>
          </w:p>
        </w:tc>
      </w:tr>
      <w:tr w14:paraId="5A19A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29BBD1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Remix IDE</w:t>
            </w:r>
          </w:p>
        </w:tc>
        <w:tc>
          <w:tcPr>
            <w:tcW w:w="2825" w:type="dxa"/>
            <w:vAlign w:val="center"/>
          </w:tcPr>
          <w:p w14:paraId="0D70FB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在线集成开发环境</w:t>
            </w:r>
          </w:p>
        </w:tc>
        <w:tc>
          <w:tcPr>
            <w:tcW w:w="3697" w:type="dxa"/>
            <w:vAlign w:val="center"/>
          </w:tcPr>
          <w:p w14:paraId="2CB5B1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合约一站式开发、编译、部署工具</w:t>
            </w:r>
          </w:p>
        </w:tc>
      </w:tr>
      <w:tr w14:paraId="1BC19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5746AC6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MetaMask</w:t>
            </w:r>
          </w:p>
        </w:tc>
        <w:tc>
          <w:tcPr>
            <w:tcW w:w="2825" w:type="dxa"/>
            <w:vAlign w:val="center"/>
          </w:tcPr>
          <w:p w14:paraId="06D8071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浏览器钱包</w:t>
            </w:r>
          </w:p>
        </w:tc>
        <w:tc>
          <w:tcPr>
            <w:tcW w:w="3697" w:type="dxa"/>
            <w:vAlign w:val="center"/>
          </w:tcPr>
          <w:p w14:paraId="559385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管理账户、完成链上交易签名</w:t>
            </w:r>
          </w:p>
        </w:tc>
      </w:tr>
      <w:tr w14:paraId="4D5F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16809A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DApp</w:t>
            </w:r>
          </w:p>
        </w:tc>
        <w:tc>
          <w:tcPr>
            <w:tcW w:w="2825" w:type="dxa"/>
            <w:vAlign w:val="center"/>
          </w:tcPr>
          <w:p w14:paraId="6C4CB3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去中心化应用</w:t>
            </w:r>
          </w:p>
        </w:tc>
        <w:tc>
          <w:tcPr>
            <w:tcW w:w="3697" w:type="dxa"/>
            <w:vAlign w:val="center"/>
          </w:tcPr>
          <w:p w14:paraId="50F4A3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区块链 + 前端组合应用</w:t>
            </w:r>
          </w:p>
        </w:tc>
      </w:tr>
      <w:tr w14:paraId="0304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0FC300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ABI</w:t>
            </w:r>
          </w:p>
        </w:tc>
        <w:tc>
          <w:tcPr>
            <w:tcW w:w="2825" w:type="dxa"/>
            <w:vAlign w:val="center"/>
          </w:tcPr>
          <w:p w14:paraId="282E16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应用二进制接口</w:t>
            </w:r>
          </w:p>
        </w:tc>
        <w:tc>
          <w:tcPr>
            <w:tcW w:w="3697" w:type="dxa"/>
            <w:vAlign w:val="center"/>
          </w:tcPr>
          <w:p w14:paraId="0CCFE4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合约与前端交互的接口规范</w:t>
            </w:r>
          </w:p>
        </w:tc>
      </w:tr>
      <w:tr w14:paraId="04D9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667B01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Gas</w:t>
            </w:r>
          </w:p>
        </w:tc>
        <w:tc>
          <w:tcPr>
            <w:tcW w:w="2825" w:type="dxa"/>
            <w:vAlign w:val="center"/>
          </w:tcPr>
          <w:p w14:paraId="663844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燃料</w:t>
            </w:r>
          </w:p>
        </w:tc>
        <w:tc>
          <w:tcPr>
            <w:tcW w:w="3697" w:type="dxa"/>
            <w:vAlign w:val="center"/>
          </w:tcPr>
          <w:p w14:paraId="336836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区块链交易、计算的计费单位</w:t>
            </w:r>
          </w:p>
        </w:tc>
      </w:tr>
      <w:tr w14:paraId="154C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3CCB5C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Wei</w:t>
            </w:r>
          </w:p>
        </w:tc>
        <w:tc>
          <w:tcPr>
            <w:tcW w:w="2825" w:type="dxa"/>
            <w:vAlign w:val="center"/>
          </w:tcPr>
          <w:p w14:paraId="766C82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以太最小单位</w:t>
            </w:r>
          </w:p>
        </w:tc>
        <w:tc>
          <w:tcPr>
            <w:tcW w:w="3697" w:type="dxa"/>
            <w:vAlign w:val="center"/>
          </w:tcPr>
          <w:p w14:paraId="7279A1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1 ETH = 10¹⁸ Wei，项目统一使用该单位计算押金、租金</w:t>
            </w:r>
          </w:p>
        </w:tc>
      </w:tr>
      <w:tr w14:paraId="72DD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52FD9F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Event</w:t>
            </w:r>
          </w:p>
        </w:tc>
        <w:tc>
          <w:tcPr>
            <w:tcW w:w="2825" w:type="dxa"/>
            <w:vAlign w:val="center"/>
          </w:tcPr>
          <w:p w14:paraId="2AA4662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合约事件</w:t>
            </w:r>
          </w:p>
        </w:tc>
        <w:tc>
          <w:tcPr>
            <w:tcW w:w="3697" w:type="dxa"/>
            <w:vAlign w:val="center"/>
          </w:tcPr>
          <w:p w14:paraId="3E5FA1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记录状态变更，供前端监听同步数据</w:t>
            </w:r>
          </w:p>
        </w:tc>
      </w:tr>
      <w:tr w14:paraId="6C94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2C30B7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modifier</w:t>
            </w:r>
          </w:p>
        </w:tc>
        <w:tc>
          <w:tcPr>
            <w:tcW w:w="2825" w:type="dxa"/>
            <w:vAlign w:val="center"/>
          </w:tcPr>
          <w:p w14:paraId="25B117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函数修饰器</w:t>
            </w:r>
          </w:p>
        </w:tc>
        <w:tc>
          <w:tcPr>
            <w:tcW w:w="3697" w:type="dxa"/>
            <w:vAlign w:val="center"/>
          </w:tcPr>
          <w:p w14:paraId="0D9440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Solidity 权限 / 校验语法，复用逻辑</w:t>
            </w:r>
          </w:p>
        </w:tc>
      </w:tr>
      <w:tr w14:paraId="5A2C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69973B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局域网</w:t>
            </w:r>
          </w:p>
        </w:tc>
        <w:tc>
          <w:tcPr>
            <w:tcW w:w="2825" w:type="dxa"/>
            <w:vAlign w:val="center"/>
          </w:tcPr>
          <w:p w14:paraId="79EEF29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内网</w:t>
            </w:r>
          </w:p>
        </w:tc>
        <w:tc>
          <w:tcPr>
            <w:tcW w:w="3697" w:type="dxa"/>
            <w:vAlign w:val="center"/>
          </w:tcPr>
          <w:p w14:paraId="38182B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同一路由器下设备组网，实现远端网页访问</w:t>
            </w:r>
          </w:p>
        </w:tc>
      </w:tr>
      <w:tr w14:paraId="748DC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588A75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重入攻击</w:t>
            </w:r>
          </w:p>
        </w:tc>
        <w:tc>
          <w:tcPr>
            <w:tcW w:w="2825" w:type="dxa"/>
            <w:vAlign w:val="center"/>
          </w:tcPr>
          <w:p w14:paraId="07F9D5E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合约安全漏洞</w:t>
            </w:r>
          </w:p>
        </w:tc>
        <w:tc>
          <w:tcPr>
            <w:tcW w:w="3697" w:type="dxa"/>
            <w:vAlign w:val="center"/>
          </w:tcPr>
          <w:p w14:paraId="7D57E8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资金转账类高危攻击，本项目已做防护</w:t>
            </w:r>
          </w:p>
        </w:tc>
      </w:tr>
    </w:tbl>
    <w:p w14:paraId="11FCAB11">
      <w:pPr>
        <w:spacing w:line="240" w:lineRule="auto"/>
        <w:rPr>
          <w:rFonts w:hint="default"/>
          <w:lang w:val="en-US" w:eastAsia="zh-CN"/>
        </w:rPr>
      </w:pPr>
    </w:p>
    <w:p w14:paraId="2F9765AD">
      <w:pPr>
        <w:pStyle w:val="2"/>
        <w:bidi w:val="0"/>
        <w:rPr>
          <w:rFonts w:hint="default"/>
          <w:lang w:val="en-US" w:eastAsia="zh-CN"/>
        </w:rPr>
      </w:pPr>
      <w:bookmarkStart w:id="8" w:name="_Toc1699364798"/>
      <w:r>
        <w:rPr>
          <w:rFonts w:hint="eastAsia"/>
          <w:lang w:val="en-US" w:eastAsia="zh-CN"/>
        </w:rPr>
        <w:t>需求分析</w:t>
      </w:r>
      <w:bookmarkEnd w:id="8"/>
    </w:p>
    <w:p w14:paraId="595C6482">
      <w:pPr>
        <w:pStyle w:val="3"/>
        <w:bidi w:val="0"/>
        <w:rPr>
          <w:rFonts w:hint="default"/>
          <w:lang w:val="en-US" w:eastAsia="zh-CN"/>
        </w:rPr>
      </w:pPr>
      <w:bookmarkStart w:id="9" w:name="_Toc1839138533"/>
      <w:r>
        <w:rPr>
          <w:rFonts w:hint="eastAsia"/>
          <w:lang w:val="en-US" w:eastAsia="zh-CN"/>
        </w:rPr>
        <w:t>角色划分与权限定义</w:t>
      </w:r>
      <w:bookmarkEnd w:id="9"/>
    </w:p>
    <w:p w14:paraId="3106556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系统基于钱包地址唯一标识身份，划分三类角色，权限严格隔离，合约 + 前端双重管控：</w:t>
      </w:r>
    </w:p>
    <w:p w14:paraId="23BB047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系统管理员 身份：合约部署账户，系统最高权限持有者； 权限：查询全量数据、拉黑 / 解封用户、管理商品、提取合约资金； 禁止操作：租赁、归还、评价商品。</w:t>
      </w:r>
    </w:p>
    <w:p w14:paraId="13B6222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出租者 身份：任意正常钱包用户； 权限：上架商品、管理自有商品上下架、查看商品评价、提交拉黑申请； 禁止操作：直接执行拉黑、修改他人商品。</w:t>
      </w:r>
    </w:p>
    <w:p w14:paraId="639B920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租客 身份：未被拉黑的普通钱包用户； 权限：查询商品、租赁、归还、归还后方可评价； 禁止操作：上架 / 管理商品、拉黑用户。</w:t>
      </w:r>
    </w:p>
    <w:p w14:paraId="5B1634B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黑名单用户 身份：被管理员标记的违规账户； 权限：所有租赁、归还、评价等业务操作均被合约拦截。</w:t>
      </w:r>
    </w:p>
    <w:p w14:paraId="75BF26F5">
      <w:pPr>
        <w:spacing w:line="240" w:lineRule="auto"/>
        <w:rPr>
          <w:rFonts w:hint="default"/>
          <w:lang w:val="en-US" w:eastAsia="zh-CN"/>
        </w:rPr>
      </w:pPr>
    </w:p>
    <w:p w14:paraId="51E8124E">
      <w:pPr>
        <w:spacing w:line="240" w:lineRule="auto"/>
        <w:rPr>
          <w:rFonts w:hint="default"/>
          <w:lang w:val="en-US" w:eastAsia="zh-CN"/>
        </w:rPr>
      </w:pPr>
    </w:p>
    <w:p w14:paraId="58546BFB">
      <w:pPr>
        <w:pStyle w:val="3"/>
        <w:bidi w:val="0"/>
        <w:rPr>
          <w:rFonts w:hint="default"/>
          <w:lang w:val="en-US" w:eastAsia="zh-CN"/>
        </w:rPr>
      </w:pPr>
      <w:bookmarkStart w:id="10" w:name="_Toc1545517259"/>
      <w:r>
        <w:rPr>
          <w:rFonts w:hint="eastAsia"/>
          <w:lang w:val="en-US" w:eastAsia="zh-CN"/>
        </w:rPr>
        <w:t>功能性需求</w:t>
      </w:r>
      <w:bookmarkEnd w:id="10"/>
    </w:p>
    <w:p w14:paraId="1E9CE0B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公共通用需求</w:t>
      </w:r>
    </w:p>
    <w:p w14:paraId="3E4386C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u w:val="none"/>
          <w:lang w:val="en-US" w:eastAsia="zh-CN" w:bidi="ar-SA"/>
        </w:rPr>
        <w:t>统一登录入口：管理员、租客共用一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套前端首页，区分入口跳转对应页面，管理员需密码验证。</w:t>
      </w:r>
    </w:p>
    <w:p w14:paraId="59018B8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钱包连接功能：所有页面支持 MetaMask 授权，校验网络与账户合法性，所有链上操作必须钱包签名。</w:t>
      </w:r>
    </w:p>
    <w:p w14:paraId="2525AB7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全局黑名单拦截：任意账户被拉黑后，调用所有业务函数均会被合约拦截，并返回错误提示。</w:t>
      </w:r>
    </w:p>
    <w:p w14:paraId="6C11DFE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物品查询：所有角色可通过物品 ID，查询物品名称、押金、租金、租借状态、持有人等信息。</w:t>
      </w:r>
    </w:p>
    <w:p w14:paraId="2D3637F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管理员专属功能</w:t>
      </w:r>
    </w:p>
    <w:p w14:paraId="2134B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rPr>
          <w:rFonts w:hint="eastAsia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1. 用户管控：拉黑 / 解除拉黑指定钱包地址</w:t>
      </w:r>
    </w:p>
    <w:p w14:paraId="157EF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rPr>
          <w:rFonts w:hint="eastAsia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2. 数据查询：查询商品信息、租赁订单记录</w:t>
      </w:r>
    </w:p>
    <w:p w14:paraId="0B3C5773"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4C0158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租客专属功能</w:t>
      </w:r>
    </w:p>
    <w:p w14:paraId="2F8213E8">
      <w:pPr>
        <w:rPr>
          <w:rFonts w:hint="eastAsia"/>
          <w:lang w:val="en-US" w:eastAsia="zh-CN"/>
        </w:rPr>
      </w:pPr>
    </w:p>
    <w:p w14:paraId="20E8166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0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物品租借：选择物品并支付对应押金，完成链上租借，物品状态同步变更。</w:t>
      </w:r>
    </w:p>
    <w:p w14:paraId="742336E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0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物品归还：归还已租借物品，合约自动计算租期、结算租金、退还剩余押金。</w:t>
      </w:r>
    </w:p>
    <w:p w14:paraId="44C94E2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0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星级评价：归还物品后，提交 1~5 星评价，评价数据上链永久存储。</w:t>
      </w:r>
    </w:p>
    <w:p w14:paraId="5B8C42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0690CCA0"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D260977">
      <w:pPr>
        <w:pStyle w:val="4"/>
        <w:bidi w:val="0"/>
      </w:pPr>
      <w:r>
        <w:rPr>
          <w:rFonts w:hint="eastAsia"/>
          <w:lang w:val="en-US" w:eastAsia="zh-CN"/>
        </w:rPr>
        <w:t xml:space="preserve"> </w:t>
      </w:r>
      <w:r>
        <w:t>出租者专属功能</w:t>
      </w:r>
    </w:p>
    <w:p w14:paraId="0110981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397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商品上架：填写名称、押金、日租金，发布新商品；</w:t>
      </w:r>
    </w:p>
    <w:p w14:paraId="16CA989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397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状态管理：对自己上架的商品进行上架 / 下架切换；</w:t>
      </w:r>
    </w:p>
    <w:p w14:paraId="115144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397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评价查看：查看对应商品所有租客评价记录；</w:t>
      </w:r>
    </w:p>
    <w:p w14:paraId="57343BE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397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color w:val="000000"/>
          <w:sz w:val="24"/>
          <w:szCs w:val="24"/>
        </w:rPr>
        <w:t>申请提交：向管理员提交拉黑用户申请（前端记录）。</w:t>
      </w:r>
    </w:p>
    <w:p w14:paraId="289B4B5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局域网拓展需求</w:t>
      </w:r>
    </w:p>
    <w:p w14:paraId="40E5036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0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服务端主机开启 Python Web 服务，同 WiFi / 有线局域网内的电脑、手机可通过内网 IP + 端口访问系统。</w:t>
      </w:r>
    </w:p>
    <w:p w14:paraId="752387C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0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每台远端设备独立连接自身 MetaMask 钱包，账户、交易相互独立。</w:t>
      </w:r>
    </w:p>
    <w:p w14:paraId="5174528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0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管理员页面实时监听链上数据，同步查看远端租客的操作与个人信息。</w:t>
      </w:r>
    </w:p>
    <w:p w14:paraId="3805D853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</w:p>
    <w:p w14:paraId="408A536D">
      <w:pPr>
        <w:pStyle w:val="3"/>
        <w:bidi w:val="0"/>
        <w:rPr>
          <w:rFonts w:hint="default"/>
          <w:lang w:val="en-US" w:eastAsia="zh-CN"/>
        </w:rPr>
      </w:pPr>
      <w:bookmarkStart w:id="11" w:name="_Toc1693861548"/>
      <w:r>
        <w:rPr>
          <w:rFonts w:hint="eastAsia"/>
          <w:lang w:val="en-US" w:eastAsia="zh-CN"/>
        </w:rPr>
        <w:t>非功能性需求</w:t>
      </w:r>
      <w:bookmarkEnd w:id="11"/>
    </w:p>
    <w:p w14:paraId="5B4AD38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安全性需求</w:t>
      </w:r>
    </w:p>
    <w:p w14:paraId="557019A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权限安全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：使用</w:t>
      </w:r>
      <w:r>
        <w:rPr>
          <w:rStyle w:val="20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onlyAdmin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修饰器隔离管理员函数，普通租客无法越权调用管理接口。</w:t>
      </w:r>
    </w:p>
    <w:p w14:paraId="0A7CEFE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20" w:firstLineChars="200"/>
        <w:jc w:val="left"/>
        <w:textAlignment w:val="auto"/>
        <w:outlineLvl w:val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bookmarkStart w:id="12" w:name="_Toc1687812604"/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账户安全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：黑名单机制全局生效，彻底限制违规账户。</w:t>
      </w:r>
      <w:bookmarkEnd w:id="12"/>
    </w:p>
    <w:p w14:paraId="6270BF6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资金安全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：押金、租金流转遵循</w:t>
      </w: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先修改状态，后执行转账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原则，防范重入攻击。</w:t>
      </w:r>
    </w:p>
    <w:p w14:paraId="3B23D7F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数值安全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：采用 Solidity 0.8.17，编译器内置整数溢出、下溢保护。</w:t>
      </w:r>
    </w:p>
    <w:p w14:paraId="4D2B5784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输入安全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：所有函数通过</w:t>
      </w:r>
      <w:r>
        <w:rPr>
          <w:rStyle w:val="20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require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完成参数、状态、金额校验，非法操作直接回滚交易。</w:t>
      </w:r>
    </w:p>
    <w:p w14:paraId="49BB3C3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数据安全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：所有业务数据、操作记录上链，区块链保证数据不可篡改、全程可追溯。</w:t>
      </w:r>
    </w:p>
    <w:p w14:paraId="27F9C8D7">
      <w:pPr>
        <w:spacing w:line="240" w:lineRule="auto"/>
        <w:rPr>
          <w:rFonts w:hint="default"/>
          <w:lang w:val="en-US" w:eastAsia="zh-CN"/>
        </w:rPr>
      </w:pPr>
    </w:p>
    <w:p w14:paraId="72708490">
      <w:pPr>
        <w:pStyle w:val="4"/>
        <w:bidi w:val="0"/>
        <w:rPr>
          <w:rFonts w:hint="default"/>
          <w:lang w:val="en-US" w:eastAsia="zh-CN"/>
        </w:rPr>
      </w:pPr>
      <w:bookmarkStart w:id="13" w:name="_Toc954942205"/>
      <w:r>
        <w:rPr>
          <w:rFonts w:hint="eastAsia"/>
          <w:lang w:val="en-US" w:eastAsia="zh-CN"/>
        </w:rPr>
        <w:t>性能需求</w:t>
      </w:r>
      <w:bookmarkEnd w:id="13"/>
    </w:p>
    <w:p w14:paraId="3559DA8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Gas 优化：精简合约存储结构、复用校验逻辑，降低链上交易手续费。</w:t>
      </w:r>
    </w:p>
    <w:p w14:paraId="79F4943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响应速度：前端页面、局域网访问无明显延迟，合约查询操作秒级返回结果。</w:t>
      </w:r>
    </w:p>
    <w:p w14:paraId="6F2C4773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并发能力：支持局域网内多设备同时访问、多用户并发操作，状态同步正常。</w:t>
      </w:r>
    </w:p>
    <w:p w14:paraId="42782C7E">
      <w:pPr>
        <w:pStyle w:val="4"/>
        <w:bidi w:val="0"/>
        <w:rPr>
          <w:rFonts w:hint="default"/>
          <w:lang w:val="en-US" w:eastAsia="zh-CN"/>
        </w:rPr>
      </w:pPr>
      <w:bookmarkStart w:id="14" w:name="_Toc1568345404"/>
      <w:r>
        <w:rPr>
          <w:rFonts w:hint="eastAsia"/>
          <w:lang w:val="en-US" w:eastAsia="zh-CN"/>
        </w:rPr>
        <w:t>易用性需求</w:t>
      </w:r>
      <w:bookmarkEnd w:id="14"/>
    </w:p>
    <w:p w14:paraId="1B6FE43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前端界面分区明确，按钮、输入框布局直观，操作逻辑简单。</w:t>
      </w:r>
    </w:p>
    <w:p w14:paraId="5545B15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交易成功、失败、异常场景均有中文日志与弹窗提示。</w:t>
      </w:r>
    </w:p>
    <w:p w14:paraId="68B68B8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Style w:val="19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局域网服务一键启动，配置简单，无需复杂网络设置。</w:t>
      </w:r>
    </w:p>
    <w:p w14:paraId="5BE5E352">
      <w:pPr>
        <w:spacing w:line="240" w:lineRule="auto"/>
        <w:rPr>
          <w:rFonts w:hint="default"/>
          <w:lang w:val="en-US" w:eastAsia="zh-CN"/>
        </w:rPr>
      </w:pPr>
    </w:p>
    <w:p w14:paraId="3AA2FB59">
      <w:pPr>
        <w:pStyle w:val="4"/>
        <w:bidi w:val="0"/>
        <w:rPr>
          <w:rFonts w:hint="default"/>
          <w:lang w:val="en-US" w:eastAsia="zh-CN"/>
        </w:rPr>
      </w:pPr>
      <w:bookmarkStart w:id="15" w:name="_Toc966921750"/>
      <w:r>
        <w:rPr>
          <w:rFonts w:hint="eastAsia"/>
          <w:lang w:val="en-US" w:eastAsia="zh-CN"/>
        </w:rPr>
        <w:t>兼容性需求</w:t>
      </w:r>
      <w:bookmarkEnd w:id="15"/>
    </w:p>
    <w:p w14:paraId="157A83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适配 Chrome 浏览器、主流 MetaMask 版本；兼容 Remix 本地链、Sepolia 测试网；电脑、手机终端均可正常访问页面。</w:t>
      </w:r>
    </w:p>
    <w:p w14:paraId="7925BAAE">
      <w:pPr>
        <w:spacing w:line="240" w:lineRule="auto"/>
        <w:rPr>
          <w:rFonts w:hint="default"/>
          <w:lang w:val="en-US" w:eastAsia="zh-CN"/>
        </w:rPr>
      </w:pPr>
    </w:p>
    <w:p w14:paraId="211E38C1">
      <w:pPr>
        <w:pStyle w:val="3"/>
        <w:bidi w:val="0"/>
        <w:rPr>
          <w:rFonts w:hint="default"/>
          <w:lang w:val="en-US" w:eastAsia="zh-CN"/>
        </w:rPr>
      </w:pPr>
      <w:bookmarkStart w:id="16" w:name="_Toc1045095401"/>
      <w:r>
        <w:rPr>
          <w:rFonts w:hint="eastAsia"/>
          <w:lang w:val="en-US" w:eastAsia="zh-CN"/>
        </w:rPr>
        <w:t>业务流程分析</w:t>
      </w:r>
      <w:bookmarkEnd w:id="16"/>
    </w:p>
    <w:p w14:paraId="2BBA7EC3">
      <w:pPr>
        <w:pStyle w:val="4"/>
        <w:bidi w:val="0"/>
        <w:rPr>
          <w:rFonts w:hint="default"/>
          <w:lang w:val="en-US" w:eastAsia="zh-CN"/>
        </w:rPr>
      </w:pPr>
      <w:bookmarkStart w:id="17" w:name="_Toc649655794"/>
      <w:r>
        <w:rPr>
          <w:rFonts w:hint="eastAsia"/>
          <w:lang w:val="en-US" w:eastAsia="zh-CN"/>
        </w:rPr>
        <w:t>业务流程分析</w:t>
      </w:r>
      <w:bookmarkEnd w:id="17"/>
    </w:p>
    <w:p w14:paraId="0C70D2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设备接入同一局域网 → 浏览器访问统一首页 → 选择角色（管理员 / 租客）→ 连接 MetaMask 钱包 → 进入对应功能页面 → 执行业务操作 → 合约执行并更新链上数据 → 前端刷新展示。</w:t>
      </w:r>
    </w:p>
    <w:p w14:paraId="714E641E">
      <w:pPr>
        <w:spacing w:line="240" w:lineRule="auto"/>
        <w:rPr>
          <w:rFonts w:hint="default"/>
          <w:lang w:val="en-US" w:eastAsia="zh-CN"/>
        </w:rPr>
      </w:pPr>
    </w:p>
    <w:p w14:paraId="030AFE8D">
      <w:pPr>
        <w:pStyle w:val="4"/>
        <w:bidi w:val="0"/>
        <w:rPr>
          <w:rFonts w:hint="default"/>
          <w:lang w:val="en-US" w:eastAsia="zh-CN"/>
        </w:rPr>
      </w:pPr>
      <w:bookmarkStart w:id="18" w:name="_Toc958068410"/>
      <w:r>
        <w:rPr>
          <w:rFonts w:hint="eastAsia"/>
          <w:lang w:val="en-US" w:eastAsia="zh-CN"/>
        </w:rPr>
        <w:t>管理员业务流程</w:t>
      </w:r>
      <w:bookmarkEnd w:id="18"/>
    </w:p>
    <w:p w14:paraId="51DEAAFC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访问首页，输入管理员密码（123456），进入管理员后台页面；</w:t>
      </w:r>
    </w:p>
    <w:p w14:paraId="60FB2AAA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连接合约部署钱包（管理员账户）；</w:t>
      </w:r>
    </w:p>
    <w:p w14:paraId="6789B84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填写物品信息，执行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物品上架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；</w:t>
      </w:r>
    </w:p>
    <w:p w14:paraId="2CA7A56A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日常运维：按 ID 查询物品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  <w:t>；</w:t>
      </w:r>
    </w:p>
    <w:p w14:paraId="5309BCAB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管控操作：拉黑 / 解除违规租客钱包地址；</w:t>
      </w:r>
    </w:p>
    <w:p w14:paraId="3512ECB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实时查看局域网内所有租客操作日志。</w:t>
      </w:r>
    </w:p>
    <w:p w14:paraId="3E7F8647">
      <w:pPr>
        <w:spacing w:line="240" w:lineRule="auto"/>
        <w:rPr>
          <w:rFonts w:hint="default"/>
          <w:lang w:val="en-US" w:eastAsia="zh-CN"/>
        </w:rPr>
      </w:pPr>
    </w:p>
    <w:p w14:paraId="54C5EEB9">
      <w:pPr>
        <w:pStyle w:val="4"/>
        <w:bidi w:val="0"/>
        <w:rPr>
          <w:rFonts w:hint="default"/>
          <w:lang w:val="en-US" w:eastAsia="zh-CN"/>
        </w:rPr>
      </w:pPr>
      <w:bookmarkStart w:id="19" w:name="_Toc423381664"/>
      <w:r>
        <w:rPr>
          <w:rFonts w:hint="eastAsia"/>
          <w:lang w:val="en-US" w:eastAsia="zh-CN"/>
        </w:rPr>
        <w:t>租客业务流程</w:t>
      </w:r>
      <w:bookmarkEnd w:id="19"/>
    </w:p>
    <w:p w14:paraId="09011D0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从首页进入租客页面；</w:t>
      </w:r>
    </w:p>
    <w:p w14:paraId="5371BDD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连接个人独立钱包；</w:t>
      </w:r>
    </w:p>
    <w:p w14:paraId="4E5102B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查询可租借物品，支付押金完成租借；</w:t>
      </w:r>
    </w:p>
    <w:p w14:paraId="7FF5845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使用完毕后执行归还操作，合约自动结算费用、退还押金；</w:t>
      </w:r>
    </w:p>
    <w:p w14:paraId="5036C6F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完成归还后，提交星级评价；</w:t>
      </w:r>
    </w:p>
    <w:p w14:paraId="3EF2B1D3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若账户被拉黑，所有操作均被拦截</w:t>
      </w:r>
    </w:p>
    <w:p w14:paraId="62892E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</w:p>
    <w:p w14:paraId="385374BF">
      <w:pPr>
        <w:pStyle w:val="4"/>
        <w:bidi w:val="0"/>
        <w:rPr>
          <w:rFonts w:hint="default"/>
          <w:lang w:val="en-US" w:eastAsia="zh-CN"/>
        </w:rPr>
      </w:pPr>
      <w:bookmarkStart w:id="20" w:name="_Toc1162304337"/>
      <w:r>
        <w:rPr>
          <w:rFonts w:ascii="宋体" w:hAnsi="宋体" w:eastAsia="宋体" w:cs="宋体"/>
          <w:sz w:val="24"/>
          <w:szCs w:val="24"/>
        </w:rPr>
        <w:t>出租者业务流程</w:t>
      </w:r>
    </w:p>
    <w:p w14:paraId="6F7A52B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  <w:t>首页进入出租者页面，连接个人钱包</w:t>
      </w:r>
    </w:p>
    <w:p w14:paraId="6E3ACD8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  <w:t>填写信息上架商品</w:t>
      </w:r>
    </w:p>
    <w:p w14:paraId="36D8A909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  <w:t>管理自有商品上下架</w:t>
      </w:r>
    </w:p>
    <w:p w14:paraId="1A70DA7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  <w:t>查看租客评价</w:t>
      </w:r>
    </w:p>
    <w:p w14:paraId="772CE089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eastAsia="zh-CN"/>
        </w:rPr>
        <w:t>提交拉黑用户申请。</w:t>
      </w:r>
    </w:p>
    <w:p w14:paraId="4132B202">
      <w:pPr>
        <w:rPr>
          <w:rFonts w:hint="default"/>
          <w:lang w:val="en-US" w:eastAsia="zh-CN"/>
        </w:rPr>
      </w:pPr>
    </w:p>
    <w:p w14:paraId="170AD47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局域网远端访问流程</w:t>
      </w:r>
      <w:bookmarkEnd w:id="20"/>
    </w:p>
    <w:p w14:paraId="606F70E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服务端主机启动 Python HTTP 服务，开放 8080 端口；</w:t>
      </w:r>
    </w:p>
    <w:p w14:paraId="5042D2C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局域网其他设备输入http://内网IP:8080访问首页；</w:t>
      </w:r>
    </w:p>
    <w:p w14:paraId="61F9643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远端设备独立连接钱包，执行租借、归还、评价；</w:t>
      </w:r>
    </w:p>
    <w:p w14:paraId="6F56260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服务端管理员页面实时同步远端所有操作数据。</w:t>
      </w:r>
    </w:p>
    <w:p w14:paraId="516A55EF">
      <w:pPr>
        <w:spacing w:line="240" w:lineRule="auto"/>
        <w:rPr>
          <w:rFonts w:hint="default"/>
          <w:lang w:val="en-US" w:eastAsia="zh-CN"/>
        </w:rPr>
      </w:pPr>
    </w:p>
    <w:p w14:paraId="26837438">
      <w:pPr>
        <w:pStyle w:val="4"/>
        <w:bidi w:val="0"/>
        <w:rPr>
          <w:rFonts w:hint="default"/>
          <w:lang w:val="en-US" w:eastAsia="zh-CN"/>
        </w:rPr>
      </w:pPr>
      <w:bookmarkStart w:id="21" w:name="_Toc1337738847"/>
      <w:r>
        <w:rPr>
          <w:rFonts w:hint="eastAsia"/>
          <w:lang w:val="en-US" w:eastAsia="zh-CN"/>
        </w:rPr>
        <w:t>异常业务流程</w:t>
      </w:r>
      <w:bookmarkEnd w:id="21"/>
    </w:p>
    <w:p w14:paraId="390DD71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拉黑账户发起租借 → 合约拦截，交易回滚并提示；</w:t>
      </w:r>
    </w:p>
    <w:p w14:paraId="4FA718E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租客调用管理员功能 → 权限不足，交易失败；</w:t>
      </w:r>
    </w:p>
    <w:p w14:paraId="22A9D33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重复租借已借出物品 → 状态校验失败；</w:t>
      </w:r>
    </w:p>
    <w:p w14:paraId="54D57AC4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</w:rPr>
        <w:t>租借押金金额与要求不符 → 资金校验失败。</w:t>
      </w:r>
    </w:p>
    <w:p w14:paraId="3A7057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</w:pPr>
    </w:p>
    <w:p w14:paraId="11B5FF99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22" w:name="_Toc1370501086"/>
      <w:r>
        <w:rPr>
          <w:rFonts w:hint="eastAsia" w:ascii="宋体" w:hAnsi="宋体" w:eastAsia="宋体" w:cs="宋体"/>
          <w:lang w:val="en-US" w:eastAsia="zh-CN"/>
        </w:rPr>
        <w:t>系统总体设计</w:t>
      </w:r>
      <w:bookmarkEnd w:id="22"/>
    </w:p>
    <w:p w14:paraId="380D93C1">
      <w:pPr>
        <w:pStyle w:val="3"/>
        <w:bidi w:val="0"/>
        <w:rPr>
          <w:rFonts w:hint="default"/>
          <w:lang w:val="en-US" w:eastAsia="zh-CN"/>
        </w:rPr>
      </w:pPr>
      <w:bookmarkStart w:id="23" w:name="_Toc102154680"/>
      <w:r>
        <w:rPr>
          <w:rFonts w:hint="eastAsia"/>
          <w:lang w:val="en-US" w:eastAsia="zh-CN"/>
        </w:rPr>
        <w:t>总体架构设计</w:t>
      </w:r>
      <w:bookmarkEnd w:id="23"/>
    </w:p>
    <w:p w14:paraId="0368AC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本系统采用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三层架构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，分为前端应用层、智能合约层、网络层，分层解耦、职责清晰，同时融合局域网组网能力。</w:t>
      </w:r>
    </w:p>
    <w:p w14:paraId="2A4739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4"/>
          <w:szCs w:val="24"/>
        </w:rPr>
      </w:pPr>
    </w:p>
    <w:p w14:paraId="78D1D4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1、前端应用层（链下交互层）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技术栈：HTML + CSS + JavaScript + ethers.js包含三个页面：统一登录页、管理员页、租客页。核心功能：页面渲染、MetaMask 钱包连接、合约函数调用、事件监听、日志展示、局域网页面服务。作用：承接用户操作，转发至智能合约，可视化展示链上数据。</w:t>
      </w:r>
    </w:p>
    <w:p w14:paraId="6CDAE1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4"/>
          <w:szCs w:val="24"/>
        </w:rPr>
      </w:pPr>
    </w:p>
    <w:p w14:paraId="5ECEBB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2、智能合约层（链上核心层）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技术栈：Solidity 0.8.17，部署于以太坊测试链。模块化划分：权限模块、物品管理模块、租借模块、评价模块、账户拉黑模块、资金提取模块。作用：承载全部业务逻辑、数据存储、权限校验、资金流转，是系统核心。</w:t>
      </w:r>
    </w:p>
    <w:p w14:paraId="283050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4"/>
          <w:szCs w:val="24"/>
        </w:rPr>
      </w:pPr>
      <w:bookmarkStart w:id="24" w:name="_Toc1074272807"/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3、网络层（双网络架构）</w:t>
      </w:r>
      <w:bookmarkEnd w:id="24"/>
    </w:p>
    <w:p w14:paraId="34D286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区块链网络：Remix VM/Sepolia 测试网，负责合约部署、交易广播、区块打包、数据存证。</w:t>
      </w:r>
    </w:p>
    <w:p w14:paraId="4160FC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局域网网络：基于路由器组网，Python 服务提供页面访问通道，实现多设备远端访问与数据同步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。</w:t>
      </w:r>
    </w:p>
    <w:p w14:paraId="1249D44C">
      <w:pPr>
        <w:spacing w:line="240" w:lineRule="auto"/>
        <w:rPr>
          <w:rFonts w:hint="default"/>
          <w:lang w:val="en-US" w:eastAsia="zh-CN"/>
        </w:rPr>
      </w:pPr>
    </w:p>
    <w:p w14:paraId="3ADA4934">
      <w:pPr>
        <w:pStyle w:val="3"/>
        <w:bidi w:val="0"/>
        <w:rPr>
          <w:rFonts w:hint="default"/>
          <w:lang w:val="en-US" w:eastAsia="zh-CN"/>
        </w:rPr>
      </w:pPr>
      <w:bookmarkStart w:id="25" w:name="_Toc1408046920"/>
      <w:r>
        <w:rPr>
          <w:rFonts w:hint="eastAsia"/>
          <w:lang w:val="en-US" w:eastAsia="zh-CN"/>
        </w:rPr>
        <w:t>功能模块划分</w:t>
      </w:r>
      <w:bookmarkEnd w:id="2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6A0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0EFE24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2130" w:type="dxa"/>
            <w:vAlign w:val="center"/>
          </w:tcPr>
          <w:p w14:paraId="7B9F1C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所属层级</w:t>
            </w:r>
          </w:p>
        </w:tc>
        <w:tc>
          <w:tcPr>
            <w:tcW w:w="2131" w:type="dxa"/>
            <w:vAlign w:val="center"/>
          </w:tcPr>
          <w:p w14:paraId="68B352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2131" w:type="dxa"/>
            <w:vAlign w:val="center"/>
          </w:tcPr>
          <w:p w14:paraId="148F3B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使用角色</w:t>
            </w:r>
          </w:p>
        </w:tc>
      </w:tr>
      <w:tr w14:paraId="0285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1F957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登录与钱包模块</w:t>
            </w:r>
          </w:p>
        </w:tc>
        <w:tc>
          <w:tcPr>
            <w:tcW w:w="2130" w:type="dxa"/>
            <w:vAlign w:val="center"/>
          </w:tcPr>
          <w:p w14:paraId="3D6E91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前端层</w:t>
            </w:r>
          </w:p>
        </w:tc>
        <w:tc>
          <w:tcPr>
            <w:tcW w:w="2131" w:type="dxa"/>
            <w:vAlign w:val="center"/>
          </w:tcPr>
          <w:p w14:paraId="2B91FCE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角色跳转、密码验证、钱包授权、网络校验</w:t>
            </w:r>
          </w:p>
        </w:tc>
        <w:tc>
          <w:tcPr>
            <w:tcW w:w="2131" w:type="dxa"/>
            <w:vAlign w:val="center"/>
          </w:tcPr>
          <w:p w14:paraId="15FC3BA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全部角色</w:t>
            </w:r>
          </w:p>
        </w:tc>
      </w:tr>
      <w:tr w14:paraId="4541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D79C0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物品管理模块</w:t>
            </w:r>
          </w:p>
        </w:tc>
        <w:tc>
          <w:tcPr>
            <w:tcW w:w="2130" w:type="dxa"/>
            <w:vAlign w:val="center"/>
          </w:tcPr>
          <w:p w14:paraId="38BBCF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 + 前端</w:t>
            </w:r>
          </w:p>
        </w:tc>
        <w:tc>
          <w:tcPr>
            <w:tcW w:w="2131" w:type="dxa"/>
            <w:vAlign w:val="center"/>
          </w:tcPr>
          <w:p w14:paraId="51C640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物品上架、下架、信息查询</w:t>
            </w:r>
          </w:p>
        </w:tc>
        <w:tc>
          <w:tcPr>
            <w:tcW w:w="2131" w:type="dxa"/>
            <w:vAlign w:val="center"/>
          </w:tcPr>
          <w:p w14:paraId="632E72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05751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0DF3D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租借管理模块</w:t>
            </w:r>
          </w:p>
        </w:tc>
        <w:tc>
          <w:tcPr>
            <w:tcW w:w="2130" w:type="dxa"/>
            <w:vAlign w:val="center"/>
          </w:tcPr>
          <w:p w14:paraId="52E7FF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 + 前端</w:t>
            </w:r>
          </w:p>
        </w:tc>
        <w:tc>
          <w:tcPr>
            <w:tcW w:w="2131" w:type="dxa"/>
            <w:vAlign w:val="center"/>
          </w:tcPr>
          <w:p w14:paraId="4254CD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物品租借、归还、租期 / 租金结算</w:t>
            </w:r>
          </w:p>
        </w:tc>
        <w:tc>
          <w:tcPr>
            <w:tcW w:w="2131" w:type="dxa"/>
            <w:vAlign w:val="center"/>
          </w:tcPr>
          <w:p w14:paraId="643450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租客</w:t>
            </w:r>
          </w:p>
        </w:tc>
      </w:tr>
      <w:tr w14:paraId="33FE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CEF51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评价模块</w:t>
            </w:r>
          </w:p>
        </w:tc>
        <w:tc>
          <w:tcPr>
            <w:tcW w:w="2130" w:type="dxa"/>
            <w:vAlign w:val="center"/>
          </w:tcPr>
          <w:p w14:paraId="5D23A05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 + 前端</w:t>
            </w:r>
          </w:p>
        </w:tc>
        <w:tc>
          <w:tcPr>
            <w:tcW w:w="2131" w:type="dxa"/>
            <w:vAlign w:val="center"/>
          </w:tcPr>
          <w:p w14:paraId="118384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提交星级评价、评价查询</w:t>
            </w:r>
          </w:p>
        </w:tc>
        <w:tc>
          <w:tcPr>
            <w:tcW w:w="2131" w:type="dxa"/>
            <w:vAlign w:val="center"/>
          </w:tcPr>
          <w:p w14:paraId="309BFC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租客</w:t>
            </w:r>
          </w:p>
        </w:tc>
      </w:tr>
      <w:tr w14:paraId="1A44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A9EF2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账户管控模块</w:t>
            </w:r>
          </w:p>
        </w:tc>
        <w:tc>
          <w:tcPr>
            <w:tcW w:w="2130" w:type="dxa"/>
            <w:vAlign w:val="center"/>
          </w:tcPr>
          <w:p w14:paraId="601A46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 + 前端</w:t>
            </w:r>
          </w:p>
        </w:tc>
        <w:tc>
          <w:tcPr>
            <w:tcW w:w="2131" w:type="dxa"/>
            <w:vAlign w:val="center"/>
          </w:tcPr>
          <w:p w14:paraId="5D864A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账户拉黑、解除拉黑、</w:t>
            </w:r>
          </w:p>
        </w:tc>
        <w:tc>
          <w:tcPr>
            <w:tcW w:w="2131" w:type="dxa"/>
            <w:vAlign w:val="center"/>
          </w:tcPr>
          <w:p w14:paraId="7DD416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10AB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C5E063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资金管理模块</w:t>
            </w:r>
          </w:p>
        </w:tc>
        <w:tc>
          <w:tcPr>
            <w:tcW w:w="2130" w:type="dxa"/>
            <w:vAlign w:val="center"/>
          </w:tcPr>
          <w:p w14:paraId="36E561D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 + 前端</w:t>
            </w:r>
          </w:p>
        </w:tc>
        <w:tc>
          <w:tcPr>
            <w:tcW w:w="2131" w:type="dxa"/>
            <w:vAlign w:val="center"/>
          </w:tcPr>
          <w:p w14:paraId="6AAA2ED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合约余额查询、租金提取</w:t>
            </w:r>
          </w:p>
        </w:tc>
        <w:tc>
          <w:tcPr>
            <w:tcW w:w="2131" w:type="dxa"/>
            <w:vAlign w:val="center"/>
          </w:tcPr>
          <w:p w14:paraId="4B20559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7FE6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F3113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局域网同步模块</w:t>
            </w:r>
          </w:p>
        </w:tc>
        <w:tc>
          <w:tcPr>
            <w:tcW w:w="2130" w:type="dxa"/>
            <w:vAlign w:val="center"/>
          </w:tcPr>
          <w:p w14:paraId="2F2C06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 + 网络</w:t>
            </w:r>
          </w:p>
        </w:tc>
        <w:tc>
          <w:tcPr>
            <w:tcW w:w="2131" w:type="dxa"/>
            <w:vAlign w:val="center"/>
          </w:tcPr>
          <w:p w14:paraId="4BCADB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 服务、远端访问、数据同步</w:t>
            </w:r>
          </w:p>
        </w:tc>
        <w:tc>
          <w:tcPr>
            <w:tcW w:w="2131" w:type="dxa"/>
            <w:vAlign w:val="center"/>
          </w:tcPr>
          <w:p w14:paraId="452B09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全部角色</w:t>
            </w:r>
          </w:p>
        </w:tc>
      </w:tr>
    </w:tbl>
    <w:p w14:paraId="3AC84F43">
      <w:pPr>
        <w:spacing w:line="240" w:lineRule="auto"/>
        <w:rPr>
          <w:rFonts w:hint="default"/>
          <w:lang w:val="en-US" w:eastAsia="zh-CN"/>
        </w:rPr>
      </w:pPr>
    </w:p>
    <w:p w14:paraId="777B4634">
      <w:pPr>
        <w:pStyle w:val="3"/>
        <w:bidi w:val="0"/>
        <w:rPr>
          <w:rFonts w:hint="default"/>
          <w:lang w:val="en-US" w:eastAsia="zh-CN"/>
        </w:rPr>
      </w:pPr>
      <w:bookmarkStart w:id="26" w:name="_Toc1922278147"/>
      <w:r>
        <w:rPr>
          <w:rFonts w:hint="eastAsia"/>
          <w:lang w:val="en-US" w:eastAsia="zh-CN"/>
        </w:rPr>
        <w:t>技术选型与依据</w:t>
      </w:r>
      <w:bookmarkEnd w:id="26"/>
    </w:p>
    <w:p w14:paraId="1B1D5639">
      <w:pPr>
        <w:keepNext w:val="0"/>
        <w:keepLines w:val="0"/>
        <w:widowControl/>
        <w:suppressLineNumbers w:val="0"/>
        <w:spacing w:after="200" w:afterAutospacing="0" w:line="240" w:lineRule="auto"/>
        <w:jc w:val="center"/>
        <w:rPr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技术工具选型表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1864"/>
        <w:gridCol w:w="1040"/>
        <w:gridCol w:w="4578"/>
      </w:tblGrid>
      <w:tr w14:paraId="223DC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FE50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BF8BF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 / 工具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2376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0BFD4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选型依据</w:t>
            </w:r>
          </w:p>
        </w:tc>
      </w:tr>
      <w:tr w14:paraId="599A4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2A9F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智能合约语言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BE1A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Solidity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191F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0.8.17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9B89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以太坊主流语言，0.8 + 版本自带整数溢出防护，语法适配 Remix，满足安全要求</w:t>
            </w:r>
          </w:p>
        </w:tc>
      </w:tr>
      <w:tr w14:paraId="31DCD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8C2FF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合约开发 IDE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32244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Remix IDE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20438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5B1A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免本地环境配置，支持编译、部署、单步调试，适配实训场景</w:t>
            </w:r>
          </w:p>
        </w:tc>
      </w:tr>
      <w:tr w14:paraId="491B1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CC35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前端开发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5303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 HTML+JS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83393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DF612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轻量化实现，无框架依赖，加载速度快，满足基础交互需求</w:t>
            </w:r>
          </w:p>
        </w:tc>
      </w:tr>
      <w:tr w14:paraId="11883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8D375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交互库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1CC6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ethers.js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1F15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5.7.2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AE7A0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轻量稳定，对 MetaMask 和合约 ABI 兼容性极佳，是 DApp 主流交互库</w:t>
            </w:r>
          </w:p>
        </w:tc>
      </w:tr>
      <w:tr w14:paraId="30BAA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7BAE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数字钱包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DF4D3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MetaMask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18E1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最新版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85ED3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行业通用浏览器钱包，支持多账户、多网络切换，签名稳定</w:t>
            </w:r>
          </w:p>
        </w:tc>
      </w:tr>
      <w:tr w14:paraId="64FEE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09A6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局域网服务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B9497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3.x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DAA92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3.8+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B8D5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一行命令启动 HTTP 服务，零配置，快速实现内网页面共享</w:t>
            </w:r>
          </w:p>
        </w:tc>
      </w:tr>
      <w:tr w14:paraId="74F70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90749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区块链网络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FCC7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Remix VM / Sepolia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B64EC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6FAB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Remix VM 用于本地快速开发调试；Sepolia 模拟公网，用于最终演示验收</w:t>
            </w:r>
          </w:p>
        </w:tc>
      </w:tr>
    </w:tbl>
    <w:p w14:paraId="6A3DE50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FF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0633E486">
      <w:pPr>
        <w:spacing w:line="240" w:lineRule="auto"/>
        <w:rPr>
          <w:rFonts w:hint="default"/>
          <w:lang w:val="en-US" w:eastAsia="zh-CN"/>
        </w:rPr>
      </w:pPr>
    </w:p>
    <w:p w14:paraId="157F10CE">
      <w:pPr>
        <w:pStyle w:val="3"/>
        <w:bidi w:val="0"/>
        <w:rPr>
          <w:rFonts w:hint="default"/>
          <w:lang w:val="en-US" w:eastAsia="zh-CN"/>
        </w:rPr>
      </w:pPr>
      <w:bookmarkStart w:id="27" w:name="_Toc984831161"/>
      <w:r>
        <w:rPr>
          <w:rFonts w:hint="eastAsia"/>
          <w:lang w:val="en-US" w:eastAsia="zh-CN"/>
        </w:rPr>
        <w:t>物理部署与局域网组网</w:t>
      </w:r>
      <w:bookmarkEnd w:id="27"/>
    </w:p>
    <w:p w14:paraId="20F8B91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部署拓铺</w:t>
      </w:r>
    </w:p>
    <w:p w14:paraId="617584B4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</w:rPr>
      </w:pPr>
      <w:bookmarkStart w:id="28" w:name="_Toc1400855498"/>
      <w:r>
        <w:rPr>
          <w:rStyle w:val="19"/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服务端主机</w:t>
      </w:r>
      <w:bookmarkEnd w:id="28"/>
    </w:p>
    <w:p w14:paraId="3E1718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功能：存放所有前端文件、启动 Python Web 服务、运行 Remix、管理员操作终端。</w:t>
      </w:r>
    </w:p>
    <w:p w14:paraId="1BBE91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网络：连接校园 / 家用 WiFi，获取固定内网 IPv4 地址，关闭系统防火墙。</w:t>
      </w:r>
    </w:p>
    <w:p w14:paraId="1D8D8D64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</w:rPr>
      </w:pPr>
      <w:bookmarkStart w:id="29" w:name="_Toc1315132825"/>
      <w:r>
        <w:rPr>
          <w:rStyle w:val="19"/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局域网客户端</w:t>
      </w:r>
      <w:bookmarkEnd w:id="29"/>
    </w:p>
    <w:p w14:paraId="29AB0F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功能：远端访问页面、租客执行业务操作。</w:t>
      </w:r>
    </w:p>
    <w:p w14:paraId="7D0FBB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设备：其他电脑、智能手机，接入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同一局域网</w:t>
      </w: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。</w:t>
      </w:r>
    </w:p>
    <w:p w14:paraId="2C1512C3">
      <w:pPr>
        <w:spacing w:line="240" w:lineRule="auto"/>
        <w:rPr>
          <w:rFonts w:hint="default"/>
          <w:lang w:val="en-US" w:eastAsia="zh-CN"/>
        </w:rPr>
      </w:pPr>
    </w:p>
    <w:p w14:paraId="14C770C5">
      <w:pPr>
        <w:pStyle w:val="4"/>
        <w:bidi w:val="0"/>
        <w:rPr>
          <w:rFonts w:hint="default"/>
          <w:lang w:val="en-US" w:eastAsia="zh-CN"/>
        </w:rPr>
      </w:pPr>
      <w:bookmarkStart w:id="30" w:name="_Toc1535694851"/>
      <w:r>
        <w:rPr>
          <w:rFonts w:hint="eastAsia"/>
          <w:lang w:val="en-US" w:eastAsia="zh-CN"/>
        </w:rPr>
        <w:t>网络参数</w:t>
      </w:r>
      <w:bookmarkEnd w:id="30"/>
    </w:p>
    <w:p w14:paraId="20012B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服务端口：8080</w:t>
      </w:r>
    </w:p>
    <w:p w14:paraId="726F89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标准访问地址：</w:t>
      </w:r>
      <w:r>
        <w:rPr>
          <w:rStyle w:val="2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http://[内网IPv4地址]:8080/index.html</w:t>
      </w:r>
    </w:p>
    <w:p w14:paraId="195F28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通信规则：前端页面基于 HTTP 传输，链上交易基于以太坊 JSON-RPC 协议传输。</w:t>
      </w:r>
    </w:p>
    <w:p w14:paraId="0317D468">
      <w:pPr>
        <w:spacing w:line="240" w:lineRule="auto"/>
        <w:rPr>
          <w:rFonts w:hint="default"/>
          <w:lang w:val="en-US" w:eastAsia="zh-CN"/>
        </w:rPr>
      </w:pPr>
    </w:p>
    <w:p w14:paraId="718D7FCD">
      <w:pPr>
        <w:pStyle w:val="4"/>
        <w:bidi w:val="0"/>
        <w:rPr>
          <w:rFonts w:hint="default"/>
          <w:lang w:val="en-US" w:eastAsia="zh-CN"/>
        </w:rPr>
      </w:pPr>
      <w:bookmarkStart w:id="31" w:name="_Toc1964891111"/>
      <w:r>
        <w:rPr>
          <w:rFonts w:hint="eastAsia"/>
          <w:lang w:val="en-US" w:eastAsia="zh-CN"/>
        </w:rPr>
        <w:t>组网要求</w:t>
      </w:r>
      <w:bookmarkEnd w:id="31"/>
    </w:p>
    <w:p w14:paraId="66F355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所有设备连接同一个 WiFi 或有线网络，处于同一 IP 网段；</w:t>
      </w:r>
    </w:p>
    <w:p w14:paraId="476F83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关闭设备系统防火墙，放行 8080 端口，避免访问拦截；</w:t>
      </w:r>
    </w:p>
    <w:p w14:paraId="79F7A8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所有设备的 MetaMask 钱包切换至同一条区块链测试网络。</w:t>
      </w:r>
    </w:p>
    <w:p w14:paraId="0D5A6898">
      <w:pPr>
        <w:spacing w:line="240" w:lineRule="auto"/>
        <w:rPr>
          <w:rFonts w:hint="default"/>
          <w:lang w:val="en-US" w:eastAsia="zh-CN"/>
        </w:rPr>
      </w:pPr>
    </w:p>
    <w:p w14:paraId="129E7485">
      <w:pPr>
        <w:pStyle w:val="2"/>
        <w:bidi w:val="0"/>
        <w:rPr>
          <w:rFonts w:hint="default"/>
          <w:lang w:val="en-US" w:eastAsia="zh-CN"/>
        </w:rPr>
      </w:pPr>
      <w:bookmarkStart w:id="32" w:name="_Toc2068862658"/>
      <w:r>
        <w:rPr>
          <w:rFonts w:hint="eastAsia"/>
          <w:lang w:val="en-US" w:eastAsia="zh-CN"/>
        </w:rPr>
        <w:t>数据设计</w:t>
      </w:r>
      <w:bookmarkEnd w:id="32"/>
    </w:p>
    <w:p w14:paraId="45FF58B5">
      <w:pPr>
        <w:pStyle w:val="3"/>
        <w:bidi w:val="0"/>
        <w:rPr>
          <w:rFonts w:hint="default"/>
          <w:lang w:val="en-US" w:eastAsia="zh-CN"/>
        </w:rPr>
      </w:pPr>
      <w:bookmarkStart w:id="33" w:name="_Toc1466964429"/>
      <w:r>
        <w:rPr>
          <w:rFonts w:hint="eastAsia"/>
          <w:lang w:val="en-US" w:eastAsia="zh-CN"/>
        </w:rPr>
        <w:t>链上数据设计原则</w:t>
      </w:r>
      <w:bookmarkEnd w:id="33"/>
    </w:p>
    <w:p w14:paraId="068AEE1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19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最小存储原则：链上存储 Gas 成本高，仅保留核心业务字段，剔除冗余数据；</w:t>
      </w:r>
    </w:p>
    <w:p w14:paraId="389668BC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Style w:val="19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19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键值优先原则：优先使用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mapping</w:t>
      </w:r>
      <w:r>
        <w:rPr>
          <w:rStyle w:val="19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、数组实现快速查询，降低遍历开销；</w:t>
      </w:r>
    </w:p>
    <w:p w14:paraId="42C127B1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Style w:val="19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19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类型优化原则：小范围数值使用uint8等紧凑型类型，减少存储槽占用；</w:t>
      </w:r>
    </w:p>
    <w:p w14:paraId="51F21ECD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Style w:val="19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19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状态一致性原则：所有状态修改成对出现，交易原子化，避免数据错乱。</w:t>
      </w:r>
    </w:p>
    <w:p w14:paraId="41FD10BB">
      <w:pPr>
        <w:spacing w:line="240" w:lineRule="auto"/>
        <w:rPr>
          <w:rFonts w:hint="default"/>
          <w:lang w:val="en-US" w:eastAsia="zh-CN"/>
        </w:rPr>
      </w:pPr>
    </w:p>
    <w:p w14:paraId="448DCD69">
      <w:pPr>
        <w:pStyle w:val="3"/>
        <w:bidi w:val="0"/>
        <w:rPr>
          <w:rFonts w:hint="default"/>
          <w:lang w:val="en-US" w:eastAsia="zh-CN"/>
        </w:rPr>
      </w:pPr>
      <w:bookmarkStart w:id="34" w:name="_Toc11406996"/>
      <w:r>
        <w:rPr>
          <w:rFonts w:hint="eastAsia"/>
          <w:lang w:val="en-US" w:eastAsia="zh-CN"/>
        </w:rPr>
        <w:t>核心结构体设计</w:t>
      </w:r>
      <w:bookmarkEnd w:id="34"/>
    </w:p>
    <w:p w14:paraId="584AA5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合约使用</w:t>
      </w:r>
      <w:r>
        <w:rPr>
          <w:rStyle w:val="2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struct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封装业务对象，共定义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物品、租赁记录、评价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三个核心结构体。</w:t>
      </w:r>
    </w:p>
    <w:p w14:paraId="54CC355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物品结构体Good</w:t>
      </w:r>
    </w:p>
    <w:p w14:paraId="35F5F104">
      <w:pPr>
        <w:keepNext w:val="0"/>
        <w:keepLines w:val="0"/>
        <w:widowControl/>
        <w:suppressLineNumbers w:val="0"/>
        <w:spacing w:after="200" w:afterAutospacing="0" w:line="240" w:lineRule="auto"/>
        <w:jc w:val="center"/>
        <w:rPr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物品信息数据表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1259"/>
        <w:gridCol w:w="2456"/>
        <w:gridCol w:w="3031"/>
      </w:tblGrid>
      <w:tr w14:paraId="5DB21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B29A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7ACE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27B53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3ABD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约束条件</w:t>
            </w:r>
          </w:p>
        </w:tc>
      </w:tr>
      <w:tr w14:paraId="1A55B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31484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7D2B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EAF8B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F08E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</w:tr>
      <w:tr w14:paraId="68ED9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73D41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pledge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8062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uint256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146B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租借押金（单位：Wei）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B656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大于 0</w:t>
            </w:r>
          </w:p>
        </w:tc>
      </w:tr>
      <w:tr w14:paraId="3427E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4862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dayRent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A376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uint256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F3805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每日租金（单位：Wei）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1B49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大于 0</w:t>
            </w:r>
          </w:p>
        </w:tc>
      </w:tr>
      <w:tr w14:paraId="6F776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F57E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FC0E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5EA7B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上架状态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2713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 = 上架，false = 下架</w:t>
            </w:r>
          </w:p>
        </w:tc>
      </w:tr>
      <w:tr w14:paraId="13EED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210B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isRented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5806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EF52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租借状态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20A1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 = 已借出，false = 空闲</w:t>
            </w:r>
          </w:p>
        </w:tc>
      </w:tr>
      <w:tr w14:paraId="37AAD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6AE37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currentRenter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B552F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72099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当前租客地址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13681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零地址表示未租借</w:t>
            </w:r>
          </w:p>
        </w:tc>
      </w:tr>
      <w:tr w14:paraId="7CFE5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8730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2084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75B9D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物品发布人（管理员）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A4B65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固定为合约部署地址</w:t>
            </w:r>
          </w:p>
        </w:tc>
      </w:tr>
    </w:tbl>
    <w:p w14:paraId="39451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FF"/>
          <w:spacing w:val="0"/>
          <w:kern w:val="0"/>
          <w:sz w:val="32"/>
          <w:szCs w:val="32"/>
          <w:u w:val="none"/>
          <w:lang w:val="en-US" w:eastAsia="zh-CN" w:bidi="ar"/>
        </w:rPr>
      </w:pPr>
    </w:p>
    <w:p w14:paraId="493E6577">
      <w:pPr>
        <w:spacing w:line="240" w:lineRule="auto"/>
        <w:rPr>
          <w:rFonts w:hint="default"/>
          <w:lang w:val="en-US" w:eastAsia="zh-CN"/>
        </w:rPr>
      </w:pPr>
    </w:p>
    <w:p w14:paraId="0380B6B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租赁记录结构体 Rent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A70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4DA228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7CB0201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2841" w:type="dxa"/>
            <w:vAlign w:val="center"/>
          </w:tcPr>
          <w:p w14:paraId="34C2FFB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479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9AA65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goodId</w:t>
            </w:r>
          </w:p>
        </w:tc>
        <w:tc>
          <w:tcPr>
            <w:tcW w:w="2841" w:type="dxa"/>
            <w:vAlign w:val="center"/>
          </w:tcPr>
          <w:p w14:paraId="529B14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uint256</w:t>
            </w:r>
          </w:p>
        </w:tc>
        <w:tc>
          <w:tcPr>
            <w:tcW w:w="2841" w:type="dxa"/>
            <w:vAlign w:val="center"/>
          </w:tcPr>
          <w:p w14:paraId="595EAD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物品编号 ID</w:t>
            </w:r>
          </w:p>
        </w:tc>
      </w:tr>
      <w:tr w14:paraId="5BE3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96D8B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renter</w:t>
            </w:r>
          </w:p>
        </w:tc>
        <w:tc>
          <w:tcPr>
            <w:tcW w:w="2841" w:type="dxa"/>
            <w:vAlign w:val="center"/>
          </w:tcPr>
          <w:p w14:paraId="431FC8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2841" w:type="dxa"/>
            <w:vAlign w:val="center"/>
          </w:tcPr>
          <w:p w14:paraId="0F3F61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租客钱包地址</w:t>
            </w:r>
          </w:p>
        </w:tc>
      </w:tr>
      <w:tr w14:paraId="245B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787C0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startTime</w:t>
            </w:r>
          </w:p>
        </w:tc>
        <w:tc>
          <w:tcPr>
            <w:tcW w:w="2841" w:type="dxa"/>
            <w:vAlign w:val="center"/>
          </w:tcPr>
          <w:p w14:paraId="0D04B9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uint256</w:t>
            </w:r>
          </w:p>
        </w:tc>
        <w:tc>
          <w:tcPr>
            <w:tcW w:w="2841" w:type="dxa"/>
            <w:vAlign w:val="center"/>
          </w:tcPr>
          <w:p w14:paraId="3B2FD5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租借时间戳（区块时间）</w:t>
            </w:r>
          </w:p>
        </w:tc>
      </w:tr>
      <w:tr w14:paraId="19ABE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EC391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finished</w:t>
            </w:r>
          </w:p>
        </w:tc>
        <w:tc>
          <w:tcPr>
            <w:tcW w:w="2841" w:type="dxa"/>
            <w:vAlign w:val="center"/>
          </w:tcPr>
          <w:p w14:paraId="394322B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2841" w:type="dxa"/>
            <w:vAlign w:val="center"/>
          </w:tcPr>
          <w:p w14:paraId="26166AB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租赁订单是否完成</w:t>
            </w:r>
          </w:p>
        </w:tc>
      </w:tr>
    </w:tbl>
    <w:p w14:paraId="0F630FF2">
      <w:pPr>
        <w:spacing w:line="240" w:lineRule="auto"/>
        <w:rPr>
          <w:rFonts w:hint="default"/>
          <w:lang w:val="en-US" w:eastAsia="zh-CN"/>
        </w:rPr>
      </w:pPr>
    </w:p>
    <w:p w14:paraId="455532C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评价结构体Review</w:t>
      </w:r>
    </w:p>
    <w:p w14:paraId="270B591A">
      <w:pPr>
        <w:keepNext w:val="0"/>
        <w:keepLines w:val="0"/>
        <w:widowControl/>
        <w:suppressLineNumbers w:val="0"/>
        <w:spacing w:after="200" w:afterAutospacing="0" w:line="240" w:lineRule="auto"/>
        <w:jc w:val="center"/>
        <w:outlineLvl w:val="0"/>
        <w:rPr>
          <w:b/>
          <w:bCs/>
          <w:sz w:val="32"/>
          <w:szCs w:val="32"/>
        </w:rPr>
      </w:pPr>
      <w:bookmarkStart w:id="35" w:name="_Toc591337189"/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用户星级评价信息存储表</w:t>
      </w:r>
      <w:bookmarkEnd w:id="35"/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1"/>
        <w:gridCol w:w="1751"/>
        <w:gridCol w:w="2727"/>
        <w:gridCol w:w="2727"/>
      </w:tblGrid>
      <w:tr w14:paraId="78A74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CBB2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7E95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D00D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34EE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约束条件</w:t>
            </w:r>
          </w:p>
        </w:tc>
      </w:tr>
      <w:tr w14:paraId="3649A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F486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3275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35443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评价人钱包地址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686D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AC3F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9728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4A5D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BCB3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星级评分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F7DA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取值范围 1 ~ 5</w:t>
            </w:r>
          </w:p>
        </w:tc>
      </w:tr>
    </w:tbl>
    <w:p w14:paraId="1A4997FE">
      <w:pPr>
        <w:keepNext w:val="0"/>
        <w:keepLines w:val="0"/>
        <w:widowControl/>
        <w:suppressLineNumbers w:val="0"/>
        <w:spacing w:line="240" w:lineRule="auto"/>
        <w:jc w:val="center"/>
        <w:textAlignment w:val="center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41827D0A">
      <w:pPr>
        <w:spacing w:line="240" w:lineRule="auto"/>
        <w:rPr>
          <w:rFonts w:hint="default"/>
          <w:lang w:val="en-US" w:eastAsia="zh-CN"/>
        </w:rPr>
      </w:pPr>
    </w:p>
    <w:p w14:paraId="427B8803">
      <w:pPr>
        <w:keepNext w:val="0"/>
        <w:keepLines w:val="0"/>
        <w:widowControl/>
        <w:suppressLineNumbers w:val="0"/>
        <w:spacing w:line="240" w:lineRule="auto"/>
        <w:jc w:val="center"/>
        <w:textAlignment w:val="center"/>
        <w:rPr>
          <w:rFonts w:hint="default"/>
          <w:lang w:val="en-US" w:eastAsia="zh-CN"/>
        </w:rPr>
      </w:pPr>
    </w:p>
    <w:p w14:paraId="20ED7F77">
      <w:pPr>
        <w:keepNext w:val="0"/>
        <w:keepLines w:val="0"/>
        <w:widowControl/>
        <w:suppressLineNumbers w:val="0"/>
        <w:spacing w:line="240" w:lineRule="auto"/>
        <w:jc w:val="center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全局状态变量与映射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EB6F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vAlign w:val="center"/>
          </w:tcPr>
          <w:p w14:paraId="654F0B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 / 映射名称</w:t>
            </w:r>
          </w:p>
        </w:tc>
        <w:tc>
          <w:tcPr>
            <w:tcW w:w="2841" w:type="dxa"/>
            <w:vAlign w:val="center"/>
          </w:tcPr>
          <w:p w14:paraId="52256ED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2841" w:type="dxa"/>
            <w:vAlign w:val="center"/>
          </w:tcPr>
          <w:p w14:paraId="4B11E8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作用描述</w:t>
            </w:r>
          </w:p>
        </w:tc>
      </w:tr>
      <w:tr w14:paraId="342B1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931FF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2841" w:type="dxa"/>
            <w:vAlign w:val="center"/>
          </w:tcPr>
          <w:p w14:paraId="6ED3AB3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 public immutable</w:t>
            </w:r>
          </w:p>
        </w:tc>
        <w:tc>
          <w:tcPr>
            <w:tcW w:w="2841" w:type="dxa"/>
            <w:vAlign w:val="center"/>
          </w:tcPr>
          <w:p w14:paraId="13C4C7F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合约管理员地址，部署后不可修改</w:t>
            </w:r>
          </w:p>
        </w:tc>
      </w:tr>
      <w:tr w14:paraId="3186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5D2505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blackList</w:t>
            </w:r>
          </w:p>
        </w:tc>
        <w:tc>
          <w:tcPr>
            <w:tcW w:w="2841" w:type="dxa"/>
            <w:vAlign w:val="center"/>
          </w:tcPr>
          <w:p w14:paraId="7267F23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mapping(address =&gt; bool)</w:t>
            </w:r>
          </w:p>
        </w:tc>
        <w:tc>
          <w:tcPr>
            <w:tcW w:w="2841" w:type="dxa"/>
            <w:vAlign w:val="center"/>
          </w:tcPr>
          <w:p w14:paraId="4EF3CCD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账户黑名单，true = 已拉黑</w:t>
            </w:r>
          </w:p>
        </w:tc>
      </w:tr>
      <w:tr w14:paraId="219D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B6746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</w:t>
            </w:r>
          </w:p>
        </w:tc>
        <w:tc>
          <w:tcPr>
            <w:tcW w:w="2841" w:type="dxa"/>
            <w:vAlign w:val="center"/>
          </w:tcPr>
          <w:p w14:paraId="1ED66A2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Good[]</w:t>
            </w:r>
          </w:p>
        </w:tc>
        <w:tc>
          <w:tcPr>
            <w:tcW w:w="2841" w:type="dxa"/>
            <w:vAlign w:val="center"/>
          </w:tcPr>
          <w:p w14:paraId="45A9E67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物品数组，通过 ID 索引所有物品</w:t>
            </w:r>
          </w:p>
        </w:tc>
      </w:tr>
      <w:tr w14:paraId="7FF0C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C84479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rentRecords</w:t>
            </w:r>
          </w:p>
        </w:tc>
        <w:tc>
          <w:tcPr>
            <w:tcW w:w="2841" w:type="dxa"/>
            <w:vAlign w:val="center"/>
          </w:tcPr>
          <w:p w14:paraId="365FD8A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Rent[]</w:t>
            </w:r>
          </w:p>
        </w:tc>
        <w:tc>
          <w:tcPr>
            <w:tcW w:w="2841" w:type="dxa"/>
            <w:vAlign w:val="center"/>
          </w:tcPr>
          <w:p w14:paraId="785828E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全局租赁订单记录数组</w:t>
            </w:r>
          </w:p>
        </w:tc>
      </w:tr>
      <w:tr w14:paraId="15330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68EC8B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goodReviews</w:t>
            </w:r>
          </w:p>
        </w:tc>
        <w:tc>
          <w:tcPr>
            <w:tcW w:w="2841" w:type="dxa"/>
            <w:vAlign w:val="center"/>
          </w:tcPr>
          <w:p w14:paraId="4A9424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mapping(uint256 =&gt; Review[])</w:t>
            </w:r>
          </w:p>
        </w:tc>
        <w:tc>
          <w:tcPr>
            <w:tcW w:w="2841" w:type="dxa"/>
            <w:vAlign w:val="center"/>
          </w:tcPr>
          <w:p w14:paraId="2A7076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 ID 对应多条评价集合</w:t>
            </w:r>
          </w:p>
        </w:tc>
      </w:tr>
    </w:tbl>
    <w:p w14:paraId="29F0C751">
      <w:pPr>
        <w:spacing w:line="240" w:lineRule="auto"/>
        <w:rPr>
          <w:rFonts w:hint="default"/>
          <w:lang w:val="en-US" w:eastAsia="zh-CN"/>
        </w:rPr>
      </w:pPr>
    </w:p>
    <w:p w14:paraId="62919EC3">
      <w:pPr>
        <w:spacing w:line="240" w:lineRule="auto"/>
        <w:rPr>
          <w:rFonts w:hint="default"/>
          <w:lang w:val="en-US" w:eastAsia="zh-CN"/>
        </w:rPr>
      </w:pPr>
    </w:p>
    <w:p w14:paraId="58A3D262">
      <w:pPr>
        <w:pStyle w:val="2"/>
        <w:bidi w:val="0"/>
        <w:rPr>
          <w:rFonts w:hint="default"/>
          <w:lang w:val="en-US" w:eastAsia="zh-CN"/>
        </w:rPr>
      </w:pPr>
      <w:bookmarkStart w:id="36" w:name="_Toc49817207"/>
      <w:r>
        <w:rPr>
          <w:rFonts w:hint="eastAsia"/>
          <w:lang w:val="en-US" w:eastAsia="zh-CN"/>
        </w:rPr>
        <w:t>智能合约详细设计</w:t>
      </w:r>
      <w:bookmarkEnd w:id="36"/>
    </w:p>
    <w:p w14:paraId="2DD18563">
      <w:pPr>
        <w:pStyle w:val="3"/>
        <w:bidi w:val="0"/>
        <w:rPr>
          <w:rFonts w:hint="default"/>
          <w:lang w:val="en-US" w:eastAsia="zh-CN"/>
        </w:rPr>
      </w:pPr>
      <w:bookmarkStart w:id="37" w:name="_Toc1906659366"/>
      <w:r>
        <w:rPr>
          <w:rFonts w:hint="eastAsia"/>
          <w:lang w:val="en-US" w:eastAsia="zh-CN"/>
        </w:rPr>
        <w:t>合约整体架构</w:t>
      </w:r>
      <w:bookmarkEnd w:id="37"/>
    </w:p>
    <w:p w14:paraId="085AD7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合约文件名：</w:t>
      </w:r>
      <w:r>
        <w:rPr>
          <w:rStyle w:val="20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GoodsRent.sol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编译版本：</w:t>
      </w:r>
      <w:r>
        <w:rPr>
          <w:rStyle w:val="20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pragma solidity ^0.8.17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整体结构：状态变量 → 结构体 → 权限修饰器 → 构造函数 → 业务函数 → 接收函数。设计规范：所有外部函数前置状态 / 权限校验，资金操作遵循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先改状态、后转账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安全规则。</w:t>
      </w:r>
    </w:p>
    <w:p w14:paraId="41DFF4D1">
      <w:pPr>
        <w:spacing w:line="240" w:lineRule="auto"/>
        <w:rPr>
          <w:rFonts w:hint="default"/>
          <w:lang w:val="en-US" w:eastAsia="zh-CN"/>
        </w:rPr>
      </w:pPr>
    </w:p>
    <w:p w14:paraId="027C48C9">
      <w:pPr>
        <w:pStyle w:val="3"/>
        <w:bidi w:val="0"/>
        <w:rPr>
          <w:rFonts w:hint="default"/>
          <w:lang w:val="en-US" w:eastAsia="zh-CN"/>
        </w:rPr>
      </w:pPr>
      <w:bookmarkStart w:id="38" w:name="_Toc472983828"/>
      <w:r>
        <w:rPr>
          <w:rFonts w:hint="eastAsia"/>
          <w:lang w:val="en-US" w:eastAsia="zh-CN"/>
        </w:rPr>
        <w:t>权限修饰器设计</w:t>
      </w:r>
      <w:bookmarkEnd w:id="38"/>
    </w:p>
    <w:p w14:paraId="253C01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使用modifier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封装通用校验逻辑，代码复用、逻辑统一。</w:t>
      </w:r>
    </w:p>
    <w:p w14:paraId="74F512A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onlyAdmin管理员修饰器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57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6EE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solidity</w:t>
            </w:r>
          </w:p>
        </w:tc>
      </w:tr>
      <w:tr w14:paraId="05DB2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9C6B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modifier onlyAdmin() {</w:t>
            </w:r>
          </w:p>
          <w:p w14:paraId="11E6A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require(msg.sender == admin, "only admin");</w:t>
            </w:r>
          </w:p>
          <w:p w14:paraId="55231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_;</w:t>
            </w:r>
          </w:p>
          <w:p w14:paraId="0188F8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}</w:t>
            </w:r>
          </w:p>
        </w:tc>
      </w:tr>
    </w:tbl>
    <w:p w14:paraId="4D6F13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功能：仅合约部署地址（管理员）可调用函数，用于物品上下架、拉黑、提取租金等管理操作。</w:t>
      </w:r>
    </w:p>
    <w:p w14:paraId="2E1399F0">
      <w:pPr>
        <w:spacing w:line="240" w:lineRule="auto"/>
        <w:rPr>
          <w:rFonts w:hint="default"/>
          <w:lang w:val="en-US" w:eastAsia="zh-CN"/>
        </w:rPr>
      </w:pPr>
    </w:p>
    <w:p w14:paraId="4DDE098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黑名单通用校验</w:t>
      </w:r>
    </w:p>
    <w:p w14:paraId="628393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所有对外业务函数首行统一添加校验：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EC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427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solidity</w:t>
            </w:r>
          </w:p>
        </w:tc>
      </w:tr>
      <w:tr w14:paraId="1083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8F95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require(!blackList[msg.sender], "in blacklist");</w:t>
            </w:r>
          </w:p>
        </w:tc>
      </w:tr>
    </w:tbl>
    <w:p w14:paraId="26125E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功能：拦截所有被拉黑账户的操作，全局生效。</w:t>
      </w:r>
    </w:p>
    <w:p w14:paraId="1F7EFAF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lang w:val="en-US" w:eastAsia="zh-CN"/>
        </w:rPr>
      </w:pPr>
    </w:p>
    <w:p w14:paraId="3FB530BB">
      <w:pPr>
        <w:pStyle w:val="3"/>
        <w:bidi w:val="0"/>
        <w:rPr>
          <w:rFonts w:hint="default"/>
          <w:lang w:val="en-US" w:eastAsia="zh-CN"/>
        </w:rPr>
      </w:pPr>
      <w:bookmarkStart w:id="39" w:name="_Toc1602219649"/>
      <w:r>
        <w:rPr>
          <w:rFonts w:hint="eastAsia"/>
          <w:lang w:val="en-US" w:eastAsia="zh-CN"/>
        </w:rPr>
        <w:t>核心函数设计</w:t>
      </w:r>
      <w:bookmarkEnd w:id="39"/>
    </w:p>
    <w:p w14:paraId="53F11A1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构造函数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8D3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DE0F0C">
            <w:p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solidity</w:t>
            </w:r>
          </w:p>
        </w:tc>
      </w:tr>
      <w:tr w14:paraId="54AD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C96B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constructor() {</w:t>
            </w:r>
          </w:p>
          <w:p w14:paraId="39B1F2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admin = msg.sender;</w:t>
            </w:r>
          </w:p>
          <w:p w14:paraId="44C9CC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}</w:t>
            </w:r>
          </w:p>
          <w:p w14:paraId="0A06F74B">
            <w:p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8848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功能：合约部署时，将部署账户设置为全局管理员，地址永久不可变更。</w:t>
      </w:r>
    </w:p>
    <w:p w14:paraId="10F85FE2">
      <w:pPr>
        <w:spacing w:line="240" w:lineRule="auto"/>
        <w:rPr>
          <w:rFonts w:hint="default"/>
          <w:lang w:val="en-US" w:eastAsia="zh-CN"/>
        </w:rPr>
      </w:pPr>
    </w:p>
    <w:p w14:paraId="75711A1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物品管理函数</w:t>
      </w:r>
    </w:p>
    <w:p w14:paraId="6DD964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addGood 物品上架</w:t>
      </w:r>
    </w:p>
    <w:p w14:paraId="6D3C84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权限：公开函数 + 黑名单校验</w:t>
      </w:r>
    </w:p>
    <w:p w14:paraId="56BBCE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入参：string _name（物品名）、uint256 _pledge（押金）、uint256 _dayRent（日租金）</w:t>
      </w:r>
    </w:p>
    <w:p w14:paraId="2A10B9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逻辑：实例化 Good 结构体，默认状态为已上架、未租借，存入物品数组。</w:t>
      </w:r>
    </w:p>
    <w:p w14:paraId="0FA1B6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60F477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setGoodsEnable 物品上下架切换</w:t>
      </w:r>
    </w:p>
    <w:p w14:paraId="40C576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权限：onlyAdmin + 黑名单校验</w:t>
      </w:r>
    </w:p>
    <w:p w14:paraId="2951A5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入参：uint256 goodId、bool _enable</w:t>
      </w:r>
    </w:p>
    <w:p w14:paraId="4D2B2F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校验：判断物品 ID 合法；</w:t>
      </w:r>
    </w:p>
    <w:p w14:paraId="6E8EBE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逻辑：修改enabled字段，实现上架 / 下架状态切换。</w:t>
      </w:r>
    </w:p>
    <w:p w14:paraId="04B783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6BF92D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getGoodInfo 物品查询</w:t>
      </w:r>
    </w:p>
    <w:p w14:paraId="1E015C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类型：view 只读函数（无 Gas 消耗）</w:t>
      </w:r>
    </w:p>
    <w:p w14:paraId="6B01ED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入参：uint256 goodId</w:t>
      </w:r>
    </w:p>
    <w:p w14:paraId="19CC39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返回值：物品全部字段信息，供前端展示。</w:t>
      </w:r>
    </w:p>
    <w:p w14:paraId="7A282D7E">
      <w:pPr>
        <w:spacing w:line="240" w:lineRule="auto"/>
        <w:rPr>
          <w:rFonts w:hint="default"/>
          <w:lang w:val="en-US" w:eastAsia="zh-CN"/>
        </w:rPr>
      </w:pPr>
    </w:p>
    <w:p w14:paraId="5E7C97A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租借核心函数</w:t>
      </w:r>
    </w:p>
    <w:p w14:paraId="42DF39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rentGood 物品租借</w:t>
      </w:r>
    </w:p>
    <w:p w14:paraId="26E817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类型：payable（可接收 ETH 押金）</w:t>
      </w:r>
    </w:p>
    <w:p w14:paraId="18415C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权限：黑名单校验</w:t>
      </w:r>
    </w:p>
    <w:p w14:paraId="4E668D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入参：uint256 goodId</w:t>
      </w:r>
    </w:p>
    <w:p w14:paraId="07CFBE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多层校验：物品存在、已上架、未被租借、押金金额匹配、非本人物品；</w:t>
      </w:r>
    </w:p>
    <w:p w14:paraId="073D2A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核心逻辑：</w:t>
      </w:r>
    </w:p>
    <w:p w14:paraId="4D1FF6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更新物品租借状态与租客地址；</w:t>
      </w:r>
    </w:p>
    <w:p w14:paraId="30992F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记录租借时间戳；</w:t>
      </w:r>
    </w:p>
    <w:p w14:paraId="4F9533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新增租赁订单。</w:t>
      </w:r>
    </w:p>
    <w:p w14:paraId="0CF380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533F56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returnGood 物品归还</w:t>
      </w:r>
    </w:p>
    <w:p w14:paraId="5E10C3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权限：黑名单校验</w:t>
      </w:r>
    </w:p>
    <w:p w14:paraId="5E9E9B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入参：uint256 goodId</w:t>
      </w:r>
    </w:p>
    <w:p w14:paraId="3AC74F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多层校验：物品已借出、调用人为当前租客；</w:t>
      </w:r>
    </w:p>
    <w:p w14:paraId="0C91C2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核心逻辑：</w:t>
      </w:r>
    </w:p>
    <w:p w14:paraId="5EC214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计算租借天数（不足 1 天按 1 天计算，1 天 = 86400 秒）；</w:t>
      </w:r>
    </w:p>
    <w:p w14:paraId="2F1AB5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计算总租金，拆分剩余押金；</w:t>
      </w:r>
    </w:p>
    <w:p w14:paraId="06DA34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先重置物品状态，再分别向租客、管理员转账；</w:t>
      </w:r>
    </w:p>
    <w:p w14:paraId="477A96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标记租赁订单完成。</w:t>
      </w:r>
    </w:p>
    <w:p w14:paraId="2EB661A8">
      <w:pPr>
        <w:spacing w:line="240" w:lineRule="auto"/>
        <w:rPr>
          <w:rFonts w:hint="default"/>
          <w:lang w:val="en-US" w:eastAsia="zh-CN"/>
        </w:rPr>
      </w:pPr>
    </w:p>
    <w:p w14:paraId="4C5C82D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评价函数reviewGood</w:t>
      </w:r>
    </w:p>
    <w:p w14:paraId="3C5FC9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权限：黑名单校验</w:t>
      </w:r>
    </w:p>
    <w:p w14:paraId="20F9D4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入参：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uint256 goodId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、uint8 score（星级）</w:t>
      </w:r>
    </w:p>
    <w:p w14:paraId="763574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校验：评分在 1~5 区间；</w:t>
      </w:r>
    </w:p>
    <w:p w14:paraId="568511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逻辑：将评价人、星级存入对应物品的评价数组。</w:t>
      </w:r>
    </w:p>
    <w:p w14:paraId="15E42BF4">
      <w:pPr>
        <w:pStyle w:val="5"/>
        <w:keepNext w:val="0"/>
        <w:keepLines w:val="0"/>
        <w:pageBreakBefore w:val="0"/>
        <w:widowControl/>
        <w:numPr>
          <w:ilvl w:val="3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862" w:leftChars="0" w:right="0" w:rightChars="0" w:firstLine="420" w:firstLineChars="200"/>
        <w:textAlignment w:val="auto"/>
        <w:outlineLvl w:val="9"/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</w:pPr>
    </w:p>
    <w:p w14:paraId="56F289B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账户掌控函数setBlack</w:t>
      </w:r>
    </w:p>
    <w:p w14:paraId="4CF6D0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权限：onlyAdmin + 黑名单校验</w:t>
      </w:r>
    </w:p>
    <w:p w14:paraId="269C5F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入参：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address user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、bool isBlack</w:t>
      </w:r>
    </w:p>
    <w:p w14:paraId="39EE60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逻辑：修改黑名单映射，实现拉黑 / 解除拉黑。</w:t>
      </w:r>
    </w:p>
    <w:p w14:paraId="10830CF1">
      <w:pPr>
        <w:spacing w:line="240" w:lineRule="auto"/>
        <w:rPr>
          <w:rFonts w:hint="default"/>
          <w:lang w:val="en-US" w:eastAsia="zh-CN"/>
        </w:rPr>
      </w:pPr>
    </w:p>
    <w:p w14:paraId="6E32E63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资金函数withdrawAll</w:t>
      </w:r>
    </w:p>
    <w:p w14:paraId="21EFBC8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权限：onlyAdmin</w:t>
      </w:r>
    </w:p>
    <w:p w14:paraId="774104EF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功能：提取合约内全部余额至管理员地址；</w:t>
      </w:r>
    </w:p>
    <w:p w14:paraId="245AFD8B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安全设计：纯转账操作，前置状态无修改，规避风险。</w:t>
      </w:r>
    </w:p>
    <w:p w14:paraId="43C5F65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辅助查询getReviews</w:t>
      </w:r>
    </w:p>
    <w:p w14:paraId="11E8DA8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类型：view 只读函数</w:t>
      </w:r>
    </w:p>
    <w:p w14:paraId="466EB02D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入参：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uint256 goodId</w:t>
      </w:r>
    </w:p>
    <w:p w14:paraId="6891D4F2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返回值：该物品所有评价数据。</w:t>
      </w:r>
    </w:p>
    <w:p w14:paraId="212BC4B4">
      <w:pPr>
        <w:spacing w:line="240" w:lineRule="auto"/>
        <w:rPr>
          <w:rFonts w:hint="default"/>
          <w:lang w:val="en-US" w:eastAsia="zh-CN"/>
        </w:rPr>
      </w:pPr>
    </w:p>
    <w:p w14:paraId="780A7EE7">
      <w:pPr>
        <w:pStyle w:val="3"/>
        <w:bidi w:val="0"/>
        <w:rPr>
          <w:rFonts w:hint="default"/>
          <w:lang w:val="en-US" w:eastAsia="zh-CN"/>
        </w:rPr>
      </w:pPr>
      <w:bookmarkStart w:id="40" w:name="_Toc1208191010"/>
      <w:r>
        <w:rPr>
          <w:rFonts w:hint="eastAsia"/>
          <w:lang w:val="en-US" w:eastAsia="zh-CN"/>
        </w:rPr>
        <w:t>事件设计</w:t>
      </w:r>
      <w:bookmarkEnd w:id="40"/>
    </w:p>
    <w:p w14:paraId="1C1E8D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本合约采用前端轮询查询为主、事件为辅的方案。可扩展自定义 Event 事件，用于前端低延迟监听：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9D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0138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vertAlign w:val="baseline"/>
                <w:lang w:val="en-US" w:eastAsia="zh-CN"/>
              </w:rPr>
              <w:t>silidity</w:t>
            </w:r>
          </w:p>
        </w:tc>
      </w:tr>
      <w:tr w14:paraId="5F68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2F6E6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event GoodsRented(uint256 indexed goodId, address renter);</w:t>
            </w:r>
          </w:p>
          <w:p w14:paraId="47DD9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event GoodsReturned(uint256 indexed goodId, address renter);</w:t>
            </w:r>
          </w:p>
          <w:p w14:paraId="0B7FA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event UserBlacked(address user, bool status);</w:t>
            </w:r>
          </w:p>
          <w:p w14:paraId="05CC2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vertAlign w:val="baseline"/>
              </w:rPr>
            </w:pPr>
          </w:p>
        </w:tc>
      </w:tr>
    </w:tbl>
    <w:p w14:paraId="77FCF7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作用：合约状态变更时触发日志，前端监听后实时刷新数据，减少轮询压力</w:t>
      </w:r>
    </w:p>
    <w:p w14:paraId="52B65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</w:p>
    <w:p w14:paraId="67CDD8E4">
      <w:pPr>
        <w:spacing w:line="240" w:lineRule="auto"/>
        <w:rPr>
          <w:rFonts w:hint="default"/>
          <w:b/>
          <w:bCs/>
          <w:lang w:val="en-US" w:eastAsia="zh-CN"/>
        </w:rPr>
      </w:pPr>
    </w:p>
    <w:p w14:paraId="5861CC4E">
      <w:pPr>
        <w:pStyle w:val="3"/>
        <w:bidi w:val="0"/>
        <w:rPr>
          <w:rFonts w:hint="default"/>
          <w:lang w:val="en-US" w:eastAsia="zh-CN"/>
        </w:rPr>
      </w:pPr>
      <w:bookmarkStart w:id="41" w:name="_Toc1608422685"/>
      <w:r>
        <w:rPr>
          <w:rFonts w:hint="eastAsia"/>
          <w:lang w:val="en-US" w:eastAsia="zh-CN"/>
        </w:rPr>
        <w:t>合约安全设计</w:t>
      </w:r>
      <w:bookmarkEnd w:id="41"/>
    </w:p>
    <w:p w14:paraId="5D51F663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整数安全：使用 Solidity 0.8.17，编译器自动拦截 uint 溢出、下溢，无需额外安全库。</w:t>
      </w:r>
    </w:p>
    <w:p w14:paraId="7C7F07F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权限防护：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onlyAdmin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严格隔离管理函数，杜绝越权操作。</w:t>
      </w:r>
    </w:p>
    <w:p w14:paraId="311BFFE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outlineLvl w:val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bookmarkStart w:id="42" w:name="_Toc235918359"/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黑名单拦截：全函数前置黑名单校验，违规账户完全隔离。</w:t>
      </w:r>
      <w:bookmarkEnd w:id="42"/>
    </w:p>
    <w:p w14:paraId="2D976F4F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重入防护：押金、租金流转先修改合约状态，再执行转账，符合行业安全规范。</w:t>
      </w:r>
    </w:p>
    <w:p w14:paraId="362DBA77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多层输入校验：通过require校验 ID、状态、金额、评分，非法操作全部回滚。</w:t>
      </w:r>
    </w:p>
    <w:p w14:paraId="7293FCF6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业务逻辑校验：禁止用户租借自己的物品、重复租借已借出物品。</w:t>
      </w:r>
    </w:p>
    <w:p w14:paraId="1D3D0A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</w:pPr>
    </w:p>
    <w:p w14:paraId="533BA4C9">
      <w:pPr>
        <w:pStyle w:val="3"/>
        <w:bidi w:val="0"/>
        <w:rPr>
          <w:rFonts w:hint="default"/>
          <w:lang w:val="en-US" w:eastAsia="zh-CN"/>
        </w:rPr>
      </w:pPr>
      <w:bookmarkStart w:id="43" w:name="_Toc825047351"/>
      <w:r>
        <w:rPr>
          <w:rFonts w:hint="eastAsia"/>
          <w:lang w:val="en-US" w:eastAsia="zh-CN"/>
        </w:rPr>
        <w:t>Gas优化方案</w:t>
      </w:r>
      <w:bookmarkEnd w:id="43"/>
    </w:p>
    <w:p w14:paraId="1E3ABC5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只读函数优化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：所有查询函数声明为</w:t>
      </w:r>
      <w:r>
        <w:rPr>
          <w:rStyle w:val="20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view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，调用不消耗 Gas。</w:t>
      </w:r>
    </w:p>
    <w:p w14:paraId="11A4434E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数据类型优化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：评分使用</w:t>
      </w:r>
      <w:r>
        <w:rPr>
          <w:rStyle w:val="20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uint8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紧凑型类型，减少存储占用。</w:t>
      </w:r>
    </w:p>
    <w:p w14:paraId="0857018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存储结构优化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：采用数组 + ID 索引，减少复杂 mapping 嵌套。</w:t>
      </w:r>
    </w:p>
    <w:p w14:paraId="03AA226B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outlineLvl w:val="0"/>
        <w:rPr>
          <w:rFonts w:hint="eastAsia" w:ascii="宋体" w:hAnsi="宋体" w:eastAsia="宋体" w:cs="宋体"/>
          <w:b w:val="0"/>
          <w:bCs/>
          <w:i w:val="0"/>
          <w:iCs w:val="0"/>
          <w:color w:val="000000"/>
          <w:sz w:val="24"/>
          <w:szCs w:val="24"/>
        </w:rPr>
      </w:pPr>
      <w:bookmarkStart w:id="44" w:name="_Toc268919578"/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逻辑精简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：合并重复校验代码，减少 EVM 运算指令。</w:t>
      </w:r>
      <w:bookmarkEnd w:id="44"/>
    </w:p>
    <w:p w14:paraId="669D056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运算优化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：使用固定秒数换算天数，规避浮点运算，降低计算 Gas。</w:t>
      </w:r>
    </w:p>
    <w:p w14:paraId="6B38FF5D">
      <w:pPr>
        <w:spacing w:line="240" w:lineRule="auto"/>
        <w:rPr>
          <w:rFonts w:hint="default"/>
          <w:lang w:val="en-US" w:eastAsia="zh-CN"/>
        </w:rPr>
      </w:pPr>
    </w:p>
    <w:p w14:paraId="6F11EBFA">
      <w:pPr>
        <w:pStyle w:val="2"/>
        <w:bidi w:val="0"/>
        <w:rPr>
          <w:rFonts w:hint="default"/>
          <w:lang w:val="en-US" w:eastAsia="zh-CN"/>
        </w:rPr>
      </w:pPr>
      <w:bookmarkStart w:id="45" w:name="_Toc1425754158"/>
      <w:r>
        <w:rPr>
          <w:rFonts w:hint="eastAsia"/>
          <w:lang w:val="en-US" w:eastAsia="zh-CN"/>
        </w:rPr>
        <w:t>前端页面详细设计</w:t>
      </w:r>
      <w:bookmarkEnd w:id="45"/>
    </w:p>
    <w:p w14:paraId="12C527C6">
      <w:pPr>
        <w:pStyle w:val="3"/>
        <w:bidi w:val="0"/>
        <w:rPr>
          <w:rFonts w:hint="default"/>
          <w:lang w:val="en-US" w:eastAsia="zh-CN"/>
        </w:rPr>
      </w:pPr>
      <w:bookmarkStart w:id="46" w:name="_Toc1027600280"/>
      <w:r>
        <w:rPr>
          <w:rFonts w:hint="eastAsia"/>
          <w:lang w:val="en-US" w:eastAsia="zh-CN"/>
        </w:rPr>
        <w:t>页面整体结构</w:t>
      </w:r>
      <w:bookmarkEnd w:id="46"/>
    </w:p>
    <w:p w14:paraId="76DD48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前端共 3 个独立 HTML 文件，统一存放在同一文件夹：</w:t>
      </w:r>
    </w:p>
    <w:p w14:paraId="5B28A2DB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24"/>
          <w:szCs w:val="24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index.html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：系统统一登录首页（公共入口）</w:t>
      </w:r>
    </w:p>
    <w:p w14:paraId="25D58AEF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24"/>
          <w:szCs w:val="24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admin.html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：管理员功能页面</w:t>
      </w:r>
    </w:p>
    <w:p w14:paraId="6268F08A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user.html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：租客功能页面技术组合：原生 HTML/CSS + JavaScript + ethers.js 5.7.2。</w:t>
      </w:r>
    </w:p>
    <w:p w14:paraId="1BD4C3BE">
      <w:pPr>
        <w:pStyle w:val="3"/>
        <w:bidi w:val="0"/>
        <w:rPr>
          <w:rFonts w:hint="default"/>
          <w:lang w:val="en-US" w:eastAsia="zh-CN"/>
        </w:rPr>
      </w:pPr>
      <w:bookmarkStart w:id="47" w:name="_Toc814416786"/>
      <w:r>
        <w:rPr>
          <w:rFonts w:hint="eastAsia"/>
          <w:lang w:val="en-US" w:eastAsia="zh-CN"/>
        </w:rPr>
        <w:t>各页面功能与布局说明</w:t>
      </w:r>
      <w:bookmarkEnd w:id="47"/>
    </w:p>
    <w:p w14:paraId="5C8B0FF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统一登录页面index.html</w:t>
      </w:r>
    </w:p>
    <w:p w14:paraId="28E74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19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布局分区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：标题区、功能操作区。</w:t>
      </w:r>
    </w:p>
    <w:p w14:paraId="6FCA2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核心元素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</w:t>
      </w:r>
    </w:p>
    <w:p w14:paraId="214A8FE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系统标题与描述；</w:t>
      </w:r>
    </w:p>
    <w:p w14:paraId="62321BF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租客入口按钮：点击直接跳转</w:t>
      </w: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user.html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；</w:t>
      </w:r>
    </w:p>
    <w:p w14:paraId="0E50328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管理员密码输入框（默认密码：123456）；</w:t>
      </w:r>
    </w:p>
    <w:p w14:paraId="4A98459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管理员登录按钮：密码正确跳转</w:t>
      </w: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admin.html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，错误弹出提示。</w:t>
      </w:r>
    </w:p>
    <w:p w14:paraId="42A714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功能定位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：全系统唯一访问入口，区分两类用户。</w:t>
      </w:r>
    </w:p>
    <w:p w14:paraId="69BD2C05">
      <w:pPr>
        <w:spacing w:line="240" w:lineRule="auto"/>
        <w:rPr>
          <w:rFonts w:hint="default"/>
          <w:lang w:val="en-US" w:eastAsia="zh-CN"/>
        </w:rPr>
      </w:pPr>
    </w:p>
    <w:p w14:paraId="01B515A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管理员页面admin.html</w:t>
      </w:r>
    </w:p>
    <w:p w14:paraId="5BF95E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页面分区：钱包连接区、信息查询区、管控中心、操作日志区。</w:t>
      </w:r>
    </w:p>
    <w:p w14:paraId="33BF9E62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钱包区域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：连接 MetaMask、展示当前钱包地址；</w:t>
      </w:r>
    </w:p>
    <w:p w14:paraId="475B47C2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信息查询区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：物品 ID 输入框 + 查询按钮，展示链上完整信息；</w:t>
      </w:r>
    </w:p>
    <w:p w14:paraId="26B4194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管控中心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：物品上下架切换、拉黑 / 解拉黑；</w:t>
      </w:r>
      <w:bookmarkStart w:id="48" w:name="_Toc1989639971"/>
    </w:p>
    <w:p w14:paraId="762C1E48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日志区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：带时间戳的操作日志，实时同步局域网所有租客行为。</w:t>
      </w:r>
      <w:bookmarkEnd w:id="48"/>
    </w:p>
    <w:p w14:paraId="5AE82554">
      <w:pPr>
        <w:spacing w:line="240" w:lineRule="auto"/>
        <w:rPr>
          <w:rFonts w:hint="default"/>
          <w:lang w:val="en-US" w:eastAsia="zh-CN"/>
        </w:rPr>
      </w:pPr>
    </w:p>
    <w:p w14:paraId="44758E2E">
      <w:pPr>
        <w:pStyle w:val="4"/>
        <w:bidi w:val="0"/>
        <w:rPr>
          <w:rFonts w:hint="eastAsia"/>
          <w:lang w:val="en-US" w:eastAsia="zh-CN"/>
        </w:rPr>
      </w:pPr>
      <w:bookmarkStart w:id="49" w:name="_Toc1411125160"/>
      <w:r>
        <w:rPr>
          <w:rFonts w:hint="eastAsia"/>
          <w:lang w:val="en-US" w:eastAsia="zh-CN"/>
        </w:rPr>
        <w:t xml:space="preserve">出租者端seller.html </w:t>
      </w:r>
    </w:p>
    <w:p w14:paraId="1F03A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分区：钱包区、商品上架区、上下架管理区、商品 &amp; 评价查询区、拉黑申请区、日志； 功能：上架商品、管理商品、查看所有租客评价。</w:t>
      </w:r>
    </w:p>
    <w:p w14:paraId="62D6EA1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租客页面user.html</w:t>
      </w:r>
      <w:bookmarkEnd w:id="49"/>
    </w:p>
    <w:p w14:paraId="3A92E6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页面分区：钱包区、租借区、归还区、评价区、查询区、日志区。</w:t>
      </w:r>
    </w:p>
    <w:p w14:paraId="041F0D46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钱包区域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：独立钱包连接与地址展示；</w:t>
      </w:r>
    </w:p>
    <w:p w14:paraId="202AF75D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租借模块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：输入物品 ID，发起链上租借；</w:t>
      </w:r>
    </w:p>
    <w:p w14:paraId="63420578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归还模块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：输入物品 ID，执行归还操作；</w:t>
      </w:r>
    </w:p>
    <w:p w14:paraId="5BAD00CB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评价模块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：物品 ID + 星级评分（1-5），提交评价；</w:t>
      </w:r>
    </w:p>
    <w:p w14:paraId="0D108A3D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查询模块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：自主查询物品状态；</w:t>
      </w:r>
    </w:p>
    <w:p w14:paraId="4FAA7134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日志区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：记录个人所有操作。</w:t>
      </w:r>
    </w:p>
    <w:p w14:paraId="40C6E155">
      <w:pPr>
        <w:spacing w:line="240" w:lineRule="auto"/>
        <w:rPr>
          <w:rFonts w:hint="default"/>
          <w:lang w:val="en-US" w:eastAsia="zh-CN"/>
        </w:rPr>
      </w:pPr>
    </w:p>
    <w:p w14:paraId="60D1D9DE">
      <w:pPr>
        <w:pStyle w:val="3"/>
        <w:bidi w:val="0"/>
        <w:rPr>
          <w:rFonts w:hint="default"/>
          <w:lang w:val="en-US" w:eastAsia="zh-CN"/>
        </w:rPr>
      </w:pPr>
      <w:bookmarkStart w:id="50" w:name="_Toc2118650299"/>
      <w:r>
        <w:rPr>
          <w:rFonts w:hint="eastAsia"/>
          <w:lang w:val="en-US" w:eastAsia="zh-CN"/>
        </w:rPr>
        <w:t>钱包与合约交互逻辑</w:t>
      </w:r>
      <w:bookmarkEnd w:id="50"/>
    </w:p>
    <w:p w14:paraId="656EA0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钱包连接流程</w:t>
      </w:r>
    </w:p>
    <w:p w14:paraId="492950D0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前端检测是否安装 MetaMask，无插件则弹窗提示；</w:t>
      </w:r>
    </w:p>
    <w:p w14:paraId="24FDA784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点击「连接钱包」，调用钱包授权接口；</w:t>
      </w:r>
    </w:p>
    <w:p w14:paraId="00460D05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授权成功后，获取账户、签名器、合约实例；</w:t>
      </w:r>
    </w:p>
    <w:p w14:paraId="273165BA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页面更新钱包状态，解锁所有功能按钮。</w:t>
      </w:r>
    </w:p>
    <w:p w14:paraId="2F2F9CE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</w:p>
    <w:p w14:paraId="708330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合约调用通用流程</w:t>
      </w:r>
    </w:p>
    <w:p w14:paraId="70FEECD9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用户输入参数，前端先行做格式校验；</w:t>
      </w:r>
    </w:p>
    <w:p w14:paraId="764B1156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调用对应合约函数，租借类附加</w:t>
      </w:r>
      <w:r>
        <w:rPr>
          <w:rStyle w:val="20"/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msg.value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押金；</w:t>
      </w:r>
    </w:p>
    <w:p w14:paraId="610FEC6D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MetaMask 弹出签名窗口，用户确认交易；</w:t>
      </w:r>
    </w:p>
    <w:p w14:paraId="4DA2E5A6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交易上链后，日志记录结果，页面刷新数据。</w:t>
      </w:r>
    </w:p>
    <w:p w14:paraId="57A0DE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</w:p>
    <w:p w14:paraId="523D4E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核心配置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全局统一合约地址与 ABI，三处页面保持参数一致。</w:t>
      </w:r>
    </w:p>
    <w:p w14:paraId="3CBC1C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E0554BE">
      <w:pPr>
        <w:pStyle w:val="3"/>
        <w:bidi w:val="0"/>
        <w:rPr>
          <w:rFonts w:hint="default"/>
          <w:lang w:val="en-US" w:eastAsia="zh-CN"/>
        </w:rPr>
      </w:pPr>
      <w:bookmarkStart w:id="51" w:name="_Toc729224386"/>
      <w:r>
        <w:rPr>
          <w:rFonts w:hint="eastAsia"/>
          <w:lang w:val="en-US" w:eastAsia="zh-CN"/>
        </w:rPr>
        <w:t>前端异常处理机制</w:t>
      </w:r>
      <w:bookmarkEnd w:id="51"/>
    </w:p>
    <w:p w14:paraId="4532DCE1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插件异常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：未安装 MetaMask，弹窗提示；</w:t>
      </w:r>
    </w:p>
    <w:p w14:paraId="69660DE7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授权异常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：用户拒绝钱包授权，日志记录失败；</w:t>
      </w:r>
    </w:p>
    <w:p w14:paraId="63829247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参数异常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：评分超出 1-5、空输入，前端提前拦截，不发起交易；</w:t>
      </w:r>
    </w:p>
    <w:p w14:paraId="3B72D3B5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合约异常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：捕获</w:t>
      </w:r>
      <w:r>
        <w:rPr>
          <w:rStyle w:val="20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require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返回的错误文本，展示在日志中；</w:t>
      </w:r>
    </w:p>
    <w:p w14:paraId="524B17E9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重复操作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：交易过程中禁用按钮，防止重复点击；</w:t>
      </w:r>
    </w:p>
    <w:p w14:paraId="4BC3954D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网络异常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：局域网无法访问，提示检查 IP、防火墙。</w:t>
      </w:r>
    </w:p>
    <w:p w14:paraId="2CBA1B76">
      <w:pPr>
        <w:spacing w:line="240" w:lineRule="auto"/>
        <w:rPr>
          <w:rFonts w:hint="default"/>
          <w:lang w:val="en-US" w:eastAsia="zh-CN"/>
        </w:rPr>
      </w:pPr>
    </w:p>
    <w:p w14:paraId="225BAF00">
      <w:pPr>
        <w:pStyle w:val="2"/>
        <w:bidi w:val="0"/>
        <w:rPr>
          <w:rFonts w:hint="default"/>
          <w:lang w:val="en-US" w:eastAsia="zh-CN"/>
        </w:rPr>
      </w:pPr>
      <w:bookmarkStart w:id="52" w:name="_Toc385082073"/>
      <w:r>
        <w:rPr>
          <w:rFonts w:hint="eastAsia"/>
          <w:lang w:val="en-US" w:eastAsia="zh-CN"/>
        </w:rPr>
        <w:t>接口设计</w:t>
      </w:r>
      <w:bookmarkEnd w:id="52"/>
    </w:p>
    <w:p w14:paraId="007D8446">
      <w:pPr>
        <w:pStyle w:val="3"/>
        <w:bidi w:val="0"/>
        <w:rPr>
          <w:rFonts w:hint="default"/>
          <w:lang w:val="en-US" w:eastAsia="zh-CN"/>
        </w:rPr>
      </w:pPr>
      <w:bookmarkStart w:id="53" w:name="_Toc1706172500"/>
      <w:r>
        <w:rPr>
          <w:rFonts w:hint="eastAsia"/>
          <w:lang w:val="en-US" w:eastAsia="zh-CN"/>
        </w:rPr>
        <w:t>接口整体规范</w:t>
      </w:r>
      <w:bookmarkEnd w:id="53"/>
    </w:p>
    <w:p w14:paraId="49FD82F9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接口分为</w:t>
      </w:r>
      <w:r>
        <w:rPr>
          <w:rStyle w:val="1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合约链上接口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、</w:t>
      </w:r>
      <w:r>
        <w:rPr>
          <w:rStyle w:val="1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前端 - 钱包接口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两大类；</w:t>
      </w:r>
    </w:p>
    <w:p w14:paraId="6C30ED98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查询接口（view）：调用免费，无 Gas，仅读取数据；</w:t>
      </w:r>
    </w:p>
    <w:p w14:paraId="1B5A0627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交易接口：需要钱包签名、消耗 Gas，修改链上状态；</w:t>
      </w:r>
    </w:p>
    <w:p w14:paraId="28B8A079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所有错误由合约</w:t>
      </w:r>
      <w:r>
        <w:rPr>
          <w:rStyle w:val="20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require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u w:val="none"/>
        </w:rPr>
        <w:t>返回文本，前端捕获展示。</w:t>
      </w:r>
    </w:p>
    <w:p w14:paraId="3C7788F0">
      <w:pPr>
        <w:spacing w:line="240" w:lineRule="auto"/>
        <w:rPr>
          <w:rFonts w:hint="default"/>
          <w:lang w:val="en-US" w:eastAsia="zh-CN"/>
        </w:rPr>
      </w:pPr>
    </w:p>
    <w:p w14:paraId="35D44A05">
      <w:pPr>
        <w:pStyle w:val="3"/>
        <w:bidi w:val="0"/>
        <w:rPr>
          <w:rFonts w:hint="default"/>
          <w:lang w:val="en-US" w:eastAsia="zh-CN"/>
        </w:rPr>
      </w:pPr>
      <w:bookmarkStart w:id="54" w:name="_Toc292069109"/>
      <w:r>
        <w:rPr>
          <w:rFonts w:hint="eastAsia"/>
          <w:lang w:val="en-US" w:eastAsia="zh-CN"/>
        </w:rPr>
        <w:t>智能合约对外接口</w:t>
      </w:r>
      <w:bookmarkEnd w:id="54"/>
    </w:p>
    <w:p w14:paraId="2A3C436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查询类接口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A597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bottom w:val="single" w:color="auto" w:sz="4" w:space="0"/>
            </w:tcBorders>
            <w:shd w:val="clear" w:color="auto" w:fill="D7D7D7" w:themeFill="background1" w:themeFillShade="D8"/>
          </w:tcPr>
          <w:p w14:paraId="1F3EBBD0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接口名称</w:t>
            </w:r>
          </w:p>
        </w:tc>
        <w:tc>
          <w:tcPr>
            <w:tcW w:w="2130" w:type="dxa"/>
            <w:tcBorders>
              <w:bottom w:val="single" w:color="auto" w:sz="4" w:space="0"/>
            </w:tcBorders>
            <w:shd w:val="clear" w:color="auto" w:fill="D7D7D7" w:themeFill="background1" w:themeFillShade="D8"/>
          </w:tcPr>
          <w:p w14:paraId="6DC8C498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入参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shd w:val="clear" w:color="auto" w:fill="D7D7D7" w:themeFill="background1" w:themeFillShade="D8"/>
          </w:tcPr>
          <w:p w14:paraId="3DE08D99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返回内容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shd w:val="clear" w:color="auto" w:fill="D7D7D7" w:themeFill="background1" w:themeFillShade="D8"/>
          </w:tcPr>
          <w:p w14:paraId="17E7EC57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调用方</w:t>
            </w:r>
          </w:p>
        </w:tc>
      </w:tr>
      <w:tr w14:paraId="44B5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11CBC20B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admin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2DD19F7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E3E9CBB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管理员钱包地址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101610A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全部角色</w:t>
            </w:r>
          </w:p>
        </w:tc>
      </w:tr>
      <w:tr w14:paraId="6CCE7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11301298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blackList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79FA45E3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address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4F65B9EB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账户是否被拉黑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D5E428E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全部角色</w:t>
            </w:r>
          </w:p>
        </w:tc>
      </w:tr>
      <w:tr w14:paraId="665A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10197212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getGoodInfo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3885F641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uint256 goodId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1337B985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物品全字段信息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4DB989C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全部角色</w:t>
            </w:r>
          </w:p>
        </w:tc>
      </w:tr>
      <w:tr w14:paraId="20676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6060E7C1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getReviews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9D376CA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uint256 goodId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34BE09B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该物品所有评价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D670999">
            <w:pPr>
              <w:spacing w:line="240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全部角色</w:t>
            </w:r>
          </w:p>
        </w:tc>
      </w:tr>
    </w:tbl>
    <w:p w14:paraId="7E29F7D0">
      <w:pPr>
        <w:spacing w:line="240" w:lineRule="auto"/>
        <w:rPr>
          <w:rFonts w:hint="default"/>
          <w:lang w:val="en-US" w:eastAsia="zh-CN"/>
        </w:rPr>
      </w:pPr>
    </w:p>
    <w:p w14:paraId="46CFCEEF">
      <w:pPr>
        <w:spacing w:line="240" w:lineRule="auto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交易类接口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C52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7D7D7" w:themeFill="background1" w:themeFillShade="D8"/>
          </w:tcPr>
          <w:p w14:paraId="05D0BF22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接口名称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0BD1F080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入参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59C25EE2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附加属性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1F1958D5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权限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D7D7D7" w:themeFill="background1" w:themeFillShade="D8"/>
          </w:tcPr>
          <w:p w14:paraId="12705557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功能说明</w:t>
            </w:r>
          </w:p>
        </w:tc>
      </w:tr>
      <w:tr w14:paraId="3CAC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1EAC833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addGood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76E82B83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物品名称、押金、日租金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741788E7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普通函数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7F895D70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管理员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F877B2C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物品上架</w:t>
            </w:r>
          </w:p>
        </w:tc>
      </w:tr>
      <w:tr w14:paraId="00F4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2E949448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setGoodsEnable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5A8C1981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物品 ID、上下架状态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1BB04D3A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普通函数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6B57A854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管理员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198E209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切换物品状态</w:t>
            </w:r>
          </w:p>
        </w:tc>
      </w:tr>
      <w:tr w14:paraId="5C6DB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1FFCE978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setBlack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2E8402C4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目标地址、拉黑状态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32F8DDD6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普通函数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67C78684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管理员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2D89DF8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拉黑 / 解拉黑账户</w:t>
            </w:r>
          </w:p>
        </w:tc>
      </w:tr>
      <w:tr w14:paraId="5FE7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5908221E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withdrawAll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251289BA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621F6353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普通函数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2EAA2ADF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管理员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20282D4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提取合约全部租金</w:t>
            </w:r>
          </w:p>
        </w:tc>
      </w:tr>
      <w:tr w14:paraId="1BAD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13492B8B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rentGood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23DB909D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物品 ID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7C995A61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payable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23AE3481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租客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1A76DD8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支付押金租借物品</w:t>
            </w:r>
          </w:p>
        </w:tc>
      </w:tr>
      <w:tr w14:paraId="17D8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61CF362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returnGood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2C45BA11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物品 ID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40F42DA7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普通函数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64E85061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租客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B43FA87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归还物品</w:t>
            </w:r>
          </w:p>
        </w:tc>
      </w:tr>
      <w:tr w14:paraId="375A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08C9C869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reviewGood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041A3EE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物品 ID、星级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3CAEF37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普通函数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B67C948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租客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61A9F81">
            <w:pPr>
              <w:spacing w:line="240" w:lineRule="auto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</w:rPr>
              <w:t>提交评价</w:t>
            </w:r>
          </w:p>
        </w:tc>
      </w:tr>
    </w:tbl>
    <w:p w14:paraId="37D9E423">
      <w:pPr>
        <w:spacing w:line="240" w:lineRule="auto"/>
        <w:rPr>
          <w:rFonts w:hint="default"/>
          <w:lang w:val="en-US" w:eastAsia="zh-CN"/>
        </w:rPr>
      </w:pPr>
    </w:p>
    <w:p w14:paraId="42BFA14E">
      <w:pPr>
        <w:pStyle w:val="2"/>
        <w:bidi w:val="0"/>
        <w:rPr>
          <w:rFonts w:hint="default"/>
          <w:lang w:val="en-US" w:eastAsia="zh-CN"/>
        </w:rPr>
      </w:pPr>
      <w:bookmarkStart w:id="55" w:name="_Toc1805381568"/>
      <w:r>
        <w:rPr>
          <w:rFonts w:hint="eastAsia"/>
          <w:lang w:val="en-US" w:eastAsia="zh-CN"/>
        </w:rPr>
        <w:t>局域网服务设计</w:t>
      </w:r>
      <w:bookmarkEnd w:id="55"/>
    </w:p>
    <w:p w14:paraId="735E4117">
      <w:pPr>
        <w:pStyle w:val="3"/>
        <w:bidi w:val="0"/>
        <w:rPr>
          <w:rFonts w:hint="default"/>
          <w:lang w:val="en-US" w:eastAsia="zh-CN"/>
        </w:rPr>
      </w:pPr>
      <w:bookmarkStart w:id="56" w:name="_Toc1251564913"/>
      <w:r>
        <w:rPr>
          <w:rFonts w:hint="eastAsia"/>
          <w:lang w:val="en-US" w:eastAsia="zh-CN"/>
        </w:rPr>
        <w:t>Web服务搭建方案</w:t>
      </w:r>
      <w:bookmarkEnd w:id="56"/>
    </w:p>
    <w:p w14:paraId="11E31A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打开存放三个 HTML 文件的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校园租赁系统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文件夹；</w:t>
      </w:r>
    </w:p>
    <w:p w14:paraId="3FF9C8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文件夹空白处 </w:t>
      </w:r>
      <w:r>
        <w:rPr>
          <w:rStyle w:val="20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Shift + 右键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→ 在此处打开 CMD/PowerShell；</w:t>
      </w:r>
    </w:p>
    <w:p w14:paraId="47969F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执行启动命令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C9B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82A0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solidity</w:t>
            </w:r>
          </w:p>
        </w:tc>
      </w:tr>
      <w:tr w14:paraId="69F3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E260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python -m http.server 8080</w:t>
            </w:r>
          </w:p>
          <w:p w14:paraId="5A5A2D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44595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命令窗口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保持打开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，关闭则服务终止；</w:t>
      </w:r>
    </w:p>
    <w:p w14:paraId="3C8B45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CMD 执行</w:t>
      </w:r>
      <w:r>
        <w:rPr>
          <w:rStyle w:val="20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ipconfig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，查看本机</w:t>
      </w:r>
      <w:r>
        <w:rPr>
          <w:rStyle w:val="19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IPv4 内网地址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。</w:t>
      </w:r>
    </w:p>
    <w:p w14:paraId="6786C2A7">
      <w:pPr>
        <w:spacing w:line="240" w:lineRule="auto"/>
        <w:rPr>
          <w:rFonts w:hint="default"/>
          <w:lang w:val="en-US" w:eastAsia="zh-CN"/>
        </w:rPr>
      </w:pPr>
    </w:p>
    <w:p w14:paraId="6BFCF0B9">
      <w:pPr>
        <w:pStyle w:val="3"/>
        <w:bidi w:val="0"/>
        <w:rPr>
          <w:rFonts w:hint="default"/>
          <w:lang w:val="en-US" w:eastAsia="zh-CN"/>
        </w:rPr>
      </w:pPr>
      <w:bookmarkStart w:id="57" w:name="_Toc449170426"/>
      <w:r>
        <w:rPr>
          <w:rFonts w:hint="eastAsia"/>
          <w:lang w:val="en-US" w:eastAsia="zh-CN"/>
        </w:rPr>
        <w:t>远端访问规则</w:t>
      </w:r>
      <w:bookmarkEnd w:id="57"/>
    </w:p>
    <w:p w14:paraId="08C4F6E5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u w:val="none"/>
        </w:rPr>
        <w:t>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问地址格式：</w:t>
      </w: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http://本机IPv4地址:8080/index.html</w:t>
      </w:r>
    </w:p>
    <w:p w14:paraId="788A9AAC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设备要求：所有终端接入同一个 WiFi / 有线局域网；</w:t>
      </w:r>
    </w:p>
    <w:p w14:paraId="5FD10CA8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权限隔离：每台设备独立钱包，账户、交易互不干扰；</w:t>
      </w:r>
    </w:p>
    <w:p w14:paraId="7E499210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访问范围：仅内网可访问，外网无法接入，保障校园使用安全。</w:t>
      </w:r>
    </w:p>
    <w:p w14:paraId="6DF1AC19">
      <w:pPr>
        <w:spacing w:line="240" w:lineRule="auto"/>
        <w:rPr>
          <w:rFonts w:hint="default"/>
          <w:lang w:val="en-US" w:eastAsia="zh-CN"/>
        </w:rPr>
      </w:pPr>
    </w:p>
    <w:p w14:paraId="348BC827">
      <w:pPr>
        <w:pStyle w:val="3"/>
        <w:bidi w:val="0"/>
        <w:rPr>
          <w:rFonts w:hint="default"/>
          <w:lang w:val="en-US" w:eastAsia="zh-CN"/>
        </w:rPr>
      </w:pPr>
      <w:bookmarkStart w:id="58" w:name="_Toc802330577"/>
      <w:r>
        <w:rPr>
          <w:rFonts w:hint="eastAsia"/>
          <w:lang w:val="en-US" w:eastAsia="zh-CN"/>
        </w:rPr>
        <w:t>多设备数据同步规则</w:t>
      </w:r>
      <w:bookmarkEnd w:id="58"/>
    </w:p>
    <w:p w14:paraId="6D82AD8B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链上数据：所有租借、评价、拉黑、资金操作全部上链，全网数据一致；</w:t>
      </w:r>
    </w:p>
    <w:p w14:paraId="4CDF1286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outlineLvl w:val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bookmarkStart w:id="59" w:name="_Toc720188126"/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前端同步：前端定时轮询合约查询接口，实时刷新页面数据；</w:t>
      </w:r>
      <w:bookmarkEnd w:id="59"/>
    </w:p>
    <w:p w14:paraId="21271A59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日志同步：管理员页面汇总所有链上操作，完整展示远端租客地址与行为。</w:t>
      </w:r>
    </w:p>
    <w:p w14:paraId="50243099">
      <w:pPr>
        <w:pStyle w:val="3"/>
        <w:numPr>
          <w:ilvl w:val="1"/>
          <w:numId w:val="0"/>
        </w:numPr>
        <w:bidi w:val="0"/>
        <w:spacing w:line="240" w:lineRule="auto"/>
        <w:ind w:leftChars="0"/>
        <w:outlineLvl w:val="9"/>
        <w:rPr>
          <w:rFonts w:hint="default"/>
          <w:lang w:val="en-US" w:eastAsia="zh-CN"/>
        </w:rPr>
      </w:pPr>
    </w:p>
    <w:p w14:paraId="7ACD1252">
      <w:pPr>
        <w:pStyle w:val="2"/>
        <w:bidi w:val="0"/>
        <w:rPr>
          <w:rFonts w:hint="default"/>
          <w:lang w:val="en-US" w:eastAsia="zh-CN"/>
        </w:rPr>
      </w:pPr>
      <w:bookmarkStart w:id="60" w:name="_Toc983999190"/>
      <w:r>
        <w:rPr>
          <w:rFonts w:hint="eastAsia"/>
          <w:lang w:val="en-US" w:eastAsia="zh-CN"/>
        </w:rPr>
        <w:t>系统测试</w:t>
      </w:r>
      <w:bookmarkEnd w:id="60"/>
    </w:p>
    <w:p w14:paraId="4D117E31">
      <w:pPr>
        <w:pStyle w:val="3"/>
        <w:bidi w:val="0"/>
        <w:rPr>
          <w:rFonts w:hint="default"/>
          <w:lang w:val="en-US" w:eastAsia="zh-CN"/>
        </w:rPr>
      </w:pPr>
      <w:bookmarkStart w:id="61" w:name="_Toc302820783"/>
      <w:r>
        <w:rPr>
          <w:rFonts w:hint="eastAsia"/>
          <w:lang w:val="en-US" w:eastAsia="zh-CN"/>
        </w:rPr>
        <w:t>测试环境</w:t>
      </w:r>
      <w:bookmarkEnd w:id="61"/>
    </w:p>
    <w:p w14:paraId="7D4C9529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outlineLvl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bookmarkStart w:id="62" w:name="_Toc2120140138"/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硬件：笔记本电脑、局域网手机 / 备用电脑；</w:t>
      </w:r>
      <w:bookmarkEnd w:id="62"/>
    </w:p>
    <w:p w14:paraId="720C3046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软件：Chrome、MetaMask、Remix IDE、Python 3.x；</w:t>
      </w:r>
    </w:p>
    <w:p w14:paraId="04F7B6E6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网络：Remix VM 本地测试链、同网段局域网，端口 8080 开放。</w:t>
      </w:r>
    </w:p>
    <w:p w14:paraId="1B00F44A">
      <w:pPr>
        <w:spacing w:line="240" w:lineRule="auto"/>
        <w:rPr>
          <w:rFonts w:hint="default"/>
          <w:lang w:val="en-US" w:eastAsia="zh-CN"/>
        </w:rPr>
      </w:pPr>
    </w:p>
    <w:p w14:paraId="46E318A3">
      <w:pPr>
        <w:pStyle w:val="3"/>
        <w:bidi w:val="0"/>
        <w:rPr>
          <w:rFonts w:hint="default"/>
          <w:lang w:val="en-US" w:eastAsia="zh-CN"/>
        </w:rPr>
      </w:pPr>
      <w:bookmarkStart w:id="63" w:name="_Toc2146628342"/>
      <w:r>
        <w:rPr>
          <w:rFonts w:hint="eastAsia"/>
          <w:lang w:val="en-US" w:eastAsia="zh-CN"/>
        </w:rPr>
        <w:t>前端文件部署与配置</w:t>
      </w:r>
      <w:bookmarkEnd w:id="63"/>
    </w:p>
    <w:p w14:paraId="185C992B">
      <w:pPr>
        <w:keepNext w:val="0"/>
        <w:keepLines w:val="0"/>
        <w:widowControl/>
        <w:suppressLineNumbers w:val="0"/>
        <w:spacing w:after="200" w:afterAutospacing="0" w:line="240" w:lineRule="auto"/>
        <w:jc w:val="center"/>
        <w:rPr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测试用例数据表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1531"/>
        <w:gridCol w:w="2903"/>
        <w:gridCol w:w="3066"/>
      </w:tblGrid>
      <w:tr w14:paraId="07636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AE60B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20F1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测试内容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19B0A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3D84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68485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F3A5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63894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管理员物品上架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440C3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管理员登录，填写信息并点击上架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38C1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物品新增成功，状态为上架、未租借</w:t>
            </w:r>
          </w:p>
        </w:tc>
      </w:tr>
      <w:tr w14:paraId="018BB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529F2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9F9E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物品信息查询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0183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输入物品 ID 点击查询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F3DF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正常展示所有字段数据</w:t>
            </w:r>
          </w:p>
        </w:tc>
      </w:tr>
      <w:tr w14:paraId="38DF9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3930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52F63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物品上下架切换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9A10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管理员修改物品状态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E40C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状态同步更新，下架后无法租借</w:t>
            </w:r>
          </w:p>
        </w:tc>
      </w:tr>
      <w:tr w14:paraId="596D9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91C74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48444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租客租借物品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8825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租客连接钱包，支付押金租借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6B77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租借成功，物品标记为已借出</w:t>
            </w:r>
          </w:p>
        </w:tc>
      </w:tr>
      <w:tr w14:paraId="41C7A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2A5D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90F1A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物品归还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7900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已租借用户执行归还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B5E9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租金自动结算，押金原路退回</w:t>
            </w:r>
          </w:p>
        </w:tc>
      </w:tr>
      <w:tr w14:paraId="0F861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CECA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A5D05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提交星级评价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3703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归还后提交 1 - 5 星评分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30E8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评价上链，查询可见</w:t>
            </w:r>
          </w:p>
        </w:tc>
      </w:tr>
      <w:tr w14:paraId="1E89C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B7D6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12CA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账户拉黑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8A47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管理员拉黑指定地址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5D1F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该账户所有操作被拦截</w:t>
            </w:r>
          </w:p>
        </w:tc>
      </w:tr>
      <w:tr w14:paraId="3C862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B095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B92F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解除拉黑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A1F9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管理员执行解拉黑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BF28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账户恢复正常权限</w:t>
            </w:r>
          </w:p>
        </w:tc>
      </w:tr>
      <w:tr w14:paraId="5F457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199F5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F6756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租金提取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0724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管理员提取合约余额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877C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资金成功转入管理员钱包</w:t>
            </w:r>
          </w:p>
        </w:tc>
      </w:tr>
      <w:tr w14:paraId="2CE17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92C6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TC10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43BB5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局域网远端访问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7858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手机内网访问并租借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2E00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远端操作正常，管理员日志同步</w:t>
            </w:r>
          </w:p>
        </w:tc>
      </w:tr>
    </w:tbl>
    <w:p w14:paraId="51E167AC">
      <w:pPr>
        <w:pStyle w:val="3"/>
        <w:bidi w:val="0"/>
        <w:rPr>
          <w:rFonts w:hint="default"/>
          <w:lang w:val="en-US" w:eastAsia="zh-CN"/>
        </w:rPr>
      </w:pPr>
      <w:bookmarkStart w:id="64" w:name="_Toc657274394"/>
      <w:r>
        <w:rPr>
          <w:rFonts w:hint="eastAsia"/>
          <w:lang w:val="en-US" w:eastAsia="zh-CN"/>
        </w:rPr>
        <w:t>异常与安全测试用例</w:t>
      </w:r>
      <w:bookmarkEnd w:id="64"/>
    </w:p>
    <w:p w14:paraId="6A4E4F0E">
      <w:pPr>
        <w:keepNext w:val="0"/>
        <w:keepLines w:val="0"/>
        <w:widowControl/>
        <w:suppressLineNumbers w:val="0"/>
        <w:spacing w:after="200" w:afterAutospacing="0" w:line="240" w:lineRule="auto"/>
        <w:jc w:val="center"/>
        <w:rPr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测试用例数据表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9"/>
        <w:gridCol w:w="2075"/>
        <w:gridCol w:w="2432"/>
        <w:gridCol w:w="2960"/>
      </w:tblGrid>
      <w:tr w14:paraId="494D3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3811A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024A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2C8D9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7ADD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4B38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264F4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EC01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D88DD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拉黑账户发起租借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67C4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使用黑名单地址租借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380F0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交易失败，提示in blacklist</w:t>
            </w:r>
          </w:p>
        </w:tc>
      </w:tr>
      <w:tr w14:paraId="4E27F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23CF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EC02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10EB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租客调用管理员接口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6AEB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普通用户执行上架 / 拉黑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33E6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权限不足，提示only admin</w:t>
            </w:r>
          </w:p>
        </w:tc>
      </w:tr>
      <w:tr w14:paraId="56589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74CE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EC03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A58C6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重复租借已借出物品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4E40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多人租借同一件物品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4147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状态校验失败，交易回滚</w:t>
            </w:r>
          </w:p>
        </w:tc>
      </w:tr>
      <w:tr w14:paraId="50B86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166B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EC04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0F8A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押金金额不匹配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705B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租借时支付金额错误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7EDBB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资金校验失败</w:t>
            </w:r>
          </w:p>
        </w:tc>
      </w:tr>
      <w:tr w14:paraId="724A2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C1846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EC05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4077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评分超出 1 - 5 范围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D1C4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 0 或 6 星评价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EABC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合约拦截，评价失败</w:t>
            </w:r>
          </w:p>
        </w:tc>
      </w:tr>
      <w:tr w14:paraId="029F4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DF9BF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EC06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88C8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租借自身物品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941A7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管理员租借自己上架物品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E15B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操作被禁止</w:t>
            </w:r>
          </w:p>
        </w:tc>
      </w:tr>
      <w:tr w14:paraId="33BAE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450F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EC07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4A2F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空参数提交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6557D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上架 / 评价输入空内容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D0A4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 + 合约双重拦截</w:t>
            </w:r>
          </w:p>
        </w:tc>
      </w:tr>
    </w:tbl>
    <w:p w14:paraId="3BDD019D">
      <w:pPr>
        <w:pStyle w:val="3"/>
        <w:bidi w:val="0"/>
        <w:rPr>
          <w:rFonts w:hint="default"/>
          <w:lang w:val="en-US" w:eastAsia="zh-CN"/>
        </w:rPr>
      </w:pPr>
      <w:bookmarkStart w:id="65" w:name="_Toc154859790"/>
      <w:r>
        <w:rPr>
          <w:rFonts w:hint="eastAsia"/>
          <w:lang w:val="en-US" w:eastAsia="zh-CN"/>
        </w:rPr>
        <w:t>测试结果分析</w:t>
      </w:r>
      <w:bookmarkEnd w:id="65"/>
    </w:p>
    <w:p w14:paraId="435494B0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outlineLvl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bookmarkStart w:id="66" w:name="_Toc2125794013"/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所有功能测试用例全部通过，系统完整实现需求内全部业务；</w:t>
      </w:r>
      <w:bookmarkEnd w:id="66"/>
    </w:p>
    <w:p w14:paraId="6985FF62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异常与安全用例均生效，权限、黑名单、参数校验机制运行稳定；</w:t>
      </w:r>
    </w:p>
    <w:p w14:paraId="63FE78C9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合约 Gas 消耗经过优化，交易成本合理；</w:t>
      </w:r>
    </w:p>
    <w:p w14:paraId="0B252F74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局域网多设备并发访问、数据同步正常，无卡顿、断连问题；</w:t>
      </w:r>
    </w:p>
    <w:p w14:paraId="1A252933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整体系统满足实训挑战题全部功能、安全、整合要求。</w:t>
      </w:r>
    </w:p>
    <w:p w14:paraId="773AC6AC">
      <w:pPr>
        <w:spacing w:line="240" w:lineRule="auto"/>
        <w:rPr>
          <w:rFonts w:hint="default"/>
          <w:lang w:val="en-US" w:eastAsia="zh-CN"/>
        </w:rPr>
      </w:pPr>
    </w:p>
    <w:p w14:paraId="401D5D68">
      <w:pPr>
        <w:pStyle w:val="2"/>
        <w:bidi w:val="0"/>
        <w:rPr>
          <w:rFonts w:hint="default"/>
          <w:lang w:val="en-US" w:eastAsia="zh-CN"/>
        </w:rPr>
      </w:pPr>
      <w:bookmarkStart w:id="67" w:name="_Toc534541352"/>
      <w:r>
        <w:rPr>
          <w:rFonts w:hint="eastAsia"/>
          <w:lang w:val="en-US" w:eastAsia="zh-CN"/>
        </w:rPr>
        <w:t>系统智能合约部署</w:t>
      </w:r>
      <w:bookmarkEnd w:id="67"/>
    </w:p>
    <w:p w14:paraId="5860227A">
      <w:pPr>
        <w:pStyle w:val="4"/>
        <w:bidi w:val="0"/>
        <w:rPr>
          <w:rFonts w:hint="default"/>
          <w:lang w:val="en-US" w:eastAsia="zh-CN"/>
        </w:rPr>
      </w:pPr>
      <w:bookmarkStart w:id="68" w:name="_Toc1112407663"/>
      <w:r>
        <w:rPr>
          <w:rFonts w:hint="eastAsia"/>
          <w:lang w:val="en-US" w:eastAsia="zh-CN"/>
        </w:rPr>
        <w:t>智能合约部署步骤</w:t>
      </w:r>
      <w:bookmarkEnd w:id="68"/>
    </w:p>
    <w:p w14:paraId="60A0D162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打开 Remix IDE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https://remix.ethereum.org/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；</w:t>
      </w:r>
    </w:p>
    <w:p w14:paraId="37813891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左侧文件栏新建GoodsRent.sol，粘贴完整合约代码；</w:t>
      </w:r>
    </w:p>
    <w:p w14:paraId="198CFE07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outlineLvl w:val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bookmarkStart w:id="69" w:name="_Toc242961259"/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编译器选择0.8.17，点击编译，确保无语法报错；</w:t>
      </w:r>
      <w:bookmarkEnd w:id="69"/>
    </w:p>
    <w:p w14:paraId="5CED3F1B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切换至Deploy &amp; Run Transactions面板，环境选择Remix VM (London)；</w:t>
      </w:r>
    </w:p>
    <w:p w14:paraId="1EF36D9E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选择首个管理员账户，点击Deploy完成部署；</w:t>
      </w:r>
    </w:p>
    <w:p w14:paraId="47B3E4D4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复制合约地址，替换三个前端页面内的合约参数。</w:t>
      </w:r>
    </w:p>
    <w:p w14:paraId="455E294C">
      <w:pPr>
        <w:spacing w:line="240" w:lineRule="auto"/>
        <w:rPr>
          <w:rFonts w:hint="default"/>
          <w:lang w:val="en-US" w:eastAsia="zh-CN"/>
        </w:rPr>
      </w:pPr>
    </w:p>
    <w:p w14:paraId="3FD4A121">
      <w:pPr>
        <w:pStyle w:val="4"/>
        <w:bidi w:val="0"/>
        <w:rPr>
          <w:rFonts w:hint="default"/>
          <w:lang w:val="en-US" w:eastAsia="zh-CN"/>
        </w:rPr>
      </w:pPr>
      <w:bookmarkStart w:id="70" w:name="_Toc1083467066"/>
      <w:r>
        <w:rPr>
          <w:rFonts w:hint="eastAsia"/>
          <w:lang w:val="en-US" w:eastAsia="zh-CN"/>
        </w:rPr>
        <w:t>前端文件部署与配置</w:t>
      </w:r>
      <w:bookmarkEnd w:id="70"/>
    </w:p>
    <w:p w14:paraId="34340F7F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确认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index.html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、admin.html、user.html全部放在校园租赁系统文件夹；</w:t>
      </w:r>
    </w:p>
    <w:p w14:paraId="7F61AD17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文件夹内打开 CMD，执行python -m http.server 8080启动服务；</w:t>
      </w:r>
    </w:p>
    <w:p w14:paraId="251BB188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所有设备 MetaMask 切换至与合约一致的区块链网络；</w:t>
      </w:r>
    </w:p>
    <w:p w14:paraId="4BBB8D9B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内网设备通过http://内网IP:8080/index.html访问使用。</w:t>
      </w:r>
    </w:p>
    <w:p w14:paraId="78C8FC25">
      <w:pPr>
        <w:spacing w:line="240" w:lineRule="auto"/>
        <w:rPr>
          <w:rFonts w:hint="default"/>
          <w:lang w:val="en-US" w:eastAsia="zh-CN"/>
        </w:rPr>
      </w:pPr>
    </w:p>
    <w:p w14:paraId="38F02183">
      <w:pPr>
        <w:pStyle w:val="2"/>
        <w:bidi w:val="0"/>
        <w:rPr>
          <w:rFonts w:hint="default"/>
          <w:lang w:val="en-US" w:eastAsia="zh-CN"/>
        </w:rPr>
      </w:pPr>
      <w:bookmarkStart w:id="71" w:name="_Toc1317135349"/>
      <w:r>
        <w:rPr>
          <w:rFonts w:hint="eastAsia"/>
          <w:lang w:val="en-US" w:eastAsia="zh-CN"/>
        </w:rPr>
        <w:t>运行效果与界面演示</w:t>
      </w:r>
      <w:bookmarkEnd w:id="71"/>
    </w:p>
    <w:p w14:paraId="63E2E2A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ascii="Monaco" w:hAnsi="Monaco" w:eastAsia="Monaco" w:cs="Monaco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Style w:val="20"/>
          <w:rFonts w:ascii="Monaco" w:hAnsi="Monaco" w:eastAsia="Monaco" w:cs="Monaco"/>
          <w:i w:val="0"/>
          <w:iCs w:val="0"/>
          <w:caps w:val="0"/>
          <w:color w:val="000000"/>
          <w:spacing w:val="0"/>
          <w:sz w:val="32"/>
          <w:szCs w:val="32"/>
          <w:u w:val="none"/>
        </w:rPr>
        <w:t>11 运行效果与界面展示</w:t>
      </w:r>
    </w:p>
    <w:p w14:paraId="22E08A8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图1 Remix 合约编译、部署界面</w:t>
      </w:r>
    </w:p>
    <w:p w14:paraId="642C30B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展示合约代码、编译成功标识、部署按钮与合约地址。</w:t>
      </w:r>
    </w:p>
    <w:p w14:paraId="0E52B43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图2 系统统一登录首页</w:t>
      </w:r>
    </w:p>
    <w:p w14:paraId="0D6C64E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outlineLvl w:val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bookmarkStart w:id="72" w:name="_Toc832377367"/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共用入口，包含租客直达按钮、管理员密码输入框与登录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按钮</w:t>
      </w: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。</w:t>
      </w:r>
      <w:bookmarkEnd w:id="72"/>
    </w:p>
    <w:p w14:paraId="3A8AED0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图3 管理员操作页面</w:t>
      </w:r>
    </w:p>
    <w:p w14:paraId="1CC9B0F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展示钱包连接、商品上架、信息查询、管控功能、操作日志。</w:t>
      </w:r>
    </w:p>
    <w:p w14:paraId="7FF45D4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图4 管理员管控与租金提取界面</w:t>
      </w:r>
    </w:p>
    <w:p w14:paraId="1FA610C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展示物品上下架、拉黑 / 解拉黑、合约余额提取功能。</w:t>
      </w:r>
    </w:p>
    <w:p w14:paraId="02CCA90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图5 租客操作页面</w:t>
      </w:r>
    </w:p>
    <w:p w14:paraId="56BDDF5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展示钱包连接、租借、归还、星级评价、查询与日志。</w:t>
      </w:r>
    </w:p>
    <w:p w14:paraId="7C00186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图6 局域网远端访问界面</w:t>
      </w:r>
    </w:p>
    <w:p w14:paraId="2307CC7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40" w:lineRule="auto"/>
        <w:ind w:left="0" w:right="0"/>
        <w:rPr>
          <w:rFonts w:hint="eastAsia" w:ascii="宋体" w:hAnsi="宋体" w:eastAsia="宋体" w:cs="宋体"/>
          <w:i w:val="0"/>
          <w:iCs w:val="0"/>
          <w:color w:val="000000"/>
          <w:sz w:val="24"/>
          <w:szCs w:val="24"/>
        </w:rPr>
      </w:pPr>
      <w:r>
        <w:rPr>
          <w:rStyle w:val="2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手机 / 其他电脑通过内网地址访问并执行业务，管理员端实时查看记录</w:t>
      </w:r>
    </w:p>
    <w:p w14:paraId="5C607710">
      <w:pPr>
        <w:spacing w:line="240" w:lineRule="auto"/>
        <w:rPr>
          <w:rFonts w:hint="default"/>
          <w:lang w:val="en-US" w:eastAsia="zh-CN"/>
        </w:rPr>
      </w:pPr>
    </w:p>
    <w:p w14:paraId="0D7D94B4">
      <w:pPr>
        <w:pStyle w:val="2"/>
        <w:bidi w:val="0"/>
        <w:rPr>
          <w:rFonts w:hint="eastAsia"/>
          <w:lang w:val="en-US" w:eastAsia="zh-CN"/>
        </w:rPr>
      </w:pPr>
      <w:bookmarkStart w:id="73" w:name="_Toc1057930611"/>
      <w:r>
        <w:rPr>
          <w:rFonts w:hint="eastAsia"/>
          <w:lang w:val="en-US" w:eastAsia="zh-CN"/>
        </w:rPr>
        <w:t>问题分析与解决方案</w:t>
      </w:r>
      <w:bookmarkEnd w:id="73"/>
    </w:p>
    <w:p w14:paraId="58087414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问题1 修改文件后缀后格式异常、序号隐藏。 解决：文件夹顶部勾选「文件扩展名」，重新修改后缀；Word 调整缩进标尺，恢复编号显示。 </w:t>
      </w:r>
    </w:p>
    <w:p w14:paraId="3370D2FD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问题2 浏览器访问提示404。 原因：服务启动目录错误。 解决：在 HTML 文件所在文件夹内启动 Python 服务。 </w:t>
      </w:r>
    </w:p>
    <w:p w14:paraId="30D37A03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问题3 局域网其他设备无法访问网页。 原因：防火墙拦截端口。 解决：临时关闭系统防火墙，确认设备在同一网段</w:t>
      </w:r>
    </w:p>
    <w:p w14:paraId="6BB63620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问题4 MetaMask 交易签名失败。 原因：钱包网络与合约网络不匹配。 解决：统一切换至 Remix VM/Sepolia 测试网。 </w:t>
      </w:r>
    </w:p>
    <w:p w14:paraId="5FE795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五、问题5 合约交易报错、状态错乱。 原因：校验逻辑缺失。 解决：补充require校验，严格遵循先改状态后转账规则。</w:t>
      </w:r>
    </w:p>
    <w:p w14:paraId="600DB99D">
      <w:pPr>
        <w:pStyle w:val="2"/>
        <w:bidi w:val="0"/>
        <w:rPr>
          <w:rFonts w:hint="eastAsia"/>
          <w:lang w:val="en-US" w:eastAsia="zh-CN"/>
        </w:rPr>
      </w:pPr>
      <w:bookmarkStart w:id="74" w:name="_Toc1622665564"/>
      <w:r>
        <w:rPr>
          <w:rFonts w:hint="eastAsia"/>
          <w:lang w:val="en-US" w:eastAsia="zh-CN"/>
        </w:rPr>
        <w:t>总结与展望</w:t>
      </w:r>
      <w:bookmarkEnd w:id="74"/>
    </w:p>
    <w:p w14:paraId="10DC75CA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562" w:firstLineChars="200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75" w:name="_Toc1245300895"/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（一）项目总结</w:t>
      </w:r>
      <w:bookmarkEnd w:id="75"/>
    </w:p>
    <w:p w14:paraId="40A8E84D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76" w:name="_Toc396518603"/>
      <w:bookmarkStart w:id="77" w:name="_Toc910393724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本项目完整完成校园物品共享区块链 DApp设计、编码、部署、联调、测试全流程，严格按照实训指导书三个阶段执行，达成挑战题全部考核目标。</w:t>
      </w:r>
      <w:bookmarkEnd w:id="76"/>
      <w:bookmarkEnd w:id="77"/>
    </w:p>
    <w:p w14:paraId="13B4D9C6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78" w:name="_Toc646403980"/>
      <w:bookmarkStart w:id="79" w:name="_Toc166334393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技术层面：熟练掌握 Solidity 语法、Remix 与 MetaMask 使用、智能合约编译部署、ethers.js 前端交互、Python 局域网服务搭建；理解结构体、映射、修饰器、事件等核心语法，落实防重、防溢出、权限隔离等合约安全规范，同时完成 Gas 优化。</w:t>
      </w:r>
      <w:bookmarkEnd w:id="78"/>
      <w:bookmarkEnd w:id="79"/>
    </w:p>
    <w:p w14:paraId="68E308CC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80" w:name="_Toc2139405334"/>
      <w:bookmarkStart w:id="81" w:name="_Toc1705918404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业务层面：实现管理员与租客双角色权限管理，完成物品上架 / 下架、租借 / 归还、星级评价、账户拉黑、租金提取、局域网远端访问等全部功能，贴合校园实际使用场景。</w:t>
      </w:r>
      <w:bookmarkEnd w:id="80"/>
      <w:bookmarkEnd w:id="81"/>
    </w:p>
    <w:p w14:paraId="4C8D563F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82" w:name="_Toc1666746817"/>
      <w:bookmarkStart w:id="83" w:name="_Toc316444931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文档与实操层面：完成全套设计说明书、实验步骤、实验报告，解决格式、网络、代码各类问题，提升问题排查与工程落地能力，建立完整的区块链 DApp 设计思维。</w:t>
      </w:r>
      <w:bookmarkEnd w:id="82"/>
      <w:bookmarkEnd w:id="83"/>
    </w:p>
    <w:p w14:paraId="741C9775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562" w:firstLineChars="200"/>
        <w:textAlignment w:val="auto"/>
        <w:outlineLvl w:val="1"/>
        <w:rPr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</w:pPr>
      <w:bookmarkStart w:id="84" w:name="_Toc1237061851"/>
      <w:r>
        <w:rPr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  <w:t>（二）不足与未来优化方向</w:t>
      </w:r>
      <w:bookmarkEnd w:id="84"/>
    </w:p>
    <w:p w14:paraId="66BE0731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85" w:name="_Toc628905317"/>
      <w:bookmarkStart w:id="86" w:name="_Toc1509343150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1. 现存不足</w:t>
      </w:r>
      <w:bookmarkEnd w:id="85"/>
      <w:bookmarkEnd w:id="86"/>
    </w:p>
    <w:p w14:paraId="550F84C6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outlineLvl w:val="1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87" w:name="_Toc97152285"/>
      <w:bookmarkStart w:id="88" w:name="_Toc1453483686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（1）合约事件体系不完善，前端依赖轮询同步数据，实时性有待提升；</w:t>
      </w:r>
      <w:bookmarkEnd w:id="87"/>
      <w:bookmarkEnd w:id="88"/>
    </w:p>
    <w:p w14:paraId="5E355F1A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outlineLvl w:val="1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89" w:name="_Toc1073825977"/>
      <w:bookmarkStart w:id="90" w:name="_Toc750882275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（2）评价功能未在合约层强制限制 “仅归还后评价”，依赖前端校验；</w:t>
      </w:r>
      <w:bookmarkEnd w:id="89"/>
      <w:bookmarkEnd w:id="90"/>
    </w:p>
    <w:p w14:paraId="1BA7CA6F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outlineLvl w:val="1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91" w:name="_Toc1464486153"/>
      <w:bookmarkStart w:id="92" w:name="_Toc340626051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（3）前端 UI 样式较为基础，美化程度不足。</w:t>
      </w:r>
      <w:bookmarkEnd w:id="91"/>
      <w:bookmarkEnd w:id="92"/>
    </w:p>
    <w:p w14:paraId="3A831CA3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</w:p>
    <w:p w14:paraId="16C268D7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93" w:name="_Toc1858119902"/>
      <w:bookmarkStart w:id="94" w:name="_Toc1308695204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2. 优化与拓展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方向</w:t>
      </w:r>
      <w:bookmarkEnd w:id="93"/>
      <w:bookmarkEnd w:id="94"/>
    </w:p>
    <w:p w14:paraId="7D7E804F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95" w:name="_Toc712781054"/>
      <w:bookmarkStart w:id="96" w:name="_Toc713998240"/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（1）合约优化：完善全套 Event 事件，替换前端轮询，进一步降低 Gas 消耗；新增用户信用积分、押金减免功能。</w:t>
      </w:r>
      <w:bookmarkEnd w:id="95"/>
      <w:bookmarkEnd w:id="96"/>
    </w:p>
    <w:p w14:paraId="03CF0281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outlineLvl w:val="1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97" w:name="_Toc29800244"/>
      <w:bookmarkStart w:id="98" w:name="_Toc1047391612"/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（2）功能拓展：实现批量物品操作、超期自动扣费、多链部署。</w:t>
      </w:r>
      <w:bookmarkEnd w:id="97"/>
      <w:bookmarkEnd w:id="98"/>
    </w:p>
    <w:p w14:paraId="6844DA28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outlineLvl w:val="1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99" w:name="_Toc489011157"/>
      <w:bookmarkStart w:id="100" w:name="_Toc587368425"/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（3）前端优化：使用前端框架重构页面，增加分页、数据统计功能，提升交互体验。</w:t>
      </w:r>
      <w:bookmarkEnd w:id="99"/>
      <w:bookmarkEnd w:id="100"/>
    </w:p>
    <w:p w14:paraId="2B8CAAAE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2" w:leftChars="0" w:firstLine="480" w:firstLineChars="200"/>
        <w:textAlignment w:val="auto"/>
        <w:outlineLvl w:val="1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bookmarkStart w:id="101" w:name="_Toc2066277363"/>
      <w:bookmarkStart w:id="102" w:name="_Toc390598630"/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（4）业务拓展：结合校园场景，新增借用时长限制、违规公示等功能。</w:t>
      </w:r>
      <w:bookmarkEnd w:id="101"/>
      <w:bookmarkEnd w:id="102"/>
    </w:p>
    <w:p w14:paraId="17258C65">
      <w:pPr>
        <w:pStyle w:val="2"/>
        <w:bidi w:val="0"/>
        <w:rPr>
          <w:rFonts w:hint="default"/>
          <w:lang w:val="en-US" w:eastAsia="zh-CN"/>
        </w:rPr>
      </w:pPr>
      <w:bookmarkStart w:id="103" w:name="_Toc2081149178"/>
      <w:r>
        <w:rPr>
          <w:rFonts w:hint="eastAsia"/>
          <w:lang w:val="en-US" w:eastAsia="zh-CN"/>
        </w:rPr>
        <w:t>附录</w:t>
      </w:r>
      <w:bookmarkEnd w:id="103"/>
    </w:p>
    <w:p w14:paraId="5BC26D27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附录</w:t>
      </w:r>
      <w:r>
        <w:rPr>
          <w:rFonts w:hint="eastAsia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：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完整 Solidity 智能合约代码</w:t>
      </w:r>
    </w:p>
    <w:p w14:paraId="5236CAB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SPDX-License-Identifier: MIT</w:t>
      </w:r>
    </w:p>
    <w:p w14:paraId="0616706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pragma solidity ^0.8.17;</w:t>
      </w:r>
    </w:p>
    <w:p w14:paraId="7166BA7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contract GoodsRent {</w:t>
      </w:r>
    </w:p>
    <w:p w14:paraId="0C02609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部署者=合约管理员</w:t>
      </w:r>
    </w:p>
    <w:p w14:paraId="658B424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address public immutable admin;</w:t>
      </w:r>
    </w:p>
    <w:p w14:paraId="35D29B62">
      <w:pPr>
        <w:spacing w:line="240" w:lineRule="auto"/>
        <w:rPr>
          <w:rFonts w:hint="default"/>
          <w:lang w:val="en-US" w:eastAsia="zh-CN"/>
        </w:rPr>
      </w:pPr>
    </w:p>
    <w:p w14:paraId="50F0C39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商品结构体</w:t>
      </w:r>
    </w:p>
    <w:p w14:paraId="6C48BDF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Good {</w:t>
      </w:r>
    </w:p>
    <w:p w14:paraId="030F433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name;       // 商品名称</w:t>
      </w:r>
    </w:p>
    <w:p w14:paraId="71C367F0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pledge;    // 押金</w:t>
      </w:r>
    </w:p>
    <w:p w14:paraId="639A8E40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dayRent;   // 日租金</w:t>
      </w:r>
    </w:p>
    <w:p w14:paraId="582C960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bool enabled;      // 是否上架</w:t>
      </w:r>
    </w:p>
    <w:p w14:paraId="262C8E8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bool isRented;     // true=已出租不可再租</w:t>
      </w:r>
    </w:p>
    <w:p w14:paraId="54D9B7D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address currentRenter; // 当前租客</w:t>
      </w:r>
    </w:p>
    <w:p w14:paraId="242495C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address owner;     // 发布人（出租者）</w:t>
      </w:r>
    </w:p>
    <w:p w14:paraId="7E3A7D3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6AFDEFB">
      <w:pPr>
        <w:spacing w:line="240" w:lineRule="auto"/>
        <w:rPr>
          <w:rFonts w:hint="default"/>
          <w:lang w:val="en-US" w:eastAsia="zh-CN"/>
        </w:rPr>
      </w:pPr>
    </w:p>
    <w:p w14:paraId="008D947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租赁记录</w:t>
      </w:r>
    </w:p>
    <w:p w14:paraId="7980334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RentRecord {</w:t>
      </w:r>
    </w:p>
    <w:p w14:paraId="026E874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goodId;</w:t>
      </w:r>
    </w:p>
    <w:p w14:paraId="1C3F15E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address renter;</w:t>
      </w:r>
    </w:p>
    <w:p w14:paraId="12EE57E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startTime;</w:t>
      </w:r>
    </w:p>
    <w:p w14:paraId="6C49D41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bool finished;</w:t>
      </w:r>
    </w:p>
    <w:p w14:paraId="217D408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2D5E8AA">
      <w:pPr>
        <w:spacing w:line="240" w:lineRule="auto"/>
        <w:rPr>
          <w:rFonts w:hint="default"/>
          <w:lang w:val="en-US" w:eastAsia="zh-CN"/>
        </w:rPr>
      </w:pPr>
    </w:p>
    <w:p w14:paraId="673F626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评价</w:t>
      </w:r>
    </w:p>
    <w:p w14:paraId="3D72B9C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Review {</w:t>
      </w:r>
    </w:p>
    <w:p w14:paraId="3FBDF95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address user;</w:t>
      </w:r>
    </w:p>
    <w:p w14:paraId="5617F5E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uint8 score; //1~5星</w:t>
      </w:r>
    </w:p>
    <w:p w14:paraId="0C67F31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3CCA1C4">
      <w:pPr>
        <w:spacing w:line="240" w:lineRule="auto"/>
        <w:rPr>
          <w:rFonts w:hint="default"/>
          <w:lang w:val="en-US" w:eastAsia="zh-CN"/>
        </w:rPr>
      </w:pPr>
    </w:p>
    <w:p w14:paraId="5CA1D01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黑名单</w:t>
      </w:r>
    </w:p>
    <w:p w14:paraId="0423FF8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mapping(address =&gt; bool) public blackList;</w:t>
      </w:r>
    </w:p>
    <w:p w14:paraId="539D390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Good[] public goods;</w:t>
      </w:r>
    </w:p>
    <w:p w14:paraId="40BD1F2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RentRecord[] public rentRecords;</w:t>
      </w:r>
    </w:p>
    <w:p w14:paraId="59CC7B3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mapping(uint256 =&gt; Review[]) public goodReviews;</w:t>
      </w:r>
    </w:p>
    <w:p w14:paraId="27A7D437">
      <w:pPr>
        <w:spacing w:line="240" w:lineRule="auto"/>
        <w:rPr>
          <w:rFonts w:hint="default"/>
          <w:lang w:val="en-US" w:eastAsia="zh-CN"/>
        </w:rPr>
      </w:pPr>
    </w:p>
    <w:p w14:paraId="32F564E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constructor() {</w:t>
      </w:r>
    </w:p>
    <w:p w14:paraId="42E9EA1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admin = msg.sender;</w:t>
      </w:r>
    </w:p>
    <w:p w14:paraId="43C430F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6A2DF49">
      <w:pPr>
        <w:spacing w:line="240" w:lineRule="auto"/>
        <w:rPr>
          <w:rFonts w:hint="default"/>
          <w:lang w:val="en-US" w:eastAsia="zh-CN"/>
        </w:rPr>
      </w:pPr>
    </w:p>
    <w:p w14:paraId="235B942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管理员修饰器：仅合约管理员可调用</w:t>
      </w:r>
    </w:p>
    <w:p w14:paraId="13DD093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modifier onlyAdmin() {</w:t>
      </w:r>
    </w:p>
    <w:p w14:paraId="6D46C67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require(msg.sender == admin, "only admin");</w:t>
      </w:r>
    </w:p>
    <w:p w14:paraId="7A328DC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_;</w:t>
      </w:r>
    </w:p>
    <w:p w14:paraId="022E97A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8AE59C3">
      <w:pPr>
        <w:spacing w:line="240" w:lineRule="auto"/>
        <w:rPr>
          <w:rFonts w:hint="default"/>
          <w:lang w:val="en-US" w:eastAsia="zh-CN"/>
        </w:rPr>
      </w:pPr>
    </w:p>
    <w:p w14:paraId="47ACDAB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出租者修饰器：仅商品拥有者可操作该商品</w:t>
      </w:r>
    </w:p>
    <w:p w14:paraId="364EC79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modifier onlyGoodOwner(uint256 goodId) {</w:t>
      </w:r>
    </w:p>
    <w:p w14:paraId="3F88048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require(goodId &lt; goods.length, "good not exist");</w:t>
      </w:r>
    </w:p>
    <w:p w14:paraId="092098B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require(goods[goodId].owner == msg.sender, "only goods owner");</w:t>
      </w:r>
    </w:p>
    <w:p w14:paraId="679E36D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_;</w:t>
      </w:r>
    </w:p>
    <w:p w14:paraId="6C33E2E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D62BF78">
      <w:pPr>
        <w:spacing w:line="240" w:lineRule="auto"/>
        <w:rPr>
          <w:rFonts w:hint="default"/>
          <w:lang w:val="en-US" w:eastAsia="zh-CN"/>
        </w:rPr>
      </w:pPr>
    </w:p>
    <w:p w14:paraId="74FB729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 核心改造：上架商品 =====================</w:t>
      </w:r>
    </w:p>
    <w:p w14:paraId="7C05BBE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禁止管理员上架商品，普通用户(出租者)可上架</w:t>
      </w:r>
    </w:p>
    <w:p w14:paraId="716A996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addGood(string calldata _name, uint256 _pledge, uint256 _dayRent) external {</w:t>
      </w:r>
    </w:p>
    <w:p w14:paraId="4CB9D2D0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管理员禁止成为出租者</w:t>
      </w:r>
    </w:p>
    <w:p w14:paraId="1F65D0E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require(msg.sender != admin, "admin cannot be seller");</w:t>
      </w:r>
    </w:p>
    <w:p w14:paraId="4F8A639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goods.push(Good({</w:t>
      </w:r>
    </w:p>
    <w:p w14:paraId="3D1DEE6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name: _name,</w:t>
      </w:r>
    </w:p>
    <w:p w14:paraId="3ED41D8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pledge: _pledge,</w:t>
      </w:r>
    </w:p>
    <w:p w14:paraId="336372C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dayRent: _dayRent,</w:t>
      </w:r>
    </w:p>
    <w:p w14:paraId="3B86AAD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enabled: true,</w:t>
      </w:r>
    </w:p>
    <w:p w14:paraId="6E76B27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isRented: false,</w:t>
      </w:r>
    </w:p>
    <w:p w14:paraId="07F8545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currentRenter: address(0),</w:t>
      </w:r>
    </w:p>
    <w:p w14:paraId="7D4C2B0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owner: msg.sender</w:t>
      </w:r>
    </w:p>
    <w:p w14:paraId="0EB5239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}));</w:t>
      </w:r>
    </w:p>
    <w:p w14:paraId="53FB9C6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5AAAFAD">
      <w:pPr>
        <w:spacing w:line="240" w:lineRule="auto"/>
        <w:rPr>
          <w:rFonts w:hint="default"/>
          <w:lang w:val="en-US" w:eastAsia="zh-CN"/>
        </w:rPr>
      </w:pPr>
    </w:p>
    <w:p w14:paraId="36BEAFE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 改造：商品上下架（仅商品出租者可操作） =====================</w:t>
      </w:r>
    </w:p>
    <w:p w14:paraId="0196D6D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setGoodsEnable(uint256 goodId, bool _enable) external onlyGoodOwner(goodId) {</w:t>
      </w:r>
    </w:p>
    <w:p w14:paraId="4E93F37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goods[goodId].enabled = _enable;</w:t>
      </w:r>
    </w:p>
    <w:p w14:paraId="097EC9E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CA34453">
      <w:pPr>
        <w:spacing w:line="240" w:lineRule="auto"/>
        <w:rPr>
          <w:rFonts w:hint="default"/>
          <w:lang w:val="en-US" w:eastAsia="zh-CN"/>
        </w:rPr>
      </w:pPr>
    </w:p>
    <w:p w14:paraId="1B3CF61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 拉黑/解除拉黑（仅管理员可操作） =====================</w:t>
      </w:r>
    </w:p>
    <w:p w14:paraId="40D47F3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setBlack(address user, bool isBlack) external onlyAdmin {</w:t>
      </w:r>
    </w:p>
    <w:p w14:paraId="607379B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blackList[user] = isBlack;</w:t>
      </w:r>
    </w:p>
    <w:p w14:paraId="1EAA9120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09A98FF">
      <w:pPr>
        <w:spacing w:line="240" w:lineRule="auto"/>
        <w:rPr>
          <w:rFonts w:hint="default"/>
          <w:lang w:val="en-US" w:eastAsia="zh-CN"/>
        </w:rPr>
      </w:pPr>
    </w:p>
    <w:p w14:paraId="6C5A755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 租借逻辑（原有逻辑不变） =====================</w:t>
      </w:r>
    </w:p>
    <w:p w14:paraId="11D906A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rentGood(uint256 goodId) external payable {</w:t>
      </w:r>
    </w:p>
    <w:p w14:paraId="78E8855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require(!blackList[msg.sender], "in blacklist");</w:t>
      </w:r>
    </w:p>
    <w:p w14:paraId="62ED048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require(goodId &lt; goods.length, "good not found");</w:t>
      </w:r>
    </w:p>
    <w:p w14:paraId="3796A80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Good storage g = goods[goodId];</w:t>
      </w:r>
    </w:p>
    <w:p w14:paraId="6FB9ADE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require(g.enabled, "goods off shelf");</w:t>
      </w:r>
    </w:p>
    <w:p w14:paraId="20788D9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require(g.owner != msg.sender, "cannot rent your own goods");</w:t>
      </w:r>
    </w:p>
    <w:p w14:paraId="4A9C268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require(!g.isRented, "goods already rented");</w:t>
      </w:r>
    </w:p>
    <w:p w14:paraId="4D7D7AA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require(msg.value == g.pledge, "pledge amount error");</w:t>
      </w:r>
    </w:p>
    <w:p w14:paraId="70C34654">
      <w:pPr>
        <w:spacing w:line="240" w:lineRule="auto"/>
        <w:rPr>
          <w:rFonts w:hint="default"/>
          <w:lang w:val="en-US" w:eastAsia="zh-CN"/>
        </w:rPr>
      </w:pPr>
    </w:p>
    <w:p w14:paraId="084DD6D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g.isRented = true;</w:t>
      </w:r>
    </w:p>
    <w:p w14:paraId="764EA5E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g.currentRenter = msg.sender;</w:t>
      </w:r>
    </w:p>
    <w:p w14:paraId="2C5C240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rentRecords.push(RentRecord({</w:t>
      </w:r>
    </w:p>
    <w:p w14:paraId="3B89DB2A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goodId: goodId,</w:t>
      </w:r>
    </w:p>
    <w:p w14:paraId="0D4B739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renter: msg.sender,</w:t>
      </w:r>
    </w:p>
    <w:p w14:paraId="4EA0F49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startTime: block.timestamp,</w:t>
      </w:r>
    </w:p>
    <w:p w14:paraId="7150A7E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finished: false</w:t>
      </w:r>
    </w:p>
    <w:p w14:paraId="7636497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}));</w:t>
      </w:r>
    </w:p>
    <w:p w14:paraId="2905075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A7549A8">
      <w:pPr>
        <w:spacing w:line="240" w:lineRule="auto"/>
        <w:rPr>
          <w:rFonts w:hint="default"/>
          <w:lang w:val="en-US" w:eastAsia="zh-CN"/>
        </w:rPr>
      </w:pPr>
    </w:p>
    <w:p w14:paraId="4A93C6D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 归还商品（原有逻辑不变） =====================</w:t>
      </w:r>
    </w:p>
    <w:p w14:paraId="4E6066C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returnGood(uint256 goodId) external {</w:t>
      </w:r>
    </w:p>
    <w:p w14:paraId="1432908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Good storage g = goods[goodId];</w:t>
      </w:r>
    </w:p>
    <w:p w14:paraId="669EEEA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require(g.isRented, "goods not rented");</w:t>
      </w:r>
    </w:p>
    <w:p w14:paraId="34D3DDE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require(g.currentRenter == msg.sender, "not current renter");</w:t>
      </w:r>
    </w:p>
    <w:p w14:paraId="13DF5E9E">
      <w:pPr>
        <w:spacing w:line="240" w:lineRule="auto"/>
        <w:rPr>
          <w:rFonts w:hint="default"/>
          <w:lang w:val="en-US" w:eastAsia="zh-CN"/>
        </w:rPr>
      </w:pPr>
    </w:p>
    <w:p w14:paraId="1EA3790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rentIndex;</w:t>
      </w:r>
    </w:p>
    <w:p w14:paraId="7058D46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bool found = false;</w:t>
      </w:r>
    </w:p>
    <w:p w14:paraId="172E521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(uint256 i = 0; i &lt; rentRecords.length; i++) {</w:t>
      </w:r>
    </w:p>
    <w:p w14:paraId="2CEAD9C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(rentRecords[i].goodId == goodId &amp;&amp; </w:t>
      </w:r>
    </w:p>
    <w:p w14:paraId="47FF3E3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rentRecords[i].renter == msg.sender &amp;&amp; </w:t>
      </w:r>
    </w:p>
    <w:p w14:paraId="1544A5F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!rentRecords[i].finished) {</w:t>
      </w:r>
    </w:p>
    <w:p w14:paraId="79D6AC2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rentIndex = i;</w:t>
      </w:r>
    </w:p>
    <w:p w14:paraId="7885D74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found = true;</w:t>
      </w:r>
    </w:p>
    <w:p w14:paraId="69C4B1D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71E9ED6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E43E80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70D2F9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require(found, "rent record not found");</w:t>
      </w:r>
    </w:p>
    <w:p w14:paraId="7DF28739">
      <w:pPr>
        <w:spacing w:line="240" w:lineRule="auto"/>
        <w:rPr>
          <w:rFonts w:hint="default"/>
          <w:lang w:val="en-US" w:eastAsia="zh-CN"/>
        </w:rPr>
      </w:pPr>
    </w:p>
    <w:p w14:paraId="7BA63CA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rentDay = (block.timestamp - rentRecords[rentIndex].startTime) / 86400;</w:t>
      </w:r>
    </w:p>
    <w:p w14:paraId="02FCF53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if(rentDay == 0) rentDay = 1;</w:t>
      </w:r>
    </w:p>
    <w:p w14:paraId="32F0B2A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totalRent = rentDay * g.dayRent;</w:t>
      </w:r>
    </w:p>
    <w:p w14:paraId="06F75A5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require(totalRent &lt;= g.pledge, "rent exceeds pledge");</w:t>
      </w:r>
    </w:p>
    <w:p w14:paraId="2B9303B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backPledge = g.pledge - totalRent;</w:t>
      </w:r>
    </w:p>
    <w:p w14:paraId="104EB2B0">
      <w:pPr>
        <w:spacing w:line="240" w:lineRule="auto"/>
        <w:rPr>
          <w:rFonts w:hint="default"/>
          <w:lang w:val="en-US" w:eastAsia="zh-CN"/>
        </w:rPr>
      </w:pPr>
    </w:p>
    <w:p w14:paraId="2F60D3A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if(backPledge &gt; 0){</w:t>
      </w:r>
    </w:p>
    <w:p w14:paraId="491942B0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(bool ok, ) = payable(msg.sender).call{value: backPledge}("");</w:t>
      </w:r>
    </w:p>
    <w:p w14:paraId="2EA4411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require(ok,"refund fail");</w:t>
      </w:r>
    </w:p>
    <w:p w14:paraId="439C3FE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573A290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(bool ok2, ) = payable(g.owner).call{value: totalRent}("");</w:t>
      </w:r>
    </w:p>
    <w:p w14:paraId="32E36FF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require(ok2,"pay rent fail");</w:t>
      </w:r>
    </w:p>
    <w:p w14:paraId="589C7606">
      <w:pPr>
        <w:spacing w:line="240" w:lineRule="auto"/>
        <w:rPr>
          <w:rFonts w:hint="default"/>
          <w:lang w:val="en-US" w:eastAsia="zh-CN"/>
        </w:rPr>
      </w:pPr>
    </w:p>
    <w:p w14:paraId="086F16D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g.isRented = false;</w:t>
      </w:r>
    </w:p>
    <w:p w14:paraId="0E7C4AF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g.currentRenter = address(0);</w:t>
      </w:r>
    </w:p>
    <w:p w14:paraId="57DC220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rentRecords[rentIndex].finished = true;</w:t>
      </w:r>
    </w:p>
    <w:p w14:paraId="76716A7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7743079">
      <w:pPr>
        <w:spacing w:line="240" w:lineRule="auto"/>
        <w:rPr>
          <w:rFonts w:hint="default"/>
          <w:lang w:val="en-US" w:eastAsia="zh-CN"/>
        </w:rPr>
      </w:pPr>
    </w:p>
    <w:p w14:paraId="3D61AB0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 评价（原有逻辑不变） =====================</w:t>
      </w:r>
    </w:p>
    <w:p w14:paraId="28BE892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reviewGood(uint256 goodId, uint8 score) external {</w:t>
      </w:r>
    </w:p>
    <w:p w14:paraId="5568353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require(score &gt;=1 &amp;&amp; score &lt;=5, "score 1~5");</w:t>
      </w:r>
    </w:p>
    <w:p w14:paraId="1D2C5BF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goodReviews[goodId].push(Review({user:msg.sender,score:score}));</w:t>
      </w:r>
    </w:p>
    <w:p w14:paraId="0123ED0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9BBDB19">
      <w:pPr>
        <w:spacing w:line="240" w:lineRule="auto"/>
        <w:rPr>
          <w:rFonts w:hint="default"/>
          <w:lang w:val="en-US" w:eastAsia="zh-CN"/>
        </w:rPr>
      </w:pPr>
    </w:p>
    <w:p w14:paraId="33FC832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 查询接口（增强，满足后台查询需求） =====================</w:t>
      </w:r>
    </w:p>
    <w:p w14:paraId="5DADCE7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获取单条商品详情</w:t>
      </w:r>
    </w:p>
    <w:p w14:paraId="134817D6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getGoodInfo(uint256 goodId) external view returns(</w:t>
      </w:r>
    </w:p>
    <w:p w14:paraId="5F8F1B8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memory name,</w:t>
      </w:r>
    </w:p>
    <w:p w14:paraId="548E2AA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pledge,</w:t>
      </w:r>
    </w:p>
    <w:p w14:paraId="43CA5BE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dayRent,</w:t>
      </w:r>
    </w:p>
    <w:p w14:paraId="5E5EDFD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bool enabled,</w:t>
      </w:r>
    </w:p>
    <w:p w14:paraId="115F9A0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bool isRented,</w:t>
      </w:r>
    </w:p>
    <w:p w14:paraId="69C7F490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address currentRenter,</w:t>
      </w:r>
    </w:p>
    <w:p w14:paraId="0F813A7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address owner</w:t>
      </w:r>
    </w:p>
    <w:p w14:paraId="2B83F89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){</w:t>
      </w:r>
    </w:p>
    <w:p w14:paraId="750A2A2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Good storage g = goods[goodId];</w:t>
      </w:r>
    </w:p>
    <w:p w14:paraId="3D8D3F1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(g.name,g.pledge,g.dayRent,g.enabled,g.isRented,g.currentRenter,g.owner);</w:t>
      </w:r>
    </w:p>
    <w:p w14:paraId="4B8C12D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7504867">
      <w:pPr>
        <w:spacing w:line="240" w:lineRule="auto"/>
        <w:rPr>
          <w:rFonts w:hint="default"/>
          <w:lang w:val="en-US" w:eastAsia="zh-CN"/>
        </w:rPr>
      </w:pPr>
    </w:p>
    <w:p w14:paraId="6D31789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获取商品总数量</w:t>
      </w:r>
    </w:p>
    <w:p w14:paraId="44B9385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getGoodsCount() external view returns(uint256) {</w:t>
      </w:r>
    </w:p>
    <w:p w14:paraId="0A72691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goods.length;</w:t>
      </w:r>
    </w:p>
    <w:p w14:paraId="186BE5A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BB7340B">
      <w:pPr>
        <w:spacing w:line="240" w:lineRule="auto"/>
        <w:rPr>
          <w:rFonts w:hint="default"/>
          <w:lang w:val="en-US" w:eastAsia="zh-CN"/>
        </w:rPr>
      </w:pPr>
    </w:p>
    <w:p w14:paraId="6724443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获取单条租赁记录</w:t>
      </w:r>
    </w:p>
    <w:p w14:paraId="5F9DC18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getRentRecord(uint256 recordId) external view returns(</w:t>
      </w:r>
    </w:p>
    <w:p w14:paraId="08149C81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goodId,</w:t>
      </w:r>
    </w:p>
    <w:p w14:paraId="0EC9502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address renter,</w:t>
      </w:r>
    </w:p>
    <w:p w14:paraId="4DD64A7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startTime,</w:t>
      </w:r>
    </w:p>
    <w:p w14:paraId="63B8F1A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bool finished</w:t>
      </w:r>
    </w:p>
    <w:p w14:paraId="2C965E4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){</w:t>
      </w:r>
    </w:p>
    <w:p w14:paraId="163E2B7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RentRecord storage r = rentRecords[recordId];</w:t>
      </w:r>
    </w:p>
    <w:p w14:paraId="69F2F8D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(r.goodId, r.renter, r.startTime, r.finished);</w:t>
      </w:r>
    </w:p>
    <w:p w14:paraId="1D682F20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EE007E0">
      <w:pPr>
        <w:spacing w:line="240" w:lineRule="auto"/>
        <w:rPr>
          <w:rFonts w:hint="default"/>
          <w:lang w:val="en-US" w:eastAsia="zh-CN"/>
        </w:rPr>
      </w:pPr>
    </w:p>
    <w:p w14:paraId="40AE440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获取租赁记录总数量</w:t>
      </w:r>
    </w:p>
    <w:p w14:paraId="3ECFFC6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getRentRecordCount() external view returns(uint256) {</w:t>
      </w:r>
    </w:p>
    <w:p w14:paraId="4FD7FF8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rentRecords.length;</w:t>
      </w:r>
    </w:p>
    <w:p w14:paraId="115F328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B75A47">
      <w:pPr>
        <w:spacing w:line="240" w:lineRule="auto"/>
        <w:rPr>
          <w:rFonts w:hint="default"/>
          <w:lang w:val="en-US" w:eastAsia="zh-CN"/>
        </w:rPr>
      </w:pPr>
    </w:p>
    <w:p w14:paraId="576ED85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获取商品评价列表</w:t>
      </w:r>
    </w:p>
    <w:p w14:paraId="1BF9643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getReviews(uint256 goodId) external view returns(Review[] memory){</w:t>
      </w:r>
    </w:p>
    <w:p w14:paraId="5273A4F4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goodReviews[goodId];</w:t>
      </w:r>
    </w:p>
    <w:p w14:paraId="60F9093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8CA009E">
      <w:pPr>
        <w:spacing w:line="240" w:lineRule="auto"/>
        <w:rPr>
          <w:rFonts w:hint="default"/>
          <w:lang w:val="en-US" w:eastAsia="zh-CN"/>
        </w:rPr>
      </w:pPr>
    </w:p>
    <w:p w14:paraId="4AAE75F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接收转账</w:t>
      </w:r>
    </w:p>
    <w:p w14:paraId="2E9AF92B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receive() external payable{}</w:t>
      </w:r>
    </w:p>
    <w:p w14:paraId="6C7067E9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A8777AD">
      <w:pPr>
        <w:spacing w:line="240" w:lineRule="auto"/>
        <w:rPr>
          <w:rFonts w:hint="default"/>
          <w:lang w:val="en-US" w:eastAsia="zh-CN"/>
        </w:rPr>
      </w:pPr>
    </w:p>
    <w:p w14:paraId="4697A627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4EBF018B">
      <w:pPr>
        <w:spacing w:line="240" w:lineRule="auto"/>
        <w:rPr>
          <w:rFonts w:hint="default"/>
          <w:lang w:val="en-US" w:eastAsia="zh-CN"/>
        </w:rPr>
      </w:pPr>
    </w:p>
    <w:p w14:paraId="2D348469">
      <w:pPr>
        <w:spacing w:line="240" w:lineRule="auto"/>
        <w:rPr>
          <w:rFonts w:hint="default"/>
          <w:lang w:val="en-US" w:eastAsia="zh-CN"/>
        </w:rPr>
      </w:pPr>
    </w:p>
    <w:p w14:paraId="0220799E">
      <w:pPr>
        <w:spacing w:line="240" w:lineRule="auto"/>
        <w:rPr>
          <w:rFonts w:hint="default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 SC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-webkit-standar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9A533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51EA0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DB79AA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DB79AA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DB919"/>
    <w:multiLevelType w:val="singleLevel"/>
    <w:tmpl w:val="904DB91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7E2BC73"/>
    <w:multiLevelType w:val="singleLevel"/>
    <w:tmpl w:val="97E2BC7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B7E6DC7D"/>
    <w:multiLevelType w:val="singleLevel"/>
    <w:tmpl w:val="B7E6DC7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BA3436D9"/>
    <w:multiLevelType w:val="multilevel"/>
    <w:tmpl w:val="BA3436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C2D4ACF"/>
    <w:multiLevelType w:val="singleLevel"/>
    <w:tmpl w:val="BC2D4AC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BF6EC843"/>
    <w:multiLevelType w:val="singleLevel"/>
    <w:tmpl w:val="BF6EC84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BFDF4EA2"/>
    <w:multiLevelType w:val="singleLevel"/>
    <w:tmpl w:val="BFDF4EA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BFF503B7"/>
    <w:multiLevelType w:val="singleLevel"/>
    <w:tmpl w:val="BFF503B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C9EE2A6F"/>
    <w:multiLevelType w:val="singleLevel"/>
    <w:tmpl w:val="C9EE2A6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CF3E429F"/>
    <w:multiLevelType w:val="singleLevel"/>
    <w:tmpl w:val="CF3E429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CFBC414F"/>
    <w:multiLevelType w:val="multilevel"/>
    <w:tmpl w:val="CFBC41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F7D8DF1"/>
    <w:multiLevelType w:val="singleLevel"/>
    <w:tmpl w:val="DF7D8DF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>
    <w:nsid w:val="DFF715FC"/>
    <w:multiLevelType w:val="singleLevel"/>
    <w:tmpl w:val="DFF715F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E5F583FC"/>
    <w:multiLevelType w:val="singleLevel"/>
    <w:tmpl w:val="E5F583F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EDDEFE55"/>
    <w:multiLevelType w:val="singleLevel"/>
    <w:tmpl w:val="EDDEFE5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5">
    <w:nsid w:val="EF6E2DF5"/>
    <w:multiLevelType w:val="multilevel"/>
    <w:tmpl w:val="EF6E2D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31B1847"/>
    <w:multiLevelType w:val="multilevel"/>
    <w:tmpl w:val="F31B184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7">
    <w:nsid w:val="F6CF67E9"/>
    <w:multiLevelType w:val="singleLevel"/>
    <w:tmpl w:val="F6CF67E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8">
    <w:nsid w:val="FBFBAA91"/>
    <w:multiLevelType w:val="singleLevel"/>
    <w:tmpl w:val="FBFBAA9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9">
    <w:nsid w:val="FBFF135A"/>
    <w:multiLevelType w:val="multilevel"/>
    <w:tmpl w:val="FBFF13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DC42DC6"/>
    <w:multiLevelType w:val="singleLevel"/>
    <w:tmpl w:val="FDC42DC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1">
    <w:nsid w:val="FEFB7195"/>
    <w:multiLevelType w:val="multilevel"/>
    <w:tmpl w:val="FEFB71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EFF00D6"/>
    <w:multiLevelType w:val="singleLevel"/>
    <w:tmpl w:val="FEFF00D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3">
    <w:nsid w:val="FF7A3E15"/>
    <w:multiLevelType w:val="singleLevel"/>
    <w:tmpl w:val="FF7A3E1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4">
    <w:nsid w:val="FF7CE7C4"/>
    <w:multiLevelType w:val="singleLevel"/>
    <w:tmpl w:val="FF7CE7C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5">
    <w:nsid w:val="FF9E8FA3"/>
    <w:multiLevelType w:val="singleLevel"/>
    <w:tmpl w:val="FF9E8FA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6">
    <w:nsid w:val="FFE46842"/>
    <w:multiLevelType w:val="singleLevel"/>
    <w:tmpl w:val="FFE4684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7">
    <w:nsid w:val="FFEF7D92"/>
    <w:multiLevelType w:val="singleLevel"/>
    <w:tmpl w:val="FFEF7D9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8">
    <w:nsid w:val="FFFCD1B6"/>
    <w:multiLevelType w:val="singleLevel"/>
    <w:tmpl w:val="FFFCD1B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9">
    <w:nsid w:val="08847E90"/>
    <w:multiLevelType w:val="singleLevel"/>
    <w:tmpl w:val="08847E9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0">
    <w:nsid w:val="43959F03"/>
    <w:multiLevelType w:val="singleLevel"/>
    <w:tmpl w:val="43959F0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1">
    <w:nsid w:val="45854AF9"/>
    <w:multiLevelType w:val="singleLevel"/>
    <w:tmpl w:val="45854AF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2">
    <w:nsid w:val="5604A45B"/>
    <w:multiLevelType w:val="multilevel"/>
    <w:tmpl w:val="5604A45B"/>
    <w:lvl w:ilvl="0" w:tentative="0">
      <w:start w:val="1"/>
      <w:numFmt w:val="decimal"/>
      <w:suff w:val="space"/>
      <w:lvlText w:val="%1."/>
      <w:lvlJc w:val="left"/>
      <w:pPr>
        <w:ind w:left="0" w:leftChars="0" w:firstLine="39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5D6D6BF7"/>
    <w:multiLevelType w:val="singleLevel"/>
    <w:tmpl w:val="5D6D6B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4">
    <w:nsid w:val="5F5E5941"/>
    <w:multiLevelType w:val="singleLevel"/>
    <w:tmpl w:val="5F5E594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5">
    <w:nsid w:val="615B2371"/>
    <w:multiLevelType w:val="singleLevel"/>
    <w:tmpl w:val="615B237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6"/>
  </w:num>
  <w:num w:numId="2">
    <w:abstractNumId w:val="6"/>
  </w:num>
  <w:num w:numId="3">
    <w:abstractNumId w:val="33"/>
  </w:num>
  <w:num w:numId="4">
    <w:abstractNumId w:val="31"/>
  </w:num>
  <w:num w:numId="5">
    <w:abstractNumId w:val="30"/>
  </w:num>
  <w:num w:numId="6">
    <w:abstractNumId w:val="32"/>
  </w:num>
  <w:num w:numId="7">
    <w:abstractNumId w:val="29"/>
  </w:num>
  <w:num w:numId="8">
    <w:abstractNumId w:val="2"/>
  </w:num>
  <w:num w:numId="9">
    <w:abstractNumId w:val="9"/>
  </w:num>
  <w:num w:numId="10">
    <w:abstractNumId w:val="35"/>
  </w:num>
  <w:num w:numId="11">
    <w:abstractNumId w:val="12"/>
  </w:num>
  <w:num w:numId="12">
    <w:abstractNumId w:val="28"/>
  </w:num>
  <w:num w:numId="13">
    <w:abstractNumId w:val="13"/>
  </w:num>
  <w:num w:numId="14">
    <w:abstractNumId w:val="34"/>
  </w:num>
  <w:num w:numId="15">
    <w:abstractNumId w:val="5"/>
  </w:num>
  <w:num w:numId="16">
    <w:abstractNumId w:val="8"/>
  </w:num>
  <w:num w:numId="17">
    <w:abstractNumId w:val="18"/>
  </w:num>
  <w:num w:numId="18">
    <w:abstractNumId w:val="1"/>
  </w:num>
  <w:num w:numId="19">
    <w:abstractNumId w:val="24"/>
  </w:num>
  <w:num w:numId="20">
    <w:abstractNumId w:val="23"/>
  </w:num>
  <w:num w:numId="21">
    <w:abstractNumId w:val="27"/>
  </w:num>
  <w:num w:numId="22">
    <w:abstractNumId w:val="15"/>
  </w:num>
  <w:num w:numId="23">
    <w:abstractNumId w:val="0"/>
  </w:num>
  <w:num w:numId="24">
    <w:abstractNumId w:val="21"/>
  </w:num>
  <w:num w:numId="25">
    <w:abstractNumId w:val="10"/>
  </w:num>
  <w:num w:numId="26">
    <w:abstractNumId w:val="19"/>
  </w:num>
  <w:num w:numId="27">
    <w:abstractNumId w:val="3"/>
  </w:num>
  <w:num w:numId="28">
    <w:abstractNumId w:val="7"/>
  </w:num>
  <w:num w:numId="29">
    <w:abstractNumId w:val="25"/>
  </w:num>
  <w:num w:numId="30">
    <w:abstractNumId w:val="11"/>
  </w:num>
  <w:num w:numId="31">
    <w:abstractNumId w:val="20"/>
  </w:num>
  <w:num w:numId="32">
    <w:abstractNumId w:val="4"/>
  </w:num>
  <w:num w:numId="33">
    <w:abstractNumId w:val="26"/>
  </w:num>
  <w:num w:numId="34">
    <w:abstractNumId w:val="14"/>
  </w:num>
  <w:num w:numId="35">
    <w:abstractNumId w:val="22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7B5A5B1"/>
    <w:rsid w:val="1B5E2869"/>
    <w:rsid w:val="2E3FBA60"/>
    <w:rsid w:val="493CA5FC"/>
    <w:rsid w:val="52F766F1"/>
    <w:rsid w:val="5477FEE8"/>
    <w:rsid w:val="5BDF678D"/>
    <w:rsid w:val="6BE56C64"/>
    <w:rsid w:val="6F6C8012"/>
    <w:rsid w:val="6F774423"/>
    <w:rsid w:val="6F7FED38"/>
    <w:rsid w:val="710E4AB4"/>
    <w:rsid w:val="72BD4980"/>
    <w:rsid w:val="76B27352"/>
    <w:rsid w:val="7D0700C4"/>
    <w:rsid w:val="7DF9B18C"/>
    <w:rsid w:val="7DFD70DF"/>
    <w:rsid w:val="7FBE6A33"/>
    <w:rsid w:val="7FE19BC0"/>
    <w:rsid w:val="7FFF0AEC"/>
    <w:rsid w:val="8EAB3E7D"/>
    <w:rsid w:val="B7972ED9"/>
    <w:rsid w:val="B7FC02DB"/>
    <w:rsid w:val="BECD573E"/>
    <w:rsid w:val="BFF7650B"/>
    <w:rsid w:val="BFFD914A"/>
    <w:rsid w:val="C5FBA755"/>
    <w:rsid w:val="DCFFEE30"/>
    <w:rsid w:val="E3CFFE13"/>
    <w:rsid w:val="E7D19B97"/>
    <w:rsid w:val="E99FFCD7"/>
    <w:rsid w:val="EB9E2A5E"/>
    <w:rsid w:val="ED9D858B"/>
    <w:rsid w:val="EDE7BD99"/>
    <w:rsid w:val="EEDD1441"/>
    <w:rsid w:val="EEFB715D"/>
    <w:rsid w:val="EFB6035C"/>
    <w:rsid w:val="EFEA1666"/>
    <w:rsid w:val="F63F4FF5"/>
    <w:rsid w:val="F97F64E8"/>
    <w:rsid w:val="F9CFEBE0"/>
    <w:rsid w:val="FB0F7F74"/>
    <w:rsid w:val="FD3E61D5"/>
    <w:rsid w:val="FE955FA6"/>
    <w:rsid w:val="FF5E053F"/>
    <w:rsid w:val="FF9B536C"/>
    <w:rsid w:val="FFEE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rFonts w:eastAsia="Songti SC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Songti SC"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eastAsia="Songti SC" w:asciiTheme="minorAscii" w:hAnsiTheme="minorAscii"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Songti SC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toc 1"/>
    <w:basedOn w:val="1"/>
    <w:next w:val="1"/>
    <w:qFormat/>
    <w:uiPriority w:val="0"/>
  </w:style>
  <w:style w:type="paragraph" w:styleId="14">
    <w:name w:val="toc 2"/>
    <w:basedOn w:val="1"/>
    <w:next w:val="1"/>
    <w:qFormat/>
    <w:uiPriority w:val="0"/>
    <w:pPr>
      <w:ind w:left="420" w:leftChars="200"/>
    </w:pPr>
  </w:style>
  <w:style w:type="paragraph" w:styleId="1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TML Code"/>
    <w:basedOn w:val="18"/>
    <w:qFormat/>
    <w:uiPriority w:val="0"/>
    <w:rPr>
      <w:rFonts w:ascii="Courier New" w:hAnsi="Courier New"/>
      <w:sz w:val="20"/>
    </w:rPr>
  </w:style>
  <w:style w:type="paragraph" w:customStyle="1" w:styleId="2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mac\Library\Containers\com.kingsoft.wpsoffice.mac\Data\Normal.w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1651</Words>
  <Characters>2019</Characters>
  <Lines>0</Lines>
  <Paragraphs>0</Paragraphs>
  <TotalTime>0</TotalTime>
  <ScaleCrop>false</ScaleCrop>
  <LinksUpToDate>false</LinksUpToDate>
  <CharactersWithSpaces>2191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2026-06-11T15:22:00Z</dcterms:created>
  <dc:creator>他知道风从哪里来.</dc:creator>
  <cp:lastModifiedBy>lonely patients</cp:lastModifiedBy>
  <dcterms:modified xsi:type="dcterms:W3CDTF">2026-06-14T11:48:19Z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BEA97294495049C49CB28BFE6C94AA14_13</vt:lpwstr>
  </property>
  <property fmtid="{D5CDD505-2E9C-101B-9397-08002B2CF9AE}" pid="4" name="KSOTemplateDocerSaveRecord">
    <vt:lpwstr>eyJoZGlkIjoiMjFmNzlhNjc2ZmNhYTgwYmY3OGE4YjA0MzNiYzBjZDIiLCJ1c2VySWQiOiI4MjE5NzU4MjYifQ==</vt:lpwstr>
  </property>
</Properties>
</file>