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B6DD">
      <w:pPr>
        <w:jc w:val="center"/>
        <w:rPr>
          <w:rFonts w:hint="eastAsia" w:ascii="黑体" w:hAnsi="黑体" w:eastAsia="黑体"/>
          <w:b/>
          <w:sz w:val="96"/>
          <w:szCs w:val="32"/>
        </w:rPr>
      </w:pPr>
    </w:p>
    <w:p w14:paraId="0315EE9D">
      <w:pPr>
        <w:jc w:val="center"/>
        <w:rPr>
          <w:rFonts w:hint="eastAsia" w:ascii="黑体" w:hAnsi="黑体" w:eastAsia="黑体"/>
          <w:b/>
          <w:sz w:val="96"/>
          <w:szCs w:val="32"/>
        </w:rPr>
      </w:pPr>
    </w:p>
    <w:p w14:paraId="58E69310">
      <w:pPr>
        <w:jc w:val="center"/>
        <w:rPr>
          <w:rFonts w:hint="eastAsia" w:ascii="黑体" w:hAnsi="黑体" w:eastAsia="黑体"/>
          <w:b/>
          <w:sz w:val="96"/>
          <w:szCs w:val="32"/>
        </w:rPr>
      </w:pPr>
      <w:r>
        <w:rPr>
          <w:rFonts w:hint="eastAsia" w:ascii="黑体" w:hAnsi="黑体" w:eastAsia="黑体"/>
          <w:b/>
          <w:sz w:val="96"/>
          <w:szCs w:val="32"/>
        </w:rPr>
        <w:t>需求规格说明书</w:t>
      </w:r>
    </w:p>
    <w:p w14:paraId="217CA31E">
      <w:pPr>
        <w:jc w:val="center"/>
        <w:rPr>
          <w:rFonts w:hint="eastAsia" w:ascii="黑体" w:hAnsi="黑体" w:eastAsia="黑体"/>
          <w:b/>
          <w:sz w:val="96"/>
          <w:szCs w:val="32"/>
        </w:rPr>
      </w:pPr>
    </w:p>
    <w:p w14:paraId="467CB2D1">
      <w:pPr>
        <w:jc w:val="center"/>
        <w:rPr>
          <w:rFonts w:hint="eastAsia" w:ascii="黑体" w:hAnsi="黑体" w:eastAsia="黑体"/>
          <w:b/>
          <w:sz w:val="48"/>
          <w:szCs w:val="28"/>
          <w:lang w:val="en-US" w:eastAsia="zh-CN"/>
        </w:rPr>
      </w:pPr>
      <w:r>
        <w:rPr>
          <w:rFonts w:hint="eastAsia" w:ascii="黑体" w:hAnsi="黑体" w:eastAsia="黑体"/>
          <w:b/>
          <w:sz w:val="48"/>
          <w:szCs w:val="28"/>
          <w:lang w:val="en-US" w:eastAsia="zh-CN"/>
        </w:rPr>
        <w:t>校园物品共享租赁系统</w:t>
      </w:r>
    </w:p>
    <w:p w14:paraId="405E53AD">
      <w:pPr>
        <w:jc w:val="center"/>
        <w:rPr>
          <w:rFonts w:hint="eastAsia" w:ascii="黑体" w:hAnsi="黑体" w:eastAsia="黑体"/>
          <w:b/>
          <w:sz w:val="48"/>
          <w:szCs w:val="48"/>
        </w:rPr>
      </w:pPr>
    </w:p>
    <w:p w14:paraId="424CF30A">
      <w:pPr>
        <w:rPr>
          <w:rFonts w:hint="eastAsia"/>
        </w:rPr>
      </w:pPr>
    </w:p>
    <w:p w14:paraId="6BF57C17">
      <w:pPr>
        <w:rPr>
          <w:rFonts w:hint="eastAsia"/>
        </w:rPr>
      </w:pPr>
    </w:p>
    <w:p w14:paraId="0B329A1B">
      <w:pPr>
        <w:rPr>
          <w:rFonts w:hint="eastAsia"/>
        </w:rPr>
      </w:pPr>
    </w:p>
    <w:p w14:paraId="5F7E3F0F">
      <w:pPr>
        <w:rPr>
          <w:rFonts w:hint="eastAsia"/>
        </w:rPr>
      </w:pPr>
    </w:p>
    <w:p w14:paraId="32F0D1E3">
      <w:pPr>
        <w:rPr>
          <w:rFonts w:hint="eastAsia"/>
        </w:rPr>
      </w:pPr>
    </w:p>
    <w:p w14:paraId="7DC1F29D">
      <w:pPr>
        <w:rPr>
          <w:rFonts w:hint="eastAsia"/>
        </w:rPr>
      </w:pPr>
    </w:p>
    <w:p w14:paraId="77D5D209">
      <w:pPr>
        <w:rPr>
          <w:rFonts w:hint="eastAsia"/>
        </w:rPr>
      </w:pPr>
    </w:p>
    <w:p w14:paraId="74F39356">
      <w:pPr>
        <w:rPr>
          <w:rFonts w:hint="eastAsia"/>
        </w:rPr>
      </w:pPr>
    </w:p>
    <w:p w14:paraId="25523D5A">
      <w:pPr>
        <w:rPr>
          <w:rFonts w:hint="eastAsia"/>
        </w:rPr>
      </w:pPr>
    </w:p>
    <w:p w14:paraId="56142B14">
      <w:pPr>
        <w:rPr>
          <w:rFonts w:hint="eastAsia"/>
        </w:rPr>
      </w:pPr>
    </w:p>
    <w:p w14:paraId="1F1819E9">
      <w:pPr>
        <w:rPr>
          <w:rFonts w:hint="eastAsia"/>
        </w:rPr>
      </w:pPr>
    </w:p>
    <w:p w14:paraId="558994BD">
      <w:pPr>
        <w:rPr>
          <w:rFonts w:hint="eastAsia"/>
        </w:rPr>
      </w:pPr>
    </w:p>
    <w:p w14:paraId="2772B18A">
      <w:pPr>
        <w:rPr>
          <w:rFonts w:hint="eastAsia"/>
        </w:rPr>
      </w:pPr>
    </w:p>
    <w:p w14:paraId="1148EE4D">
      <w:pPr>
        <w:rPr>
          <w:rFonts w:hint="eastAsia"/>
        </w:rPr>
      </w:pPr>
    </w:p>
    <w:p w14:paraId="74EBB894">
      <w:pPr>
        <w:rPr>
          <w:rFonts w:hint="eastAsia"/>
        </w:rPr>
      </w:pPr>
    </w:p>
    <w:p w14:paraId="12FB3D9B">
      <w:pPr>
        <w:rPr>
          <w:rFonts w:hint="eastAsia"/>
        </w:rPr>
      </w:pPr>
    </w:p>
    <w:p w14:paraId="162F4148">
      <w:pPr>
        <w:rPr>
          <w:rFonts w:hint="eastAsia"/>
        </w:rPr>
      </w:pPr>
    </w:p>
    <w:p w14:paraId="5746BD78">
      <w:pPr>
        <w:jc w:val="center"/>
      </w:pPr>
      <w:r>
        <w:rPr>
          <w:rFonts w:ascii="宋体" w:hAnsi="宋体" w:eastAsia="宋体"/>
          <w:sz w:val="28"/>
        </w:rPr>
        <w:t>课    程：《</w:t>
      </w:r>
      <w:r>
        <w:rPr>
          <w:rFonts w:hint="eastAsia" w:ascii="宋体" w:hAnsi="宋体" w:eastAsia="宋体"/>
          <w:sz w:val="28"/>
          <w:lang w:val="en-US" w:eastAsia="zh-CN"/>
        </w:rPr>
        <w:t>智能合约</w:t>
      </w:r>
      <w:r>
        <w:rPr>
          <w:rFonts w:ascii="宋体" w:hAnsi="宋体" w:eastAsia="宋体"/>
          <w:sz w:val="28"/>
        </w:rPr>
        <w:t>开发</w:t>
      </w:r>
      <w:r>
        <w:rPr>
          <w:rFonts w:hint="eastAsia" w:ascii="宋体" w:hAnsi="宋体" w:eastAsia="宋体"/>
          <w:sz w:val="28"/>
          <w:lang w:val="en-US" w:eastAsia="zh-CN"/>
        </w:rPr>
        <w:t>与</w:t>
      </w:r>
      <w:r>
        <w:rPr>
          <w:rFonts w:ascii="宋体" w:hAnsi="宋体" w:eastAsia="宋体"/>
          <w:sz w:val="28"/>
        </w:rPr>
        <w:t>实践》</w:t>
      </w:r>
    </w:p>
    <w:p w14:paraId="1F3FD21F">
      <w:pPr>
        <w:jc w:val="center"/>
        <w:rPr>
          <w:rFonts w:hint="eastAsia" w:ascii="宋体" w:hAnsi="宋体" w:eastAsia="宋体"/>
          <w:sz w:val="28"/>
          <w:lang w:val="en-US" w:eastAsia="zh-CN"/>
        </w:rPr>
      </w:pPr>
      <w:r>
        <w:rPr>
          <w:rFonts w:ascii="宋体" w:hAnsi="宋体" w:eastAsia="宋体"/>
          <w:sz w:val="28"/>
        </w:rPr>
        <w:t>院    系：</w:t>
      </w:r>
      <w:r>
        <w:rPr>
          <w:rFonts w:hint="eastAsia" w:ascii="宋体" w:hAnsi="宋体" w:eastAsia="宋体"/>
          <w:sz w:val="28"/>
          <w:lang w:val="en-US" w:eastAsia="zh-CN"/>
        </w:rPr>
        <w:t xml:space="preserve"> </w:t>
      </w:r>
      <w:r>
        <w:rPr>
          <w:rFonts w:ascii="宋体" w:hAnsi="宋体" w:eastAsia="宋体"/>
          <w:sz w:val="28"/>
        </w:rPr>
        <w:t>软件</w:t>
      </w:r>
      <w:r>
        <w:rPr>
          <w:rFonts w:hint="eastAsia" w:ascii="宋体" w:hAnsi="宋体" w:eastAsia="宋体"/>
          <w:sz w:val="28"/>
          <w:lang w:val="en-US" w:eastAsia="zh-CN"/>
        </w:rPr>
        <w:t>学院</w:t>
      </w:r>
    </w:p>
    <w:p w14:paraId="779D500E">
      <w:pPr>
        <w:jc w:val="center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日    期：2026年6月</w:t>
      </w:r>
    </w:p>
    <w:p w14:paraId="048E20F4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28"/>
          <w:lang w:val="en-US" w:eastAsia="zh-CN"/>
        </w:rPr>
        <w:t>小   组：第十组</w: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7301865</wp:posOffset>
                </wp:positionV>
                <wp:extent cx="3975100" cy="86106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01B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0" w:after="156" w:afterLines="50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/>
                                <w:b/>
                                <w:bCs w:val="0"/>
                                <w:sz w:val="15"/>
                                <w:szCs w:val="13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574.95pt;height:67.8pt;width:313pt;z-index:251661312;mso-width-relative:page;mso-height-relative:page;" filled="f" stroked="f" coordsize="21600,21600" o:gfxdata="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I0tdc&#10;2QAAAA0BAAAPAAAAAAAAAAEAIAAAACIAAABkcnMvZG93bnJldi54bWxQSwECFAAUAAAACACHTuJA&#10;95U55q4BAABO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0501B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0" w:after="156" w:afterLines="50"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/>
                          <w:b/>
                          <w:bCs w:val="0"/>
                          <w:sz w:val="15"/>
                          <w:szCs w:val="13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193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630D7E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8"/>
            </w:rPr>
            <w:t>目录</w:t>
          </w:r>
          <w:bookmarkStart w:id="41" w:name="_GoBack"/>
          <w:bookmarkEnd w:id="41"/>
        </w:p>
        <w:p w14:paraId="0BF68AF7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cs="宋体"/>
              <w:szCs w:val="24"/>
            </w:rPr>
            <w:fldChar w:fldCharType="begin"/>
          </w:r>
          <w:r>
            <w:rPr>
              <w:rFonts w:cs="宋体"/>
              <w:szCs w:val="24"/>
            </w:rPr>
            <w:instrText xml:space="preserve">TOC \o "1-3" \h \u </w:instrText>
          </w:r>
          <w:r>
            <w:rPr>
              <w:rFonts w:cs="宋体"/>
              <w:szCs w:val="24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_Toc15490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8"/>
            </w:rPr>
            <w:t>1. 引言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_Toc15490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6DF3096E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_Toc30009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1.1 编写目的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_Toc30009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213F826A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_Toc28764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1.2 项目背景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_Toc28764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2CE890D8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_Toc13388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1.3 定义与缩略语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_Toc13388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4E3B4073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_Toc6370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1.4 参考文献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_Toc6370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4363386D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_Toc10402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8"/>
            </w:rPr>
            <w:t>2. 总体描述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_Toc10402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66F24370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_Toc5317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2.1 系统目标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_Toc5317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1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22FA64A2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_Toc16994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2.2 用户角色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_Toc16994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6448C26A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_Toc22250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2.3 运行环境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_Toc22250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40152843">
          <w:pPr>
            <w:pStyle w:val="2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_Toc9961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2.3.1 硬件环境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_Toc9961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62E0D868">
          <w:pPr>
            <w:pStyle w:val="2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_Toc7448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2.3.2 软件环境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_Toc7448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763B5071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_Toc6969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2.4 约束条件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_Toc6969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56E1FFB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_Toc1337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8"/>
            </w:rPr>
            <w:t>3. 功能需求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_Toc1337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353F34BA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_Toc18110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3.1 用户连接钱包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_Toc18110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2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0AA0FADC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_Toc15758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3.2 商品上架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_Toc15758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3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B9B4176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_Toc14641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3.3 商品租赁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_Toc14641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3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DC119E6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_Toc12159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sz w:val="24"/>
              <w:szCs w:val="28"/>
            </w:rPr>
            <w:t>3.4 商品归还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_Toc12159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4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0F8A7F2E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_Toc13479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3.5 商品评价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_Toc13479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4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2285BF68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_Toc16877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</w:rPr>
            <w:t>3.6 商品查询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_Toc16877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4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08A633AC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_Toc1295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3.7 商品上下架管理（出租者）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_Toc1295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4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0FDA8BCC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_Toc30524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sz w:val="24"/>
              <w:szCs w:val="28"/>
              <w:lang w:val="en-US" w:eastAsia="zh-CN"/>
            </w:rPr>
            <w:t>3.8 黑名单管理（管理员）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_Toc30524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5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89C60B0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_Toc14509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sz w:val="24"/>
              <w:szCs w:val="28"/>
              <w:lang w:val="en-US" w:eastAsia="zh-CN"/>
            </w:rPr>
            <w:t>3.9 操作日志记录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_Toc14509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5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C60E7EE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_Toc3172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8"/>
              <w:lang w:val="en-US" w:eastAsia="zh-CN"/>
            </w:rPr>
            <w:t>4.非功能需求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_Toc3172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6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4AE462D1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_Toc26959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4.1安全性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_Toc26959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6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0547027D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_Toc10698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sz w:val="24"/>
              <w:szCs w:val="28"/>
              <w:lang w:val="en-US" w:eastAsia="zh-CN"/>
            </w:rPr>
            <w:t>4.2 性能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_Toc10698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6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5794015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_Toc1108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sz w:val="24"/>
              <w:szCs w:val="28"/>
              <w:lang w:val="en-US" w:eastAsia="zh-CN"/>
            </w:rPr>
            <w:t>4.3 可用性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_Toc1108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6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02F275F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_Toc31670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sz w:val="24"/>
              <w:szCs w:val="28"/>
              <w:lang w:val="en-US" w:eastAsia="zh-CN"/>
            </w:rPr>
            <w:t>4.4 可维护性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_Toc31670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6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6BCBC40A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_Toc12220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24"/>
              <w:szCs w:val="28"/>
              <w:lang w:val="en-US" w:eastAsia="zh-CN"/>
            </w:rPr>
            <w:t>5. 外部接口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_Toc12220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98BEAF3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_Toc30621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5.1 用户接口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_Toc30621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6186F799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_Toc7377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5.2 硬件接口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_Toc7377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25CCCC5D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_Toc31899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5.3 软件接口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_Toc31899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4790DC9E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_Toc23869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eastAsia="宋体" w:cs="宋体"/>
              <w:bCs/>
              <w:sz w:val="24"/>
              <w:szCs w:val="28"/>
              <w:lang w:val="en-US" w:eastAsia="zh-CN"/>
            </w:rPr>
            <w:t>6. 数据需求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_Toc23869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E8E31D9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_Toc12490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6.1 数据结构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_Toc12490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6AB20AB">
          <w:pPr>
            <w:pStyle w:val="2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_Toc13688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6.1.1 商品结构体（Good）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_Toc13688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36BB3E51">
          <w:pPr>
            <w:pStyle w:val="2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_Toc19043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6.1.2 租赁记录结构体（RentRecord）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_Toc19043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7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5AC19BAD">
          <w:pPr>
            <w:pStyle w:val="2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_Toc32754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6.1.3 评价结构体（Review）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_Toc32754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8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52F15237">
          <w:pPr>
            <w:pStyle w:val="2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_Toc10950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6.1.4 黑名单映射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_Toc10950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8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275C9B5C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_Toc3700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6.2 数据存储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_Toc3700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8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58151723">
          <w:pPr>
            <w:pStyle w:val="5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_Toc8924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8"/>
              <w:lang w:val="en-US" w:eastAsia="zh-CN"/>
            </w:rPr>
            <w:t>7. 附录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_Toc8924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8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4C56EAD0">
          <w:pPr>
            <w:pStyle w:val="6"/>
            <w:tabs>
              <w:tab w:val="right" w:leader="dot" w:pos="8306"/>
            </w:tabs>
            <w:rPr>
              <w:rFonts w:eastAsia="宋体" w:cs="宋体"/>
              <w:sz w:val="24"/>
              <w:szCs w:val="28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_Toc9087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zh-CN"/>
            </w:rPr>
            <w:t>7.1 智能合约ABI定义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_Toc9087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8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599CACC9">
          <w:pPr>
            <w:pStyle w:val="6"/>
            <w:tabs>
              <w:tab w:val="right" w:leader="dot" w:pos="8306"/>
            </w:tabs>
            <w:rPr>
              <w:rFonts w:cs="宋体"/>
              <w:szCs w:val="24"/>
            </w:rPr>
          </w:pP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HYPERLINK \l _Toc13168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hint="default" w:eastAsia="宋体" w:cs="宋体"/>
              <w:sz w:val="24"/>
              <w:szCs w:val="28"/>
              <w:lang w:val="en-US" w:eastAsia="zh-CN"/>
            </w:rPr>
            <w:t>7.2 前端页面说明</w:t>
          </w:r>
          <w:r>
            <w:rPr>
              <w:rFonts w:eastAsia="宋体" w:cs="宋体"/>
              <w:sz w:val="24"/>
              <w:szCs w:val="28"/>
            </w:rPr>
            <w:tab/>
          </w:r>
          <w:r>
            <w:rPr>
              <w:rFonts w:eastAsia="宋体" w:cs="宋体"/>
              <w:sz w:val="24"/>
              <w:szCs w:val="28"/>
            </w:rPr>
            <w:fldChar w:fldCharType="begin"/>
          </w:r>
          <w:r>
            <w:rPr>
              <w:rFonts w:eastAsia="宋体" w:cs="宋体"/>
              <w:sz w:val="24"/>
              <w:szCs w:val="28"/>
            </w:rPr>
            <w:instrText xml:space="preserve"> PAGEREF _Toc13168 \h </w:instrText>
          </w:r>
          <w:r>
            <w:rPr>
              <w:rFonts w:eastAsia="宋体" w:cs="宋体"/>
              <w:sz w:val="24"/>
              <w:szCs w:val="28"/>
            </w:rPr>
            <w:fldChar w:fldCharType="separate"/>
          </w:r>
          <w:r>
            <w:rPr>
              <w:rFonts w:eastAsia="宋体" w:cs="宋体"/>
              <w:sz w:val="24"/>
              <w:szCs w:val="28"/>
            </w:rPr>
            <w:t>8</w:t>
          </w:r>
          <w:r>
            <w:rPr>
              <w:rFonts w:eastAsia="宋体" w:cs="宋体"/>
              <w:sz w:val="24"/>
              <w:szCs w:val="28"/>
            </w:rPr>
            <w:fldChar w:fldCharType="end"/>
          </w:r>
          <w:r>
            <w:rPr>
              <w:rFonts w:eastAsia="宋体" w:cs="宋体"/>
              <w:sz w:val="24"/>
              <w:szCs w:val="28"/>
            </w:rPr>
            <w:fldChar w:fldCharType="end"/>
          </w:r>
        </w:p>
        <w:p w14:paraId="13C00CFF">
          <w:r>
            <w:rPr>
              <w:rFonts w:cs="宋体"/>
              <w:szCs w:val="24"/>
            </w:rPr>
            <w:fldChar w:fldCharType="end"/>
          </w:r>
        </w:p>
      </w:sdtContent>
    </w:sdt>
    <w:p w14:paraId="49CC55FB"/>
    <w:p w14:paraId="0BA82578">
      <w:pPr>
        <w:rPr>
          <w:rFonts w:hint="eastAsia" w:ascii="宋体" w:hAnsi="宋体" w:eastAsia="宋体" w:cs="宋体"/>
          <w:sz w:val="30"/>
          <w:szCs w:val="3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5D47EF7A">
      <w:pPr>
        <w:rPr>
          <w:rFonts w:hint="eastAsia" w:ascii="宋体" w:hAnsi="宋体" w:eastAsia="宋体" w:cs="宋体"/>
          <w:sz w:val="30"/>
          <w:szCs w:val="30"/>
        </w:rPr>
      </w:pPr>
    </w:p>
    <w:p w14:paraId="755316D9">
      <w:pPr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0" w:name="_Toc15490"/>
      <w:r>
        <w:rPr>
          <w:rFonts w:hint="eastAsia" w:ascii="宋体" w:hAnsi="宋体" w:eastAsia="宋体" w:cs="宋体"/>
          <w:b/>
          <w:bCs/>
          <w:sz w:val="30"/>
          <w:szCs w:val="30"/>
        </w:rPr>
        <w:t>1. 引言</w:t>
      </w:r>
      <w:bookmarkEnd w:id="0"/>
    </w:p>
    <w:p w14:paraId="4E57F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_Toc30009"/>
      <w:r>
        <w:rPr>
          <w:rFonts w:hint="eastAsia" w:ascii="宋体" w:hAnsi="宋体" w:eastAsia="宋体" w:cs="宋体"/>
          <w:sz w:val="24"/>
          <w:szCs w:val="24"/>
        </w:rPr>
        <w:t>1.1 编写目的</w:t>
      </w:r>
      <w:bookmarkEnd w:id="1"/>
    </w:p>
    <w:p w14:paraId="4E9A7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旨在明确“校园物品共享租赁系统”的功能需求、非功能需求及外部约束，为后续智能合约开发、前端实现及系统测试提供统一依据。本文档的预期读者包括项目开发人员、测试人员、指导教师及项目评审人员。</w:t>
      </w:r>
    </w:p>
    <w:p w14:paraId="75DEB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19B8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_Toc28764"/>
      <w:r>
        <w:rPr>
          <w:rFonts w:hint="eastAsia" w:ascii="宋体" w:hAnsi="宋体" w:eastAsia="宋体" w:cs="宋体"/>
          <w:sz w:val="24"/>
          <w:szCs w:val="24"/>
        </w:rPr>
        <w:t>1.2 项目背景</w:t>
      </w:r>
      <w:bookmarkEnd w:id="2"/>
    </w:p>
    <w:p w14:paraId="6E085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校园内闲置物品流转需求的增加，传统租赁方式存在信息不透明、押金纠纷、结算繁琐等问题。区块链技术以其去中心化、数据不可篡改、智能合约自动执行等特性，为校园物品共享租赁提供了可信的解决方案。本系统基于以太坊智能合约，实现物品上架、租赁、归还、评价及管理员管控等核心功能，构建一个公开透明、自动结算的租赁平台。</w:t>
      </w:r>
    </w:p>
    <w:p w14:paraId="7E161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3CCB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3" w:name="_Toc13388"/>
      <w:r>
        <w:rPr>
          <w:rFonts w:hint="eastAsia" w:ascii="宋体" w:hAnsi="宋体" w:eastAsia="宋体" w:cs="宋体"/>
          <w:sz w:val="21"/>
          <w:szCs w:val="21"/>
        </w:rPr>
        <w:t>1.3 定义与缩略语</w:t>
      </w:r>
      <w:bookmarkEnd w:id="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7028"/>
      </w:tblGrid>
      <w:tr w14:paraId="3F4B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7DEC4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术语</w:t>
            </w:r>
          </w:p>
        </w:tc>
        <w:tc>
          <w:tcPr>
            <w:tcW w:w="7028" w:type="dxa"/>
          </w:tcPr>
          <w:p w14:paraId="3CF13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解释</w:t>
            </w:r>
          </w:p>
        </w:tc>
      </w:tr>
      <w:tr w14:paraId="18A3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17EE6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智能合约</w:t>
            </w:r>
          </w:p>
        </w:tc>
        <w:tc>
          <w:tcPr>
            <w:tcW w:w="7028" w:type="dxa"/>
          </w:tcPr>
          <w:p w14:paraId="23BA0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部署在区块链上可自动执行的代码，本系统使用Solidity编写</w:t>
            </w:r>
          </w:p>
        </w:tc>
      </w:tr>
      <w:tr w14:paraId="7FD7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4B26A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管理员</w:t>
            </w:r>
          </w:p>
        </w:tc>
        <w:tc>
          <w:tcPr>
            <w:tcW w:w="7028" w:type="dxa"/>
          </w:tcPr>
          <w:p w14:paraId="62115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合约部署者，拥有最高权限，可管理商品上下架、黑名单及合约资金</w:t>
            </w:r>
          </w:p>
        </w:tc>
      </w:tr>
      <w:tr w14:paraId="3F932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529A5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出借人</w:t>
            </w:r>
          </w:p>
        </w:tc>
        <w:tc>
          <w:tcPr>
            <w:tcW w:w="7028" w:type="dxa"/>
          </w:tcPr>
          <w:p w14:paraId="3A3B8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发布物品供他人租赁的用户，也是物品的所有者</w:t>
            </w:r>
          </w:p>
        </w:tc>
      </w:tr>
      <w:tr w14:paraId="77B3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6B926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租借人</w:t>
            </w:r>
          </w:p>
        </w:tc>
        <w:tc>
          <w:tcPr>
            <w:tcW w:w="7028" w:type="dxa"/>
          </w:tcPr>
          <w:p w14:paraId="4C0C0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租用物品的用户，需支付押金和租金</w:t>
            </w:r>
          </w:p>
        </w:tc>
      </w:tr>
      <w:tr w14:paraId="7B2E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6E986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wei</w:t>
            </w:r>
          </w:p>
        </w:tc>
        <w:tc>
          <w:tcPr>
            <w:tcW w:w="7028" w:type="dxa"/>
          </w:tcPr>
          <w:p w14:paraId="07D3F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以太坊最小货币单位，1 ETH = 10^18 wei</w:t>
            </w:r>
          </w:p>
        </w:tc>
      </w:tr>
      <w:tr w14:paraId="19B3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60D6C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MetaMask</w:t>
            </w:r>
          </w:p>
        </w:tc>
        <w:tc>
          <w:tcPr>
            <w:tcW w:w="7028" w:type="dxa"/>
          </w:tcPr>
          <w:p w14:paraId="4FC25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以太坊钱包浏览器插件，用于管理账户和签署交易</w:t>
            </w:r>
          </w:p>
        </w:tc>
      </w:tr>
      <w:tr w14:paraId="1AD6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0231C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Gas</w:t>
            </w:r>
          </w:p>
        </w:tc>
        <w:tc>
          <w:tcPr>
            <w:tcW w:w="7028" w:type="dxa"/>
          </w:tcPr>
          <w:p w14:paraId="6F3B6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以太坊网络上执行交易所需消耗的费用</w:t>
            </w:r>
          </w:p>
        </w:tc>
      </w:tr>
    </w:tbl>
    <w:p w14:paraId="00C28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0A53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_Toc6370"/>
      <w:r>
        <w:rPr>
          <w:rFonts w:hint="eastAsia" w:ascii="宋体" w:hAnsi="宋体" w:eastAsia="宋体" w:cs="宋体"/>
          <w:sz w:val="24"/>
          <w:szCs w:val="24"/>
        </w:rPr>
        <w:t>1.4 参考文献</w:t>
      </w:r>
      <w:bookmarkEnd w:id="4"/>
    </w:p>
    <w:p w14:paraId="20401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《智能合约设计与开发实践》实训指导书（2026年4月）</w:t>
      </w:r>
    </w:p>
    <w:p w14:paraId="276F3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Solidity官方文档：https://docs.soliditylang.org/</w:t>
      </w:r>
    </w:p>
    <w:p w14:paraId="019CF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ethers.js文档：https://docs.ethers.org/</w:t>
      </w:r>
    </w:p>
    <w:p w14:paraId="74296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项目已有代码：智能合约源代码、管理端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admin.</w:t>
      </w:r>
      <w:r>
        <w:rPr>
          <w:rFonts w:hint="eastAsia" w:ascii="宋体" w:hAnsi="宋体" w:eastAsia="宋体" w:cs="宋体"/>
          <w:sz w:val="24"/>
          <w:szCs w:val="24"/>
        </w:rPr>
        <w:t>HTML、租客端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user.</w:t>
      </w:r>
      <w:r>
        <w:rPr>
          <w:rFonts w:hint="eastAsia" w:ascii="宋体" w:hAnsi="宋体" w:eastAsia="宋体" w:cs="宋体"/>
          <w:sz w:val="24"/>
          <w:szCs w:val="24"/>
        </w:rPr>
        <w:t>HTML、登录页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index.</w:t>
      </w:r>
      <w:r>
        <w:rPr>
          <w:rFonts w:hint="eastAsia" w:ascii="宋体" w:hAnsi="宋体" w:eastAsia="宋体" w:cs="宋体"/>
          <w:sz w:val="24"/>
          <w:szCs w:val="24"/>
        </w:rPr>
        <w:t>HTML</w:t>
      </w:r>
    </w:p>
    <w:p w14:paraId="22EAB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006D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30"/>
          <w:szCs w:val="30"/>
        </w:rPr>
      </w:pPr>
    </w:p>
    <w:p w14:paraId="5AD6E057">
      <w:pPr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5" w:name="_Toc10402"/>
      <w:r>
        <w:rPr>
          <w:rFonts w:hint="eastAsia" w:ascii="宋体" w:hAnsi="宋体" w:eastAsia="宋体" w:cs="宋体"/>
          <w:b/>
          <w:bCs/>
          <w:sz w:val="30"/>
          <w:szCs w:val="30"/>
        </w:rPr>
        <w:t>2. 总体描述</w:t>
      </w:r>
      <w:bookmarkEnd w:id="5"/>
    </w:p>
    <w:p w14:paraId="67B59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_Toc5317"/>
      <w:r>
        <w:rPr>
          <w:rFonts w:hint="eastAsia" w:ascii="宋体" w:hAnsi="宋体" w:eastAsia="宋体" w:cs="宋体"/>
          <w:sz w:val="24"/>
          <w:szCs w:val="24"/>
        </w:rPr>
        <w:t>2.1 系统目标</w:t>
      </w:r>
      <w:bookmarkEnd w:id="6"/>
    </w:p>
    <w:p w14:paraId="36574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本系统旨在构建一个基于区块链的校园物品共享租赁平台，实现以下核心目标：</w:t>
      </w:r>
    </w:p>
    <w:p w14:paraId="52885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去中心化信任：租赁规则由智能合约保障，无需中介，交易记录链上可查。</w:t>
      </w:r>
    </w:p>
    <w:p w14:paraId="6C5E8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自动结算：租金按天计算，归还时自动从押金中扣除并转给出借人，剩余押金自动退还租借人。</w:t>
      </w:r>
    </w:p>
    <w:p w14:paraId="2361F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权限清晰：区分管理员、出借人、租借人角色，通过合约修饰器和地址验证实现权限隔离。</w:t>
      </w:r>
    </w:p>
    <w:p w14:paraId="35CC0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安全可控：提供黑名单机制、商品上下架管理、合约资金提取等功能，保障系统安全。</w:t>
      </w:r>
    </w:p>
    <w:p w14:paraId="0511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3A7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_Toc16994"/>
      <w:r>
        <w:rPr>
          <w:rFonts w:hint="eastAsia" w:ascii="宋体" w:hAnsi="宋体" w:eastAsia="宋体" w:cs="宋体"/>
          <w:sz w:val="24"/>
          <w:szCs w:val="24"/>
        </w:rPr>
        <w:t>2.2 用户角色</w:t>
      </w:r>
      <w:bookmarkEnd w:id="7"/>
    </w:p>
    <w:p w14:paraId="1E420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4C4C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DE99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3277"/>
        <w:gridCol w:w="3882"/>
      </w:tblGrid>
      <w:tr w14:paraId="130F4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2C61C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角色</w:t>
            </w:r>
          </w:p>
        </w:tc>
        <w:tc>
          <w:tcPr>
            <w:tcW w:w="3277" w:type="dxa"/>
          </w:tcPr>
          <w:p w14:paraId="5336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3882" w:type="dxa"/>
          </w:tcPr>
          <w:p w14:paraId="02E85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主要职责</w:t>
            </w:r>
          </w:p>
        </w:tc>
      </w:tr>
      <w:tr w14:paraId="718D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73D5B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系统管理员</w:t>
            </w:r>
          </w:p>
        </w:tc>
        <w:tc>
          <w:tcPr>
            <w:tcW w:w="3277" w:type="dxa"/>
          </w:tcPr>
          <w:p w14:paraId="0C647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合约部署者地址</w:t>
            </w:r>
          </w:p>
        </w:tc>
        <w:tc>
          <w:tcPr>
            <w:tcW w:w="3882" w:type="dxa"/>
          </w:tcPr>
          <w:p w14:paraId="44CEC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上下架任意商品、拉黑/解除拉黑用户、提取合约全部余额</w:t>
            </w:r>
          </w:p>
        </w:tc>
      </w:tr>
      <w:tr w14:paraId="417A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195BC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出借人</w:t>
            </w:r>
          </w:p>
        </w:tc>
        <w:tc>
          <w:tcPr>
            <w:tcW w:w="3277" w:type="dxa"/>
          </w:tcPr>
          <w:p w14:paraId="7A2BD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任何连接钱包的用户</w:t>
            </w:r>
          </w:p>
        </w:tc>
        <w:tc>
          <w:tcPr>
            <w:tcW w:w="3882" w:type="dxa"/>
          </w:tcPr>
          <w:p w14:paraId="3C8A9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上架新物品（成为物品owner），获取租金收益</w:t>
            </w:r>
          </w:p>
        </w:tc>
      </w:tr>
      <w:tr w14:paraId="20C5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057DE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租借人</w:t>
            </w:r>
          </w:p>
        </w:tc>
        <w:tc>
          <w:tcPr>
            <w:tcW w:w="3277" w:type="dxa"/>
          </w:tcPr>
          <w:p w14:paraId="2F941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任何连接钱包的用户（未被拉黑）</w:t>
            </w:r>
          </w:p>
        </w:tc>
        <w:tc>
          <w:tcPr>
            <w:tcW w:w="3882" w:type="dxa"/>
          </w:tcPr>
          <w:p w14:paraId="47F00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查询商品、租赁商品、归还商品、对已归还商品评分</w:t>
            </w:r>
          </w:p>
        </w:tc>
      </w:tr>
      <w:tr w14:paraId="1852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728CA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访客</w:t>
            </w:r>
          </w:p>
        </w:tc>
        <w:tc>
          <w:tcPr>
            <w:tcW w:w="3277" w:type="dxa"/>
          </w:tcPr>
          <w:p w14:paraId="2E27C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未连接钱包的用户</w:t>
            </w:r>
          </w:p>
        </w:tc>
        <w:tc>
          <w:tcPr>
            <w:tcW w:w="3882" w:type="dxa"/>
          </w:tcPr>
          <w:p w14:paraId="6980B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仅可浏览页面，不能执行链上操作</w:t>
            </w:r>
          </w:p>
        </w:tc>
      </w:tr>
    </w:tbl>
    <w:p w14:paraId="4F1AB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A219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_Toc22250"/>
      <w:r>
        <w:rPr>
          <w:rFonts w:hint="eastAsia" w:ascii="宋体" w:hAnsi="宋体" w:eastAsia="宋体" w:cs="宋体"/>
          <w:sz w:val="24"/>
          <w:szCs w:val="24"/>
        </w:rPr>
        <w:t>2.3 运行环境</w:t>
      </w:r>
      <w:bookmarkEnd w:id="8"/>
    </w:p>
    <w:p w14:paraId="6CE6D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9" w:name="_Toc9961"/>
      <w:r>
        <w:rPr>
          <w:rFonts w:hint="eastAsia" w:ascii="宋体" w:hAnsi="宋体" w:eastAsia="宋体" w:cs="宋体"/>
          <w:sz w:val="24"/>
          <w:szCs w:val="24"/>
        </w:rPr>
        <w:t>2.3.1 硬件环境</w:t>
      </w:r>
      <w:bookmarkEnd w:id="9"/>
    </w:p>
    <w:p w14:paraId="6804A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普通个人计算机（Intel Core i5及以上，8GB内存）</w:t>
      </w:r>
    </w:p>
    <w:p w14:paraId="35B94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稳定的互联网连接</w:t>
      </w:r>
    </w:p>
    <w:p w14:paraId="34238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E719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0" w:name="_Toc7448"/>
      <w:r>
        <w:rPr>
          <w:rFonts w:hint="eastAsia" w:ascii="宋体" w:hAnsi="宋体" w:eastAsia="宋体" w:cs="宋体"/>
          <w:sz w:val="21"/>
          <w:szCs w:val="21"/>
        </w:rPr>
        <w:t>2.3.2 软件环境</w:t>
      </w:r>
      <w:bookmarkEnd w:id="1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6997"/>
      </w:tblGrid>
      <w:tr w14:paraId="5FBD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67B70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组件</w:t>
            </w:r>
          </w:p>
        </w:tc>
        <w:tc>
          <w:tcPr>
            <w:tcW w:w="6997" w:type="dxa"/>
          </w:tcPr>
          <w:p w14:paraId="5B126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推荐配置</w:t>
            </w:r>
          </w:p>
        </w:tc>
      </w:tr>
      <w:tr w14:paraId="556D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0FB2E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操作系统</w:t>
            </w:r>
          </w:p>
        </w:tc>
        <w:tc>
          <w:tcPr>
            <w:tcW w:w="6997" w:type="dxa"/>
          </w:tcPr>
          <w:p w14:paraId="4C4A4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Windows 10/11, macOS, Linux</w:t>
            </w:r>
          </w:p>
        </w:tc>
      </w:tr>
      <w:tr w14:paraId="286C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7384A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区块链网络</w:t>
            </w:r>
          </w:p>
        </w:tc>
        <w:tc>
          <w:tcPr>
            <w:tcW w:w="6997" w:type="dxa"/>
          </w:tcPr>
          <w:p w14:paraId="575B5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Sepolia测试网（或本地Hardhat网络）</w:t>
            </w:r>
          </w:p>
        </w:tc>
      </w:tr>
      <w:tr w14:paraId="54D0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5D05C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钱包插件</w:t>
            </w:r>
          </w:p>
        </w:tc>
        <w:tc>
          <w:tcPr>
            <w:tcW w:w="6997" w:type="dxa"/>
          </w:tcPr>
          <w:p w14:paraId="3FB60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MetaMask（最新版本）</w:t>
            </w:r>
          </w:p>
        </w:tc>
      </w:tr>
      <w:tr w14:paraId="3FB9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64DA9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浏览器</w:t>
            </w:r>
          </w:p>
        </w:tc>
        <w:tc>
          <w:tcPr>
            <w:tcW w:w="6997" w:type="dxa"/>
          </w:tcPr>
          <w:p w14:paraId="483CD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Chrome, Firefox, Edge（支持MetaMask）</w:t>
            </w:r>
          </w:p>
        </w:tc>
      </w:tr>
      <w:tr w14:paraId="41B7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7A824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智能合约开发</w:t>
            </w:r>
          </w:p>
        </w:tc>
        <w:tc>
          <w:tcPr>
            <w:tcW w:w="6997" w:type="dxa"/>
          </w:tcPr>
          <w:p w14:paraId="4EA2B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Remix IDE / Hardhat</w:t>
            </w:r>
          </w:p>
        </w:tc>
      </w:tr>
      <w:tr w14:paraId="1190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46355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前端</w:t>
            </w:r>
          </w:p>
        </w:tc>
        <w:tc>
          <w:tcPr>
            <w:tcW w:w="6997" w:type="dxa"/>
          </w:tcPr>
          <w:p w14:paraId="6A7DE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HTML/CSS/JS + ethers.js</w:t>
            </w:r>
          </w:p>
        </w:tc>
      </w:tr>
    </w:tbl>
    <w:p w14:paraId="51022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CB9B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_Toc6969"/>
      <w:r>
        <w:rPr>
          <w:rFonts w:hint="eastAsia" w:ascii="宋体" w:hAnsi="宋体" w:eastAsia="宋体" w:cs="宋体"/>
          <w:sz w:val="24"/>
          <w:szCs w:val="24"/>
        </w:rPr>
        <w:t>2.4 约束条件</w:t>
      </w:r>
      <w:bookmarkEnd w:id="11"/>
    </w:p>
    <w:p w14:paraId="36366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系统依赖以太坊测试网（Sepolia），需具备测试ETH水龙头获取测试币。</w:t>
      </w:r>
    </w:p>
    <w:p w14:paraId="6DAC6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用户必须安装MetaMask插件才能与系统交互。</w:t>
      </w:r>
    </w:p>
    <w:p w14:paraId="0D82A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所有交易均需支付Gas费（测试网可使用免费水龙头）。</w:t>
      </w:r>
    </w:p>
    <w:p w14:paraId="0F225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租金计算以天为单位，不足一天按一天计算（合约实现）。</w:t>
      </w:r>
    </w:p>
    <w:p w14:paraId="0C586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商品押金及租金单位均为wei，前端需提示用户转换。</w:t>
      </w:r>
    </w:p>
    <w:p w14:paraId="2DFC2DED">
      <w:pPr>
        <w:rPr>
          <w:rFonts w:hint="eastAsia"/>
        </w:rPr>
      </w:pPr>
    </w:p>
    <w:p w14:paraId="797698D2">
      <w:pPr>
        <w:rPr>
          <w:rFonts w:hint="eastAsia"/>
        </w:rPr>
      </w:pPr>
    </w:p>
    <w:p w14:paraId="7FB07CE1">
      <w:pPr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12" w:name="_Toc1337"/>
      <w:r>
        <w:rPr>
          <w:rFonts w:hint="eastAsia" w:ascii="宋体" w:hAnsi="宋体" w:eastAsia="宋体" w:cs="宋体"/>
          <w:b/>
          <w:bCs/>
          <w:sz w:val="30"/>
          <w:szCs w:val="30"/>
        </w:rPr>
        <w:t>3. 功能需求</w:t>
      </w:r>
      <w:bookmarkEnd w:id="12"/>
    </w:p>
    <w:p w14:paraId="3E0BB134">
      <w:pPr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_Toc18110"/>
      <w:r>
        <w:rPr>
          <w:rFonts w:hint="eastAsia" w:ascii="宋体" w:hAnsi="宋体" w:eastAsia="宋体" w:cs="宋体"/>
          <w:sz w:val="24"/>
          <w:szCs w:val="24"/>
        </w:rPr>
        <w:t>3.1 用户连接钱包</w:t>
      </w:r>
      <w:bookmarkEnd w:id="1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5E19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768C6D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02099D6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4334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1DCF3F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2D51732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FR-01</w:t>
            </w:r>
          </w:p>
        </w:tc>
      </w:tr>
      <w:tr w14:paraId="1274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55BA27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74CD3AA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连接MetaMask钱包</w:t>
            </w:r>
          </w:p>
        </w:tc>
      </w:tr>
      <w:tr w14:paraId="1584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2375C2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6311BB8A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所有用户（管理员、出借人、租借人）</w:t>
            </w:r>
          </w:p>
        </w:tc>
      </w:tr>
      <w:tr w14:paraId="47670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F0A123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207A0455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已安装MetaMask插件，并创建账户</w:t>
            </w:r>
          </w:p>
        </w:tc>
      </w:tr>
      <w:tr w14:paraId="4A73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72B600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5D8F3B6B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系统获取用户地址，实例化合约对象，启用操作按钮</w:t>
            </w:r>
          </w:p>
        </w:tc>
      </w:tr>
      <w:tr w14:paraId="5226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8D3592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790F281D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无（用户点击“连接钱包”按钮）</w:t>
            </w:r>
          </w:p>
        </w:tc>
      </w:tr>
      <w:tr w14:paraId="71A1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34F389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0066127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界面显示用户钱包地址，日志输出连接成功信息</w:t>
            </w:r>
          </w:p>
        </w:tc>
      </w:tr>
      <w:tr w14:paraId="57EC0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AC05D0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735C8EE9">
            <w:pPr>
              <w:rPr>
                <w:rFonts w:hint="eastAsia"/>
              </w:rPr>
            </w:pPr>
            <w:r>
              <w:rPr>
                <w:rFonts w:hint="eastAsia"/>
              </w:rPr>
              <w:t>1. 检测window.ethereum是否存在</w:t>
            </w:r>
          </w:p>
          <w:p w14:paraId="09750EAA">
            <w:pPr>
              <w:rPr>
                <w:rFonts w:hint="eastAsia"/>
              </w:rPr>
            </w:pPr>
            <w:r>
              <w:rPr>
                <w:rFonts w:hint="eastAsia"/>
              </w:rPr>
              <w:t>2. 请求账户授权</w:t>
            </w:r>
          </w:p>
          <w:p w14:paraId="78349666">
            <w:pPr>
              <w:rPr>
                <w:rFonts w:hint="eastAsia"/>
              </w:rPr>
            </w:pPr>
            <w:r>
              <w:rPr>
                <w:rFonts w:hint="eastAsia"/>
              </w:rPr>
              <w:t>3. 实例化ethers.provider和signer</w:t>
            </w:r>
          </w:p>
          <w:p w14:paraId="397A975B">
            <w:pPr>
              <w:rPr>
                <w:rFonts w:hint="eastAsia"/>
              </w:rPr>
            </w:pPr>
            <w:r>
              <w:rPr>
                <w:rFonts w:hint="eastAsia"/>
              </w:rPr>
              <w:t>4. 创建合约实例</w:t>
            </w:r>
          </w:p>
          <w:p w14:paraId="2CC32EAD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5. 更新UI状态</w:t>
            </w:r>
          </w:p>
        </w:tc>
      </w:tr>
      <w:tr w14:paraId="4DCE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C6F5DF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4CC46FA6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若无MetaMask则提示安装；若用户拒绝授权则提示失败</w:t>
            </w:r>
          </w:p>
        </w:tc>
      </w:tr>
    </w:tbl>
    <w:p w14:paraId="6F5F1CEE">
      <w:pPr>
        <w:rPr>
          <w:rFonts w:hint="eastAsia"/>
          <w:sz w:val="21"/>
          <w:szCs w:val="21"/>
        </w:rPr>
      </w:pPr>
    </w:p>
    <w:p w14:paraId="0D3F12FD">
      <w:pPr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_Toc15758"/>
      <w:r>
        <w:rPr>
          <w:rFonts w:hint="eastAsia" w:ascii="宋体" w:hAnsi="宋体" w:eastAsia="宋体" w:cs="宋体"/>
          <w:sz w:val="24"/>
          <w:szCs w:val="24"/>
        </w:rPr>
        <w:t>3.2 商品上架</w:t>
      </w:r>
      <w:bookmarkEnd w:id="1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3F53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F235EB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2AEC195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5898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A281947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002E926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FR-02</w:t>
            </w:r>
          </w:p>
        </w:tc>
      </w:tr>
      <w:tr w14:paraId="3F74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42F1E8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713C2D9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上架新商品</w:t>
            </w:r>
          </w:p>
        </w:tc>
      </w:tr>
      <w:tr w14:paraId="2ED7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530783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1099F0A9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出借人（任意已连接钱包用户）</w:t>
            </w:r>
          </w:p>
        </w:tc>
      </w:tr>
      <w:tr w14:paraId="618A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FF62C2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05D34348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钱包已连接；合约实例已创建</w:t>
            </w:r>
          </w:p>
        </w:tc>
      </w:tr>
      <w:tr w14:paraId="690C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6CA42E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16711FB3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链上新增商品记录，商品ID自增，状态为已上架、未租赁</w:t>
            </w:r>
          </w:p>
        </w:tc>
      </w:tr>
      <w:tr w14:paraId="6D5B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0DEDD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2E95F070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商品名称(string)、押金金额(uint, wei)、日租金金额(uint, wei)</w:t>
            </w:r>
          </w:p>
        </w:tc>
      </w:tr>
      <w:tr w14:paraId="084B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66E09E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4CEBFA24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交易哈希，日志显示上架成功</w:t>
            </w:r>
          </w:p>
        </w:tc>
      </w:tr>
      <w:tr w14:paraId="3C8EA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AB80A90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4A742443">
            <w:pPr>
              <w:rPr>
                <w:rFonts w:hint="eastAsia"/>
              </w:rPr>
            </w:pPr>
            <w:r>
              <w:rPr>
                <w:rFonts w:hint="eastAsia"/>
              </w:rPr>
              <w:t>1. 验证输入非空且为正数</w:t>
            </w:r>
          </w:p>
          <w:p w14:paraId="1B9A5557">
            <w:pPr>
              <w:rPr>
                <w:rFonts w:hint="eastAsia"/>
              </w:rPr>
            </w:pPr>
            <w:r>
              <w:rPr>
                <w:rFonts w:hint="eastAsia"/>
              </w:rPr>
              <w:t>2. 调用合约addGood函数</w:t>
            </w:r>
          </w:p>
          <w:p w14:paraId="3BE14F00">
            <w:pPr>
              <w:rPr>
                <w:rFonts w:hint="eastAsia"/>
              </w:rPr>
            </w:pPr>
            <w:r>
              <w:rPr>
                <w:rFonts w:hint="eastAsia"/>
              </w:rPr>
              <w:t>3. 等待交易确认</w:t>
            </w:r>
          </w:p>
          <w:p w14:paraId="2035EBC9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4. 刷新日志</w:t>
            </w:r>
          </w:p>
        </w:tc>
      </w:tr>
      <w:tr w14:paraId="5860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696C49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638C287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交易失败则捕获错误并提示</w:t>
            </w:r>
          </w:p>
        </w:tc>
      </w:tr>
    </w:tbl>
    <w:p w14:paraId="1128BBD5">
      <w:pPr>
        <w:rPr>
          <w:rFonts w:hint="eastAsia" w:ascii="宋体" w:hAnsi="宋体" w:eastAsia="宋体" w:cs="宋体"/>
          <w:sz w:val="24"/>
          <w:szCs w:val="24"/>
        </w:rPr>
      </w:pPr>
    </w:p>
    <w:p w14:paraId="08997678">
      <w:pPr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_Toc14641"/>
      <w:r>
        <w:rPr>
          <w:rFonts w:hint="eastAsia" w:ascii="宋体" w:hAnsi="宋体" w:eastAsia="宋体" w:cs="宋体"/>
          <w:sz w:val="24"/>
          <w:szCs w:val="24"/>
        </w:rPr>
        <w:t>3.3 商品租赁</w:t>
      </w:r>
      <w:bookmarkEnd w:id="1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71E7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E3C201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6524FCB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6382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4F9675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60B8D408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FR-03</w:t>
            </w:r>
          </w:p>
        </w:tc>
      </w:tr>
      <w:tr w14:paraId="6BAA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4B6DE4F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7E084BA3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租赁商品</w:t>
            </w:r>
          </w:p>
        </w:tc>
      </w:tr>
      <w:tr w14:paraId="2394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46E2B6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2D27D804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租借人</w:t>
            </w:r>
          </w:p>
        </w:tc>
      </w:tr>
      <w:tr w14:paraId="323ED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334A068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4E355E7E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钱包已连接；商品存在且处于上架状态；商品未被租赁；租借人不在黑名单；租借人不是该商品owner</w:t>
            </w:r>
          </w:p>
        </w:tc>
      </w:tr>
      <w:tr w14:paraId="20D0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7B9736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26AD1600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商品状态变为“已租赁”；记录currentRenter；生成租赁记录；合约收到押金</w:t>
            </w:r>
          </w:p>
        </w:tc>
      </w:tr>
      <w:tr w14:paraId="3C3F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F469C80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4569C7D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商品ID（unit）</w:t>
            </w:r>
          </w:p>
        </w:tc>
      </w:tr>
      <w:tr w14:paraId="5537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241D98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518B32F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交易哈希，日志显示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租赁</w:t>
            </w:r>
            <w:r>
              <w:rPr>
                <w:rFonts w:hint="eastAsia"/>
                <w:sz w:val="21"/>
                <w:szCs w:val="21"/>
                <w:vertAlign w:val="baseline"/>
              </w:rPr>
              <w:t>成功</w:t>
            </w:r>
          </w:p>
        </w:tc>
      </w:tr>
      <w:tr w14:paraId="01648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5C000F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4BA29450">
            <w:pPr>
              <w:rPr>
                <w:rFonts w:hint="eastAsia"/>
              </w:rPr>
            </w:pPr>
            <w:r>
              <w:rPr>
                <w:rFonts w:hint="eastAsia"/>
              </w:rPr>
              <w:t>1. 获取商品信息并获取押金金额</w:t>
            </w:r>
          </w:p>
          <w:p w14:paraId="1A404BC6">
            <w:pPr>
              <w:rPr>
                <w:rFonts w:hint="eastAsia"/>
              </w:rPr>
            </w:pPr>
            <w:r>
              <w:rPr>
                <w:rFonts w:hint="eastAsia"/>
              </w:rPr>
              <w:t>2. 调用合约rentGood函数并附带value=押金</w:t>
            </w:r>
          </w:p>
          <w:p w14:paraId="4E5805EC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3. 等待确认</w:t>
            </w:r>
          </w:p>
        </w:tc>
      </w:tr>
      <w:tr w14:paraId="5581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71D69F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48B7E2BE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押金不足、商品状态异常、黑名单用户等被合约拒绝，前端捕获错误提示</w:t>
            </w:r>
          </w:p>
        </w:tc>
      </w:tr>
    </w:tbl>
    <w:p w14:paraId="076E9BA5">
      <w:pPr>
        <w:rPr>
          <w:rFonts w:hint="eastAsia"/>
          <w:sz w:val="21"/>
          <w:szCs w:val="21"/>
        </w:rPr>
      </w:pPr>
    </w:p>
    <w:p w14:paraId="761421EB">
      <w:pPr>
        <w:outlineLvl w:val="1"/>
        <w:rPr>
          <w:rFonts w:hint="eastAsia"/>
          <w:sz w:val="24"/>
          <w:szCs w:val="24"/>
        </w:rPr>
      </w:pPr>
      <w:bookmarkStart w:id="16" w:name="_Toc12159"/>
      <w:r>
        <w:rPr>
          <w:rFonts w:hint="eastAsia"/>
          <w:sz w:val="24"/>
          <w:szCs w:val="24"/>
        </w:rPr>
        <w:t>3.4 商品归还</w:t>
      </w:r>
      <w:bookmarkEnd w:id="1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7A91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9B66A8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4891590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29A7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FBA7F40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59DD9B4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FR-04</w:t>
            </w:r>
          </w:p>
        </w:tc>
      </w:tr>
      <w:tr w14:paraId="18C8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D9F9AA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64F7835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归还商品</w:t>
            </w:r>
          </w:p>
        </w:tc>
      </w:tr>
      <w:tr w14:paraId="3AC1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EE9274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0737DCF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租借人（必须是当前租借人）</w:t>
            </w:r>
          </w:p>
        </w:tc>
      </w:tr>
      <w:tr w14:paraId="6E8F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CDDB99E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49F56E56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钱包已连接；商品处于已租赁状态；调用者是当前租借人</w:t>
            </w:r>
          </w:p>
        </w:tc>
      </w:tr>
      <w:tr w14:paraId="2815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D463F7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10C7CC18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计算租赁天数，从押金中扣除租金，剩余押金退还租借人；租金转给出借人；商品状态重置为未租赁；租赁记录标记已完成</w:t>
            </w:r>
          </w:p>
        </w:tc>
      </w:tr>
      <w:tr w14:paraId="568B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3B27745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5AFB03A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商品ID（unit）</w:t>
            </w:r>
          </w:p>
        </w:tc>
      </w:tr>
      <w:tr w14:paraId="6322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EE671C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673D00C1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交易哈希，日志显示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归还</w:t>
            </w:r>
            <w:r>
              <w:rPr>
                <w:rFonts w:hint="eastAsia"/>
                <w:sz w:val="21"/>
                <w:szCs w:val="21"/>
                <w:vertAlign w:val="baseline"/>
              </w:rPr>
              <w:t>成功</w:t>
            </w:r>
          </w:p>
        </w:tc>
      </w:tr>
      <w:tr w14:paraId="57DE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49D5FA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2C24583C">
            <w:pPr>
              <w:rPr>
                <w:rFonts w:hint="eastAsia"/>
              </w:rPr>
            </w:pPr>
            <w:r>
              <w:rPr>
                <w:rFonts w:hint="eastAsia"/>
              </w:rPr>
              <w:t>1. 调用合约returnGood函数</w:t>
            </w:r>
          </w:p>
          <w:p w14:paraId="1D8AF96B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2. 等待确认</w:t>
            </w:r>
          </w:p>
        </w:tc>
      </w:tr>
      <w:tr w14:paraId="442E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E7C6FA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28C59F71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非租借人、商品未租赁等情况合约回退</w:t>
            </w:r>
          </w:p>
        </w:tc>
      </w:tr>
    </w:tbl>
    <w:p w14:paraId="3DBDF207">
      <w:pPr>
        <w:rPr>
          <w:rFonts w:hint="eastAsia"/>
          <w:sz w:val="21"/>
          <w:szCs w:val="21"/>
        </w:rPr>
      </w:pPr>
    </w:p>
    <w:p w14:paraId="3586E249">
      <w:pPr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_Toc13479"/>
      <w:r>
        <w:rPr>
          <w:rFonts w:hint="eastAsia" w:ascii="宋体" w:hAnsi="宋体" w:eastAsia="宋体" w:cs="宋体"/>
          <w:sz w:val="24"/>
          <w:szCs w:val="24"/>
        </w:rPr>
        <w:t>3.5 商品评价</w:t>
      </w:r>
      <w:bookmarkEnd w:id="1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73BF2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3922F7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11DDE02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645A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CB005F8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2641D01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FR-05</w:t>
            </w:r>
          </w:p>
        </w:tc>
      </w:tr>
      <w:tr w14:paraId="44C2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5C7BEC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40983BF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提交商品评价</w:t>
            </w:r>
          </w:p>
        </w:tc>
      </w:tr>
      <w:tr w14:paraId="37EC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8E1E3E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38556C37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任何已连接钱包用户（通常为租借人）</w:t>
            </w:r>
          </w:p>
        </w:tc>
      </w:tr>
      <w:tr w14:paraId="671F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2238CA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22F21C97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钱包已连接；商品ID有效；评分在1-5之间</w:t>
            </w:r>
          </w:p>
        </w:tc>
      </w:tr>
      <w:tr w14:paraId="3221A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723122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114C7D14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该商品的评价列表新增一条记录</w:t>
            </w:r>
          </w:p>
        </w:tc>
      </w:tr>
      <w:tr w14:paraId="67CB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4FAF9FE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52B57DFE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商品ID（unit），评分（unit8,1~5）</w:t>
            </w:r>
          </w:p>
        </w:tc>
      </w:tr>
      <w:tr w14:paraId="6E5B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63A8D2A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2381A46C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交易哈希，日志显示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评价</w:t>
            </w:r>
            <w:r>
              <w:rPr>
                <w:rFonts w:hint="eastAsia"/>
                <w:sz w:val="21"/>
                <w:szCs w:val="21"/>
                <w:vertAlign w:val="baseline"/>
              </w:rPr>
              <w:t>成功</w:t>
            </w:r>
          </w:p>
        </w:tc>
      </w:tr>
      <w:tr w14:paraId="2C59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EAD9EA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5ED4A190">
            <w:pPr>
              <w:rPr>
                <w:rFonts w:hint="eastAsia"/>
              </w:rPr>
            </w:pPr>
            <w:r>
              <w:rPr>
                <w:rFonts w:hint="eastAsia"/>
              </w:rPr>
              <w:t>1. 验证评分范围</w:t>
            </w:r>
          </w:p>
          <w:p w14:paraId="254EDE79">
            <w:pPr>
              <w:rPr>
                <w:rFonts w:hint="eastAsia"/>
              </w:rPr>
            </w:pPr>
            <w:r>
              <w:rPr>
                <w:rFonts w:hint="eastAsia"/>
              </w:rPr>
              <w:t>2. 调用合约reviewGood函数</w:t>
            </w:r>
          </w:p>
          <w:p w14:paraId="0C61E2E6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3. 等待确认</w:t>
            </w:r>
          </w:p>
        </w:tc>
      </w:tr>
      <w:tr w14:paraId="013C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239A6B0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7E86642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评分无效或合约调用失败提示</w:t>
            </w:r>
          </w:p>
        </w:tc>
      </w:tr>
    </w:tbl>
    <w:p w14:paraId="209D22A6">
      <w:pPr>
        <w:rPr>
          <w:rFonts w:hint="eastAsia"/>
          <w:sz w:val="21"/>
          <w:szCs w:val="21"/>
        </w:rPr>
      </w:pPr>
    </w:p>
    <w:p w14:paraId="09DC962A">
      <w:pPr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8" w:name="_Toc16877"/>
      <w:r>
        <w:rPr>
          <w:rFonts w:hint="eastAsia" w:ascii="宋体" w:hAnsi="宋体" w:eastAsia="宋体" w:cs="宋体"/>
          <w:sz w:val="24"/>
          <w:szCs w:val="24"/>
        </w:rPr>
        <w:t>3.6 商品查询</w:t>
      </w:r>
      <w:bookmarkEnd w:id="1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0C1FE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37366D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6D1AEEC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5165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E7B7B3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23943DE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FR-06</w:t>
            </w:r>
          </w:p>
        </w:tc>
      </w:tr>
      <w:tr w14:paraId="1B1E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3792B48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6C7813B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查询商品详细信息</w:t>
            </w:r>
          </w:p>
        </w:tc>
      </w:tr>
      <w:tr w14:paraId="137B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BCA4D5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10F72F7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所有用户（需连接钱包以读取合约）</w:t>
            </w:r>
          </w:p>
        </w:tc>
      </w:tr>
      <w:tr w14:paraId="2B2F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2753EB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11325139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</w:t>
            </w:r>
          </w:p>
        </w:tc>
      </w:tr>
      <w:tr w14:paraId="22BD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D11E9FE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1540CFF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界面显示商品名称、押金、日租金、上架状态、租赁状态、当前租客地址、出借人地址</w:t>
            </w:r>
          </w:p>
        </w:tc>
      </w:tr>
      <w:tr w14:paraId="65A5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9B7D57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569B3548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商品ID（unit）</w:t>
            </w:r>
          </w:p>
        </w:tc>
      </w:tr>
      <w:tr w14:paraId="547B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68D2B2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3C05BD5B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商品详情的文本展示</w:t>
            </w:r>
          </w:p>
        </w:tc>
      </w:tr>
      <w:tr w14:paraId="0876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7FED20E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656E88AD">
            <w:pPr>
              <w:rPr>
                <w:rFonts w:hint="eastAsia"/>
              </w:rPr>
            </w:pPr>
            <w:r>
              <w:rPr>
                <w:rFonts w:hint="eastAsia"/>
              </w:rPr>
              <w:t>1. 调用合约getGoodInfo函数</w:t>
            </w:r>
          </w:p>
          <w:p w14:paraId="52C7DEF7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2. 解析返回值并更新HTML元素</w:t>
            </w:r>
          </w:p>
        </w:tc>
      </w:tr>
      <w:tr w14:paraId="5D3D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D1B09AE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08DCEE0E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若商品ID不存在则显示错误</w:t>
            </w:r>
          </w:p>
        </w:tc>
      </w:tr>
    </w:tbl>
    <w:p w14:paraId="5D0DD920">
      <w:pPr>
        <w:rPr>
          <w:rFonts w:hint="eastAsia"/>
          <w:sz w:val="21"/>
          <w:szCs w:val="21"/>
        </w:rPr>
      </w:pPr>
    </w:p>
    <w:p w14:paraId="7494AE5A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9" w:name="_Toc129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3.7 商品上下架管理（出租者）</w:t>
      </w:r>
      <w:bookmarkEnd w:id="19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0321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D7FFAE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541D1C5B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6AAB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4DB2D74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48FD243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FR-07</w:t>
            </w:r>
          </w:p>
        </w:tc>
      </w:tr>
      <w:tr w14:paraId="2674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835928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45C9E3F7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切换商品上架/下架状态</w:t>
            </w:r>
          </w:p>
        </w:tc>
      </w:tr>
      <w:tr w14:paraId="5DB00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58A28F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096EBBE0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系统管理员（合约部署者）</w:t>
            </w:r>
          </w:p>
        </w:tc>
      </w:tr>
      <w:tr w14:paraId="2AE8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1768DE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64F4CFD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且地址为admin；商品存在</w:t>
            </w:r>
          </w:p>
        </w:tc>
      </w:tr>
      <w:tr w14:paraId="2F22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2C58B2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0489066D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商品的enabled状态取反</w:t>
            </w:r>
          </w:p>
        </w:tc>
      </w:tr>
      <w:tr w14:paraId="024B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FBE0A8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5BC16440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商品ID（unit）</w:t>
            </w:r>
          </w:p>
        </w:tc>
      </w:tr>
      <w:tr w14:paraId="63CF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FAB01F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7A837E4B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交易哈希，日志显示新状态</w:t>
            </w:r>
          </w:p>
        </w:tc>
      </w:tr>
      <w:tr w14:paraId="48E99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B1C6F9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5B9FDD49">
            <w:pPr>
              <w:rPr>
                <w:rFonts w:hint="eastAsia"/>
              </w:rPr>
            </w:pPr>
            <w:r>
              <w:rPr>
                <w:rFonts w:hint="eastAsia"/>
              </w:rPr>
              <w:t>1. 查询当前商品状态</w:t>
            </w:r>
          </w:p>
          <w:p w14:paraId="04025128">
            <w:pPr>
              <w:rPr>
                <w:rFonts w:hint="eastAsia"/>
              </w:rPr>
            </w:pPr>
            <w:r>
              <w:rPr>
                <w:rFonts w:hint="eastAsia"/>
              </w:rPr>
              <w:t>2. 调用合约setGoodsEnable函数，传入新状态</w:t>
            </w:r>
          </w:p>
          <w:p w14:paraId="681676BA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3. 等待确认</w:t>
            </w:r>
          </w:p>
        </w:tc>
      </w:tr>
      <w:tr w14:paraId="0C1A0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F3FB440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1FDFACEE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非管理员调用交易失败</w:t>
            </w:r>
          </w:p>
        </w:tc>
      </w:tr>
    </w:tbl>
    <w:p w14:paraId="600D626E">
      <w:pPr>
        <w:rPr>
          <w:rFonts w:hint="default"/>
          <w:sz w:val="21"/>
          <w:szCs w:val="21"/>
          <w:lang w:val="en-US" w:eastAsia="zh-CN"/>
        </w:rPr>
      </w:pPr>
    </w:p>
    <w:p w14:paraId="0A688AA0">
      <w:pPr>
        <w:outlineLvl w:val="1"/>
        <w:rPr>
          <w:rFonts w:hint="eastAsia"/>
          <w:sz w:val="24"/>
          <w:szCs w:val="24"/>
          <w:lang w:val="en-US" w:eastAsia="zh-CN"/>
        </w:rPr>
      </w:pPr>
      <w:bookmarkStart w:id="20" w:name="_Toc30524"/>
      <w:r>
        <w:rPr>
          <w:rFonts w:hint="eastAsia"/>
          <w:sz w:val="24"/>
          <w:szCs w:val="24"/>
          <w:lang w:val="en-US" w:eastAsia="zh-CN"/>
        </w:rPr>
        <w:t>3.8 黑名单管理（管理员）</w:t>
      </w:r>
      <w:bookmarkEnd w:id="2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0A96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018355B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4B0856B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3A05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A4B919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6090406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FR-08</w:t>
            </w:r>
          </w:p>
        </w:tc>
      </w:tr>
      <w:tr w14:paraId="0670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4557BC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5CEC12E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拉黑/解除拉黑用户地址</w:t>
            </w:r>
          </w:p>
        </w:tc>
      </w:tr>
      <w:tr w14:paraId="6056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86E737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599EACE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系统管理员</w:t>
            </w:r>
          </w:p>
        </w:tc>
      </w:tr>
      <w:tr w14:paraId="73E8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438A4C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764F1A7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且地址为admin</w:t>
            </w:r>
          </w:p>
        </w:tc>
      </w:tr>
      <w:tr w14:paraId="6810D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3CD09F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003360A9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指定地址的blackList映射更新</w:t>
            </w:r>
          </w:p>
        </w:tc>
      </w:tr>
      <w:tr w14:paraId="7EEC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3F8933C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4DAB4B77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用户地址（0x开头）</w:t>
            </w:r>
          </w:p>
        </w:tc>
      </w:tr>
      <w:tr w14:paraId="2B55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D33520E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5343CBAF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交易哈希，日志显示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操作结果</w:t>
            </w:r>
          </w:p>
        </w:tc>
      </w:tr>
      <w:tr w14:paraId="462F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02F1FDF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1DC38983">
            <w:pPr>
              <w:rPr>
                <w:rFonts w:hint="eastAsia"/>
              </w:rPr>
            </w:pPr>
            <w:r>
              <w:rPr>
                <w:rFonts w:hint="eastAsia"/>
              </w:rPr>
              <w:t>1. 验证地址非空</w:t>
            </w:r>
          </w:p>
          <w:p w14:paraId="076F7E1F">
            <w:pPr>
              <w:rPr>
                <w:rFonts w:hint="eastAsia"/>
              </w:rPr>
            </w:pPr>
            <w:r>
              <w:rPr>
                <w:rFonts w:hint="eastAsia"/>
              </w:rPr>
              <w:t>2. 调用合约setBlack(address, true/false)</w:t>
            </w:r>
          </w:p>
          <w:p w14:paraId="63816FD3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3. 等待确认</w:t>
            </w:r>
          </w:p>
        </w:tc>
      </w:tr>
      <w:tr w14:paraId="5788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B9C386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异常处理</w:t>
            </w:r>
          </w:p>
        </w:tc>
        <w:tc>
          <w:tcPr>
            <w:tcW w:w="7136" w:type="dxa"/>
          </w:tcPr>
          <w:p w14:paraId="2E1F9FB2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地址无效或非管理员调用失败</w:t>
            </w:r>
          </w:p>
        </w:tc>
      </w:tr>
    </w:tbl>
    <w:p w14:paraId="1B590850">
      <w:pPr>
        <w:rPr>
          <w:rFonts w:hint="default"/>
          <w:sz w:val="21"/>
          <w:szCs w:val="21"/>
          <w:lang w:val="en-US" w:eastAsia="zh-CN"/>
        </w:rPr>
      </w:pPr>
    </w:p>
    <w:p w14:paraId="4F151554">
      <w:pPr>
        <w:rPr>
          <w:rFonts w:hint="default"/>
          <w:sz w:val="21"/>
          <w:szCs w:val="21"/>
          <w:lang w:val="en-US" w:eastAsia="zh-CN"/>
        </w:rPr>
      </w:pPr>
    </w:p>
    <w:p w14:paraId="5BCC5D1E">
      <w:pPr>
        <w:outlineLvl w:val="1"/>
        <w:rPr>
          <w:rFonts w:hint="eastAsia"/>
          <w:sz w:val="24"/>
          <w:szCs w:val="24"/>
          <w:lang w:val="en-US" w:eastAsia="zh-CN"/>
        </w:rPr>
      </w:pPr>
      <w:bookmarkStart w:id="21" w:name="_Toc14509"/>
      <w:r>
        <w:rPr>
          <w:rFonts w:hint="eastAsia"/>
          <w:sz w:val="24"/>
          <w:szCs w:val="24"/>
          <w:lang w:val="en-US" w:eastAsia="zh-CN"/>
        </w:rPr>
        <w:t>3.9 操作日志记录</w:t>
      </w:r>
      <w:bookmarkEnd w:id="21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7136"/>
      </w:tblGrid>
      <w:tr w14:paraId="1163D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BB487B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136" w:type="dxa"/>
          </w:tcPr>
          <w:p w14:paraId="671C509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 w14:paraId="7546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25FE868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功能编号</w:t>
            </w:r>
          </w:p>
        </w:tc>
        <w:tc>
          <w:tcPr>
            <w:tcW w:w="7136" w:type="dxa"/>
          </w:tcPr>
          <w:p w14:paraId="632B307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FR-10</w:t>
            </w:r>
          </w:p>
        </w:tc>
      </w:tr>
      <w:tr w14:paraId="6EB8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62A8A3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7136" w:type="dxa"/>
          </w:tcPr>
          <w:p w14:paraId="4749B0E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前端操作日志显示</w:t>
            </w:r>
          </w:p>
        </w:tc>
      </w:tr>
      <w:tr w14:paraId="3013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5B4465CE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角色</w:t>
            </w:r>
          </w:p>
        </w:tc>
        <w:tc>
          <w:tcPr>
            <w:tcW w:w="7136" w:type="dxa"/>
          </w:tcPr>
          <w:p w14:paraId="7CF29E9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所有用户</w:t>
            </w:r>
          </w:p>
        </w:tc>
      </w:tr>
      <w:tr w14:paraId="2B9B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6506E3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7136" w:type="dxa"/>
          </w:tcPr>
          <w:p w14:paraId="127F664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钱包已连接</w:t>
            </w:r>
          </w:p>
        </w:tc>
      </w:tr>
      <w:tr w14:paraId="3154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48A0D600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7136" w:type="dxa"/>
          </w:tcPr>
          <w:p w14:paraId="4F079846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操作日志框内实时追加时间戳及操作描述</w:t>
            </w:r>
          </w:p>
        </w:tc>
      </w:tr>
      <w:tr w14:paraId="5759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256921A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7136" w:type="dxa"/>
          </w:tcPr>
          <w:p w14:paraId="24BE06E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用户执行的任何合约交互操作</w:t>
            </w:r>
          </w:p>
        </w:tc>
      </w:tr>
      <w:tr w14:paraId="68A0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13BF83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7136" w:type="dxa"/>
          </w:tcPr>
          <w:p w14:paraId="0CCA6D7F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日志文本（成功/失败信息）</w:t>
            </w:r>
          </w:p>
        </w:tc>
      </w:tr>
      <w:tr w14:paraId="4BC9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789A7BEB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处理流程</w:t>
            </w:r>
          </w:p>
        </w:tc>
        <w:tc>
          <w:tcPr>
            <w:tcW w:w="7136" w:type="dxa"/>
          </w:tcPr>
          <w:p w14:paraId="48BD9847">
            <w:pPr>
              <w:rPr>
                <w:rFonts w:hint="eastAsia"/>
              </w:rPr>
            </w:pPr>
            <w:r>
              <w:rPr>
                <w:rFonts w:hint="eastAsia"/>
              </w:rPr>
              <w:t>1. 每次调用合约前调用appendLog记录发起操作</w:t>
            </w:r>
          </w:p>
          <w:p w14:paraId="4D3AD54E">
            <w:pPr>
              <w:rPr>
                <w:rFonts w:hint="eastAsia"/>
              </w:rPr>
            </w:pPr>
            <w:r>
              <w:rPr>
                <w:rFonts w:hint="eastAsia"/>
              </w:rPr>
              <w:t>2. 交易确认后记录成功</w:t>
            </w:r>
          </w:p>
          <w:p w14:paraId="5160654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3. 捕获错误记录失败</w:t>
            </w:r>
          </w:p>
        </w:tc>
      </w:tr>
      <w:tr w14:paraId="0550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6E7C249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7136" w:type="dxa"/>
          </w:tcPr>
          <w:p w14:paraId="7792A6AE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</w:rPr>
              <w:t>日志仅前端显示，不存储在链上</w:t>
            </w:r>
          </w:p>
        </w:tc>
      </w:tr>
    </w:tbl>
    <w:p w14:paraId="0CA51575">
      <w:pPr>
        <w:rPr>
          <w:rFonts w:hint="default"/>
          <w:sz w:val="21"/>
          <w:szCs w:val="21"/>
          <w:lang w:val="en-US" w:eastAsia="zh-CN"/>
        </w:rPr>
      </w:pPr>
    </w:p>
    <w:p w14:paraId="7A256496">
      <w:pPr>
        <w:rPr>
          <w:rFonts w:hint="default"/>
          <w:sz w:val="21"/>
          <w:szCs w:val="21"/>
          <w:lang w:val="en-US" w:eastAsia="zh-CN"/>
        </w:rPr>
      </w:pPr>
    </w:p>
    <w:p w14:paraId="214BEA6A">
      <w:pPr>
        <w:rPr>
          <w:rFonts w:hint="default"/>
          <w:sz w:val="21"/>
          <w:szCs w:val="21"/>
          <w:lang w:val="en-US" w:eastAsia="zh-CN"/>
        </w:rPr>
      </w:pPr>
    </w:p>
    <w:p w14:paraId="4C4BB0B6">
      <w:pPr>
        <w:rPr>
          <w:rFonts w:hint="default"/>
          <w:sz w:val="21"/>
          <w:szCs w:val="21"/>
          <w:lang w:val="en-US" w:eastAsia="zh-CN"/>
        </w:rPr>
      </w:pPr>
    </w:p>
    <w:p w14:paraId="3F3E455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869CE7D">
      <w:pPr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22" w:name="_Toc3172"/>
      <w:r>
        <w:rPr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1864995</wp:posOffset>
                </wp:positionV>
                <wp:extent cx="248920" cy="227330"/>
                <wp:effectExtent l="6350" t="6350" r="11430" b="762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3625" y="2821305"/>
                          <a:ext cx="248920" cy="227330"/>
                        </a:xfrm>
                        <a:prstGeom prst="ellipse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9.15pt;margin-top:146.85pt;height:17.9pt;width:19.6pt;z-index:251659264;v-text-anchor:middle;mso-width-relative:page;mso-height-relative:page;" filled="f" stroked="f" coordsize="21600,21600" o:gfxdata="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BJF3toAAAAKAQAADwAAAAAAAAABACAAAAAiAAAAZHJzL2Rvd25yZXYueG1sUEsBAhQAFAAAAAgA&#10;h07iQCeXg7UjAgAAMgQAAA4AAAAAAAAAAQAgAAAAKQEAAGRycy9lMm9Eb2MueG1sUEsFBgAAAAAG&#10;AAYAWQEAAL4FAAAAAA==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4.非功能需求</w:t>
      </w:r>
      <w:bookmarkEnd w:id="22"/>
    </w:p>
    <w:p w14:paraId="24FF6A41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3" w:name="_Toc2695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4.1安全性</w:t>
      </w:r>
      <w:bookmarkEnd w:id="2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7374"/>
      </w:tblGrid>
      <w:tr w14:paraId="560E4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3C7244C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7374" w:type="dxa"/>
          </w:tcPr>
          <w:p w14:paraId="6C13051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需求描述</w:t>
            </w:r>
          </w:p>
        </w:tc>
      </w:tr>
      <w:tr w14:paraId="7AD10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0026D52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NFR-01</w:t>
            </w:r>
          </w:p>
        </w:tc>
        <w:tc>
          <w:tcPr>
            <w:tcW w:w="7374" w:type="dxa"/>
          </w:tcPr>
          <w:p w14:paraId="21B8B1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合约使用onlyAdmin修饰器限制敏感函数（setGoodsEnable, setBlack, withdrawAll），仅合约部署者可调用。</w:t>
            </w:r>
          </w:p>
        </w:tc>
      </w:tr>
      <w:tr w14:paraId="699C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41E12C4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NFR-02</w:t>
            </w:r>
          </w:p>
        </w:tc>
        <w:tc>
          <w:tcPr>
            <w:tcW w:w="7374" w:type="dxa"/>
          </w:tcPr>
          <w:p w14:paraId="61C3634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租赁函数使用require验证租借人不在黑名单、商品状态、押金数额，防止非法租赁。</w:t>
            </w:r>
          </w:p>
        </w:tc>
      </w:tr>
      <w:tr w14:paraId="108D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12F0054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NFR-03</w:t>
            </w:r>
          </w:p>
        </w:tc>
        <w:tc>
          <w:tcPr>
            <w:tcW w:w="7374" w:type="dxa"/>
          </w:tcPr>
          <w:p w14:paraId="4F03821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归还函数验证调用者为当前租借人，防止他人恶意归还。</w:t>
            </w:r>
          </w:p>
        </w:tc>
      </w:tr>
      <w:tr w14:paraId="7662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77A1EF8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NFR-04</w:t>
            </w:r>
          </w:p>
        </w:tc>
        <w:tc>
          <w:tcPr>
            <w:tcW w:w="7374" w:type="dxa"/>
          </w:tcPr>
          <w:p w14:paraId="72D617B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合约使用Solidity 0.8.x版本，内置算术溢出检查。</w:t>
            </w:r>
          </w:p>
        </w:tc>
      </w:tr>
      <w:tr w14:paraId="46A0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70D9B94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NFR-05</w:t>
            </w:r>
          </w:p>
        </w:tc>
        <w:tc>
          <w:tcPr>
            <w:tcW w:w="7374" w:type="dxa"/>
          </w:tcPr>
          <w:p w14:paraId="5CB9E60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租金计算采用整数运算（除以86400），避免浮点数精度问题。</w:t>
            </w:r>
          </w:p>
        </w:tc>
      </w:tr>
      <w:tr w14:paraId="3CCE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4538103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NFR-06</w:t>
            </w:r>
          </w:p>
        </w:tc>
        <w:tc>
          <w:tcPr>
            <w:tcW w:w="7374" w:type="dxa"/>
          </w:tcPr>
          <w:p w14:paraId="1A204AC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前端通过密码页面前置访问管理员端（密码“123456”），避免未授权访问管理界面。</w:t>
            </w:r>
          </w:p>
        </w:tc>
      </w:tr>
    </w:tbl>
    <w:p w14:paraId="7000BD4E">
      <w:pPr>
        <w:rPr>
          <w:rFonts w:hint="default"/>
          <w:sz w:val="24"/>
          <w:szCs w:val="24"/>
          <w:lang w:val="en-US" w:eastAsia="zh-CN"/>
        </w:rPr>
      </w:pPr>
    </w:p>
    <w:p w14:paraId="1751AB78">
      <w:pPr>
        <w:outlineLvl w:val="1"/>
        <w:rPr>
          <w:rFonts w:hint="eastAsia"/>
          <w:sz w:val="24"/>
          <w:szCs w:val="24"/>
          <w:lang w:val="en-US" w:eastAsia="zh-CN"/>
        </w:rPr>
      </w:pPr>
      <w:bookmarkStart w:id="24" w:name="_Toc10698"/>
      <w:r>
        <w:rPr>
          <w:rFonts w:hint="eastAsia"/>
          <w:sz w:val="24"/>
          <w:szCs w:val="24"/>
          <w:lang w:val="en-US" w:eastAsia="zh-CN"/>
        </w:rPr>
        <w:t>4.2 性能</w:t>
      </w:r>
      <w:bookmarkEnd w:id="2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7374"/>
      </w:tblGrid>
      <w:tr w14:paraId="3E36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79D64B3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7374" w:type="dxa"/>
          </w:tcPr>
          <w:p w14:paraId="30DFBAA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需求描述</w:t>
            </w:r>
          </w:p>
        </w:tc>
      </w:tr>
      <w:tr w14:paraId="0968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2F6EDFB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NFR-07</w:t>
            </w:r>
          </w:p>
        </w:tc>
        <w:tc>
          <w:tcPr>
            <w:tcW w:w="7374" w:type="dxa"/>
          </w:tcPr>
          <w:p w14:paraId="687D5D7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单次合约调用（上架、租赁、归还等）Gas消耗应在合理范围（租赁函数约50k-100k Gas）。</w:t>
            </w:r>
          </w:p>
        </w:tc>
      </w:tr>
      <w:tr w14:paraId="65BD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4A0AAD3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NFR-08</w:t>
            </w:r>
          </w:p>
        </w:tc>
        <w:tc>
          <w:tcPr>
            <w:tcW w:w="7374" w:type="dxa"/>
          </w:tcPr>
          <w:p w14:paraId="7FAC9A7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前端查询商品信息应在2秒内返回结果。</w:t>
            </w:r>
          </w:p>
        </w:tc>
      </w:tr>
      <w:tr w14:paraId="3C2F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0209DDB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NFR-09</w:t>
            </w:r>
          </w:p>
        </w:tc>
        <w:tc>
          <w:tcPr>
            <w:tcW w:w="7374" w:type="dxa"/>
          </w:tcPr>
          <w:p w14:paraId="4E33C76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合约使用数组存储商品和租赁记录，查询时间复杂度O(1)。</w:t>
            </w:r>
          </w:p>
        </w:tc>
      </w:tr>
    </w:tbl>
    <w:p w14:paraId="3B82D908">
      <w:pPr>
        <w:rPr>
          <w:rFonts w:hint="default"/>
          <w:sz w:val="21"/>
          <w:szCs w:val="21"/>
          <w:lang w:val="en-US" w:eastAsia="zh-CN"/>
        </w:rPr>
      </w:pPr>
    </w:p>
    <w:p w14:paraId="5B40EF56">
      <w:pPr>
        <w:outlineLvl w:val="1"/>
        <w:rPr>
          <w:rFonts w:hint="eastAsia"/>
          <w:sz w:val="24"/>
          <w:szCs w:val="24"/>
          <w:lang w:val="en-US" w:eastAsia="zh-CN"/>
        </w:rPr>
      </w:pPr>
      <w:bookmarkStart w:id="25" w:name="_Toc1108"/>
      <w:r>
        <w:rPr>
          <w:rFonts w:hint="eastAsia"/>
          <w:sz w:val="24"/>
          <w:szCs w:val="24"/>
          <w:lang w:val="en-US" w:eastAsia="zh-CN"/>
        </w:rPr>
        <w:t>4.3 可用性</w:t>
      </w:r>
      <w:bookmarkEnd w:id="2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382"/>
      </w:tblGrid>
      <w:tr w14:paraId="46B3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297BC9B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7382" w:type="dxa"/>
          </w:tcPr>
          <w:p w14:paraId="5B5CDE1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需求描述</w:t>
            </w:r>
          </w:p>
        </w:tc>
      </w:tr>
      <w:tr w14:paraId="0608A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0A8C8D5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NFR-10</w:t>
            </w:r>
          </w:p>
        </w:tc>
        <w:tc>
          <w:tcPr>
            <w:tcW w:w="7382" w:type="dxa"/>
          </w:tcPr>
          <w:p w14:paraId="2D60BF3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前端界面采用科技感设计（深色背景、霓虹边框），响应式布局支持移动端。</w:t>
            </w:r>
          </w:p>
        </w:tc>
      </w:tr>
      <w:tr w14:paraId="617C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37D37E7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NFR-11</w:t>
            </w:r>
          </w:p>
        </w:tc>
        <w:tc>
          <w:tcPr>
            <w:tcW w:w="7382" w:type="dxa"/>
          </w:tcPr>
          <w:p w14:paraId="7297C4C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所有操作按钮在执行交易时自动禁用，交易完成或失败后恢复，防止重复提交。</w:t>
            </w:r>
          </w:p>
        </w:tc>
      </w:tr>
      <w:tr w14:paraId="3238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5CE20DD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NFR-12</w:t>
            </w:r>
          </w:p>
        </w:tc>
        <w:tc>
          <w:tcPr>
            <w:tcW w:w="7382" w:type="dxa"/>
          </w:tcPr>
          <w:p w14:paraId="32E30CA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提供实时操作日志区域，用户可清晰了解每一步执行状态。</w:t>
            </w:r>
          </w:p>
        </w:tc>
      </w:tr>
      <w:tr w14:paraId="779D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3208303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NFR-13</w:t>
            </w:r>
          </w:p>
        </w:tc>
        <w:tc>
          <w:tcPr>
            <w:tcW w:w="7382" w:type="dxa"/>
          </w:tcPr>
          <w:p w14:paraId="596500C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输入框提供占位符和单位提示（例如押金单位wei），降低用户理解成本。</w:t>
            </w:r>
          </w:p>
        </w:tc>
      </w:tr>
    </w:tbl>
    <w:p w14:paraId="13EC0EE7">
      <w:pPr>
        <w:rPr>
          <w:rFonts w:hint="default"/>
          <w:sz w:val="21"/>
          <w:szCs w:val="21"/>
          <w:lang w:val="en-US" w:eastAsia="zh-CN"/>
        </w:rPr>
      </w:pPr>
    </w:p>
    <w:p w14:paraId="1057882B">
      <w:pPr>
        <w:outlineLvl w:val="1"/>
        <w:rPr>
          <w:rFonts w:hint="eastAsia"/>
          <w:sz w:val="24"/>
          <w:szCs w:val="24"/>
          <w:lang w:val="en-US" w:eastAsia="zh-CN"/>
        </w:rPr>
      </w:pPr>
      <w:bookmarkStart w:id="26" w:name="_Toc31670"/>
      <w:r>
        <w:rPr>
          <w:rFonts w:hint="eastAsia"/>
          <w:sz w:val="24"/>
          <w:szCs w:val="24"/>
          <w:lang w:val="en-US" w:eastAsia="zh-CN"/>
        </w:rPr>
        <w:t>4.4 可维护性</w:t>
      </w:r>
      <w:bookmarkEnd w:id="2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7374"/>
      </w:tblGrid>
      <w:tr w14:paraId="4EF0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551C60F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7374" w:type="dxa"/>
          </w:tcPr>
          <w:p w14:paraId="68685AB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需求描述</w:t>
            </w:r>
          </w:p>
        </w:tc>
      </w:tr>
      <w:tr w14:paraId="230E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3CE8A9C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NFR-14</w:t>
            </w:r>
          </w:p>
        </w:tc>
        <w:tc>
          <w:tcPr>
            <w:tcW w:w="7374" w:type="dxa"/>
          </w:tcPr>
          <w:p w14:paraId="673C262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智能合约代码遵循Solidity风格指南，关键函数和状态变量均有注释。</w:t>
            </w:r>
          </w:p>
        </w:tc>
      </w:tr>
      <w:tr w14:paraId="0B87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5860858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NFR-15</w:t>
            </w:r>
          </w:p>
        </w:tc>
        <w:tc>
          <w:tcPr>
            <w:tcW w:w="7374" w:type="dxa"/>
          </w:tcPr>
          <w:p w14:paraId="72A3009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前端代码模块化，ABI、合约地址集中配置，便于更换部署地址。</w:t>
            </w:r>
          </w:p>
        </w:tc>
      </w:tr>
      <w:tr w14:paraId="315D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8" w:type="dxa"/>
          </w:tcPr>
          <w:p w14:paraId="3E69468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NFR-16</w:t>
            </w:r>
          </w:p>
        </w:tc>
        <w:tc>
          <w:tcPr>
            <w:tcW w:w="7374" w:type="dxa"/>
          </w:tcPr>
          <w:p w14:paraId="0A02515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合约与前端分离，可通过修改CONTRACT_ADDR指向不同链上实例。</w:t>
            </w:r>
          </w:p>
        </w:tc>
      </w:tr>
    </w:tbl>
    <w:p w14:paraId="2AEAD066">
      <w:pPr>
        <w:rPr>
          <w:rFonts w:hint="default"/>
          <w:sz w:val="21"/>
          <w:szCs w:val="21"/>
          <w:lang w:val="en-US" w:eastAsia="zh-CN"/>
        </w:rPr>
      </w:pPr>
    </w:p>
    <w:p w14:paraId="736251B0">
      <w:pPr>
        <w:rPr>
          <w:rFonts w:hint="default"/>
          <w:sz w:val="21"/>
          <w:szCs w:val="21"/>
          <w:lang w:val="en-US" w:eastAsia="zh-CN"/>
        </w:rPr>
      </w:pPr>
    </w:p>
    <w:p w14:paraId="31F4FD5A">
      <w:pPr>
        <w:rPr>
          <w:rFonts w:hint="default"/>
          <w:sz w:val="21"/>
          <w:szCs w:val="21"/>
          <w:lang w:val="en-US" w:eastAsia="zh-CN"/>
        </w:rPr>
      </w:pPr>
    </w:p>
    <w:p w14:paraId="2CA7ACF1">
      <w:pPr>
        <w:rPr>
          <w:rFonts w:hint="default"/>
          <w:sz w:val="21"/>
          <w:szCs w:val="21"/>
          <w:lang w:val="en-US" w:eastAsia="zh-CN"/>
        </w:rPr>
      </w:pPr>
    </w:p>
    <w:p w14:paraId="048ACB7F">
      <w:pPr>
        <w:rPr>
          <w:rFonts w:hint="default"/>
          <w:sz w:val="21"/>
          <w:szCs w:val="21"/>
          <w:lang w:val="en-US" w:eastAsia="zh-CN"/>
        </w:rPr>
      </w:pPr>
    </w:p>
    <w:p w14:paraId="0EEA4A34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085A92D">
      <w:pPr>
        <w:outlineLvl w:val="0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27" w:name="_Toc12220"/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t>5. 外部接口</w:t>
      </w:r>
      <w:bookmarkEnd w:id="27"/>
    </w:p>
    <w:p w14:paraId="7BE20465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8" w:name="_Toc3062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5.1 用户接口</w:t>
      </w:r>
      <w:bookmarkEnd w:id="28"/>
    </w:p>
    <w:p w14:paraId="4771C9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系统提供Web前端界面，包含两个主要入口：</w:t>
      </w:r>
    </w:p>
    <w:p w14:paraId="6FF2A2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43AE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（1）租客端（user.html）：提供商品查询、租赁、归还、评价功能。</w:t>
      </w:r>
    </w:p>
    <w:p w14:paraId="2C92BB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（2）管理员端（admin.html）：提供商品上架、上下架切换、黑名单管理、合约余额提取功能。</w:t>
      </w:r>
    </w:p>
    <w:p w14:paraId="2E630B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（3）登录页（index.html）：区分普通用户入口（跳转租客端）和管理员入口（需密码验证）。</w:t>
      </w:r>
    </w:p>
    <w:p w14:paraId="1EEF87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界面风格一致，使用现代CSS（渐变、玻璃态效果）。</w:t>
      </w:r>
    </w:p>
    <w:p w14:paraId="10B0F7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013F30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9" w:name="_Toc737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5.2 硬件接口</w:t>
      </w:r>
      <w:bookmarkEnd w:id="29"/>
    </w:p>
    <w:p w14:paraId="57BEDF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系统无直接硬件接口，但依赖用户计算机的互联网连接和MetaMask插件的本地存储。</w:t>
      </w:r>
    </w:p>
    <w:p w14:paraId="30811F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7EC53B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0" w:name="_Toc3189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 软件接口</w:t>
      </w:r>
      <w:bookmarkEnd w:id="3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6959"/>
      </w:tblGrid>
      <w:tr w14:paraId="5084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</w:tcPr>
          <w:p w14:paraId="7645ACA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接口类型</w:t>
            </w:r>
          </w:p>
        </w:tc>
        <w:tc>
          <w:tcPr>
            <w:tcW w:w="6959" w:type="dxa"/>
          </w:tcPr>
          <w:p w14:paraId="1BD4AE7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4169B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</w:tcPr>
          <w:p w14:paraId="475FD9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区块链网络</w:t>
            </w:r>
          </w:p>
        </w:tc>
        <w:tc>
          <w:tcPr>
            <w:tcW w:w="6959" w:type="dxa"/>
          </w:tcPr>
          <w:p w14:paraId="1CA9954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通过HTTPS连接Sepolia测试网节点（MetaMask内置）</w:t>
            </w:r>
          </w:p>
        </w:tc>
      </w:tr>
      <w:tr w14:paraId="2038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</w:tcPr>
          <w:p w14:paraId="0CE03D6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智能合约</w:t>
            </w:r>
          </w:p>
        </w:tc>
        <w:tc>
          <w:tcPr>
            <w:tcW w:w="6959" w:type="dxa"/>
          </w:tcPr>
          <w:p w14:paraId="76105A2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使用ethers.js库调用合约方法，ABI已定义在脚本中</w:t>
            </w:r>
          </w:p>
        </w:tc>
      </w:tr>
      <w:tr w14:paraId="4170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3" w:type="dxa"/>
          </w:tcPr>
          <w:p w14:paraId="32EB464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钱包</w:t>
            </w:r>
          </w:p>
        </w:tc>
        <w:tc>
          <w:tcPr>
            <w:tcW w:w="6959" w:type="dxa"/>
          </w:tcPr>
          <w:p w14:paraId="2D8A66B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MetaMask插件通过window.ethereum对象暴露API</w:t>
            </w:r>
          </w:p>
        </w:tc>
      </w:tr>
    </w:tbl>
    <w:p w14:paraId="3C0D8B77">
      <w:pPr>
        <w:rPr>
          <w:rFonts w:hint="default"/>
          <w:sz w:val="21"/>
          <w:szCs w:val="21"/>
          <w:lang w:val="en-US" w:eastAsia="zh-CN"/>
        </w:rPr>
      </w:pPr>
    </w:p>
    <w:p w14:paraId="73A5C9B1">
      <w:pPr>
        <w:rPr>
          <w:rFonts w:hint="default"/>
          <w:sz w:val="21"/>
          <w:szCs w:val="21"/>
          <w:lang w:val="en-US" w:eastAsia="zh-CN"/>
        </w:rPr>
      </w:pPr>
    </w:p>
    <w:p w14:paraId="4AF98A49">
      <w:pPr>
        <w:rPr>
          <w:rFonts w:hint="default"/>
          <w:sz w:val="21"/>
          <w:szCs w:val="21"/>
          <w:lang w:val="en-US" w:eastAsia="zh-CN"/>
        </w:rPr>
      </w:pPr>
    </w:p>
    <w:p w14:paraId="56CF193F">
      <w:pPr>
        <w:rPr>
          <w:rFonts w:hint="default"/>
          <w:sz w:val="21"/>
          <w:szCs w:val="21"/>
          <w:lang w:val="en-US" w:eastAsia="zh-CN"/>
        </w:rPr>
      </w:pPr>
    </w:p>
    <w:p w14:paraId="4A66555E">
      <w:pPr>
        <w:numPr>
          <w:ilvl w:val="0"/>
          <w:numId w:val="1"/>
        </w:numPr>
        <w:outlineLvl w:val="0"/>
        <w:rPr>
          <w:rFonts w:hint="default"/>
          <w:b/>
          <w:bCs/>
          <w:sz w:val="30"/>
          <w:szCs w:val="30"/>
          <w:lang w:val="en-US" w:eastAsia="zh-CN"/>
        </w:rPr>
      </w:pPr>
      <w:bookmarkStart w:id="31" w:name="_Toc23869"/>
      <w:r>
        <w:rPr>
          <w:rFonts w:hint="eastAsia"/>
          <w:b/>
          <w:bCs/>
          <w:sz w:val="30"/>
          <w:szCs w:val="30"/>
          <w:lang w:val="en-US" w:eastAsia="zh-CN"/>
        </w:rPr>
        <w:t>数据需求</w:t>
      </w:r>
      <w:bookmarkEnd w:id="31"/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</w:p>
    <w:p w14:paraId="46003123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2" w:name="_Toc1249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6.1 数据结构</w:t>
      </w:r>
      <w:bookmarkEnd w:id="32"/>
    </w:p>
    <w:p w14:paraId="4FAE5850">
      <w:pPr>
        <w:numPr>
          <w:ilvl w:val="0"/>
          <w:numId w:val="0"/>
        </w:numPr>
        <w:ind w:left="0" w:leftChars="0" w:firstLine="0" w:firstLineChars="0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3" w:name="_Toc1368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6.1.1 商品结构体（Good）</w:t>
      </w:r>
      <w:bookmarkEnd w:id="3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CAE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ED59CC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61D0DFFE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5B2F819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E7B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6DB4A9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</w:tcPr>
          <w:p w14:paraId="7BDB7A0B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841" w:type="dxa"/>
          </w:tcPr>
          <w:p w14:paraId="2ABA05C2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商品名称</w:t>
            </w:r>
          </w:p>
        </w:tc>
      </w:tr>
      <w:tr w14:paraId="09B5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8ABFD1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pledge</w:t>
            </w:r>
          </w:p>
        </w:tc>
        <w:tc>
          <w:tcPr>
            <w:tcW w:w="2841" w:type="dxa"/>
          </w:tcPr>
          <w:p w14:paraId="5F91CCF0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Unit256</w:t>
            </w:r>
          </w:p>
        </w:tc>
        <w:tc>
          <w:tcPr>
            <w:tcW w:w="2841" w:type="dxa"/>
          </w:tcPr>
          <w:p w14:paraId="7809411D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押金（wei）</w:t>
            </w:r>
          </w:p>
        </w:tc>
      </w:tr>
      <w:tr w14:paraId="46B5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3C35DD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dayRent</w:t>
            </w:r>
          </w:p>
        </w:tc>
        <w:tc>
          <w:tcPr>
            <w:tcW w:w="2841" w:type="dxa"/>
          </w:tcPr>
          <w:p w14:paraId="5B50AD5D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Unit256</w:t>
            </w:r>
          </w:p>
        </w:tc>
        <w:tc>
          <w:tcPr>
            <w:tcW w:w="2841" w:type="dxa"/>
          </w:tcPr>
          <w:p w14:paraId="591981E2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日租金（wei）</w:t>
            </w:r>
          </w:p>
        </w:tc>
      </w:tr>
      <w:tr w14:paraId="781F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AEE856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enable</w:t>
            </w:r>
          </w:p>
        </w:tc>
        <w:tc>
          <w:tcPr>
            <w:tcW w:w="2841" w:type="dxa"/>
          </w:tcPr>
          <w:p w14:paraId="3BF402FE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bool</w:t>
            </w:r>
          </w:p>
        </w:tc>
        <w:tc>
          <w:tcPr>
            <w:tcW w:w="2841" w:type="dxa"/>
          </w:tcPr>
          <w:p w14:paraId="75C699B7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是否上架</w:t>
            </w:r>
          </w:p>
        </w:tc>
      </w:tr>
      <w:tr w14:paraId="51F7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EB3BCC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isRented</w:t>
            </w:r>
          </w:p>
        </w:tc>
        <w:tc>
          <w:tcPr>
            <w:tcW w:w="2841" w:type="dxa"/>
          </w:tcPr>
          <w:p w14:paraId="29CC4C4E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bool</w:t>
            </w:r>
          </w:p>
        </w:tc>
        <w:tc>
          <w:tcPr>
            <w:tcW w:w="2841" w:type="dxa"/>
          </w:tcPr>
          <w:p w14:paraId="65BD3839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是否已租出</w:t>
            </w:r>
          </w:p>
        </w:tc>
      </w:tr>
      <w:tr w14:paraId="0977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D5E646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currentRenter</w:t>
            </w:r>
          </w:p>
        </w:tc>
        <w:tc>
          <w:tcPr>
            <w:tcW w:w="2841" w:type="dxa"/>
          </w:tcPr>
          <w:p w14:paraId="49948AB9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address</w:t>
            </w:r>
          </w:p>
        </w:tc>
        <w:tc>
          <w:tcPr>
            <w:tcW w:w="2841" w:type="dxa"/>
          </w:tcPr>
          <w:p w14:paraId="61B8DBD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当前租借人地址</w:t>
            </w:r>
          </w:p>
        </w:tc>
      </w:tr>
      <w:tr w14:paraId="5BDF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0F6D25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owner</w:t>
            </w:r>
          </w:p>
        </w:tc>
        <w:tc>
          <w:tcPr>
            <w:tcW w:w="2841" w:type="dxa"/>
          </w:tcPr>
          <w:p w14:paraId="534A22AB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address</w:t>
            </w:r>
          </w:p>
        </w:tc>
        <w:tc>
          <w:tcPr>
            <w:tcW w:w="2841" w:type="dxa"/>
          </w:tcPr>
          <w:p w14:paraId="305B5F1B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出借人地址</w:t>
            </w:r>
          </w:p>
        </w:tc>
      </w:tr>
    </w:tbl>
    <w:p w14:paraId="1A329184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BDF27F6">
      <w:pPr>
        <w:numPr>
          <w:ilvl w:val="0"/>
          <w:numId w:val="0"/>
        </w:numPr>
        <w:ind w:left="0" w:leftChars="0" w:firstLine="0" w:firstLineChars="0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4" w:name="_Toc1904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6.1.2 租赁记录结构体（RentRecord）</w:t>
      </w:r>
      <w:bookmarkEnd w:id="3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159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E1F69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0512E07F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15A5E4E8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71F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C80E11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goodld</w:t>
            </w:r>
          </w:p>
        </w:tc>
        <w:tc>
          <w:tcPr>
            <w:tcW w:w="2841" w:type="dxa"/>
          </w:tcPr>
          <w:p w14:paraId="19410F72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Unit256</w:t>
            </w:r>
          </w:p>
        </w:tc>
        <w:tc>
          <w:tcPr>
            <w:tcW w:w="2841" w:type="dxa"/>
          </w:tcPr>
          <w:p w14:paraId="1E786496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商品ID</w:t>
            </w:r>
          </w:p>
        </w:tc>
      </w:tr>
      <w:tr w14:paraId="60B3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CF0E46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renter</w:t>
            </w:r>
          </w:p>
        </w:tc>
        <w:tc>
          <w:tcPr>
            <w:tcW w:w="2841" w:type="dxa"/>
          </w:tcPr>
          <w:p w14:paraId="7EB92AEB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address</w:t>
            </w:r>
          </w:p>
        </w:tc>
        <w:tc>
          <w:tcPr>
            <w:tcW w:w="2841" w:type="dxa"/>
          </w:tcPr>
          <w:p w14:paraId="65F5A5A5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租借人地址</w:t>
            </w:r>
          </w:p>
        </w:tc>
      </w:tr>
      <w:tr w14:paraId="7C01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8CA03A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startTime</w:t>
            </w:r>
          </w:p>
        </w:tc>
        <w:tc>
          <w:tcPr>
            <w:tcW w:w="2841" w:type="dxa"/>
          </w:tcPr>
          <w:p w14:paraId="6BDCC0E4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Unit256</w:t>
            </w:r>
          </w:p>
        </w:tc>
        <w:tc>
          <w:tcPr>
            <w:tcW w:w="2841" w:type="dxa"/>
          </w:tcPr>
          <w:p w14:paraId="31BC024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租赁开始时间戳</w:t>
            </w:r>
          </w:p>
        </w:tc>
      </w:tr>
      <w:tr w14:paraId="1897C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E7160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finished</w:t>
            </w:r>
          </w:p>
        </w:tc>
        <w:tc>
          <w:tcPr>
            <w:tcW w:w="2841" w:type="dxa"/>
          </w:tcPr>
          <w:p w14:paraId="3B04425E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bool</w:t>
            </w:r>
          </w:p>
        </w:tc>
        <w:tc>
          <w:tcPr>
            <w:tcW w:w="2841" w:type="dxa"/>
          </w:tcPr>
          <w:p w14:paraId="06DBCB8E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是否已完成归还</w:t>
            </w:r>
          </w:p>
        </w:tc>
      </w:tr>
    </w:tbl>
    <w:p w14:paraId="4028420D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7C65929">
      <w:pPr>
        <w:numPr>
          <w:ilvl w:val="0"/>
          <w:numId w:val="0"/>
        </w:numPr>
        <w:ind w:left="0" w:leftChars="0" w:firstLine="0" w:firstLineChars="0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5" w:name="_Toc3275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6.1.3 评价结构体（Review）</w:t>
      </w:r>
      <w:bookmarkEnd w:id="3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60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AC568D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572FB1ED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35C9F135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34D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E58432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</w:t>
            </w:r>
          </w:p>
        </w:tc>
        <w:tc>
          <w:tcPr>
            <w:tcW w:w="2841" w:type="dxa"/>
          </w:tcPr>
          <w:p w14:paraId="3F32B1E1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address</w:t>
            </w:r>
          </w:p>
        </w:tc>
        <w:tc>
          <w:tcPr>
            <w:tcW w:w="2841" w:type="dxa"/>
          </w:tcPr>
          <w:p w14:paraId="2D7D6531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评价人地址</w:t>
            </w:r>
          </w:p>
        </w:tc>
      </w:tr>
      <w:tr w14:paraId="1D36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AA8D8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score</w:t>
            </w:r>
          </w:p>
        </w:tc>
        <w:tc>
          <w:tcPr>
            <w:tcW w:w="2841" w:type="dxa"/>
          </w:tcPr>
          <w:p w14:paraId="31A79E52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Unit8</w:t>
            </w:r>
          </w:p>
        </w:tc>
        <w:tc>
          <w:tcPr>
            <w:tcW w:w="2841" w:type="dxa"/>
          </w:tcPr>
          <w:p w14:paraId="7466BDCF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评分（1-5）</w:t>
            </w:r>
          </w:p>
        </w:tc>
      </w:tr>
    </w:tbl>
    <w:p w14:paraId="29F4D5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1F7C2E">
      <w:pPr>
        <w:numPr>
          <w:ilvl w:val="0"/>
          <w:numId w:val="0"/>
        </w:numPr>
        <w:ind w:left="0" w:leftChars="0" w:firstLine="0" w:firstLineChars="0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6" w:name="_Toc1095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6.1.4 黑名单映射</w:t>
      </w:r>
      <w:bookmarkEnd w:id="36"/>
    </w:p>
    <w:p w14:paraId="0E76DF4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mapping(address =&gt; bool) public blackList</w:t>
      </w:r>
    </w:p>
    <w:p w14:paraId="45D46A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854421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7" w:name="_Toc370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6.2 数据存储</w:t>
      </w:r>
      <w:bookmarkEnd w:id="37"/>
    </w:p>
    <w:p w14:paraId="57ADE1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（1）所有数据存储在以太坊区块链上，通过合约状态变量持久化。</w:t>
      </w:r>
    </w:p>
    <w:p w14:paraId="3C645C8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（2）商品列表：Good[] public goods，动态数组。</w:t>
      </w:r>
    </w:p>
    <w:p w14:paraId="4825FC5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（3）租赁记录：RentRecord[] public rentRecords，动态数组。</w:t>
      </w:r>
    </w:p>
    <w:p w14:paraId="7656A0F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（4）评价：mapping(uint256 =&gt; Review[]) public goodReviews。</w:t>
      </w:r>
    </w:p>
    <w:p w14:paraId="49724A9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（5）合约部署地址：0xfF3395e90B4Ae613B1fF9599ff18a6Ee1DCab116（示例，实际可能更改）。</w:t>
      </w:r>
    </w:p>
    <w:p w14:paraId="7E8D9F38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07E2ACF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9DAC971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7458854C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25E6B644">
      <w:pPr>
        <w:numPr>
          <w:ilvl w:val="0"/>
          <w:numId w:val="0"/>
        </w:numPr>
        <w:ind w:left="0" w:leftChars="0" w:firstLine="0" w:firstLineChars="0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38" w:name="_Toc8924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7. 附录</w:t>
      </w:r>
      <w:bookmarkEnd w:id="38"/>
    </w:p>
    <w:p w14:paraId="339D8F57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9" w:name="_Toc908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 智能合约ABI定义</w:t>
      </w:r>
      <w:bookmarkEnd w:id="39"/>
    </w:p>
    <w:p w14:paraId="5200B0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核心函数接口（完整ABI见代码）：</w:t>
      </w:r>
    </w:p>
    <w:p w14:paraId="061A3A7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31D6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addGood(string _name, uint256 _pledge, uint256 _dayRent)</w:t>
      </w:r>
    </w:p>
    <w:p w14:paraId="06DF2EF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rentGood(uint256 goodId) payable</w:t>
      </w:r>
    </w:p>
    <w:p w14:paraId="559BC11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returnGood(uint256 goodId)</w:t>
      </w:r>
    </w:p>
    <w:p w14:paraId="1BF957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reviewGood(uint256 goodId, uint8 score)</w:t>
      </w:r>
    </w:p>
    <w:p w14:paraId="34A0B8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getGoodInfo(uint256 goodId) view returns (string, uint256, uint256, bool, bool, address, address)</w:t>
      </w:r>
    </w:p>
    <w:p w14:paraId="0DAE10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setGoodsEnable(uint256 goodId, bool _enable)</w:t>
      </w:r>
    </w:p>
    <w:p w14:paraId="6A612CA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setBlack(address user, bool isBlack)</w:t>
      </w:r>
    </w:p>
    <w:p w14:paraId="3975550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withdrawAll()</w:t>
      </w:r>
    </w:p>
    <w:p w14:paraId="5DA3A63F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571E075B">
      <w:pPr>
        <w:numPr>
          <w:ilvl w:val="0"/>
          <w:numId w:val="0"/>
        </w:numPr>
        <w:ind w:left="0" w:leftChars="0" w:firstLine="0" w:firstLineChars="0"/>
        <w:outlineLvl w:val="1"/>
        <w:rPr>
          <w:rFonts w:hint="default"/>
          <w:sz w:val="24"/>
          <w:szCs w:val="24"/>
          <w:lang w:val="en-US" w:eastAsia="zh-CN"/>
        </w:rPr>
      </w:pPr>
      <w:bookmarkStart w:id="40" w:name="_Toc13168"/>
      <w:r>
        <w:rPr>
          <w:rFonts w:hint="default"/>
          <w:sz w:val="24"/>
          <w:szCs w:val="24"/>
          <w:lang w:val="en-US" w:eastAsia="zh-CN"/>
        </w:rPr>
        <w:t>7.2 前端页面说明</w:t>
      </w:r>
      <w:bookmarkEnd w:id="4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7028"/>
      </w:tblGrid>
      <w:tr w14:paraId="3A62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1801D141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文件</w:t>
            </w:r>
          </w:p>
        </w:tc>
        <w:tc>
          <w:tcPr>
            <w:tcW w:w="7028" w:type="dxa"/>
          </w:tcPr>
          <w:p w14:paraId="2124CCA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</w:tr>
      <w:tr w14:paraId="597D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191C2184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Index.html</w:t>
            </w:r>
          </w:p>
        </w:tc>
        <w:tc>
          <w:tcPr>
            <w:tcW w:w="7028" w:type="dxa"/>
          </w:tcPr>
          <w:p w14:paraId="65DF237D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角色选择页，租客直接进入，管理员需输入密码（123456）后跳转admin.html</w:t>
            </w:r>
          </w:p>
        </w:tc>
      </w:tr>
      <w:tr w14:paraId="51C3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49C9B1C5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User.html</w:t>
            </w:r>
          </w:p>
        </w:tc>
        <w:tc>
          <w:tcPr>
            <w:tcW w:w="7028" w:type="dxa"/>
          </w:tcPr>
          <w:p w14:paraId="6D1720EA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租客端：连接钱包、租赁、归还、评价、查询商品、操作日志</w:t>
            </w:r>
          </w:p>
        </w:tc>
      </w:tr>
      <w:tr w14:paraId="7874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5835F85C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Admin.html</w:t>
            </w:r>
          </w:p>
        </w:tc>
        <w:tc>
          <w:tcPr>
            <w:tcW w:w="7028" w:type="dxa"/>
          </w:tcPr>
          <w:p w14:paraId="49234AE9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管理员端：连接钱包、上架商品、查询商品、上下架切换、黑名单管理、提取余额、操作日志</w:t>
            </w:r>
          </w:p>
        </w:tc>
      </w:tr>
    </w:tbl>
    <w:p w14:paraId="2F46AB95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B6B5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4C54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42611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42611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CB7C3"/>
    <w:multiLevelType w:val="singleLevel"/>
    <w:tmpl w:val="3D7CB7C3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6734A"/>
    <w:rsid w:val="069F65A6"/>
    <w:rsid w:val="17D032B3"/>
    <w:rsid w:val="19DB79B8"/>
    <w:rsid w:val="30D36386"/>
    <w:rsid w:val="3406734A"/>
    <w:rsid w:val="5388080E"/>
    <w:rsid w:val="6EFD5228"/>
    <w:rsid w:val="7238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1822</Words>
  <Characters>2319</Characters>
  <Lines>0</Lines>
  <Paragraphs>0</Paragraphs>
  <TotalTime>0</TotalTime>
  <ScaleCrop>false</ScaleCrop>
  <LinksUpToDate>false</LinksUpToDate>
  <CharactersWithSpaces>2529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2026-06-11T06:48:00Z</dcterms:created>
  <dc:creator>A Happy Child</dc:creator>
  <cp:lastModifiedBy>lonely patients</cp:lastModifiedBy>
  <dcterms:modified xsi:type="dcterms:W3CDTF">2026-06-14T11:48:21Z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E2DE1F91844C4866BA86FBD0249D7C2C_13</vt:lpwstr>
  </property>
  <property fmtid="{D5CDD505-2E9C-101B-9397-08002B2CF9AE}" pid="4" name="KSOTemplateDocerSaveRecord">
    <vt:lpwstr>eyJoZGlkIjoiMjFmNzlhNjc2ZmNhYTgwYmY3OGE4YjA0MzNiYzBjZDIiLCJ1c2VySWQiOiI4MjE5NzU4MjYifQ==</vt:lpwstr>
  </property>
</Properties>
</file>