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A1A2E"/>
          <w:sz w:val="48"/>
          <w:szCs w:val="48"/>
        </w:rPr>
        <w:t xml:space="preserve">BROOKLYN FALCONS</w:t>
      </w:r>
    </w:p>
    <w:p>
      <w:pPr>
        <w:spacing w:after="80"/>
        <w:jc w:val="center"/>
      </w:pPr>
      <w:r>
        <w:rPr>
          <w:rFonts w:ascii="Arial" w:cs="Arial" w:eastAsia="Arial" w:hAnsi="Arial"/>
          <w:b/>
          <w:bCs/>
          <w:color w:val="2D5F8A"/>
          <w:sz w:val="40"/>
          <w:szCs w:val="40"/>
        </w:rPr>
        <w:t xml:space="preserve">WEBSITE REDESIGN</w:t>
      </w:r>
    </w:p>
    <w:p>
      <w:pPr>
        <w:spacing w:after="600"/>
        <w:jc w:val="center"/>
      </w:pPr>
      <w:r>
        <w:rPr>
          <w:rFonts w:ascii="Arial" w:cs="Arial" w:eastAsia="Arial" w:hAnsi="Arial"/>
          <w:color w:val="666666"/>
          <w:sz w:val="28"/>
          <w:szCs w:val="28"/>
        </w:rPr>
        <w:t xml:space="preserve">Information Architecture &amp; Sitemap</w:t>
      </w:r>
    </w:p>
    <w:p>
      <w:pPr>
        <w:pBdr>
          <w:top w:val="single" w:color="2D5F8A" w:sz="2"/>
        </w:pBdr>
        <w:spacing w:before="200" w:after="200"/>
        <w:jc w:val="center"/>
      </w:pPr>
    </w:p>
    <w:p>
      <w:pPr>
        <w:spacing w:after="80"/>
        <w:jc w:val="center"/>
      </w:pPr>
      <w:r>
        <w:rPr>
          <w:rFonts w:ascii="Arial" w:cs="Arial" w:eastAsia="Arial" w:hAnsi="Arial"/>
          <w:color w:val="888888"/>
          <w:sz w:val="22"/>
          <w:szCs w:val="22"/>
        </w:rPr>
        <w:t xml:space="preserve">February 2026</w:t>
      </w:r>
    </w:p>
    <w:p>
      <w:pPr>
        <w:spacing w:after="80"/>
        <w:jc w:val="center"/>
      </w:pPr>
      <w:r>
        <w:rPr>
          <w:rFonts w:ascii="Arial" w:cs="Arial" w:eastAsia="Arial" w:hAnsi="Arial"/>
          <w:color w:val="888888"/>
          <w:sz w:val="22"/>
          <w:szCs w:val="22"/>
        </w:rPr>
        <w:t xml:space="preserve">Site Structure, Navigation, Page Hierarchy, and User Flows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2"/>
          <w:szCs w:val="32"/>
        </w:rPr>
        <w:t xml:space="preserve">1. IA Design Principles</w:t>
      </w:r>
    </w:p>
    <w:p>
      <w:pPr>
        <w:spacing w:after="160" w:line="276"/>
      </w:pPr>
      <w:r>
        <w:rPr>
          <w:rFonts w:ascii="Arial" w:cs="Arial" w:eastAsia="Arial" w:hAnsi="Arial"/>
          <w:color w:val="333333"/>
          <w:sz w:val="21"/>
          <w:szCs w:val="21"/>
        </w:rPr>
        <w:t xml:space="preserve">The information architecture for the Brooklyn Falcons website is built on six principles derived from the user research, personas, and competitive analysis:</w:t>
      </w:r>
    </w:p>
    <w:p>
      <w:pPr>
        <w:pStyle w:val="ListParagraph"/>
        <w:numPr>
          <w:ilvl w:val="0"/>
          <w:numId w:val="2"/>
        </w:numPr>
        <w:spacing w:after="100" w:line="276"/>
      </w:pPr>
      <w:r>
        <w:rPr>
          <w:rFonts w:ascii="Arial" w:cs="Arial" w:eastAsia="Arial" w:hAnsi="Arial"/>
          <w:b/>
          <w:bCs/>
          <w:color w:val="333333"/>
          <w:sz w:val="21"/>
          <w:szCs w:val="21"/>
        </w:rPr>
        <w:t xml:space="preserve">Two journeys, one brand. </w:t>
      </w:r>
      <w:r>
        <w:rPr>
          <w:rFonts w:ascii="Arial" w:cs="Arial" w:eastAsia="Arial" w:hAnsi="Arial"/>
          <w:color w:val="333333"/>
          <w:sz w:val="21"/>
          <w:szCs w:val="21"/>
        </w:rPr>
        <w:t xml:space="preserve">The site must serve two distinct audiences—families seeking community youth sports programs and families evaluating competitive travel baseball—without making either feel like they’re in the wrong place. The homepage fork is the primary mechanism for this, but the navigation must also support direct entry to either path.</w:t>
      </w:r>
    </w:p>
    <w:p>
      <w:pPr>
        <w:pStyle w:val="ListParagraph"/>
        <w:numPr>
          <w:ilvl w:val="0"/>
          <w:numId w:val="2"/>
        </w:numPr>
        <w:spacing w:after="100" w:line="276"/>
      </w:pPr>
      <w:r>
        <w:rPr>
          <w:rFonts w:ascii="Arial" w:cs="Arial" w:eastAsia="Arial" w:hAnsi="Arial"/>
          <w:b/>
          <w:bCs/>
          <w:color w:val="333333"/>
          <w:sz w:val="21"/>
          <w:szCs w:val="21"/>
        </w:rPr>
        <w:t xml:space="preserve">Mobile-first, five items or fewer. </w:t>
      </w:r>
      <w:r>
        <w:rPr>
          <w:rFonts w:ascii="Arial" w:cs="Arial" w:eastAsia="Arial" w:hAnsi="Arial"/>
          <w:color w:val="333333"/>
          <w:sz w:val="21"/>
          <w:szCs w:val="21"/>
        </w:rPr>
        <w:t xml:space="preserve">100% of surveyed users access the site on smartphones. The primary navigation must have no more than five items plus a persistent Store link. Every additional item increases cognitive load and hamburger menu scroll on mobile.</w:t>
      </w:r>
    </w:p>
    <w:p>
      <w:pPr>
        <w:pStyle w:val="ListParagraph"/>
        <w:numPr>
          <w:ilvl w:val="0"/>
          <w:numId w:val="2"/>
        </w:numPr>
        <w:spacing w:after="100" w:line="276"/>
      </w:pPr>
      <w:r>
        <w:rPr>
          <w:rFonts w:ascii="Arial" w:cs="Arial" w:eastAsia="Arial" w:hAnsi="Arial"/>
          <w:b/>
          <w:bCs/>
          <w:color w:val="333333"/>
          <w:sz w:val="21"/>
          <w:szCs w:val="21"/>
        </w:rPr>
        <w:t xml:space="preserve">Tasks over org charts. </w:t>
      </w:r>
      <w:r>
        <w:rPr>
          <w:rFonts w:ascii="Arial" w:cs="Arial" w:eastAsia="Arial" w:hAnsi="Arial"/>
          <w:color w:val="333333"/>
          <w:sz w:val="21"/>
          <w:szCs w:val="21"/>
        </w:rPr>
        <w:t xml:space="preserve">Navigation labels should reflect what users want to do, not how the organization is internally structured. “Find a program for my child” matters more than “Department of Youth Development.”</w:t>
      </w:r>
    </w:p>
    <w:p>
      <w:pPr>
        <w:pStyle w:val="ListParagraph"/>
        <w:numPr>
          <w:ilvl w:val="0"/>
          <w:numId w:val="2"/>
        </w:numPr>
        <w:spacing w:after="100" w:line="276"/>
      </w:pPr>
      <w:r>
        <w:rPr>
          <w:rFonts w:ascii="Arial" w:cs="Arial" w:eastAsia="Arial" w:hAnsi="Arial"/>
          <w:b/>
          <w:bCs/>
          <w:color w:val="333333"/>
          <w:sz w:val="21"/>
          <w:szCs w:val="21"/>
        </w:rPr>
        <w:t xml:space="preserve">Credibility is content. </w:t>
      </w:r>
      <w:r>
        <w:rPr>
          <w:rFonts w:ascii="Arial" w:cs="Arial" w:eastAsia="Arial" w:hAnsi="Arial"/>
          <w:color w:val="333333"/>
          <w:sz w:val="21"/>
          <w:szCs w:val="21"/>
        </w:rPr>
        <w:t xml:space="preserve">Alumni success stories, coaching credentials, and competitive results are not secondary pages—they are primary conversion tools. They deserve top-level visibility.</w:t>
      </w:r>
    </w:p>
    <w:p>
      <w:pPr>
        <w:pStyle w:val="ListParagraph"/>
        <w:numPr>
          <w:ilvl w:val="0"/>
          <w:numId w:val="2"/>
        </w:numPr>
        <w:spacing w:after="100" w:line="276"/>
      </w:pPr>
      <w:r>
        <w:rPr>
          <w:rFonts w:ascii="Arial" w:cs="Arial" w:eastAsia="Arial" w:hAnsi="Arial"/>
          <w:b/>
          <w:bCs/>
          <w:color w:val="333333"/>
          <w:sz w:val="21"/>
          <w:szCs w:val="21"/>
        </w:rPr>
        <w:t xml:space="preserve">The website is a front door, not an operations center. </w:t>
      </w:r>
      <w:r>
        <w:rPr>
          <w:rFonts w:ascii="Arial" w:cs="Arial" w:eastAsia="Arial" w:hAnsi="Arial"/>
          <w:color w:val="333333"/>
          <w:sz w:val="21"/>
          <w:szCs w:val="21"/>
        </w:rPr>
        <w:t xml:space="preserve">Daily operations (schedules, lineup changes, game-day logistics) live in team apps like GameChanger, TeamSnap, and Heja. The website’s job is discovery, evaluation, and quick reference—not real-time communication.</w:t>
      </w:r>
    </w:p>
    <w:p>
      <w:pPr>
        <w:pStyle w:val="ListParagraph"/>
        <w:numPr>
          <w:ilvl w:val="0"/>
          <w:numId w:val="2"/>
        </w:numPr>
        <w:spacing w:after="100" w:line="276"/>
      </w:pPr>
      <w:r>
        <w:rPr>
          <w:rFonts w:ascii="Arial" w:cs="Arial" w:eastAsia="Arial" w:hAnsi="Arial"/>
          <w:b/>
          <w:bCs/>
          <w:color w:val="333333"/>
          <w:sz w:val="21"/>
          <w:szCs w:val="21"/>
        </w:rPr>
        <w:t xml:space="preserve">Persistent revenue access. </w:t>
      </w:r>
      <w:r>
        <w:rPr>
          <w:rFonts w:ascii="Arial" w:cs="Arial" w:eastAsia="Arial" w:hAnsi="Arial"/>
          <w:color w:val="333333"/>
          <w:sz w:val="21"/>
          <w:szCs w:val="21"/>
        </w:rPr>
        <w:t xml:space="preserve">The team store is the organization’s primary non-registration revenue channel. It must be accessible from every page without occupying a full navigation slot.</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2. Primary Navigation Structure</w:t>
      </w:r>
    </w:p>
    <w:p>
      <w:pPr>
        <w:spacing w:after="160" w:line="276"/>
      </w:pPr>
      <w:r>
        <w:rPr>
          <w:rFonts w:ascii="Arial" w:cs="Arial" w:eastAsia="Arial" w:hAnsi="Arial"/>
          <w:color w:val="333333"/>
          <w:sz w:val="21"/>
          <w:szCs w:val="21"/>
        </w:rPr>
        <w:t xml:space="preserve">The proposed navigation uses five primary items plus a persistent Store element. This matches the simplicity benchmark set by EEP (6 items) while providing significantly more depth and purpose than any competitor.</w:t>
      </w:r>
    </w:p>
    <w:p>
      <w:pPr>
        <w:pStyle w:val="Heading2"/>
        <w:spacing w:before="280" w:after="160"/>
      </w:pPr>
      <w:r>
        <w:rPr>
          <w:rFonts w:ascii="Arial" w:cs="Arial" w:eastAsia="Arial" w:hAnsi="Arial"/>
          <w:b/>
          <w:bCs/>
          <w:color w:val="2D5F8A"/>
          <w:sz w:val="26"/>
          <w:szCs w:val="26"/>
        </w:rPr>
        <w:t xml:space="preserve">2.1 Navigation Bar Layout</w:t>
      </w:r>
    </w:p>
    <w:p>
      <w:pPr>
        <w:spacing w:after="160" w:line="276"/>
      </w:pPr>
      <w:r>
        <w:rPr>
          <w:rFonts w:ascii="Arial" w:cs="Arial" w:eastAsia="Arial" w:hAnsi="Arial"/>
          <w:color w:val="333333"/>
          <w:sz w:val="21"/>
          <w:szCs w:val="21"/>
        </w:rPr>
        <w:t xml:space="preserve">On desktop, the navigation renders as a horizontal bar with five text links and a Store button. On mobile, the five items collapse into a hamburger menu while the Store icon remains visible in the header at all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1A1A2E" w:val="clear"/>
            <w:tcMar>
              <w:top w:type="dxa" w:w="160"/>
              <w:left w:type="dxa" w:w="200"/>
              <w:bottom w:type="dxa" w:w="160"/>
              <w:right w:type="dxa" w:w="200"/>
            </w:tcMar>
          </w:tcPr>
          <w:p>
            <w:pPr>
              <w:jc w:val="center"/>
            </w:pPr>
            <w:r>
              <w:rPr>
                <w:rFonts w:ascii="Arial" w:cs="Arial" w:eastAsia="Arial" w:hAnsi="Arial"/>
                <w:color w:val="FFFFFF"/>
                <w:sz w:val="20"/>
                <w:szCs w:val="20"/>
              </w:rPr>
              <w:t xml:space="preserve">[Logo]   </w:t>
            </w:r>
            <w:r>
              <w:rPr>
                <w:rFonts w:ascii="Arial" w:cs="Arial" w:eastAsia="Arial" w:hAnsi="Arial"/>
                <w:color w:val="FFFFFF"/>
                <w:sz w:val="20"/>
                <w:szCs w:val="20"/>
              </w:rPr>
              <w:t xml:space="preserve">Community Programs</w:t>
            </w:r>
            <w:r>
              <w:rPr>
                <w:rFonts w:ascii="Arial" w:cs="Arial" w:eastAsia="Arial" w:hAnsi="Arial"/>
                <w:color w:val="666666"/>
                <w:sz w:val="20"/>
                <w:szCs w:val="20"/>
              </w:rPr>
              <w:t xml:space="preserve">   |   </w:t>
            </w:r>
            <w:r>
              <w:rPr>
                <w:rFonts w:ascii="Arial" w:cs="Arial" w:eastAsia="Arial" w:hAnsi="Arial"/>
                <w:color w:val="FFFFFF"/>
                <w:sz w:val="20"/>
                <w:szCs w:val="20"/>
              </w:rPr>
              <w:t xml:space="preserve">Travel Ball</w:t>
            </w:r>
            <w:r>
              <w:rPr>
                <w:rFonts w:ascii="Arial" w:cs="Arial" w:eastAsia="Arial" w:hAnsi="Arial"/>
                <w:color w:val="666666"/>
                <w:sz w:val="20"/>
                <w:szCs w:val="20"/>
              </w:rPr>
              <w:t xml:space="preserve">   |   </w:t>
            </w:r>
            <w:r>
              <w:rPr>
                <w:rFonts w:ascii="Arial" w:cs="Arial" w:eastAsia="Arial" w:hAnsi="Arial"/>
                <w:color w:val="FFFFFF"/>
                <w:sz w:val="20"/>
                <w:szCs w:val="20"/>
              </w:rPr>
              <w:t xml:space="preserve">Alumni &amp; Success</w:t>
            </w:r>
            <w:r>
              <w:rPr>
                <w:rFonts w:ascii="Arial" w:cs="Arial" w:eastAsia="Arial" w:hAnsi="Arial"/>
                <w:color w:val="666666"/>
                <w:sz w:val="20"/>
                <w:szCs w:val="20"/>
              </w:rPr>
              <w:t xml:space="preserve">   |   </w:t>
            </w:r>
            <w:r>
              <w:rPr>
                <w:rFonts w:ascii="Arial" w:cs="Arial" w:eastAsia="Arial" w:hAnsi="Arial"/>
                <w:color w:val="FFFFFF"/>
                <w:sz w:val="20"/>
                <w:szCs w:val="20"/>
              </w:rPr>
              <w:t xml:space="preserve">News &amp; Media</w:t>
            </w:r>
            <w:r>
              <w:rPr>
                <w:rFonts w:ascii="Arial" w:cs="Arial" w:eastAsia="Arial" w:hAnsi="Arial"/>
                <w:color w:val="666666"/>
                <w:sz w:val="20"/>
                <w:szCs w:val="20"/>
              </w:rPr>
              <w:t xml:space="preserve">   |   </w:t>
            </w:r>
            <w:r>
              <w:rPr>
                <w:rFonts w:ascii="Arial" w:cs="Arial" w:eastAsia="Arial" w:hAnsi="Arial"/>
                <w:color w:val="FFFFFF"/>
                <w:sz w:val="20"/>
                <w:szCs w:val="20"/>
              </w:rPr>
              <w:t xml:space="preserve">About</w:t>
            </w:r>
            <w:r>
              <w:rPr>
                <w:rFonts w:ascii="Arial" w:cs="Arial" w:eastAsia="Arial" w:hAnsi="Arial"/>
                <w:color w:val="666666"/>
                <w:sz w:val="20"/>
                <w:szCs w:val="20"/>
              </w:rPr>
              <w:t xml:space="preserve">   </w:t>
            </w:r>
            <w:r>
              <w:rPr>
                <w:rFonts w:ascii="Arial" w:cs="Arial" w:eastAsia="Arial" w:hAnsi="Arial"/>
                <w:b/>
                <w:bCs/>
                <w:color w:val="F1C40F"/>
                <w:sz w:val="20"/>
                <w:szCs w:val="20"/>
              </w:rPr>
              <w:t xml:space="preserve">[Store 🛒]</w:t>
            </w:r>
          </w:p>
        </w:tc>
      </w:tr>
    </w:tbl>
    <w:p>
      <w:pPr>
        <w:spacing w:after="160"/>
      </w:pPr>
    </w:p>
    <w:p>
      <w:pPr>
        <w:pStyle w:val="Heading2"/>
        <w:spacing w:before="280" w:after="160"/>
      </w:pPr>
      <w:r>
        <w:rPr>
          <w:rFonts w:ascii="Arial" w:cs="Arial" w:eastAsia="Arial" w:hAnsi="Arial"/>
          <w:b/>
          <w:bCs/>
          <w:color w:val="2D5F8A"/>
          <w:sz w:val="26"/>
          <w:szCs w:val="26"/>
        </w:rPr>
        <w:t xml:space="preserve">2.2 Navigation Items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Nav Item</w:t>
            </w:r>
          </w:p>
        </w:tc>
        <w:tc>
          <w:tcPr>
            <w:tcW w:type="dxa" w:w="436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Purpose &amp; Rationale</w:t>
            </w:r>
          </w:p>
        </w:tc>
        <w:tc>
          <w:tcPr>
            <w:tcW w:type="dxa" w:w="280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Primary Persona(s)</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bCs/>
                <w:color w:val="16A085"/>
                <w:sz w:val="19"/>
                <w:szCs w:val="19"/>
              </w:rPr>
              <w:t xml:space="preserve">Community Programs</w:t>
            </w:r>
          </w:p>
        </w:tc>
        <w:tc>
          <w:tcPr>
            <w:tcW w:type="dxa" w:w="4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Entry point for families seeking recreational baseball, clinics, camps, and tutoring. Organized by age tier so Maria can immediately find her child’s level.</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Maria, Tanya</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bCs/>
                <w:color w:val="E67E22"/>
                <w:sz w:val="19"/>
                <w:szCs w:val="19"/>
              </w:rPr>
              <w:t xml:space="preserve">Travel Ball</w:t>
            </w:r>
          </w:p>
        </w:tc>
        <w:tc>
          <w:tcPr>
            <w:tcW w:type="dxa" w:w="4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Entry point for competitive travel baseball evaluation. Houses tryout info, team rosters, coaching staff, schedule, and team app links. Directly addresses David’s evaluation needs.</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David, Maria, Coach Ray</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bCs/>
                <w:color w:val="8E44AD"/>
                <w:sz w:val="19"/>
                <w:szCs w:val="19"/>
              </w:rPr>
              <w:t xml:space="preserve">Alumni &amp; Success</w:t>
            </w:r>
          </w:p>
        </w:tc>
        <w:tc>
          <w:tcPr>
            <w:tcW w:type="dxa" w:w="4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Top-level visibility for the Falcons’ strongest differentiator: college commitments, MLB draft picks, and player journey stories. Learned from MVP that this content drives conversion.</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David, Maria, Jaylen</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bCs/>
                <w:color w:val="2980B9"/>
                <w:sz w:val="19"/>
                <w:szCs w:val="19"/>
              </w:rPr>
              <w:t xml:space="preserve">News &amp; Media</w:t>
            </w:r>
          </w:p>
        </w:tc>
        <w:tc>
          <w:tcPr>
            <w:tcW w:type="dxa" w:w="4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Highlights, videos, photos, game recaps, and announcements. Serves Jaylen directly and provides fresh content that signals an active organization to all visitors.</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Jaylen, Tanya, Maria</w:t>
            </w:r>
          </w:p>
        </w:tc>
      </w:tr>
      <w:tr>
        <w:tc>
          <w:tcPr>
            <w:tcW w:type="dxa" w:w="2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bCs/>
                <w:color w:val="333333"/>
                <w:sz w:val="19"/>
                <w:szCs w:val="19"/>
              </w:rPr>
              <w:t xml:space="preserve">About</w:t>
            </w:r>
          </w:p>
        </w:tc>
        <w:tc>
          <w:tcPr>
            <w:tcW w:type="dxa" w:w="4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Mission, 501(c)(3) story, leadership, field locations with directions, sponsors and partners, and contact information. Supports trust-building for first-time visitors.</w:t>
            </w:r>
          </w:p>
        </w:tc>
        <w:tc>
          <w:tcPr>
            <w:tcW w:type="dxa" w:w="2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Maria, David</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b/>
                <w:bCs/>
                <w:color w:val="D4AC0D"/>
                <w:sz w:val="19"/>
                <w:szCs w:val="19"/>
              </w:rPr>
              <w:t xml:space="preserve">Store </w:t>
            </w:r>
            <w:r>
              <w:rPr>
                <w:rFonts w:ascii="Arial" w:cs="Arial" w:eastAsia="Arial" w:hAnsi="Arial"/>
                <w:i/>
                <w:iCs/>
                <w:color w:val="888888"/>
                <w:sz w:val="19"/>
                <w:szCs w:val="19"/>
              </w:rPr>
              <w:t xml:space="preserve">(persistent)</w:t>
            </w:r>
          </w:p>
        </w:tc>
        <w:tc>
          <w:tcPr>
            <w:tcW w:type="dxa" w:w="4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Always-visible icon/button in the header. Links to the team merchandise store. Never hidden inside the hamburger menu on mobile. Significant revenue channel.</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Tanya, all</w:t>
            </w:r>
          </w:p>
        </w:tc>
      </w:tr>
    </w:tbl>
    <w:p>
      <w:pPr>
        <w:spacing w:after="160"/>
      </w:pPr>
    </w:p>
    <w:p>
      <w:pPr>
        <w:pStyle w:val="Heading2"/>
        <w:spacing w:before="280" w:after="160"/>
      </w:pPr>
      <w:r>
        <w:rPr>
          <w:rFonts w:ascii="Arial" w:cs="Arial" w:eastAsia="Arial" w:hAnsi="Arial"/>
          <w:b/>
          <w:bCs/>
          <w:color w:val="2D5F8A"/>
          <w:sz w:val="26"/>
          <w:szCs w:val="26"/>
        </w:rPr>
        <w:t xml:space="preserve">2.3 What’s NOT in the Primary Nav</w:t>
      </w:r>
    </w:p>
    <w:p>
      <w:pPr>
        <w:spacing w:after="160" w:line="276"/>
      </w:pPr>
      <w:r>
        <w:rPr>
          <w:rFonts w:ascii="Arial" w:cs="Arial" w:eastAsia="Arial" w:hAnsi="Arial"/>
          <w:color w:val="333333"/>
          <w:sz w:val="21"/>
          <w:szCs w:val="21"/>
        </w:rPr>
        <w:t xml:space="preserve">Several content areas intentionally do not appear as top-level navigation items. This is a deliberate decision to maintain simplicity:</w:t>
      </w:r>
    </w:p>
    <w:p>
      <w:pPr>
        <w:pStyle w:val="ListParagraph"/>
        <w:numPr>
          <w:ilvl w:val="0"/>
          <w:numId w:val="3"/>
        </w:numPr>
        <w:spacing w:after="80" w:line="276"/>
      </w:pPr>
      <w:r>
        <w:rPr>
          <w:rFonts w:ascii="Arial" w:cs="Arial" w:eastAsia="Arial" w:hAnsi="Arial"/>
          <w:b/>
          <w:bCs/>
          <w:color w:val="333333"/>
          <w:sz w:val="21"/>
          <w:szCs w:val="21"/>
        </w:rPr>
        <w:t xml:space="preserve">Tryout Information: </w:t>
      </w:r>
      <w:r>
        <w:rPr>
          <w:rFonts w:ascii="Arial" w:cs="Arial" w:eastAsia="Arial" w:hAnsi="Arial"/>
          <w:color w:val="333333"/>
          <w:sz w:val="21"/>
          <w:szCs w:val="21"/>
        </w:rPr>
        <w:t xml:space="preserve">Lives under Travel Ball as a prominent sub-page with a dedicated CTA button. Does not need its own top-level slot because tryout-seeking visitors will naturally enter through the Travel Ball path. However, a seasonal “Tryouts Open” banner on the homepage provides a direct shortcut during tryout periods.</w:t>
      </w:r>
    </w:p>
    <w:p>
      <w:pPr>
        <w:pStyle w:val="ListParagraph"/>
        <w:numPr>
          <w:ilvl w:val="0"/>
          <w:numId w:val="3"/>
        </w:numPr>
        <w:spacing w:after="80" w:line="276"/>
      </w:pPr>
      <w:r>
        <w:rPr>
          <w:rFonts w:ascii="Arial" w:cs="Arial" w:eastAsia="Arial" w:hAnsi="Arial"/>
          <w:b/>
          <w:bCs/>
          <w:color w:val="333333"/>
          <w:sz w:val="21"/>
          <w:szCs w:val="21"/>
        </w:rPr>
        <w:t xml:space="preserve">Registration: </w:t>
      </w:r>
      <w:r>
        <w:rPr>
          <w:rFonts w:ascii="Arial" w:cs="Arial" w:eastAsia="Arial" w:hAnsi="Arial"/>
          <w:color w:val="333333"/>
          <w:sz w:val="21"/>
          <w:szCs w:val="21"/>
        </w:rPr>
        <w:t xml:space="preserve">Each program section (community and travel ball) includes its own registration links in context. Registration is a task, not a destination—it should appear at the end of a decision journey, not at the start.</w:t>
      </w:r>
    </w:p>
    <w:p>
      <w:pPr>
        <w:pStyle w:val="ListParagraph"/>
        <w:numPr>
          <w:ilvl w:val="0"/>
          <w:numId w:val="3"/>
        </w:numPr>
        <w:spacing w:after="80" w:line="276"/>
      </w:pPr>
      <w:r>
        <w:rPr>
          <w:rFonts w:ascii="Arial" w:cs="Arial" w:eastAsia="Arial" w:hAnsi="Arial"/>
          <w:b/>
          <w:bCs/>
          <w:color w:val="333333"/>
          <w:sz w:val="21"/>
          <w:szCs w:val="21"/>
        </w:rPr>
        <w:t xml:space="preserve">Coaching Staff: </w:t>
      </w:r>
      <w:r>
        <w:rPr>
          <w:rFonts w:ascii="Arial" w:cs="Arial" w:eastAsia="Arial" w:hAnsi="Arial"/>
          <w:color w:val="333333"/>
          <w:sz w:val="21"/>
          <w:szCs w:val="21"/>
        </w:rPr>
        <w:t xml:space="preserve">Lives under Travel Ball (where it matters most for David’s evaluation) and is cross-referenced from About. Does not need its own top-level slot.</w:t>
      </w:r>
    </w:p>
    <w:p>
      <w:pPr>
        <w:pStyle w:val="ListParagraph"/>
        <w:numPr>
          <w:ilvl w:val="0"/>
          <w:numId w:val="3"/>
        </w:numPr>
        <w:spacing w:after="80" w:line="276"/>
      </w:pPr>
      <w:r>
        <w:rPr>
          <w:rFonts w:ascii="Arial" w:cs="Arial" w:eastAsia="Arial" w:hAnsi="Arial"/>
          <w:b/>
          <w:bCs/>
          <w:color w:val="333333"/>
          <w:sz w:val="21"/>
          <w:szCs w:val="21"/>
        </w:rPr>
        <w:t xml:space="preserve">Sponsors &amp; Partners: </w:t>
      </w:r>
      <w:r>
        <w:rPr>
          <w:rFonts w:ascii="Arial" w:cs="Arial" w:eastAsia="Arial" w:hAnsi="Arial"/>
          <w:color w:val="333333"/>
          <w:sz w:val="21"/>
          <w:szCs w:val="21"/>
        </w:rPr>
        <w:t xml:space="preserve">Lives under About. Gets a dedicated visual section on the homepage (sponsor bar) without cluttering the nav.</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3. Full Sitemap</w:t>
      </w:r>
    </w:p>
    <w:p>
      <w:pPr>
        <w:spacing w:after="160" w:line="276"/>
      </w:pPr>
      <w:r>
        <w:rPr>
          <w:rFonts w:ascii="Arial" w:cs="Arial" w:eastAsia="Arial" w:hAnsi="Arial"/>
          <w:color w:val="333333"/>
          <w:sz w:val="21"/>
          <w:szCs w:val="21"/>
        </w:rPr>
        <w:t xml:space="preserve">The sitemap below shows every page in the proposed site hierarchy, organized by navigation section. Each page is annotated with its primary purpose and the personas it serves.</w:t>
      </w:r>
    </w:p>
    <w:p>
      <w:pPr>
        <w:pStyle w:val="Heading2"/>
        <w:spacing w:before="280" w:after="160"/>
      </w:pPr>
      <w:r>
        <w:rPr>
          <w:rFonts w:ascii="Arial" w:cs="Arial" w:eastAsia="Arial" w:hAnsi="Arial"/>
          <w:b/>
          <w:bCs/>
          <w:color w:val="2D5F8A"/>
          <w:sz w:val="26"/>
          <w:szCs w:val="26"/>
        </w:rPr>
        <w:t xml:space="preserve">3.1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Page</w:t>
            </w:r>
          </w:p>
        </w:tc>
        <w:tc>
          <w:tcPr>
            <w:tcW w:type="dxa" w:w="396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Description</w:t>
            </w:r>
          </w:p>
        </w:tc>
        <w:tc>
          <w:tcPr>
            <w:tcW w:type="dxa" w:w="180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Personas</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999999"/>
                <w:sz w:val="19"/>
                <w:szCs w:val="19"/>
              </w:rPr>
              <w:t xml:space="preserve">● </w:t>
            </w:r>
            <w:r>
              <w:rPr>
                <w:rFonts w:ascii="Arial" w:cs="Arial" w:eastAsia="Arial" w:hAnsi="Arial"/>
                <w:b/>
                <w:bCs/>
                <w:color w:val="2D5F8A"/>
                <w:sz w:val="19"/>
                <w:szCs w:val="19"/>
              </w:rPr>
              <w:t xml:space="preserve">Homepage</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Primary landing page with two-journey fork, featured alumni, tryout/event CTA, news preview, sponsor bar</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All</w:t>
            </w:r>
          </w:p>
        </w:tc>
      </w:tr>
    </w:tbl>
    <w:p>
      <w:pPr>
        <w:spacing w:after="160"/>
      </w:pPr>
    </w:p>
    <w:p>
      <w:pPr>
        <w:spacing w:after="160" w:line="276"/>
      </w:pPr>
      <w:r>
        <w:rPr>
          <w:rFonts w:ascii="Arial" w:cs="Arial" w:eastAsia="Arial" w:hAnsi="Arial"/>
          <w:color w:val="333333"/>
          <w:sz w:val="21"/>
          <w:szCs w:val="21"/>
        </w:rPr>
        <w:t xml:space="preserve">The homepage is the single most important page on the site. It must accomplish five things in the first screen: confirm the visitor is in the right place (branding), present the two-journey fork (community vs. travel ball), establish credibility (alumni spotlight), provide a time-sensitive call to action (tryouts or registration), and give quick access to the store.</w:t>
      </w:r>
    </w:p>
    <w:p>
      <w:pPr>
        <w:pStyle w:val="Heading2"/>
        <w:spacing w:before="280" w:after="160"/>
      </w:pPr>
      <w:r>
        <w:rPr>
          <w:rFonts w:ascii="Arial" w:cs="Arial" w:eastAsia="Arial" w:hAnsi="Arial"/>
          <w:b/>
          <w:bCs/>
          <w:color w:val="2D5F8A"/>
          <w:sz w:val="26"/>
          <w:szCs w:val="26"/>
        </w:rPr>
        <w:t xml:space="preserve">3.2 Community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Page</w:t>
            </w:r>
          </w:p>
        </w:tc>
        <w:tc>
          <w:tcPr>
            <w:tcW w:type="dxa" w:w="396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Description</w:t>
            </w:r>
          </w:p>
        </w:tc>
        <w:tc>
          <w:tcPr>
            <w:tcW w:type="dxa" w:w="180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Personas</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999999"/>
                <w:sz w:val="19"/>
                <w:szCs w:val="19"/>
              </w:rPr>
              <w:t xml:space="preserve">● </w:t>
            </w:r>
            <w:r>
              <w:rPr>
                <w:rFonts w:ascii="Arial" w:cs="Arial" w:eastAsia="Arial" w:hAnsi="Arial"/>
                <w:b/>
                <w:bCs/>
                <w:color w:val="2D5F8A"/>
                <w:sz w:val="19"/>
                <w:szCs w:val="19"/>
              </w:rPr>
              <w:t xml:space="preserve">Community Programs</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Landing page with mission overview, age-tier navigation, and registration CTA</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Maria, Tanya</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8U Programs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Programs for the youngest players. Description, schedule, cost, registration link</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Maria</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10U Programs</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Programs for 10-and-under. Same structure as 8U</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Maria</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12U Programs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Programs for 12-and-under. Bridge between rec and competitive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Maria, David</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14U+ Programs</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Older recreational/developmental programs if applicable</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Maria</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Clinics &amp; Camps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Seasonal clinics, summer camps, winter workouts. Dates, costs, registration</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Maria, Tanya</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Tutoring &amp; Academics</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Supplemental academic support programs. Positioned as added value, not core</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Maria</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Registration</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Central registration page with links to age-appropriate forms and payment</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Maria, Tanya</w:t>
            </w:r>
          </w:p>
        </w:tc>
      </w:tr>
    </w:tbl>
    <w:p>
      <w:pPr>
        <w:spacing w:after="160"/>
      </w:pPr>
    </w:p>
    <w:p>
      <w:pPr>
        <w:spacing w:after="160" w:line="276"/>
      </w:pPr>
      <w:r>
        <w:rPr>
          <w:rFonts w:ascii="Arial" w:cs="Arial" w:eastAsia="Arial" w:hAnsi="Arial"/>
          <w:color w:val="333333"/>
          <w:sz w:val="21"/>
          <w:szCs w:val="21"/>
        </w:rPr>
        <w:t xml:space="preserve">Age-tier pages follow an identical template: program description, schedule, location, cost, coaching info, and a registration button. This consistency lets Maria scan and compare quickly. The age-tier structure also serves as a natural “pipeline” narrative—a visitor sees 8U through 14U and understands there’s a progression path.</w:t>
      </w:r>
    </w:p>
    <w:p>
      <w:pPr>
        <w:pStyle w:val="Heading2"/>
        <w:spacing w:before="280" w:after="160"/>
      </w:pPr>
      <w:r>
        <w:rPr>
          <w:rFonts w:ascii="Arial" w:cs="Arial" w:eastAsia="Arial" w:hAnsi="Arial"/>
          <w:b/>
          <w:bCs/>
          <w:color w:val="2D5F8A"/>
          <w:sz w:val="26"/>
          <w:szCs w:val="26"/>
        </w:rPr>
        <w:t xml:space="preserve">3.3 Travel Ball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Page</w:t>
            </w:r>
          </w:p>
        </w:tc>
        <w:tc>
          <w:tcPr>
            <w:tcW w:type="dxa" w:w="396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Description</w:t>
            </w:r>
          </w:p>
        </w:tc>
        <w:tc>
          <w:tcPr>
            <w:tcW w:type="dxa" w:w="180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Personas</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999999"/>
                <w:sz w:val="19"/>
                <w:szCs w:val="19"/>
              </w:rPr>
              <w:t xml:space="preserve">● </w:t>
            </w:r>
            <w:r>
              <w:rPr>
                <w:rFonts w:ascii="Arial" w:cs="Arial" w:eastAsia="Arial" w:hAnsi="Arial"/>
                <w:b/>
                <w:bCs/>
                <w:color w:val="2D5F8A"/>
                <w:sz w:val="19"/>
                <w:szCs w:val="19"/>
              </w:rPr>
              <w:t xml:space="preserve">Travel Ball</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Landing page with competitive philosophy, results highlights, tryout CTA, team overview</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David, Maria</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Tryout Information</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Upcoming tryout dates, locations, age groups, what to expect, registration links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David, Maria</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Teams &amp; Rosters</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Team listings by age group with player rosters and season records</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David, Jaylen</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Coaching Staff</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Individual coach bios with photos, credentials, playing history, coaching philosophy</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David, Maria</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Schedule &amp; Results</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Season calendar, tournament schedule, game results, standings</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Tanya, Coach Ray</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Team Apps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Links to GameChanger, TeamSnap, Heja with brief explanation of each app’s role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Tanya, Coach Ray</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Coach Resources</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Tools and links for coaches: posting updates, roster management, field info</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Coach Ray</w:t>
            </w:r>
          </w:p>
        </w:tc>
      </w:tr>
    </w:tbl>
    <w:p>
      <w:pPr>
        <w:spacing w:after="160"/>
      </w:pPr>
    </w:p>
    <w:p>
      <w:pPr>
        <w:spacing w:after="160" w:line="276"/>
      </w:pPr>
      <w:r>
        <w:rPr>
          <w:rFonts w:ascii="Arial" w:cs="Arial" w:eastAsia="Arial" w:hAnsi="Arial"/>
          <w:color w:val="333333"/>
          <w:sz w:val="21"/>
          <w:szCs w:val="21"/>
        </w:rPr>
        <w:t xml:space="preserve">The Travel Ball landing page is the most conversion-critical page after the homepage. It must immediately communicate competitive credibility (results, rankings), provide a clear path to tryout registration, and offer depth for David’s evaluation process. The Coaching Staff page should match or exceed Team Francisco’s level of detail—individual bios with professional credentials, coaching philosophy, and photos.</w:t>
      </w:r>
    </w:p>
    <w:p>
      <w:pPr>
        <w:pStyle w:val="Heading2"/>
        <w:spacing w:before="280" w:after="160"/>
      </w:pPr>
      <w:r>
        <w:rPr>
          <w:rFonts w:ascii="Arial" w:cs="Arial" w:eastAsia="Arial" w:hAnsi="Arial"/>
          <w:b/>
          <w:bCs/>
          <w:color w:val="2D5F8A"/>
          <w:sz w:val="26"/>
          <w:szCs w:val="26"/>
        </w:rPr>
        <w:t xml:space="preserve">3.4 Alumni &amp;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Page</w:t>
            </w:r>
          </w:p>
        </w:tc>
        <w:tc>
          <w:tcPr>
            <w:tcW w:type="dxa" w:w="396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Description</w:t>
            </w:r>
          </w:p>
        </w:tc>
        <w:tc>
          <w:tcPr>
            <w:tcW w:type="dxa" w:w="180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Personas</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999999"/>
                <w:sz w:val="19"/>
                <w:szCs w:val="19"/>
              </w:rPr>
              <w:t xml:space="preserve">● </w:t>
            </w:r>
            <w:r>
              <w:rPr>
                <w:rFonts w:ascii="Arial" w:cs="Arial" w:eastAsia="Arial" w:hAnsi="Arial"/>
                <w:b/>
                <w:bCs/>
                <w:color w:val="2D5F8A"/>
                <w:sz w:val="19"/>
                <w:szCs w:val="19"/>
              </w:rPr>
              <w:t xml:space="preserve">Alumni &amp; Success</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Landing page with headline stats (total commits, draft picks) and featured stories</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David, Maria, Jaylen</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College Commitments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Visual gallery of committed players: photo, name, college, position, graduation year</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David</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Professional Players</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MLB draft picks and professional careers. Highest proof of program quality</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David, Jaylen</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Player Journeys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Narrative profiles tracing a player from joining the Falcons through their success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All</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Family Testimonials</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Quotes and stories from current and former Falcon families</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Maria, David</w:t>
            </w:r>
          </w:p>
        </w:tc>
      </w:tr>
    </w:tbl>
    <w:p>
      <w:pPr>
        <w:spacing w:after="160"/>
      </w:pPr>
    </w:p>
    <w:p>
      <w:pPr>
        <w:spacing w:after="160" w:line="276"/>
      </w:pPr>
      <w:r>
        <w:rPr>
          <w:rFonts w:ascii="Arial" w:cs="Arial" w:eastAsia="Arial" w:hAnsi="Arial"/>
          <w:color w:val="333333"/>
          <w:sz w:val="21"/>
          <w:szCs w:val="21"/>
        </w:rPr>
        <w:t xml:space="preserve">This section is the Falcons’ primary competitive differentiator. MVP’s commitment gallery set the benchmark, but the Falcons can surpass it by adding narrative depth. The College Commitments page follows MVP’s visual gallery pattern (player card with photo, name, school). Player Journeys is the Falcons’ unique addition—longer-form profiles that trace a kid’s arc from community programs through travel ball to college commitment or the draft. These stories serve every persona: credibility for David, aspiration for Maria and younger families, pride for Jaylen, and marketing content for social media.</w:t>
      </w:r>
    </w:p>
    <w:p>
      <w:pPr>
        <w:pStyle w:val="Heading2"/>
        <w:spacing w:before="280" w:after="160"/>
      </w:pPr>
      <w:r>
        <w:rPr>
          <w:rFonts w:ascii="Arial" w:cs="Arial" w:eastAsia="Arial" w:hAnsi="Arial"/>
          <w:b/>
          <w:bCs/>
          <w:color w:val="2D5F8A"/>
          <w:sz w:val="26"/>
          <w:szCs w:val="26"/>
        </w:rPr>
        <w:t xml:space="preserve">3.5 News &amp;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Page</w:t>
            </w:r>
          </w:p>
        </w:tc>
        <w:tc>
          <w:tcPr>
            <w:tcW w:type="dxa" w:w="396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Description</w:t>
            </w:r>
          </w:p>
        </w:tc>
        <w:tc>
          <w:tcPr>
            <w:tcW w:type="dxa" w:w="180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Personas</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999999"/>
                <w:sz w:val="19"/>
                <w:szCs w:val="19"/>
              </w:rPr>
              <w:t xml:space="preserve">● </w:t>
            </w:r>
            <w:r>
              <w:rPr>
                <w:rFonts w:ascii="Arial" w:cs="Arial" w:eastAsia="Arial" w:hAnsi="Arial"/>
                <w:b/>
                <w:bCs/>
                <w:color w:val="2D5F8A"/>
                <w:sz w:val="19"/>
                <w:szCs w:val="19"/>
              </w:rPr>
              <w:t xml:space="preserve">News &amp; Media</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Landing page with latest announcements and featured media content</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Jaylen, Tanya</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Announcements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Organization news, season updates, event announcements, newsletters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Tanya, Maria</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Highlights &amp; Videos</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Game highlights, player showcase videos, YouTube channel integration</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Jaylen</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Photo Galleries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Event photos, team photos, game-day galleries organized by season/event</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Jaylen, Tanya</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Game Recaps</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Written recaps of key games with stats, standout performers, photos</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Jaylen, Tanya</w:t>
            </w:r>
          </w:p>
        </w:tc>
      </w:tr>
    </w:tbl>
    <w:p>
      <w:pPr>
        <w:spacing w:after="160"/>
      </w:pPr>
    </w:p>
    <w:p>
      <w:pPr>
        <w:spacing w:after="160" w:line="276"/>
      </w:pPr>
      <w:r>
        <w:rPr>
          <w:rFonts w:ascii="Arial" w:cs="Arial" w:eastAsia="Arial" w:hAnsi="Arial"/>
          <w:color w:val="333333"/>
          <w:sz w:val="21"/>
          <w:szCs w:val="21"/>
        </w:rPr>
        <w:t xml:space="preserve">News &amp; Media is the “life” signal of the website. Stale content was flagged as a pain point in the research. This section needs a sustainable content strategy: even one post per week (a game recap, a photo gallery, a highlight clip) keeps the site feeling active. Highlights &amp; Videos should embed from the Falcons’ existing YouTube and Instagram channels to reduce content creation overhead.</w:t>
      </w:r>
    </w:p>
    <w:p>
      <w:pPr>
        <w:pStyle w:val="Heading2"/>
        <w:spacing w:before="280" w:after="160"/>
      </w:pPr>
      <w:r>
        <w:rPr>
          <w:rFonts w:ascii="Arial" w:cs="Arial" w:eastAsia="Arial" w:hAnsi="Arial"/>
          <w:b/>
          <w:bCs/>
          <w:color w:val="2D5F8A"/>
          <w:sz w:val="26"/>
          <w:szCs w:val="26"/>
        </w:rPr>
        <w:t xml:space="preserve">3.6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Page</w:t>
            </w:r>
          </w:p>
        </w:tc>
        <w:tc>
          <w:tcPr>
            <w:tcW w:type="dxa" w:w="396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Description</w:t>
            </w:r>
          </w:p>
        </w:tc>
        <w:tc>
          <w:tcPr>
            <w:tcW w:type="dxa" w:w="180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Personas</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999999"/>
                <w:sz w:val="19"/>
                <w:szCs w:val="19"/>
              </w:rPr>
              <w:t xml:space="preserve">● </w:t>
            </w:r>
            <w:r>
              <w:rPr>
                <w:rFonts w:ascii="Arial" w:cs="Arial" w:eastAsia="Arial" w:hAnsi="Arial"/>
                <w:b/>
                <w:bCs/>
                <w:color w:val="2D5F8A"/>
                <w:sz w:val="19"/>
                <w:szCs w:val="19"/>
              </w:rPr>
              <w:t xml:space="preserve">About</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Landing page with mission statement, organization history, and 501(c)(3) identity</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Maria, David</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Our Mission</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Nonprofit values, community impact, organizational philosophy, history</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Maria</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Leadership &amp; Staff</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Executive leadership, board members, administrative staff beyond coaching</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Maria, David</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Fields &amp; Directions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Practice and game locations with maps, directions, parking info, field rules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Tanya, Coach Ray</w:t>
            </w:r>
          </w:p>
        </w:tc>
      </w:tr>
      <w:tr>
        <w:tc>
          <w:tcPr>
            <w:tcW w:type="dxa" w:w="3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Sponsors &amp; Partners</w:t>
            </w:r>
          </w:p>
        </w:tc>
        <w:tc>
          <w:tcPr>
            <w:tcW w:type="dxa" w:w="39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Sponsor recognition with logos, links. Partnership inquiry form</w:t>
            </w:r>
          </w:p>
        </w:tc>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All</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999999"/>
                <w:sz w:val="19"/>
                <w:szCs w:val="19"/>
              </w:rPr>
              <w:t xml:space="preserve">    ○ </w:t>
            </w:r>
            <w:r>
              <w:rPr>
                <w:rFonts w:ascii="Arial" w:cs="Arial" w:eastAsia="Arial" w:hAnsi="Arial"/>
                <w:b w:val="false"/>
                <w:bCs w:val="false"/>
                <w:color w:val="333333"/>
                <w:sz w:val="19"/>
                <w:szCs w:val="19"/>
              </w:rPr>
              <w:t xml:space="preserve">Contact</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Contact form, email, phone, social media links, mailing address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All</w:t>
            </w:r>
          </w:p>
        </w:tc>
      </w:tr>
    </w:tbl>
    <w:p>
      <w:pPr>
        <w:spacing w:after="160"/>
      </w:pPr>
    </w:p>
    <w:p>
      <w:pPr>
        <w:pStyle w:val="Heading2"/>
        <w:spacing w:before="280" w:after="160"/>
      </w:pPr>
      <w:r>
        <w:rPr>
          <w:rFonts w:ascii="Arial" w:cs="Arial" w:eastAsia="Arial" w:hAnsi="Arial"/>
          <w:b/>
          <w:bCs/>
          <w:color w:val="2D5F8A"/>
          <w:sz w:val="26"/>
          <w:szCs w:val="26"/>
        </w:rPr>
        <w:t xml:space="preserve">3.7 Store</w:t>
      </w:r>
    </w:p>
    <w:p>
      <w:pPr>
        <w:spacing w:after="160" w:line="276"/>
      </w:pPr>
      <w:r>
        <w:rPr>
          <w:rFonts w:ascii="Arial" w:cs="Arial" w:eastAsia="Arial" w:hAnsi="Arial"/>
          <w:color w:val="333333"/>
          <w:sz w:val="21"/>
          <w:szCs w:val="21"/>
        </w:rPr>
        <w:t xml:space="preserve">The Store is not a traditional page within the site hierarchy—it’s a persistent element. On click, it either opens the existing external store (if the store is hosted on a third-party platform) or navigates to an embedded store page. The key requirement is that the Store button/icon is always visible in the header, never buried in a dropdown or hamburger menu on mobile.</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4. Homepage Content Architecture</w:t>
      </w:r>
    </w:p>
    <w:p>
      <w:pPr>
        <w:spacing w:after="160" w:line="276"/>
      </w:pPr>
      <w:r>
        <w:rPr>
          <w:rFonts w:ascii="Arial" w:cs="Arial" w:eastAsia="Arial" w:hAnsi="Arial"/>
          <w:color w:val="333333"/>
          <w:sz w:val="21"/>
          <w:szCs w:val="21"/>
        </w:rPr>
        <w:t xml:space="preserve">The homepage is organized into seven content blocks, prioritized by scroll order. The first three blocks must be visible within the first two scrolls 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4200"/>
        <w:gridCol w:w="2400"/>
      </w:tblGrid>
      <w:tr>
        <w:tc>
          <w:tcPr>
            <w:tcW w:type="dxa" w:w="60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216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Content Block</w:t>
            </w:r>
          </w:p>
        </w:tc>
        <w:tc>
          <w:tcPr>
            <w:tcW w:type="dxa" w:w="420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Content &amp; Purpose</w:t>
            </w:r>
          </w:p>
        </w:tc>
        <w:tc>
          <w:tcPr>
            <w:tcW w:type="dxa" w:w="240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Persona Served</w:t>
            </w:r>
          </w:p>
        </w:tc>
      </w:tr>
      <w:tr>
        <w:tc>
          <w:tcPr>
            <w:tcW w:type="dxa" w:w="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1</w:t>
            </w:r>
          </w:p>
        </w:tc>
        <w:tc>
          <w:tcPr>
            <w:tcW w:type="dxa" w:w="2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bCs/>
                <w:color w:val="333333"/>
                <w:sz w:val="19"/>
                <w:szCs w:val="19"/>
              </w:rPr>
              <w:t xml:space="preserve">Hero + Fork</w:t>
            </w:r>
          </w:p>
        </w:tc>
        <w:tc>
          <w:tcPr>
            <w:tcW w:type="dxa" w:w="4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Full-width hero image/video with Brooklyn Falcons brand. Two prominent buttons: “Community Programs” and “Travel Ball.” This is the single most important UX element on the site.</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Maria (first visit)</w:t>
            </w:r>
          </w:p>
        </w:tc>
      </w:tr>
      <w:tr>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2</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Alumni Spotlight</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1–2 featured commitment graphics or player journey teasers with a “See All Alumni” link. Immediate credibility proof without scrolling to another page.</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David, Maria</w:t>
            </w:r>
          </w:p>
        </w:tc>
      </w:tr>
      <w:tr>
        <w:tc>
          <w:tcPr>
            <w:tcW w:type="dxa" w:w="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3</w:t>
            </w:r>
          </w:p>
        </w:tc>
        <w:tc>
          <w:tcPr>
            <w:tcW w:type="dxa" w:w="2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bCs/>
                <w:color w:val="333333"/>
                <w:sz w:val="19"/>
                <w:szCs w:val="19"/>
              </w:rPr>
              <w:t xml:space="preserve">Tryout / Event CTA</w:t>
            </w:r>
          </w:p>
        </w:tc>
        <w:tc>
          <w:tcPr>
            <w:tcW w:type="dxa" w:w="4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Time-sensitive banner: “Tryouts Open — Register Now” during tryout season, or upcoming event promotion during off-season. Rotates based on organizational calendar.</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David, Maria</w:t>
            </w:r>
          </w:p>
        </w:tc>
      </w:tr>
      <w:tr>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4</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Latest News</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2–3 recent news items or game recaps with thumbnails. Signals an active, current organization. “Read More” links to News &amp; Media.</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Tanya, Jaylen</w:t>
            </w:r>
          </w:p>
        </w:tc>
      </w:tr>
      <w:tr>
        <w:tc>
          <w:tcPr>
            <w:tcW w:type="dxa" w:w="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5</w:t>
            </w:r>
          </w:p>
        </w:tc>
        <w:tc>
          <w:tcPr>
            <w:tcW w:type="dxa" w:w="2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bCs/>
                <w:color w:val="333333"/>
                <w:sz w:val="19"/>
                <w:szCs w:val="19"/>
              </w:rPr>
              <w:t xml:space="preserve">About / Mission</w:t>
            </w:r>
          </w:p>
        </w:tc>
        <w:tc>
          <w:tcPr>
            <w:tcW w:type="dxa" w:w="4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Brief mission statement and 501(c)(3) callout. A sentence or two, not a full page. Links to the About section for depth.</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Maria</w:t>
            </w:r>
          </w:p>
        </w:tc>
      </w:tr>
      <w:tr>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6</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Sponsor Bar</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Horizontal row of sponsor logos. Clean, not intrusive. Links to the Sponsors &amp; Partners page.</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All (revenue)</w:t>
            </w:r>
          </w:p>
        </w:tc>
      </w:tr>
      <w:tr>
        <w:tc>
          <w:tcPr>
            <w:tcW w:type="dxa" w:w="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7</w:t>
            </w:r>
          </w:p>
        </w:tc>
        <w:tc>
          <w:tcPr>
            <w:tcW w:type="dxa" w:w="21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bCs/>
                <w:color w:val="333333"/>
                <w:sz w:val="19"/>
                <w:szCs w:val="19"/>
              </w:rPr>
              <w:t xml:space="preserve">Footer</w:t>
            </w:r>
          </w:p>
        </w:tc>
        <w:tc>
          <w:tcPr>
            <w:tcW w:type="dxa" w:w="42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Contact info, quick links to key pages, social media icons, legal/privacy. Consistent across all pages.</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666666"/>
                <w:sz w:val="19"/>
                <w:szCs w:val="19"/>
              </w:rPr>
              <w:t xml:space="preserve">All</w:t>
            </w:r>
          </w:p>
        </w:tc>
      </w:tr>
    </w:tbl>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5. User Flows by Persona</w:t>
      </w:r>
    </w:p>
    <w:p>
      <w:pPr>
        <w:spacing w:after="160" w:line="276"/>
      </w:pPr>
      <w:r>
        <w:rPr>
          <w:rFonts w:ascii="Arial" w:cs="Arial" w:eastAsia="Arial" w:hAnsi="Arial"/>
          <w:color w:val="333333"/>
          <w:sz w:val="21"/>
          <w:szCs w:val="21"/>
        </w:rPr>
        <w:t xml:space="preserve">Each persona has a primary journey through the site. These flows represent the most common task each user type will attempt, and the IA is designed to minimize clicks and confusion for each one.</w:t>
      </w:r>
    </w:p>
    <w:p>
      <w:pPr>
        <w:pStyle w:val="Heading2"/>
        <w:spacing w:before="280" w:after="160"/>
      </w:pPr>
      <w:r>
        <w:rPr>
          <w:rFonts w:ascii="Arial" w:cs="Arial" w:eastAsia="Arial" w:hAnsi="Arial"/>
          <w:b/>
          <w:bCs/>
          <w:color w:val="2D5F8A"/>
          <w:sz w:val="26"/>
          <w:szCs w:val="26"/>
        </w:rPr>
        <w:t xml:space="preserve">5.1 Maria — The Prospective 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085" w:sz="4"/>
              <w:left w:val="single" w:color="B0BEC5" w:sz="1"/>
              <w:bottom w:val="single" w:color="B0BEC5" w:sz="1"/>
              <w:right w:val="single" w:color="B0BEC5" w:sz="1"/>
            </w:tcBorders>
            <w:shd w:fill="F0F4F8" w:val="clear"/>
            <w:tcMar>
              <w:top w:type="dxa" w:w="160"/>
              <w:left w:type="dxa" w:w="200"/>
              <w:bottom w:type="dxa" w:w="160"/>
              <w:right w:type="dxa" w:w="200"/>
            </w:tcMar>
          </w:tcPr>
          <w:p>
            <w:r>
              <w:rPr>
                <w:rFonts w:ascii="Arial" w:cs="Arial" w:eastAsia="Arial" w:hAnsi="Arial"/>
                <w:b/>
                <w:bCs/>
                <w:color w:val="16A085"/>
                <w:sz w:val="24"/>
                <w:szCs w:val="24"/>
              </w:rPr>
              <w:t xml:space="preserve">"I saw a post on Instagram. Is this a good program for my 9-year-old?"</w:t>
            </w:r>
          </w:p>
        </w:tc>
      </w:tr>
    </w:tbl>
    <w:p>
      <w:pPr>
        <w:spacing w:after="160"/>
      </w:pPr>
    </w:p>
    <w:p>
      <w:pPr>
        <w:spacing w:before="200" w:after="120"/>
      </w:pPr>
      <w:r>
        <w:rPr>
          <w:rFonts w:ascii="Arial" w:cs="Arial" w:eastAsia="Arial" w:hAnsi="Arial"/>
          <w:b/>
          <w:bCs/>
          <w:color w:val="1A1A2E"/>
          <w:sz w:val="22"/>
          <w:szCs w:val="22"/>
        </w:rPr>
        <w:t xml:space="preserve">Community Path (most common):</w:t>
      </w:r>
    </w:p>
    <w:p>
      <w:pPr>
        <w:pStyle w:val="ListParagraph"/>
        <w:numPr>
          <w:ilvl w:val="0"/>
          <w:numId w:val="2"/>
        </w:numPr>
        <w:spacing w:after="100" w:line="276"/>
      </w:pPr>
      <w:r>
        <w:rPr>
          <w:rFonts w:ascii="Arial" w:cs="Arial" w:eastAsia="Arial" w:hAnsi="Arial"/>
          <w:color w:val="333333"/>
          <w:sz w:val="21"/>
          <w:szCs w:val="21"/>
        </w:rPr>
        <w:t xml:space="preserve">Lands on Homepage from social media link</w:t>
      </w:r>
    </w:p>
    <w:p>
      <w:pPr>
        <w:pStyle w:val="ListParagraph"/>
        <w:numPr>
          <w:ilvl w:val="0"/>
          <w:numId w:val="2"/>
        </w:numPr>
        <w:spacing w:after="100" w:line="276"/>
      </w:pPr>
      <w:r>
        <w:rPr>
          <w:rFonts w:ascii="Arial" w:cs="Arial" w:eastAsia="Arial" w:hAnsi="Arial"/>
          <w:color w:val="333333"/>
          <w:sz w:val="21"/>
          <w:szCs w:val="21"/>
        </w:rPr>
        <w:t xml:space="preserve">Sees hero with two-journey fork → taps “Community Programs”</w:t>
      </w:r>
    </w:p>
    <w:p>
      <w:pPr>
        <w:pStyle w:val="ListParagraph"/>
        <w:numPr>
          <w:ilvl w:val="0"/>
          <w:numId w:val="2"/>
        </w:numPr>
        <w:spacing w:after="100" w:line="276"/>
      </w:pPr>
      <w:r>
        <w:rPr>
          <w:rFonts w:ascii="Arial" w:cs="Arial" w:eastAsia="Arial" w:hAnsi="Arial"/>
          <w:color w:val="333333"/>
          <w:sz w:val="21"/>
          <w:szCs w:val="21"/>
        </w:rPr>
        <w:t xml:space="preserve">Scans age-tier options → taps “10U Programs”</w:t>
      </w:r>
    </w:p>
    <w:p>
      <w:pPr>
        <w:pStyle w:val="ListParagraph"/>
        <w:numPr>
          <w:ilvl w:val="0"/>
          <w:numId w:val="2"/>
        </w:numPr>
        <w:spacing w:after="100" w:line="276"/>
      </w:pPr>
      <w:r>
        <w:rPr>
          <w:rFonts w:ascii="Arial" w:cs="Arial" w:eastAsia="Arial" w:hAnsi="Arial"/>
          <w:color w:val="333333"/>
          <w:sz w:val="21"/>
          <w:szCs w:val="21"/>
        </w:rPr>
        <w:t xml:space="preserve">Reads program description, schedule, and cost</w:t>
      </w:r>
    </w:p>
    <w:p>
      <w:pPr>
        <w:pStyle w:val="ListParagraph"/>
        <w:numPr>
          <w:ilvl w:val="0"/>
          <w:numId w:val="2"/>
        </w:numPr>
        <w:spacing w:after="100" w:line="276"/>
      </w:pPr>
      <w:r>
        <w:rPr>
          <w:rFonts w:ascii="Arial" w:cs="Arial" w:eastAsia="Arial" w:hAnsi="Arial"/>
          <w:color w:val="333333"/>
          <w:sz w:val="21"/>
          <w:szCs w:val="21"/>
        </w:rPr>
        <w:t xml:space="preserve">Taps “Register” button</w:t>
      </w:r>
    </w:p>
    <w:p>
      <w:pPr>
        <w:spacing w:after="160" w:line="276"/>
      </w:pPr>
      <w:r>
        <w:rPr>
          <w:rFonts w:ascii="Arial" w:cs="Arial" w:eastAsia="Arial" w:hAnsi="Arial"/>
          <w:color w:val="333333"/>
          <w:sz w:val="21"/>
          <w:szCs w:val="21"/>
        </w:rPr>
        <w:t xml:space="preserve">Total clicks to registration: 3. Total decision points: 2 (which path, which age).</w:t>
      </w:r>
    </w:p>
    <w:p>
      <w:pPr>
        <w:spacing w:before="200" w:after="120"/>
      </w:pPr>
      <w:r>
        <w:rPr>
          <w:rFonts w:ascii="Arial" w:cs="Arial" w:eastAsia="Arial" w:hAnsi="Arial"/>
          <w:b/>
          <w:bCs/>
          <w:color w:val="1A1A2E"/>
          <w:sz w:val="22"/>
          <w:szCs w:val="22"/>
        </w:rPr>
        <w:t xml:space="preserve">Travel Ball Path (evaluating competitive option):</w:t>
      </w:r>
    </w:p>
    <w:p>
      <w:pPr>
        <w:pStyle w:val="ListParagraph"/>
        <w:numPr>
          <w:ilvl w:val="0"/>
          <w:numId w:val="4"/>
        </w:numPr>
        <w:spacing w:after="100" w:line="276"/>
      </w:pPr>
      <w:r>
        <w:rPr>
          <w:rFonts w:ascii="Arial" w:cs="Arial" w:eastAsia="Arial" w:hAnsi="Arial"/>
          <w:color w:val="333333"/>
          <w:sz w:val="21"/>
          <w:szCs w:val="21"/>
        </w:rPr>
        <w:t xml:space="preserve">Lands on Homepage → taps “Travel Ball”</w:t>
      </w:r>
    </w:p>
    <w:p>
      <w:pPr>
        <w:pStyle w:val="ListParagraph"/>
        <w:numPr>
          <w:ilvl w:val="0"/>
          <w:numId w:val="4"/>
        </w:numPr>
        <w:spacing w:after="100" w:line="276"/>
      </w:pPr>
      <w:r>
        <w:rPr>
          <w:rFonts w:ascii="Arial" w:cs="Arial" w:eastAsia="Arial" w:hAnsi="Arial"/>
          <w:color w:val="333333"/>
          <w:sz w:val="21"/>
          <w:szCs w:val="21"/>
        </w:rPr>
        <w:t xml:space="preserve">Scans Travel Ball landing: philosophy, results, team overview</w:t>
      </w:r>
    </w:p>
    <w:p>
      <w:pPr>
        <w:pStyle w:val="ListParagraph"/>
        <w:numPr>
          <w:ilvl w:val="0"/>
          <w:numId w:val="4"/>
        </w:numPr>
        <w:spacing w:after="100" w:line="276"/>
      </w:pPr>
      <w:r>
        <w:rPr>
          <w:rFonts w:ascii="Arial" w:cs="Arial" w:eastAsia="Arial" w:hAnsi="Arial"/>
          <w:color w:val="333333"/>
          <w:sz w:val="21"/>
          <w:szCs w:val="21"/>
        </w:rPr>
        <w:t xml:space="preserve">Taps “Alumni &amp; Success” in nav for credibility proof</w:t>
      </w:r>
    </w:p>
    <w:p>
      <w:pPr>
        <w:pStyle w:val="ListParagraph"/>
        <w:numPr>
          <w:ilvl w:val="0"/>
          <w:numId w:val="4"/>
        </w:numPr>
        <w:spacing w:after="100" w:line="276"/>
      </w:pPr>
      <w:r>
        <w:rPr>
          <w:rFonts w:ascii="Arial" w:cs="Arial" w:eastAsia="Arial" w:hAnsi="Arial"/>
          <w:color w:val="333333"/>
          <w:sz w:val="21"/>
          <w:szCs w:val="21"/>
        </w:rPr>
        <w:t xml:space="preserve">Reviews college commitments gallery</w:t>
      </w:r>
    </w:p>
    <w:p>
      <w:pPr>
        <w:pStyle w:val="ListParagraph"/>
        <w:numPr>
          <w:ilvl w:val="0"/>
          <w:numId w:val="4"/>
        </w:numPr>
        <w:spacing w:after="100" w:line="276"/>
      </w:pPr>
      <w:r>
        <w:rPr>
          <w:rFonts w:ascii="Arial" w:cs="Arial" w:eastAsia="Arial" w:hAnsi="Arial"/>
          <w:color w:val="333333"/>
          <w:sz w:val="21"/>
          <w:szCs w:val="21"/>
        </w:rPr>
        <w:t xml:space="preserve">Returns to Travel Ball → taps “Tryout Information”</w:t>
      </w:r>
    </w:p>
    <w:p>
      <w:pPr>
        <w:pStyle w:val="ListParagraph"/>
        <w:numPr>
          <w:ilvl w:val="0"/>
          <w:numId w:val="4"/>
        </w:numPr>
        <w:spacing w:after="100" w:line="276"/>
      </w:pPr>
      <w:r>
        <w:rPr>
          <w:rFonts w:ascii="Arial" w:cs="Arial" w:eastAsia="Arial" w:hAnsi="Arial"/>
          <w:color w:val="333333"/>
          <w:sz w:val="21"/>
          <w:szCs w:val="21"/>
        </w:rPr>
        <w:t xml:space="preserve">Registers for tryout</w:t>
      </w:r>
    </w:p>
    <w:p>
      <w:pPr>
        <w:spacing w:after="160" w:line="276"/>
      </w:pPr>
      <w:r>
        <w:rPr>
          <w:rFonts w:ascii="Arial" w:cs="Arial" w:eastAsia="Arial" w:hAnsi="Arial"/>
          <w:color w:val="333333"/>
          <w:sz w:val="21"/>
          <w:szCs w:val="21"/>
        </w:rPr>
        <w:t xml:space="preserve">Total clicks to tryout registration: 4–5. Acceptable for a high-consideration decision.</w:t>
      </w:r>
    </w:p>
    <w:p>
      <w:pPr>
        <w:pStyle w:val="Heading2"/>
        <w:spacing w:before="280" w:after="160"/>
      </w:pPr>
      <w:r>
        <w:rPr>
          <w:rFonts w:ascii="Arial" w:cs="Arial" w:eastAsia="Arial" w:hAnsi="Arial"/>
          <w:b/>
          <w:bCs/>
          <w:color w:val="2D5F8A"/>
          <w:sz w:val="26"/>
          <w:szCs w:val="26"/>
        </w:rPr>
        <w:t xml:space="preserve">5.2 David — The Travel Ball 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B0BEC5" w:sz="1"/>
              <w:bottom w:val="single" w:color="B0BEC5" w:sz="1"/>
              <w:right w:val="single" w:color="B0BEC5" w:sz="1"/>
            </w:tcBorders>
            <w:shd w:fill="F0F4F8" w:val="clear"/>
            <w:tcMar>
              <w:top w:type="dxa" w:w="160"/>
              <w:left w:type="dxa" w:w="200"/>
              <w:bottom w:type="dxa" w:w="160"/>
              <w:right w:type="dxa" w:w="200"/>
            </w:tcMar>
          </w:tcPr>
          <w:p>
            <w:r>
              <w:rPr>
                <w:rFonts w:ascii="Arial" w:cs="Arial" w:eastAsia="Arial" w:hAnsi="Arial"/>
                <w:b/>
                <w:bCs/>
                <w:color w:val="E67E22"/>
                <w:sz w:val="24"/>
                <w:szCs w:val="24"/>
              </w:rPr>
              <w:t xml:space="preserve">"My son is good. Can this program get him to the next level?"</w:t>
            </w:r>
          </w:p>
        </w:tc>
      </w:tr>
    </w:tbl>
    <w:p>
      <w:pPr>
        <w:spacing w:after="160"/>
      </w:pPr>
    </w:p>
    <w:p>
      <w:pPr>
        <w:pStyle w:val="ListParagraph"/>
        <w:numPr>
          <w:ilvl w:val="0"/>
          <w:numId w:val="2"/>
        </w:numPr>
        <w:spacing w:after="100" w:line="276"/>
      </w:pPr>
      <w:r>
        <w:rPr>
          <w:rFonts w:ascii="Arial" w:cs="Arial" w:eastAsia="Arial" w:hAnsi="Arial"/>
          <w:color w:val="333333"/>
          <w:sz w:val="21"/>
          <w:szCs w:val="21"/>
        </w:rPr>
        <w:t xml:space="preserve">Lands on Homepage → immediately scans for competitive indicators</w:t>
      </w:r>
    </w:p>
    <w:p>
      <w:pPr>
        <w:pStyle w:val="ListParagraph"/>
        <w:numPr>
          <w:ilvl w:val="0"/>
          <w:numId w:val="2"/>
        </w:numPr>
        <w:spacing w:after="100" w:line="276"/>
      </w:pPr>
      <w:r>
        <w:rPr>
          <w:rFonts w:ascii="Arial" w:cs="Arial" w:eastAsia="Arial" w:hAnsi="Arial"/>
          <w:color w:val="333333"/>
          <w:sz w:val="21"/>
          <w:szCs w:val="21"/>
        </w:rPr>
        <w:t xml:space="preserve">Sees Alumni Spotlight block on homepage → taps “See All Alumni” or goes to nav “Alumni &amp; Success”</w:t>
      </w:r>
    </w:p>
    <w:p>
      <w:pPr>
        <w:pStyle w:val="ListParagraph"/>
        <w:numPr>
          <w:ilvl w:val="0"/>
          <w:numId w:val="2"/>
        </w:numPr>
        <w:spacing w:after="100" w:line="276"/>
      </w:pPr>
      <w:r>
        <w:rPr>
          <w:rFonts w:ascii="Arial" w:cs="Arial" w:eastAsia="Arial" w:hAnsi="Arial"/>
          <w:color w:val="333333"/>
          <w:sz w:val="21"/>
          <w:szCs w:val="21"/>
        </w:rPr>
        <w:t xml:space="preserve">Reviews College Commitments gallery and Player Journeys</w:t>
      </w:r>
    </w:p>
    <w:p>
      <w:pPr>
        <w:pStyle w:val="ListParagraph"/>
        <w:numPr>
          <w:ilvl w:val="0"/>
          <w:numId w:val="2"/>
        </w:numPr>
        <w:spacing w:after="100" w:line="276"/>
      </w:pPr>
      <w:r>
        <w:rPr>
          <w:rFonts w:ascii="Arial" w:cs="Arial" w:eastAsia="Arial" w:hAnsi="Arial"/>
          <w:color w:val="333333"/>
          <w:sz w:val="21"/>
          <w:szCs w:val="21"/>
        </w:rPr>
        <w:t xml:space="preserve">Navigates to Travel Ball → Coaching Staff</w:t>
      </w:r>
    </w:p>
    <w:p>
      <w:pPr>
        <w:pStyle w:val="ListParagraph"/>
        <w:numPr>
          <w:ilvl w:val="0"/>
          <w:numId w:val="2"/>
        </w:numPr>
        <w:spacing w:after="100" w:line="276"/>
      </w:pPr>
      <w:r>
        <w:rPr>
          <w:rFonts w:ascii="Arial" w:cs="Arial" w:eastAsia="Arial" w:hAnsi="Arial"/>
          <w:color w:val="333333"/>
          <w:sz w:val="21"/>
          <w:szCs w:val="21"/>
        </w:rPr>
        <w:t xml:space="preserve">Reviews coach credentials and philosophy</w:t>
      </w:r>
    </w:p>
    <w:p>
      <w:pPr>
        <w:pStyle w:val="ListParagraph"/>
        <w:numPr>
          <w:ilvl w:val="0"/>
          <w:numId w:val="2"/>
        </w:numPr>
        <w:spacing w:after="100" w:line="276"/>
      </w:pPr>
      <w:r>
        <w:rPr>
          <w:rFonts w:ascii="Arial" w:cs="Arial" w:eastAsia="Arial" w:hAnsi="Arial"/>
          <w:color w:val="333333"/>
          <w:sz w:val="21"/>
          <w:szCs w:val="21"/>
        </w:rPr>
        <w:t xml:space="preserve">Taps “Tryout Information”</w:t>
      </w:r>
    </w:p>
    <w:p>
      <w:pPr>
        <w:pStyle w:val="ListParagraph"/>
        <w:numPr>
          <w:ilvl w:val="0"/>
          <w:numId w:val="2"/>
        </w:numPr>
        <w:spacing w:after="100" w:line="276"/>
      </w:pPr>
      <w:r>
        <w:rPr>
          <w:rFonts w:ascii="Arial" w:cs="Arial" w:eastAsia="Arial" w:hAnsi="Arial"/>
          <w:color w:val="333333"/>
          <w:sz w:val="21"/>
          <w:szCs w:val="21"/>
        </w:rPr>
        <w:t xml:space="preserve">Registers for tryout</w:t>
      </w:r>
    </w:p>
    <w:p>
      <w:pPr>
        <w:spacing w:after="160" w:line="276"/>
      </w:pPr>
      <w:r>
        <w:rPr>
          <w:rFonts w:ascii="Arial" w:cs="Arial" w:eastAsia="Arial" w:hAnsi="Arial"/>
          <w:color w:val="333333"/>
          <w:sz w:val="21"/>
          <w:szCs w:val="21"/>
        </w:rPr>
        <w:t xml:space="preserve">David’s journey is evaluation-heavy before he commits. The IA supports this by making credibility content (alumni, coaching) accessible within 1–2 clicks from anywhere in the site. He should never hit a dead end or need to backtrack.</w:t>
      </w:r>
    </w:p>
    <w:p>
      <w:pPr>
        <w:pStyle w:val="Heading2"/>
        <w:spacing w:before="280" w:after="160"/>
      </w:pPr>
      <w:r>
        <w:rPr>
          <w:rFonts w:ascii="Arial" w:cs="Arial" w:eastAsia="Arial" w:hAnsi="Arial"/>
          <w:b/>
          <w:bCs/>
          <w:color w:val="2D5F8A"/>
          <w:sz w:val="26"/>
          <w:szCs w:val="26"/>
        </w:rPr>
        <w:t xml:space="preserve">5.3 Tanya — The Active Member 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4"/>
              <w:left w:val="single" w:color="B0BEC5" w:sz="1"/>
              <w:bottom w:val="single" w:color="B0BEC5" w:sz="1"/>
              <w:right w:val="single" w:color="B0BEC5" w:sz="1"/>
            </w:tcBorders>
            <w:shd w:fill="F0F4F8" w:val="clear"/>
            <w:tcMar>
              <w:top w:type="dxa" w:w="160"/>
              <w:left w:type="dxa" w:w="200"/>
              <w:bottom w:type="dxa" w:w="160"/>
              <w:right w:type="dxa" w:w="200"/>
            </w:tcMar>
          </w:tcPr>
          <w:p>
            <w:r>
              <w:rPr>
                <w:rFonts w:ascii="Arial" w:cs="Arial" w:eastAsia="Arial" w:hAnsi="Arial"/>
                <w:b/>
                <w:bCs/>
                <w:color w:val="2980B9"/>
                <w:sz w:val="24"/>
                <w:szCs w:val="24"/>
              </w:rPr>
              <w:t xml:space="preserve">"I need to grab a hoodie from the store and check when the next game is."</w:t>
            </w:r>
          </w:p>
        </w:tc>
      </w:tr>
    </w:tbl>
    <w:p>
      <w:pPr>
        <w:spacing w:after="160"/>
      </w:pPr>
    </w:p>
    <w:p>
      <w:pPr>
        <w:pStyle w:val="ListParagraph"/>
        <w:numPr>
          <w:ilvl w:val="0"/>
          <w:numId w:val="2"/>
        </w:numPr>
        <w:spacing w:after="100" w:line="276"/>
      </w:pPr>
      <w:r>
        <w:rPr>
          <w:rFonts w:ascii="Arial" w:cs="Arial" w:eastAsia="Arial" w:hAnsi="Arial"/>
          <w:color w:val="333333"/>
          <w:sz w:val="21"/>
          <w:szCs w:val="21"/>
        </w:rPr>
        <w:t xml:space="preserve">Lands on Homepage → taps Store icon in header (always visible)</w:t>
      </w:r>
    </w:p>
    <w:p>
      <w:pPr>
        <w:pStyle w:val="ListParagraph"/>
        <w:numPr>
          <w:ilvl w:val="0"/>
          <w:numId w:val="2"/>
        </w:numPr>
        <w:spacing w:after="100" w:line="276"/>
      </w:pPr>
      <w:r>
        <w:rPr>
          <w:rFonts w:ascii="Arial" w:cs="Arial" w:eastAsia="Arial" w:hAnsi="Arial"/>
          <w:color w:val="333333"/>
          <w:sz w:val="21"/>
          <w:szCs w:val="21"/>
        </w:rPr>
        <w:t xml:space="preserve">Completes purchase</w:t>
      </w:r>
    </w:p>
    <w:p>
      <w:pPr>
        <w:pStyle w:val="ListParagraph"/>
        <w:numPr>
          <w:ilvl w:val="0"/>
          <w:numId w:val="2"/>
        </w:numPr>
        <w:spacing w:after="100" w:line="276"/>
      </w:pPr>
      <w:r>
        <w:rPr>
          <w:rFonts w:ascii="Arial" w:cs="Arial" w:eastAsia="Arial" w:hAnsi="Arial"/>
          <w:color w:val="333333"/>
          <w:sz w:val="21"/>
          <w:szCs w:val="21"/>
        </w:rPr>
        <w:t xml:space="preserve">Returns to Homepage → sees Latest News block for updates</w:t>
      </w:r>
    </w:p>
    <w:p>
      <w:pPr>
        <w:pStyle w:val="ListParagraph"/>
        <w:numPr>
          <w:ilvl w:val="0"/>
          <w:numId w:val="2"/>
        </w:numPr>
        <w:spacing w:after="100" w:line="276"/>
      </w:pPr>
      <w:r>
        <w:rPr>
          <w:rFonts w:ascii="Arial" w:cs="Arial" w:eastAsia="Arial" w:hAnsi="Arial"/>
          <w:color w:val="333333"/>
          <w:sz w:val="21"/>
          <w:szCs w:val="21"/>
        </w:rPr>
        <w:t xml:space="preserve">Or: taps hamburger → Travel Ball → Schedule &amp; Results for game info</w:t>
      </w:r>
    </w:p>
    <w:p>
      <w:pPr>
        <w:pStyle w:val="ListParagraph"/>
        <w:numPr>
          <w:ilvl w:val="0"/>
          <w:numId w:val="2"/>
        </w:numPr>
        <w:spacing w:after="100" w:line="276"/>
      </w:pPr>
      <w:r>
        <w:rPr>
          <w:rFonts w:ascii="Arial" w:cs="Arial" w:eastAsia="Arial" w:hAnsi="Arial"/>
          <w:color w:val="333333"/>
          <w:sz w:val="21"/>
          <w:szCs w:val="21"/>
        </w:rPr>
        <w:t xml:space="preserve">Or: taps hamburger → Travel Ball → Team Apps for daily operations</w:t>
      </w:r>
    </w:p>
    <w:p>
      <w:pPr>
        <w:spacing w:after="160" w:line="276"/>
      </w:pPr>
      <w:r>
        <w:rPr>
          <w:rFonts w:ascii="Arial" w:cs="Arial" w:eastAsia="Arial" w:hAnsi="Arial"/>
          <w:color w:val="333333"/>
          <w:sz w:val="21"/>
          <w:szCs w:val="21"/>
        </w:rPr>
        <w:t xml:space="preserve">Tanya’s journeys are short and task-driven. The persistent Store icon and the Team Apps page satisfy her two most common needs without requiring deep navigation.</w:t>
      </w:r>
    </w:p>
    <w:p>
      <w:pPr>
        <w:pStyle w:val="Heading2"/>
        <w:spacing w:before="280" w:after="160"/>
      </w:pPr>
      <w:r>
        <w:rPr>
          <w:rFonts w:ascii="Arial" w:cs="Arial" w:eastAsia="Arial" w:hAnsi="Arial"/>
          <w:b/>
          <w:bCs/>
          <w:color w:val="2D5F8A"/>
          <w:sz w:val="26"/>
          <w:szCs w:val="26"/>
        </w:rPr>
        <w:t xml:space="preserve">5.4 Jaylen — The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4"/>
              <w:left w:val="single" w:color="B0BEC5" w:sz="1"/>
              <w:bottom w:val="single" w:color="B0BEC5" w:sz="1"/>
              <w:right w:val="single" w:color="B0BEC5" w:sz="1"/>
            </w:tcBorders>
            <w:shd w:fill="F0F4F8" w:val="clear"/>
            <w:tcMar>
              <w:top w:type="dxa" w:w="160"/>
              <w:left w:type="dxa" w:w="200"/>
              <w:bottom w:type="dxa" w:w="160"/>
              <w:right w:type="dxa" w:w="200"/>
            </w:tcMar>
          </w:tcPr>
          <w:p>
            <w:r>
              <w:rPr>
                <w:rFonts w:ascii="Arial" w:cs="Arial" w:eastAsia="Arial" w:hAnsi="Arial"/>
                <w:b/>
                <w:bCs/>
                <w:color w:val="8E44AD"/>
                <w:sz w:val="24"/>
                <w:szCs w:val="24"/>
              </w:rPr>
              <w:t xml:space="preserve">"Did they post the highlights from Saturday’s game?"</w:t>
            </w:r>
          </w:p>
        </w:tc>
      </w:tr>
    </w:tbl>
    <w:p>
      <w:pPr>
        <w:spacing w:after="160"/>
      </w:pPr>
    </w:p>
    <w:p>
      <w:pPr>
        <w:pStyle w:val="ListParagraph"/>
        <w:numPr>
          <w:ilvl w:val="0"/>
          <w:numId w:val="2"/>
        </w:numPr>
        <w:spacing w:after="100" w:line="276"/>
      </w:pPr>
      <w:r>
        <w:rPr>
          <w:rFonts w:ascii="Arial" w:cs="Arial" w:eastAsia="Arial" w:hAnsi="Arial"/>
          <w:color w:val="333333"/>
          <w:sz w:val="21"/>
          <w:szCs w:val="21"/>
        </w:rPr>
        <w:t xml:space="preserve">Lands on Homepage → scans for media content</w:t>
      </w:r>
    </w:p>
    <w:p>
      <w:pPr>
        <w:pStyle w:val="ListParagraph"/>
        <w:numPr>
          <w:ilvl w:val="0"/>
          <w:numId w:val="2"/>
        </w:numPr>
        <w:spacing w:after="100" w:line="276"/>
      </w:pPr>
      <w:r>
        <w:rPr>
          <w:rFonts w:ascii="Arial" w:cs="Arial" w:eastAsia="Arial" w:hAnsi="Arial"/>
          <w:color w:val="333333"/>
          <w:sz w:val="21"/>
          <w:szCs w:val="21"/>
        </w:rPr>
        <w:t xml:space="preserve">Taps “News &amp; Media” in nav</w:t>
      </w:r>
    </w:p>
    <w:p>
      <w:pPr>
        <w:pStyle w:val="ListParagraph"/>
        <w:numPr>
          <w:ilvl w:val="0"/>
          <w:numId w:val="2"/>
        </w:numPr>
        <w:spacing w:after="100" w:line="276"/>
      </w:pPr>
      <w:r>
        <w:rPr>
          <w:rFonts w:ascii="Arial" w:cs="Arial" w:eastAsia="Arial" w:hAnsi="Arial"/>
          <w:color w:val="333333"/>
          <w:sz w:val="21"/>
          <w:szCs w:val="21"/>
        </w:rPr>
        <w:t xml:space="preserve">Taps “Highlights &amp; Videos” or “Photo Galleries”</w:t>
      </w:r>
    </w:p>
    <w:p>
      <w:pPr>
        <w:pStyle w:val="ListParagraph"/>
        <w:numPr>
          <w:ilvl w:val="0"/>
          <w:numId w:val="2"/>
        </w:numPr>
        <w:spacing w:after="100" w:line="276"/>
      </w:pPr>
      <w:r>
        <w:rPr>
          <w:rFonts w:ascii="Arial" w:cs="Arial" w:eastAsia="Arial" w:hAnsi="Arial"/>
          <w:color w:val="333333"/>
          <w:sz w:val="21"/>
          <w:szCs w:val="21"/>
        </w:rPr>
        <w:t xml:space="preserve">Watches, shares, screenshots</w:t>
      </w:r>
    </w:p>
    <w:p>
      <w:pPr>
        <w:spacing w:after="160" w:line="276"/>
      </w:pPr>
      <w:r>
        <w:rPr>
          <w:rFonts w:ascii="Arial" w:cs="Arial" w:eastAsia="Arial" w:hAnsi="Arial"/>
          <w:color w:val="333333"/>
          <w:sz w:val="21"/>
          <w:szCs w:val="21"/>
        </w:rPr>
        <w:t xml:space="preserve">Jaylen’s journey is the shortest. He wants media and he wants it fast. News &amp; Media in the primary nav means he’s one tap away from the content that matters to him. This content also serves as organic marketing when Jaylen shares highlights on his own social media.</w:t>
      </w:r>
    </w:p>
    <w:p>
      <w:pPr>
        <w:pStyle w:val="Heading2"/>
        <w:spacing w:before="280" w:after="160"/>
      </w:pPr>
      <w:r>
        <w:rPr>
          <w:rFonts w:ascii="Arial" w:cs="Arial" w:eastAsia="Arial" w:hAnsi="Arial"/>
          <w:b/>
          <w:bCs/>
          <w:color w:val="2D5F8A"/>
          <w:sz w:val="26"/>
          <w:szCs w:val="26"/>
        </w:rPr>
        <w:t xml:space="preserve">5.5 Coach Ray — The Coach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B0BEC5" w:sz="1"/>
              <w:bottom w:val="single" w:color="B0BEC5" w:sz="1"/>
              <w:right w:val="single" w:color="B0BEC5" w:sz="1"/>
            </w:tcBorders>
            <w:shd w:fill="F0F4F8" w:val="clear"/>
            <w:tcMar>
              <w:top w:type="dxa" w:w="160"/>
              <w:left w:type="dxa" w:w="200"/>
              <w:bottom w:type="dxa" w:w="160"/>
              <w:right w:type="dxa" w:w="200"/>
            </w:tcMar>
          </w:tcPr>
          <w:p>
            <w:r>
              <w:rPr>
                <w:rFonts w:ascii="Arial" w:cs="Arial" w:eastAsia="Arial" w:hAnsi="Arial"/>
                <w:b/>
                <w:bCs/>
                <w:color w:val="27AE60"/>
                <w:sz w:val="24"/>
                <w:szCs w:val="24"/>
              </w:rPr>
              <w:t xml:space="preserve">"Where do I post the schedule change for Thursday’s practice?"</w:t>
            </w:r>
          </w:p>
        </w:tc>
      </w:tr>
    </w:tbl>
    <w:p>
      <w:pPr>
        <w:spacing w:after="160"/>
      </w:pPr>
    </w:p>
    <w:p>
      <w:pPr>
        <w:pStyle w:val="ListParagraph"/>
        <w:numPr>
          <w:ilvl w:val="0"/>
          <w:numId w:val="2"/>
        </w:numPr>
        <w:spacing w:after="100" w:line="276"/>
      </w:pPr>
      <w:r>
        <w:rPr>
          <w:rFonts w:ascii="Arial" w:cs="Arial" w:eastAsia="Arial" w:hAnsi="Arial"/>
          <w:color w:val="333333"/>
          <w:sz w:val="21"/>
          <w:szCs w:val="21"/>
        </w:rPr>
        <w:t xml:space="preserve">Lands on site → Travel Ball → Team Apps</w:t>
      </w:r>
    </w:p>
    <w:p>
      <w:pPr>
        <w:pStyle w:val="ListParagraph"/>
        <w:numPr>
          <w:ilvl w:val="0"/>
          <w:numId w:val="2"/>
        </w:numPr>
        <w:spacing w:after="100" w:line="276"/>
      </w:pPr>
      <w:r>
        <w:rPr>
          <w:rFonts w:ascii="Arial" w:cs="Arial" w:eastAsia="Arial" w:hAnsi="Arial"/>
          <w:color w:val="333333"/>
          <w:sz w:val="21"/>
          <w:szCs w:val="21"/>
        </w:rPr>
        <w:t xml:space="preserve">Clicks through to GameChanger/TeamSnap/Heja</w:t>
      </w:r>
    </w:p>
    <w:p>
      <w:pPr>
        <w:pStyle w:val="ListParagraph"/>
        <w:numPr>
          <w:ilvl w:val="0"/>
          <w:numId w:val="2"/>
        </w:numPr>
        <w:spacing w:after="100" w:line="276"/>
      </w:pPr>
      <w:r>
        <w:rPr>
          <w:rFonts w:ascii="Arial" w:cs="Arial" w:eastAsia="Arial" w:hAnsi="Arial"/>
          <w:color w:val="333333"/>
          <w:sz w:val="21"/>
          <w:szCs w:val="21"/>
        </w:rPr>
        <w:t xml:space="preserve">Posts update in the appropriate team app</w:t>
      </w:r>
    </w:p>
    <w:p>
      <w:pPr>
        <w:spacing w:after="160" w:line="276"/>
      </w:pPr>
      <w:r>
        <w:rPr>
          <w:rFonts w:ascii="Arial" w:cs="Arial" w:eastAsia="Arial" w:hAnsi="Arial"/>
          <w:color w:val="333333"/>
          <w:sz w:val="21"/>
          <w:szCs w:val="21"/>
        </w:rPr>
        <w:t xml:space="preserve">The research showed that most coaches prefer team apps for operational communication. The website’s role for Coach Ray is simply to bridge him to the right app. The Team Apps page makes this a two-click journey. For the engaged coaches who want to post updates on the website itself, the Coach Resources page provides posting tools and guidelines.</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6. Global &amp; Persistent Elements</w:t>
      </w:r>
    </w:p>
    <w:p>
      <w:pPr>
        <w:spacing w:after="160" w:line="276"/>
      </w:pPr>
      <w:r>
        <w:rPr>
          <w:rFonts w:ascii="Arial" w:cs="Arial" w:eastAsia="Arial" w:hAnsi="Arial"/>
          <w:color w:val="333333"/>
          <w:sz w:val="21"/>
          <w:szCs w:val="21"/>
        </w:rPr>
        <w:t xml:space="preserve">These elements appear on every page and are not part of the primary navigation hierarchy:</w:t>
      </w:r>
    </w:p>
    <w:p>
      <w:pPr>
        <w:pStyle w:val="Heading2"/>
        <w:spacing w:before="280" w:after="160"/>
      </w:pPr>
      <w:r>
        <w:rPr>
          <w:rFonts w:ascii="Arial" w:cs="Arial" w:eastAsia="Arial" w:hAnsi="Arial"/>
          <w:b/>
          <w:bCs/>
          <w:color w:val="2D5F8A"/>
          <w:sz w:val="26"/>
          <w:szCs w:val="26"/>
        </w:rPr>
        <w:t xml:space="preserve">6.1 Sticky Header</w:t>
      </w:r>
    </w:p>
    <w:p>
      <w:pPr>
        <w:spacing w:after="160" w:line="276"/>
      </w:pPr>
      <w:r>
        <w:rPr>
          <w:rFonts w:ascii="Arial" w:cs="Arial" w:eastAsia="Arial" w:hAnsi="Arial"/>
          <w:color w:val="333333"/>
          <w:sz w:val="21"/>
          <w:szCs w:val="21"/>
        </w:rPr>
        <w:t xml:space="preserve">The header (logo + nav + Store icon) is fixed to the top of the viewport on scroll. This was the #1 usability issue identified in the research—the current site’s header disappears on scroll, forcing users to scroll back to the top to navigate. The sticky header solves this immediately.</w:t>
      </w:r>
    </w:p>
    <w:p>
      <w:pPr>
        <w:pStyle w:val="Heading2"/>
        <w:spacing w:before="280" w:after="160"/>
      </w:pPr>
      <w:r>
        <w:rPr>
          <w:rFonts w:ascii="Arial" w:cs="Arial" w:eastAsia="Arial" w:hAnsi="Arial"/>
          <w:b/>
          <w:bCs/>
          <w:color w:val="2D5F8A"/>
          <w:sz w:val="26"/>
          <w:szCs w:val="26"/>
        </w:rPr>
        <w:t xml:space="preserve">6.2 Store Icon</w:t>
      </w:r>
    </w:p>
    <w:p>
      <w:pPr>
        <w:spacing w:after="160" w:line="276"/>
      </w:pPr>
      <w:r>
        <w:rPr>
          <w:rFonts w:ascii="Arial" w:cs="Arial" w:eastAsia="Arial" w:hAnsi="Arial"/>
          <w:color w:val="333333"/>
          <w:sz w:val="21"/>
          <w:szCs w:val="21"/>
        </w:rPr>
        <w:t xml:space="preserve">A shopping cart or bag icon in the header that persists on all pages and on all devices. On mobile, it sits outside the hamburger menu so it’s visible without opening the nav. Tapping it goes directly to the store.</w:t>
      </w:r>
    </w:p>
    <w:p>
      <w:pPr>
        <w:pStyle w:val="Heading2"/>
        <w:spacing w:before="280" w:after="160"/>
      </w:pPr>
      <w:r>
        <w:rPr>
          <w:rFonts w:ascii="Arial" w:cs="Arial" w:eastAsia="Arial" w:hAnsi="Arial"/>
          <w:b/>
          <w:bCs/>
          <w:color w:val="2D5F8A"/>
          <w:sz w:val="26"/>
          <w:szCs w:val="26"/>
        </w:rPr>
        <w:t xml:space="preserve">6.3 Seasonal Banner</w:t>
      </w:r>
    </w:p>
    <w:p>
      <w:pPr>
        <w:spacing w:after="160" w:line="276"/>
      </w:pPr>
      <w:r>
        <w:rPr>
          <w:rFonts w:ascii="Arial" w:cs="Arial" w:eastAsia="Arial" w:hAnsi="Arial"/>
          <w:color w:val="333333"/>
          <w:sz w:val="21"/>
          <w:szCs w:val="21"/>
        </w:rPr>
        <w:t xml:space="preserve">A dismissible banner below the header that promotes time-sensitive content: open tryout registration, upcoming events, registration deadlines, or weather alerts. This is the mechanism for the “Tryouts Open” CTA during tryout season. It can be turned on/off by site administrators.</w:t>
      </w:r>
    </w:p>
    <w:p>
      <w:pPr>
        <w:pStyle w:val="Heading2"/>
        <w:spacing w:before="280" w:after="160"/>
      </w:pPr>
      <w:r>
        <w:rPr>
          <w:rFonts w:ascii="Arial" w:cs="Arial" w:eastAsia="Arial" w:hAnsi="Arial"/>
          <w:b/>
          <w:bCs/>
          <w:color w:val="2D5F8A"/>
          <w:sz w:val="26"/>
          <w:szCs w:val="26"/>
        </w:rPr>
        <w:t xml:space="preserve">6.4 Footer</w:t>
      </w:r>
    </w:p>
    <w:p>
      <w:pPr>
        <w:spacing w:after="160" w:line="276"/>
      </w:pPr>
      <w:r>
        <w:rPr>
          <w:rFonts w:ascii="Arial" w:cs="Arial" w:eastAsia="Arial" w:hAnsi="Arial"/>
          <w:color w:val="333333"/>
          <w:sz w:val="21"/>
          <w:szCs w:val="21"/>
        </w:rPr>
        <w:t xml:space="preserve">The footer is consistent across all pages and includes: quick links to the five primary sections, contact information (phone, email, address), social media icons (Instagram, Facebook, YouTube, Twitter/X), legal links (Privacy Policy, Terms), and the 501(c)(3) designation. The footer also includes a condensed sponsor bar on interior pages.</w:t>
      </w:r>
    </w:p>
    <w:p>
      <w:pPr>
        <w:pStyle w:val="Heading2"/>
        <w:spacing w:before="280" w:after="160"/>
      </w:pPr>
      <w:r>
        <w:rPr>
          <w:rFonts w:ascii="Arial" w:cs="Arial" w:eastAsia="Arial" w:hAnsi="Arial"/>
          <w:b/>
          <w:bCs/>
          <w:color w:val="2D5F8A"/>
          <w:sz w:val="26"/>
          <w:szCs w:val="26"/>
        </w:rPr>
        <w:t xml:space="preserve">6.5 Breadcrumbs</w:t>
      </w:r>
    </w:p>
    <w:p>
      <w:pPr>
        <w:spacing w:after="160" w:line="276"/>
      </w:pPr>
      <w:r>
        <w:rPr>
          <w:rFonts w:ascii="Arial" w:cs="Arial" w:eastAsia="Arial" w:hAnsi="Arial"/>
          <w:color w:val="333333"/>
          <w:sz w:val="21"/>
          <w:szCs w:val="21"/>
        </w:rPr>
        <w:t xml:space="preserve">Interior pages display breadcrumb navigation below the header (e.g., “Home &gt; Travel Ball &gt; Coaching Staff”). This helps users orient themselves within the site hierarchy and provides an easy way to navigate up. Particularly important for users who arrive on interior pages via social media deep links.</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7. Key Design Decisions</w:t>
      </w:r>
    </w:p>
    <w:p>
      <w:pPr>
        <w:spacing w:after="160" w:line="276"/>
      </w:pPr>
      <w:r>
        <w:rPr>
          <w:rFonts w:ascii="Arial" w:cs="Arial" w:eastAsia="Arial" w:hAnsi="Arial"/>
          <w:color w:val="333333"/>
          <w:sz w:val="21"/>
          <w:szCs w:val="21"/>
        </w:rPr>
        <w:t xml:space="preserve">Several structural decisions require explanation because they represent trade-offs or departures from the current site:</w:t>
      </w:r>
    </w:p>
    <w:p>
      <w:pPr>
        <w:pStyle w:val="Heading2"/>
        <w:spacing w:before="280" w:after="160"/>
      </w:pPr>
      <w:r>
        <w:rPr>
          <w:rFonts w:ascii="Arial" w:cs="Arial" w:eastAsia="Arial" w:hAnsi="Arial"/>
          <w:b/>
          <w:bCs/>
          <w:color w:val="2D5F8A"/>
          <w:sz w:val="26"/>
          <w:szCs w:val="26"/>
        </w:rPr>
        <w:t xml:space="preserve">7.1 Why Two Separate Paths Instead of One “Programs” Page?</w:t>
      </w:r>
    </w:p>
    <w:p>
      <w:pPr>
        <w:spacing w:after="160" w:line="276"/>
      </w:pPr>
      <w:r>
        <w:rPr>
          <w:rFonts w:ascii="Arial" w:cs="Arial" w:eastAsia="Arial" w:hAnsi="Arial"/>
          <w:color w:val="333333"/>
          <w:sz w:val="21"/>
          <w:szCs w:val="21"/>
        </w:rPr>
        <w:t xml:space="preserve">The current site mixes community and travel ball content in a flat structure. The research showed that this causes confusion—one parent wasn’t sure they were on the right website. Splitting into “Community Programs” and “Travel Ball” at the top level lets each audience self-select immediately. The trade-off is that it uses two of five nav slots, but this is justified because the two-journey fork is the defining structural challenge of this site and the organization’s primary differentiator.</w:t>
      </w:r>
    </w:p>
    <w:p>
      <w:pPr>
        <w:pStyle w:val="Heading2"/>
        <w:spacing w:before="280" w:after="160"/>
      </w:pPr>
      <w:r>
        <w:rPr>
          <w:rFonts w:ascii="Arial" w:cs="Arial" w:eastAsia="Arial" w:hAnsi="Arial"/>
          <w:b/>
          <w:bCs/>
          <w:color w:val="2D5F8A"/>
          <w:sz w:val="26"/>
          <w:szCs w:val="26"/>
        </w:rPr>
        <w:t xml:space="preserve">7.2 Why “Alumni &amp; Success” Gets Its Own Nav Item</w:t>
      </w:r>
    </w:p>
    <w:p>
      <w:pPr>
        <w:spacing w:after="160" w:line="276"/>
      </w:pPr>
      <w:r>
        <w:rPr>
          <w:rFonts w:ascii="Arial" w:cs="Arial" w:eastAsia="Arial" w:hAnsi="Arial"/>
          <w:color w:val="333333"/>
          <w:sz w:val="21"/>
          <w:szCs w:val="21"/>
        </w:rPr>
        <w:t xml:space="preserve">In the competitive analysis, MVP Baseball’s decision to make “College Commitments” a top-level nav item was identified as their single best UX decision. It signals program quality before a visitor even clicks. The Falcons have an even stronger story to tell (college commitments plus MLB draft picks), and burying it under “About” or “Travel Ball” would waste their most powerful conversion tool. The trade-off is one nav slot, but the impact on David’s evaluation journey is significant.</w:t>
      </w:r>
    </w:p>
    <w:p>
      <w:pPr>
        <w:pStyle w:val="Heading2"/>
        <w:spacing w:before="280" w:after="160"/>
      </w:pPr>
      <w:r>
        <w:rPr>
          <w:rFonts w:ascii="Arial" w:cs="Arial" w:eastAsia="Arial" w:hAnsi="Arial"/>
          <w:b/>
          <w:bCs/>
          <w:color w:val="2D5F8A"/>
          <w:sz w:val="26"/>
          <w:szCs w:val="26"/>
        </w:rPr>
        <w:t xml:space="preserve">7.3 Why Coaching Staff Lives Under Travel Ball, Not About</w:t>
      </w:r>
    </w:p>
    <w:p>
      <w:pPr>
        <w:spacing w:after="160" w:line="276"/>
      </w:pPr>
      <w:r>
        <w:rPr>
          <w:rFonts w:ascii="Arial" w:cs="Arial" w:eastAsia="Arial" w:hAnsi="Arial"/>
          <w:color w:val="333333"/>
          <w:sz w:val="21"/>
          <w:szCs w:val="21"/>
        </w:rPr>
        <w:t xml:space="preserve">Coaching credentials matter most to David, who is evaluating the travel ball program specifically. Placing coaching staff under Travel Ball puts it in David’s natural evaluation flow. The About section’s “Leadership &amp; Staff” page covers organizational leadership (board, executive staff) rather than coaching—though a cross-link to the Travel Ball coaching page is included.</w:t>
      </w:r>
    </w:p>
    <w:p>
      <w:pPr>
        <w:pStyle w:val="Heading2"/>
        <w:spacing w:before="280" w:after="160"/>
      </w:pPr>
      <w:r>
        <w:rPr>
          <w:rFonts w:ascii="Arial" w:cs="Arial" w:eastAsia="Arial" w:hAnsi="Arial"/>
          <w:b/>
          <w:bCs/>
          <w:color w:val="2D5F8A"/>
          <w:sz w:val="26"/>
          <w:szCs w:val="26"/>
        </w:rPr>
        <w:t xml:space="preserve">7.4 Why the Store Is Persistent, Not a Nav Item</w:t>
      </w:r>
    </w:p>
    <w:p>
      <w:pPr>
        <w:spacing w:after="160" w:line="276"/>
      </w:pPr>
      <w:r>
        <w:rPr>
          <w:rFonts w:ascii="Arial" w:cs="Arial" w:eastAsia="Arial" w:hAnsi="Arial"/>
          <w:color w:val="333333"/>
          <w:sz w:val="21"/>
          <w:szCs w:val="21"/>
        </w:rPr>
        <w:t xml:space="preserve">Making the Store a full nav item would use one of five limited slots for what is essentially a single-destination link. A persistent icon in the header gives it more visibility than a nav item (it’s always visible, even when the hamburger menu is closed on mobile) while preserving nav space for content-rich sections.</w:t>
      </w:r>
    </w:p>
    <w:p>
      <w:pPr>
        <w:pStyle w:val="Heading2"/>
        <w:spacing w:before="280" w:after="160"/>
      </w:pPr>
      <w:r>
        <w:rPr>
          <w:rFonts w:ascii="Arial" w:cs="Arial" w:eastAsia="Arial" w:hAnsi="Arial"/>
          <w:b/>
          <w:bCs/>
          <w:color w:val="2D5F8A"/>
          <w:sz w:val="26"/>
          <w:szCs w:val="26"/>
        </w:rPr>
        <w:t xml:space="preserve">7.5 Why Team Apps Get a Dedicated Page</w:t>
      </w:r>
    </w:p>
    <w:p>
      <w:pPr>
        <w:spacing w:after="160" w:line="276"/>
      </w:pPr>
      <w:r>
        <w:rPr>
          <w:rFonts w:ascii="Arial" w:cs="Arial" w:eastAsia="Arial" w:hAnsi="Arial"/>
          <w:color w:val="333333"/>
          <w:sz w:val="21"/>
          <w:szCs w:val="21"/>
        </w:rPr>
        <w:t xml:space="preserve">The research showed that the website is not the communication hub—team apps are. Rather than fighting this reality, the IA embraces it by giving Team Apps a dedicated page under Travel Ball. This page serves as a bridge: it explains which app to use for what, provides direct links, and reduces the frustration of parents and coaches who currently have to figure this out on their own. It also prevents the website from trying to replicate functionality (real-time schedules, lineup changes) that team apps handle better.</w:t>
      </w:r>
    </w:p>
    <w:p>
      <w:pPr>
        <w:pStyle w:val="Heading2"/>
        <w:spacing w:before="280" w:after="160"/>
      </w:pPr>
      <w:r>
        <w:rPr>
          <w:rFonts w:ascii="Arial" w:cs="Arial" w:eastAsia="Arial" w:hAnsi="Arial"/>
          <w:b/>
          <w:bCs/>
          <w:color w:val="2D5F8A"/>
          <w:sz w:val="26"/>
          <w:szCs w:val="26"/>
        </w:rPr>
        <w:t xml:space="preserve">7.6 Handling the FTB Falcons Brand</w:t>
      </w:r>
    </w:p>
    <w:p>
      <w:pPr>
        <w:spacing w:after="160" w:line="276"/>
      </w:pPr>
      <w:r>
        <w:rPr>
          <w:rFonts w:ascii="Arial" w:cs="Arial" w:eastAsia="Arial" w:hAnsi="Arial"/>
          <w:color w:val="333333"/>
          <w:sz w:val="21"/>
          <w:szCs w:val="21"/>
        </w:rPr>
        <w:t xml:space="preserve">Per stakeholder direction, the FTB Falcons brand is being downplayed—the brand is Brooklyn Falcons, period. The IA does not reference “FTB” in any navigation labels or page titles. The travel ball program is simply called “Travel Ball” within the site structure. If FTB branding appears on team uniforms or external platforms, the website can acknowledge this in body copy without elevating it to a structural element.</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8. Page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Section</w:t>
            </w:r>
          </w:p>
        </w:tc>
        <w:tc>
          <w:tcPr>
            <w:tcW w:type="dxa" w:w="156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Pages</w:t>
            </w:r>
          </w:p>
        </w:tc>
        <w:tc>
          <w:tcPr>
            <w:tcW w:type="dxa" w:w="4680"/>
            <w:tcBorders>
              <w:top w:val="single" w:color="B0BEC5" w:sz="1"/>
              <w:left w:val="single" w:color="B0BEC5" w:sz="1"/>
              <w:bottom w:val="single" w:color="B0BEC5" w:sz="1"/>
              <w:right w:val="single" w:color="B0BEC5" w:sz="1"/>
            </w:tcBorders>
            <w:shd w:fill="2D5F8A" w:val="clear"/>
            <w:tcMar>
              <w:top w:type="dxa" w:w="80"/>
              <w:left w:type="dxa" w:w="120"/>
              <w:bottom w:type="dxa" w:w="80"/>
              <w:right w:type="dxa" w:w="120"/>
            </w:tcMar>
          </w:tcPr>
          <w:p>
            <w:pPr>
              <w:jc w:val="left"/>
            </w:pPr>
            <w:r>
              <w:rPr>
                <w:rFonts w:ascii="Arial" w:cs="Arial" w:eastAsia="Arial" w:hAnsi="Arial"/>
                <w:b/>
                <w:bCs/>
                <w:color w:val="FFFFFF"/>
                <w:sz w:val="16"/>
                <w:szCs w:val="16"/>
              </w:rPr>
              <w:t xml:space="preserve">Notes</w:t>
            </w:r>
          </w:p>
        </w:tc>
      </w:tr>
      <w:tr>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bCs/>
                <w:color w:val="333333"/>
                <w:sz w:val="19"/>
                <w:szCs w:val="19"/>
              </w:rPr>
              <w:t xml:space="preserve">Homepage</w:t>
            </w:r>
          </w:p>
        </w:tc>
        <w:tc>
          <w:tcPr>
            <w:tcW w:type="dxa" w:w="1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c>
          <w:tcPr>
            <w:tcW w:type="dxa" w:w="468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Single page, multi-block layout</w:t>
            </w:r>
          </w:p>
        </w:tc>
      </w:tr>
      <w:tr>
        <w:tc>
          <w:tcPr>
            <w:tcW w:type="dxa" w:w="31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Community Programs</w:t>
            </w:r>
          </w:p>
        </w:tc>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7–8</w:t>
            </w:r>
          </w:p>
        </w:tc>
        <w:tc>
          <w:tcPr>
            <w:tcW w:type="dxa" w:w="4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Landing + 4 age tiers + clinics + tutoring + registration</w:t>
            </w:r>
          </w:p>
        </w:tc>
      </w:tr>
      <w:tr>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bCs/>
                <w:color w:val="333333"/>
                <w:sz w:val="19"/>
                <w:szCs w:val="19"/>
              </w:rPr>
              <w:t xml:space="preserve">Travel Ball</w:t>
            </w:r>
          </w:p>
        </w:tc>
        <w:tc>
          <w:tcPr>
            <w:tcW w:type="dxa" w:w="1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6–7</w:t>
            </w:r>
          </w:p>
        </w:tc>
        <w:tc>
          <w:tcPr>
            <w:tcW w:type="dxa" w:w="468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Landing + tryouts + teams + coaching + schedule + team apps + coach resources</w:t>
            </w:r>
          </w:p>
        </w:tc>
      </w:tr>
      <w:tr>
        <w:tc>
          <w:tcPr>
            <w:tcW w:type="dxa" w:w="31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Alumni &amp; Success</w:t>
            </w:r>
          </w:p>
        </w:tc>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4–5</w:t>
            </w:r>
          </w:p>
        </w:tc>
        <w:tc>
          <w:tcPr>
            <w:tcW w:type="dxa" w:w="4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Landing + commitments + professional + journeys + testimonials</w:t>
            </w:r>
          </w:p>
        </w:tc>
      </w:tr>
      <w:tr>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bCs/>
                <w:color w:val="333333"/>
                <w:sz w:val="19"/>
                <w:szCs w:val="19"/>
              </w:rPr>
              <w:t xml:space="preserve">News &amp; Media</w:t>
            </w:r>
          </w:p>
        </w:tc>
        <w:tc>
          <w:tcPr>
            <w:tcW w:type="dxa" w:w="1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4–5</w:t>
            </w:r>
          </w:p>
        </w:tc>
        <w:tc>
          <w:tcPr>
            <w:tcW w:type="dxa" w:w="468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Landing + announcements + videos + photos + recaps</w:t>
            </w:r>
          </w:p>
        </w:tc>
      </w:tr>
      <w:tr>
        <w:tc>
          <w:tcPr>
            <w:tcW w:type="dxa" w:w="31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About</w:t>
            </w:r>
          </w:p>
        </w:tc>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5–6</w:t>
            </w:r>
          </w:p>
        </w:tc>
        <w:tc>
          <w:tcPr>
            <w:tcW w:type="dxa" w:w="4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Landing + mission + leadership + fields + sponsors + contact</w:t>
            </w:r>
          </w:p>
        </w:tc>
      </w:tr>
      <w:tr>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Store</w:t>
            </w:r>
          </w:p>
        </w:tc>
        <w:tc>
          <w:tcPr>
            <w:tcW w:type="dxa" w:w="1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c>
          <w:tcPr>
            <w:tcW w:type="dxa" w:w="468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External link or single embedded page</w:t>
            </w:r>
          </w:p>
        </w:tc>
      </w:tr>
      <w:tr>
        <w:tc>
          <w:tcPr>
            <w:tcW w:type="dxa" w:w="31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bCs/>
                <w:color w:val="2D5F8A"/>
                <w:sz w:val="19"/>
                <w:szCs w:val="19"/>
              </w:rPr>
              <w:t xml:space="preserve">Total</w:t>
            </w:r>
          </w:p>
        </w:tc>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center"/>
            </w:pPr>
            <w:r>
              <w:rPr>
                <w:rFonts w:ascii="Arial" w:cs="Arial" w:eastAsia="Arial" w:hAnsi="Arial"/>
                <w:b/>
                <w:bCs/>
                <w:color w:val="2D5F8A"/>
                <w:sz w:val="19"/>
                <w:szCs w:val="19"/>
              </w:rPr>
              <w:t xml:space="preserve">28–33</w:t>
            </w:r>
          </w:p>
        </w:tc>
        <w:tc>
          <w:tcPr>
            <w:tcW w:type="dxa" w:w="468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Excluding individual player profiles or dynamic content pages</w:t>
            </w:r>
          </w:p>
        </w:tc>
      </w:tr>
    </w:tbl>
    <w:p>
      <w:pPr>
        <w:spacing w:after="160"/>
      </w:pPr>
    </w:p>
    <w:p>
      <w:pPr>
        <w:spacing w:after="160" w:line="276"/>
      </w:pPr>
      <w:r>
        <w:rPr>
          <w:rFonts w:ascii="Arial" w:cs="Arial" w:eastAsia="Arial" w:hAnsi="Arial"/>
          <w:color w:val="333333"/>
          <w:sz w:val="21"/>
          <w:szCs w:val="21"/>
        </w:rPr>
        <w:t xml:space="preserve">This is a manageable page count. Most interior pages will follow 3–4 standardized templates (landing page, detail page, gallery page, form page), which reduces design and build effort significantly.</w:t>
      </w:r>
    </w:p>
    <w:p>
      <w:pPr>
        <w:pBdr>
          <w:bottom w:val="single" w:color="DDDDDD" w:sz="1"/>
        </w:pBdr>
        <w:spacing w:before="200" w:after="200"/>
      </w:pPr>
      <w:r>
        <w:rPr>
          <w:sz w:val="4"/>
          <w:szCs w:val="4"/>
        </w:rPr>
        <w:t xml:space="preserve"/>
      </w:r>
    </w:p>
    <w:p>
      <w:pPr>
        <w:pStyle w:val="Heading1"/>
        <w:spacing w:before="360" w:after="200"/>
      </w:pPr>
      <w:r>
        <w:rPr>
          <w:rFonts w:ascii="Arial" w:cs="Arial" w:eastAsia="Arial" w:hAnsi="Arial"/>
          <w:b/>
          <w:bCs/>
          <w:color w:val="1A1A2E"/>
          <w:sz w:val="32"/>
          <w:szCs w:val="32"/>
        </w:rPr>
        <w:t xml:space="preserve">9. Next Steps</w:t>
      </w:r>
    </w:p>
    <w:p>
      <w:pPr>
        <w:spacing w:after="160" w:line="276"/>
      </w:pPr>
      <w:r>
        <w:rPr>
          <w:rFonts w:ascii="Arial" w:cs="Arial" w:eastAsia="Arial" w:hAnsi="Arial"/>
          <w:color w:val="333333"/>
          <w:sz w:val="21"/>
          <w:szCs w:val="21"/>
        </w:rPr>
        <w:t xml:space="preserve">With the information architecture defined, the following deliverables move the project forward:</w:t>
      </w:r>
    </w:p>
    <w:p>
      <w:pPr>
        <w:pStyle w:val="ListParagraph"/>
        <w:numPr>
          <w:ilvl w:val="0"/>
          <w:numId w:val="2"/>
        </w:numPr>
        <w:spacing w:after="100" w:line="276"/>
      </w:pPr>
      <w:r>
        <w:rPr>
          <w:rFonts w:ascii="Arial" w:cs="Arial" w:eastAsia="Arial" w:hAnsi="Arial"/>
          <w:b/>
          <w:bCs/>
          <w:color w:val="333333"/>
          <w:sz w:val="21"/>
          <w:szCs w:val="21"/>
        </w:rPr>
        <w:t xml:space="preserve">Wireframes: </w:t>
      </w:r>
      <w:r>
        <w:rPr>
          <w:rFonts w:ascii="Arial" w:cs="Arial" w:eastAsia="Arial" w:hAnsi="Arial"/>
          <w:color w:val="333333"/>
          <w:sz w:val="21"/>
          <w:szCs w:val="21"/>
        </w:rPr>
        <w:t xml:space="preserve">Low-fidelity wireframes for the five key pages: Homepage, Community Programs landing, Travel Ball landing, Alumni &amp; Success landing, and a representative age-tier detail page. These will be mobile-first, showing the layout and content hierarchy on a phone screen first, then adapting to desktop.</w:t>
      </w:r>
    </w:p>
    <w:p>
      <w:pPr>
        <w:pStyle w:val="ListParagraph"/>
        <w:numPr>
          <w:ilvl w:val="0"/>
          <w:numId w:val="2"/>
        </w:numPr>
        <w:spacing w:after="100" w:line="276"/>
      </w:pPr>
      <w:r>
        <w:rPr>
          <w:rFonts w:ascii="Arial" w:cs="Arial" w:eastAsia="Arial" w:hAnsi="Arial"/>
          <w:b/>
          <w:bCs/>
          <w:color w:val="333333"/>
          <w:sz w:val="21"/>
          <w:szCs w:val="21"/>
        </w:rPr>
        <w:t xml:space="preserve">Content Audit: </w:t>
      </w:r>
      <w:r>
        <w:rPr>
          <w:rFonts w:ascii="Arial" w:cs="Arial" w:eastAsia="Arial" w:hAnsi="Arial"/>
          <w:color w:val="333333"/>
          <w:sz w:val="21"/>
          <w:szCs w:val="21"/>
        </w:rPr>
        <w:t xml:space="preserve">A detailed inventory of existing content that can be migrated, repurposed, or needs to be created from scratch. This is especially critical for the Alumni &amp; Success section, which will require gathering commitment data, player photos, and family testimonials.</w:t>
      </w:r>
    </w:p>
    <w:p>
      <w:pPr>
        <w:pStyle w:val="ListParagraph"/>
        <w:numPr>
          <w:ilvl w:val="0"/>
          <w:numId w:val="2"/>
        </w:numPr>
        <w:spacing w:after="100" w:line="276"/>
      </w:pPr>
      <w:r>
        <w:rPr>
          <w:rFonts w:ascii="Arial" w:cs="Arial" w:eastAsia="Arial" w:hAnsi="Arial"/>
          <w:b/>
          <w:bCs/>
          <w:color w:val="333333"/>
          <w:sz w:val="21"/>
          <w:szCs w:val="21"/>
        </w:rPr>
        <w:t xml:space="preserve">Template Design: </w:t>
      </w:r>
      <w:r>
        <w:rPr>
          <w:rFonts w:ascii="Arial" w:cs="Arial" w:eastAsia="Arial" w:hAnsi="Arial"/>
          <w:color w:val="333333"/>
          <w:sz w:val="21"/>
          <w:szCs w:val="21"/>
        </w:rPr>
        <w:t xml:space="preserve">Based on the wireframes, define 3–4 reusable page templates that cover the majority of pages (landing pages, detail/content pages, gallery pages, form/registration pages).</w:t>
      </w:r>
    </w:p>
    <w:p>
      <w:pPr>
        <w:pStyle w:val="ListParagraph"/>
        <w:numPr>
          <w:ilvl w:val="0"/>
          <w:numId w:val="2"/>
        </w:numPr>
        <w:spacing w:after="100" w:line="276"/>
      </w:pPr>
      <w:r>
        <w:rPr>
          <w:rFonts w:ascii="Arial" w:cs="Arial" w:eastAsia="Arial" w:hAnsi="Arial"/>
          <w:b/>
          <w:bCs/>
          <w:color w:val="333333"/>
          <w:sz w:val="21"/>
          <w:szCs w:val="21"/>
        </w:rPr>
        <w:t xml:space="preserve">Content Strategy: </w:t>
      </w:r>
      <w:r>
        <w:rPr>
          <w:rFonts w:ascii="Arial" w:cs="Arial" w:eastAsia="Arial" w:hAnsi="Arial"/>
          <w:color w:val="333333"/>
          <w:sz w:val="21"/>
          <w:szCs w:val="21"/>
        </w:rPr>
        <w:t xml:space="preserve">A sustainable plan for keeping the site fresh—who posts what, how often, and in which sections. The News &amp; Media section in particular needs a realistic publishing cadence.</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F4F8" w:val="clear"/>
            <w:tcMar>
              <w:top w:type="dxa" w:w="200"/>
              <w:left w:type="dxa" w:w="240"/>
              <w:bottom w:type="dxa" w:w="200"/>
              <w:right w:type="dxa" w:w="240"/>
            </w:tcMar>
          </w:tcPr>
          <w:p>
            <w:pPr>
              <w:spacing w:after="80"/>
              <w:jc w:val="center"/>
            </w:pPr>
            <w:r>
              <w:rPr>
                <w:rFonts w:ascii="Arial" w:cs="Arial" w:eastAsia="Arial" w:hAnsi="Arial"/>
                <w:b/>
                <w:bCs/>
                <w:color w:val="2D5F8A"/>
                <w:sz w:val="22"/>
                <w:szCs w:val="22"/>
              </w:rPr>
              <w:t xml:space="preserve">End of Document</w:t>
            </w:r>
          </w:p>
          <w:p>
            <w:pPr>
              <w:jc w:val="center"/>
            </w:pPr>
            <w:r>
              <w:rPr>
                <w:rFonts w:ascii="Arial" w:cs="Arial" w:eastAsia="Arial" w:hAnsi="Arial"/>
                <w:color w:val="888888"/>
                <w:sz w:val="18"/>
                <w:szCs w:val="18"/>
              </w:rPr>
              <w:t xml:space="preserve">Prepared for the Brooklyn Falcons as part of the website redesign initiative.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Brooklyn Falcons — Information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2026-02-07T17:04:22.784Z</dcterms:created>
  <dcterms:modified xsi:type="dcterms:W3CDTF">2026-02-07T17:04:22.785Z</dcterms:modified>
</cp:coreProperties>
</file>

<file path=docProps/custom.xml><?xml version="1.0" encoding="utf-8"?>
<Properties xmlns="http://schemas.openxmlformats.org/officeDocument/2006/custom-properties" xmlns:vt="http://schemas.openxmlformats.org/officeDocument/2006/docPropsVTypes"/>
</file>