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894FC" w14:textId="513B0D2F" w:rsidR="0092410C" w:rsidRDefault="00FA6B35" w:rsidP="001A5070">
      <w:pPr>
        <w:jc w:val="left"/>
        <w:rPr>
          <w:rFonts w:cs="Arial"/>
        </w:rPr>
      </w:pPr>
      <w:r>
        <w:rPr>
          <w:rFonts w:cs="Arial"/>
          <w:noProof/>
          <w:sz w:val="20"/>
          <w:lang w:val="en-IN" w:eastAsia="en-IN"/>
        </w:rPr>
        <mc:AlternateContent>
          <mc:Choice Requires="wps">
            <w:drawing>
              <wp:anchor distT="0" distB="0" distL="114300" distR="114300" simplePos="0" relativeHeight="251658240" behindDoc="0" locked="0" layoutInCell="1" allowOverlap="1" wp14:anchorId="23A897C9" wp14:editId="415ABE15">
                <wp:simplePos x="0" y="0"/>
                <wp:positionH relativeFrom="column">
                  <wp:posOffset>-1143000</wp:posOffset>
                </wp:positionH>
                <wp:positionV relativeFrom="paragraph">
                  <wp:posOffset>228600</wp:posOffset>
                </wp:positionV>
                <wp:extent cx="9144000" cy="114300"/>
                <wp:effectExtent l="0" t="0" r="0"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2ECB84" id="Rectangle 48" o:spid="_x0000_s1026" style="position:absolute;margin-left:-90pt;margin-top:18pt;width:10in;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luAIAAIMFAAAOAAAAZHJzL2Uyb0RvYy54bWysVN9v0zAQfkfif7D83iXp0rWJlk5bRxHS&#10;gImBeHYdJ7FwbGO7TQfif+dsp6WFF4TIg+Mf5/N333131zf7XqAdM5YrWeHsIsWISapqLtsKf/q4&#10;niwwso7ImgglWYWfmcU3y5cvrgddsqnqlKiZQeBE2nLQFe6c02WSWNqxntgLpZmEw0aZnjhYmjap&#10;DRnAey+SaZpeJYMytTaKMmth9z4e4mXw3zSMuvdNY5lDosKAzYXRhHHjx2R5TcrWEN1xOsIg/4Ci&#10;J1zCo0dX98QRtDX8D1c9p0ZZ1bgLqvpENQ2nLMQA0WTpb9E8dUSzEAuQY/WRJvv/3NJ3u0eDeF3h&#10;KUaS9JCiD0Aaka1gKF94fgZtSzB70o/GR2j1g6JfLJJq1YEZuzVGDR0jNaDKvH1ydsEvLFxFm+Gt&#10;qsE92ToVqNo3pvcOgQS0Dxl5PmaE7R2isFlkeZ6mkDgKZ1mWX8LcP0HKw21trHvNVI/8pMIGwAfv&#10;ZPdgXTQ9mIz5qddcCGSU+8xdFyj2z4ZDC3fiBGkF8cRta9rNShi0IyCidfhGEK09tc4AKeDzW2dX&#10;sst5sZqdXAH47eEpwSUCGv1byFIiGKQi0hjEFMB6j0L6USoPPoYVd4CpEbTnLEjue5FN8/RuWkzW&#10;V4v5JF/ns0kxTxeTNCvuiqs0L/L79Q+PM8vLjtc1kw9csoP8s/zv5DUWYhRuKAA0QMZm01mkQAl+&#10;RH/GR6DpkEd7atZzB91A8L7Ci0gmhEpKr65Xsg5zR7iI8+QcflAFcHD4B1aCFr38oow3qn4GKULu&#10;A9/Qt2DSKfMNowF6QIXt1y0xDCPxRkL6g/qgaYRFPptPIUfm9GRzekIkBVcVps5gSKlfrFxsNVtt&#10;eNvBW1mgRqpbKIKGB336Aom4xtKBSg8xjF3Jt5LTdbD61TuXPwEAAP//AwBQSwMEFAAGAAgAAAAh&#10;AIUSG/bgAAAACwEAAA8AAABkcnMvZG93bnJldi54bWxMj81qwzAQhO+FvoPYQC8lkZI2Jrheh1Io&#10;FHIoSXvpbWOtf4glGUuxnbevfGpPy+4Ms99k+8m0YuDeN84irFcKBNvC6cZWCN9f78sdCB/Iamqd&#10;ZYQbe9jn93cZpdqN9sjDKVQihlifEkIdQpdK6YuaDfmV69hGrXS9oRDXvpK6pzGGm1ZulEqkocbG&#10;DzV1/FZzcTldDcJQyQ/588h6e7i5ko7jUB7qT8SHxfT6AiLwFP7MMONHdMgj09ldrfaiRViudyqW&#10;CQhPSZyzY5PMlzPC9lmBzDP5v0P+CwAA//8DAFBLAQItABQABgAIAAAAIQC2gziS/gAAAOEBAAAT&#10;AAAAAAAAAAAAAAAAAAAAAABbQ29udGVudF9UeXBlc10ueG1sUEsBAi0AFAAGAAgAAAAhADj9If/W&#10;AAAAlAEAAAsAAAAAAAAAAAAAAAAALwEAAF9yZWxzLy5yZWxzUEsBAi0AFAAGAAgAAAAhAD4DfOW4&#10;AgAAgwUAAA4AAAAAAAAAAAAAAAAALgIAAGRycy9lMm9Eb2MueG1sUEsBAi0AFAAGAAgAAAAhAIUS&#10;G/bgAAAACwEAAA8AAAAAAAAAAAAAAAAAEgUAAGRycy9kb3ducmV2LnhtbFBLBQYAAAAABAAEAPMA&#10;AAAfBgAAAAA=&#10;" stroked="f">
                <v:fill color2="#1379c5" angle="90" focus="100%" type="gradient"/>
              </v:rect>
            </w:pict>
          </mc:Fallback>
        </mc:AlternateContent>
      </w:r>
    </w:p>
    <w:p w14:paraId="23A894FD" w14:textId="77777777" w:rsidR="002148AE" w:rsidRPr="00C03513" w:rsidRDefault="002148AE">
      <w:pPr>
        <w:rPr>
          <w:rFonts w:cs="Arial"/>
        </w:rPr>
      </w:pPr>
    </w:p>
    <w:p w14:paraId="23A894FE" w14:textId="77777777" w:rsidR="002148AE" w:rsidRPr="00C03513" w:rsidRDefault="002148AE">
      <w:pPr>
        <w:pStyle w:val="ParaText"/>
        <w:jc w:val="right"/>
        <w:rPr>
          <w:rFonts w:cs="Arial"/>
          <w:b/>
          <w:bCs/>
        </w:rPr>
      </w:pPr>
    </w:p>
    <w:p w14:paraId="23A894FF" w14:textId="77777777" w:rsidR="002148AE" w:rsidRPr="00C03513" w:rsidRDefault="002148AE">
      <w:pPr>
        <w:pStyle w:val="Header"/>
        <w:tabs>
          <w:tab w:val="clear" w:pos="4320"/>
          <w:tab w:val="clear" w:pos="8640"/>
        </w:tabs>
        <w:rPr>
          <w:rFonts w:cs="Arial"/>
          <w:b w:val="0"/>
          <w:bCs/>
        </w:rPr>
      </w:pPr>
    </w:p>
    <w:p w14:paraId="23A89500" w14:textId="77777777" w:rsidR="002148AE" w:rsidRPr="00C03513" w:rsidRDefault="002148AE">
      <w:pPr>
        <w:pStyle w:val="ParaText"/>
        <w:rPr>
          <w:rFonts w:cs="Arial"/>
        </w:rPr>
      </w:pPr>
    </w:p>
    <w:p w14:paraId="23A89501" w14:textId="77777777" w:rsidR="00E52499" w:rsidRPr="00C03513" w:rsidRDefault="002148AE" w:rsidP="00C7737E">
      <w:pPr>
        <w:pStyle w:val="Title"/>
        <w:rPr>
          <w:rFonts w:cs="Arial"/>
        </w:rPr>
      </w:pPr>
      <w:r w:rsidRPr="00C03513">
        <w:rPr>
          <w:rFonts w:cs="Arial"/>
        </w:rPr>
        <w:t>Business Practice Manual</w:t>
      </w:r>
    </w:p>
    <w:p w14:paraId="23A89502" w14:textId="77777777" w:rsidR="0071103E" w:rsidRDefault="00E52499" w:rsidP="00C7737E">
      <w:pPr>
        <w:pStyle w:val="Title"/>
        <w:rPr>
          <w:rFonts w:cs="Arial"/>
        </w:rPr>
      </w:pPr>
      <w:r w:rsidRPr="00C03513">
        <w:rPr>
          <w:rFonts w:cs="Arial"/>
        </w:rPr>
        <w:t>F</w:t>
      </w:r>
      <w:r w:rsidR="002148AE" w:rsidRPr="00C03513">
        <w:rPr>
          <w:rFonts w:cs="Arial"/>
        </w:rPr>
        <w:t>or</w:t>
      </w:r>
      <w:r w:rsidR="0039613C">
        <w:rPr>
          <w:rFonts w:cs="Arial"/>
        </w:rPr>
        <w:t xml:space="preserve"> T</w:t>
      </w:r>
      <w:r w:rsidR="000D7FC2">
        <w:rPr>
          <w:rFonts w:cs="Arial"/>
        </w:rPr>
        <w:t>he</w:t>
      </w:r>
    </w:p>
    <w:p w14:paraId="23A89503" w14:textId="77777777" w:rsidR="002148AE" w:rsidRPr="00C03513" w:rsidRDefault="00827D23" w:rsidP="00C7737E">
      <w:pPr>
        <w:pStyle w:val="Title"/>
        <w:rPr>
          <w:rFonts w:cs="Arial"/>
        </w:rPr>
      </w:pPr>
      <w:r>
        <w:rPr>
          <w:rFonts w:cs="Arial"/>
        </w:rPr>
        <w:t>Energy Imbalance Market</w:t>
      </w:r>
    </w:p>
    <w:p w14:paraId="23A89504" w14:textId="77777777" w:rsidR="00635A12" w:rsidRPr="00C03513" w:rsidRDefault="00635A12" w:rsidP="00635A12">
      <w:pPr>
        <w:pStyle w:val="Subtitle"/>
      </w:pPr>
    </w:p>
    <w:p w14:paraId="23A89505" w14:textId="77777777" w:rsidR="00635A12" w:rsidRPr="00C03513" w:rsidRDefault="00635A12" w:rsidP="00635A12">
      <w:pPr>
        <w:pStyle w:val="Subtitle"/>
      </w:pPr>
    </w:p>
    <w:p w14:paraId="23A89506" w14:textId="77777777" w:rsidR="002148AE" w:rsidRPr="00C03513" w:rsidRDefault="002148AE">
      <w:pPr>
        <w:pStyle w:val="ParaText"/>
        <w:rPr>
          <w:rFonts w:cs="Arial"/>
        </w:rPr>
      </w:pPr>
    </w:p>
    <w:p w14:paraId="23A89507" w14:textId="77777777" w:rsidR="002148AE" w:rsidRPr="00C03513" w:rsidRDefault="002148AE">
      <w:pPr>
        <w:pStyle w:val="ParaText"/>
        <w:rPr>
          <w:rFonts w:cs="Arial"/>
        </w:rPr>
      </w:pPr>
    </w:p>
    <w:p w14:paraId="23A89508" w14:textId="77777777" w:rsidR="00FA61BC" w:rsidRPr="00C03513" w:rsidRDefault="00FA61BC">
      <w:pPr>
        <w:pStyle w:val="ParaText"/>
        <w:rPr>
          <w:rFonts w:cs="Arial"/>
        </w:rPr>
      </w:pPr>
    </w:p>
    <w:p w14:paraId="23A89509" w14:textId="77777777" w:rsidR="00FA61BC" w:rsidRPr="00C03513" w:rsidRDefault="00FA61BC">
      <w:pPr>
        <w:pStyle w:val="ParaText"/>
        <w:rPr>
          <w:rFonts w:cs="Arial"/>
        </w:rPr>
      </w:pPr>
    </w:p>
    <w:p w14:paraId="23A8950A" w14:textId="77777777" w:rsidR="00FA61BC" w:rsidRPr="007419FE" w:rsidRDefault="00FA61BC">
      <w:pPr>
        <w:pStyle w:val="ParaText"/>
        <w:rPr>
          <w:rFonts w:cs="Arial"/>
        </w:rPr>
      </w:pPr>
    </w:p>
    <w:p w14:paraId="23A8950B" w14:textId="77777777" w:rsidR="00FA61BC" w:rsidRPr="00C03513" w:rsidRDefault="00FA61BC">
      <w:pPr>
        <w:pStyle w:val="ParaText"/>
        <w:jc w:val="center"/>
        <w:rPr>
          <w:rFonts w:cs="Arial"/>
        </w:rPr>
      </w:pPr>
    </w:p>
    <w:p w14:paraId="23A8950C" w14:textId="77777777" w:rsidR="00FA61BC" w:rsidRPr="00C03513" w:rsidRDefault="00FA61BC">
      <w:pPr>
        <w:pStyle w:val="ParaText"/>
        <w:jc w:val="center"/>
        <w:rPr>
          <w:rFonts w:cs="Arial"/>
        </w:rPr>
      </w:pPr>
    </w:p>
    <w:p w14:paraId="23A8950D" w14:textId="77777777" w:rsidR="002148AE" w:rsidRPr="00C03513" w:rsidRDefault="001425BC">
      <w:pPr>
        <w:pStyle w:val="ParaText"/>
        <w:jc w:val="center"/>
        <w:rPr>
          <w:rFonts w:cs="Arial"/>
        </w:rPr>
      </w:pPr>
      <w:r w:rsidRPr="00C03513">
        <w:rPr>
          <w:rFonts w:cs="Arial"/>
        </w:rPr>
        <w:t xml:space="preserve">Version </w:t>
      </w:r>
      <w:r w:rsidR="00FA61BC" w:rsidRPr="00C03513">
        <w:rPr>
          <w:rFonts w:cs="Arial"/>
        </w:rPr>
        <w:t>1</w:t>
      </w:r>
    </w:p>
    <w:p w14:paraId="23A8950E" w14:textId="77777777" w:rsidR="002148AE" w:rsidRPr="00C03513" w:rsidRDefault="002148AE">
      <w:pPr>
        <w:pStyle w:val="ParaText"/>
        <w:rPr>
          <w:rFonts w:cs="Arial"/>
        </w:rPr>
      </w:pPr>
    </w:p>
    <w:p w14:paraId="23A8950F" w14:textId="00CCA409" w:rsidR="002148AE" w:rsidRPr="00C03513" w:rsidRDefault="00C9250E">
      <w:pPr>
        <w:pStyle w:val="ParaText"/>
        <w:jc w:val="center"/>
        <w:rPr>
          <w:rFonts w:cs="Arial"/>
        </w:rPr>
      </w:pPr>
      <w:r w:rsidRPr="00C03513">
        <w:rPr>
          <w:rFonts w:cs="Arial"/>
        </w:rPr>
        <w:t>Revision Date</w:t>
      </w:r>
      <w:r w:rsidR="002148AE" w:rsidRPr="00C03513">
        <w:rPr>
          <w:rFonts w:cs="Arial"/>
        </w:rPr>
        <w:t xml:space="preserve">: </w:t>
      </w:r>
      <w:r w:rsidR="0028532A">
        <w:rPr>
          <w:rFonts w:cs="Arial"/>
        </w:rPr>
        <w:t>July 1</w:t>
      </w:r>
      <w:r w:rsidR="00B82EDE">
        <w:rPr>
          <w:rFonts w:cs="Arial"/>
        </w:rPr>
        <w:t>, 2014</w:t>
      </w:r>
    </w:p>
    <w:p w14:paraId="23A89510" w14:textId="77777777" w:rsidR="002148AE" w:rsidRPr="00C03513" w:rsidRDefault="002148AE">
      <w:pPr>
        <w:pStyle w:val="ParaText"/>
        <w:rPr>
          <w:rFonts w:cs="Arial"/>
        </w:rPr>
      </w:pPr>
    </w:p>
    <w:p w14:paraId="23A89511" w14:textId="77777777" w:rsidR="00E52499" w:rsidRPr="00C03513" w:rsidRDefault="00E52499">
      <w:pPr>
        <w:rPr>
          <w:rFonts w:cs="Arial"/>
          <w:b/>
          <w:bCs/>
          <w:sz w:val="32"/>
        </w:rPr>
      </w:pPr>
      <w:r w:rsidRPr="00C03513">
        <w:rPr>
          <w:rFonts w:cs="Arial"/>
          <w:b/>
          <w:bCs/>
          <w:sz w:val="32"/>
        </w:rPr>
        <w:br w:type="page"/>
      </w:r>
    </w:p>
    <w:p w14:paraId="23A89512" w14:textId="77777777" w:rsidR="002148AE" w:rsidRPr="00C03513" w:rsidRDefault="002148AE">
      <w:pPr>
        <w:rPr>
          <w:rFonts w:cs="Arial"/>
          <w:b/>
          <w:bCs/>
          <w:sz w:val="32"/>
        </w:rPr>
      </w:pPr>
      <w:r w:rsidRPr="00C03513">
        <w:rPr>
          <w:rFonts w:cs="Arial"/>
          <w:b/>
          <w:bCs/>
          <w:sz w:val="32"/>
        </w:rPr>
        <w:lastRenderedPageBreak/>
        <w:t>Approval History</w:t>
      </w:r>
    </w:p>
    <w:p w14:paraId="23A89513" w14:textId="74CAA9B6" w:rsidR="002148AE" w:rsidRPr="00C03513" w:rsidRDefault="002148AE">
      <w:pPr>
        <w:pStyle w:val="ParaText"/>
        <w:ind w:firstLine="720"/>
        <w:rPr>
          <w:rFonts w:cs="Arial"/>
        </w:rPr>
      </w:pPr>
      <w:r w:rsidRPr="00C03513">
        <w:rPr>
          <w:rFonts w:cs="Arial"/>
        </w:rPr>
        <w:t>Approval Date</w:t>
      </w:r>
      <w:r w:rsidR="00657E79">
        <w:rPr>
          <w:rFonts w:cs="Arial"/>
        </w:rPr>
        <w:t xml:space="preserve">:  </w:t>
      </w:r>
      <w:r w:rsidR="0028532A" w:rsidRPr="0028532A">
        <w:rPr>
          <w:rFonts w:cs="Arial"/>
        </w:rPr>
        <w:t>July 1</w:t>
      </w:r>
      <w:r w:rsidR="00B645B7" w:rsidRPr="0028532A">
        <w:rPr>
          <w:rFonts w:cs="Arial"/>
        </w:rPr>
        <w:t>,</w:t>
      </w:r>
      <w:r w:rsidR="00B645B7" w:rsidRPr="00C03513">
        <w:rPr>
          <w:rFonts w:cs="Arial"/>
        </w:rPr>
        <w:t xml:space="preserve"> 2014</w:t>
      </w:r>
    </w:p>
    <w:p w14:paraId="23A89514" w14:textId="769B3C25" w:rsidR="002148AE" w:rsidRPr="00C03513" w:rsidRDefault="0028532A">
      <w:pPr>
        <w:pStyle w:val="ParaText"/>
        <w:ind w:firstLine="720"/>
        <w:rPr>
          <w:rFonts w:cs="Arial"/>
        </w:rPr>
      </w:pPr>
      <w:r>
        <w:rPr>
          <w:rFonts w:cs="Arial"/>
        </w:rPr>
        <w:t>Effective Date:  July 1</w:t>
      </w:r>
      <w:r w:rsidR="00B645B7" w:rsidRPr="00C03513">
        <w:rPr>
          <w:rFonts w:cs="Arial"/>
        </w:rPr>
        <w:t>, 2014</w:t>
      </w:r>
    </w:p>
    <w:p w14:paraId="23A89515" w14:textId="6CB0D0A0" w:rsidR="002148AE" w:rsidRPr="00C7737E" w:rsidRDefault="002148AE">
      <w:pPr>
        <w:pStyle w:val="ParaText"/>
        <w:ind w:firstLine="720"/>
        <w:rPr>
          <w:rFonts w:cs="Arial"/>
        </w:rPr>
      </w:pPr>
      <w:r w:rsidRPr="00C03513">
        <w:rPr>
          <w:rFonts w:cs="Arial"/>
        </w:rPr>
        <w:t>BPM Owner</w:t>
      </w:r>
      <w:r w:rsidR="00C7737E">
        <w:rPr>
          <w:rFonts w:cs="Arial"/>
        </w:rPr>
        <w:t>s</w:t>
      </w:r>
      <w:r w:rsidR="00657E79">
        <w:rPr>
          <w:rFonts w:cs="Arial"/>
        </w:rPr>
        <w:t xml:space="preserve">:  </w:t>
      </w:r>
      <w:r w:rsidR="00C7737E" w:rsidRPr="00C7737E">
        <w:rPr>
          <w:rFonts w:cs="Arial"/>
        </w:rPr>
        <w:t>Mike Turner and Jamal Batakji</w:t>
      </w:r>
    </w:p>
    <w:p w14:paraId="23A89516" w14:textId="1D59370A" w:rsidR="00837C71" w:rsidRDefault="00982CB2" w:rsidP="00F1046E">
      <w:pPr>
        <w:pStyle w:val="ParaText"/>
        <w:spacing w:after="0"/>
        <w:ind w:firstLine="720"/>
        <w:rPr>
          <w:rFonts w:cs="Arial"/>
        </w:rPr>
      </w:pPr>
      <w:r>
        <w:rPr>
          <w:rFonts w:cs="Arial"/>
        </w:rPr>
        <w:t>BPM Owner</w:t>
      </w:r>
      <w:r w:rsidR="009472BD">
        <w:rPr>
          <w:rFonts w:cs="Arial"/>
        </w:rPr>
        <w:t>s</w:t>
      </w:r>
      <w:r>
        <w:rPr>
          <w:rFonts w:cs="Arial"/>
        </w:rPr>
        <w:t>’</w:t>
      </w:r>
      <w:r w:rsidR="002148AE" w:rsidRPr="00C03513">
        <w:rPr>
          <w:rFonts w:cs="Arial"/>
        </w:rPr>
        <w:t xml:space="preserve"> Title</w:t>
      </w:r>
      <w:r>
        <w:rPr>
          <w:rFonts w:cs="Arial"/>
        </w:rPr>
        <w:t>s</w:t>
      </w:r>
      <w:r w:rsidR="00657E79">
        <w:rPr>
          <w:rFonts w:cs="Arial"/>
        </w:rPr>
        <w:t xml:space="preserve">:  </w:t>
      </w:r>
      <w:r w:rsidR="00F866BE" w:rsidRPr="00F866BE">
        <w:rPr>
          <w:rFonts w:cs="Arial"/>
        </w:rPr>
        <w:t>Manager, Market Settlement Validation and Resolution</w:t>
      </w:r>
      <w:r w:rsidR="00F866BE">
        <w:rPr>
          <w:rFonts w:cs="Arial"/>
        </w:rPr>
        <w:t xml:space="preserve"> and</w:t>
      </w:r>
    </w:p>
    <w:p w14:paraId="23A89517" w14:textId="77777777" w:rsidR="00F866BE" w:rsidRDefault="00F866BE" w:rsidP="00F1046E">
      <w:pPr>
        <w:pStyle w:val="ParaText"/>
        <w:ind w:firstLine="720"/>
        <w:rPr>
          <w:rFonts w:cs="Arial"/>
        </w:rPr>
      </w:pPr>
      <w:r>
        <w:rPr>
          <w:rFonts w:cs="Arial"/>
        </w:rPr>
        <w:t xml:space="preserve">  </w:t>
      </w:r>
      <w:r w:rsidR="00F1046E">
        <w:rPr>
          <w:rFonts w:cs="Arial"/>
        </w:rPr>
        <w:t xml:space="preserve">                              </w:t>
      </w:r>
      <w:r>
        <w:rPr>
          <w:rFonts w:cs="Arial"/>
        </w:rPr>
        <w:t>Lead Day-</w:t>
      </w:r>
      <w:r w:rsidRPr="00F866BE">
        <w:rPr>
          <w:rFonts w:cs="Arial"/>
        </w:rPr>
        <w:t>Ahead Market Operator</w:t>
      </w:r>
    </w:p>
    <w:p w14:paraId="23A89518" w14:textId="77777777" w:rsidR="00F866BE" w:rsidRPr="00F866BE" w:rsidRDefault="00F866BE" w:rsidP="00F866BE">
      <w:pPr>
        <w:pStyle w:val="ParaText"/>
        <w:ind w:firstLine="720"/>
        <w:rPr>
          <w:rFonts w:cs="Arial"/>
        </w:rPr>
      </w:pPr>
    </w:p>
    <w:p w14:paraId="23A89519" w14:textId="77777777" w:rsidR="002148AE" w:rsidRPr="00C03513" w:rsidRDefault="002148AE">
      <w:pPr>
        <w:rPr>
          <w:rFonts w:cs="Arial"/>
          <w:b/>
          <w:bCs/>
          <w:sz w:val="32"/>
        </w:rPr>
      </w:pPr>
      <w:r w:rsidRPr="00C03513">
        <w:rPr>
          <w:rFonts w:cs="Arial"/>
          <w:b/>
          <w:bCs/>
          <w:sz w:val="32"/>
        </w:rPr>
        <w:t>Revision History</w:t>
      </w:r>
    </w:p>
    <w:p w14:paraId="23A8951A" w14:textId="77777777" w:rsidR="002148AE" w:rsidRPr="00C03513" w:rsidRDefault="002148AE">
      <w:pPr>
        <w:pStyle w:val="ParaText"/>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680"/>
        <w:gridCol w:w="6480"/>
      </w:tblGrid>
      <w:tr w:rsidR="002148AE" w:rsidRPr="00C03513" w14:paraId="23A8951E" w14:textId="77777777">
        <w:trPr>
          <w:tblHeader/>
        </w:trPr>
        <w:tc>
          <w:tcPr>
            <w:tcW w:w="1200" w:type="dxa"/>
            <w:shd w:val="clear" w:color="auto" w:fill="0000BE"/>
            <w:vAlign w:val="center"/>
          </w:tcPr>
          <w:p w14:paraId="23A8951B" w14:textId="77777777" w:rsidR="002148AE" w:rsidRPr="00C03513" w:rsidRDefault="002148AE">
            <w:pPr>
              <w:spacing w:before="60" w:after="60"/>
              <w:jc w:val="center"/>
              <w:rPr>
                <w:rFonts w:cs="Arial"/>
                <w:color w:val="FFFFFF"/>
                <w:sz w:val="28"/>
              </w:rPr>
            </w:pPr>
            <w:r w:rsidRPr="00C03513">
              <w:rPr>
                <w:rFonts w:cs="Arial"/>
                <w:color w:val="FFFFFF"/>
                <w:sz w:val="28"/>
              </w:rPr>
              <w:t>Version</w:t>
            </w:r>
          </w:p>
        </w:tc>
        <w:tc>
          <w:tcPr>
            <w:tcW w:w="1680" w:type="dxa"/>
            <w:shd w:val="clear" w:color="auto" w:fill="0000BE"/>
            <w:vAlign w:val="center"/>
          </w:tcPr>
          <w:p w14:paraId="23A8951C" w14:textId="77777777" w:rsidR="002148AE" w:rsidRPr="00C03513" w:rsidRDefault="002148AE">
            <w:pPr>
              <w:spacing w:before="60" w:after="60"/>
              <w:jc w:val="center"/>
              <w:rPr>
                <w:rFonts w:cs="Arial"/>
                <w:color w:val="FFFFFF"/>
                <w:sz w:val="28"/>
              </w:rPr>
            </w:pPr>
            <w:r w:rsidRPr="00C03513">
              <w:rPr>
                <w:rFonts w:cs="Arial"/>
                <w:color w:val="FFFFFF"/>
                <w:sz w:val="28"/>
              </w:rPr>
              <w:t>Date</w:t>
            </w:r>
          </w:p>
        </w:tc>
        <w:tc>
          <w:tcPr>
            <w:tcW w:w="6480" w:type="dxa"/>
            <w:shd w:val="clear" w:color="auto" w:fill="0000BE"/>
            <w:vAlign w:val="center"/>
          </w:tcPr>
          <w:p w14:paraId="23A8951D" w14:textId="77777777" w:rsidR="002148AE" w:rsidRPr="00C03513" w:rsidRDefault="002148AE">
            <w:pPr>
              <w:spacing w:before="60" w:after="60"/>
              <w:jc w:val="center"/>
              <w:rPr>
                <w:rFonts w:cs="Arial"/>
                <w:color w:val="FFFFFF"/>
                <w:sz w:val="28"/>
              </w:rPr>
            </w:pPr>
            <w:r w:rsidRPr="00C03513">
              <w:rPr>
                <w:rFonts w:cs="Arial"/>
                <w:color w:val="FFFFFF"/>
                <w:sz w:val="28"/>
              </w:rPr>
              <w:t>Description</w:t>
            </w:r>
          </w:p>
        </w:tc>
      </w:tr>
      <w:tr w:rsidR="00A2436F" w:rsidRPr="00C03513" w14:paraId="23A89522" w14:textId="77777777" w:rsidTr="0099105E">
        <w:tc>
          <w:tcPr>
            <w:tcW w:w="1200" w:type="dxa"/>
          </w:tcPr>
          <w:p w14:paraId="23A8951F" w14:textId="77777777" w:rsidR="00A2436F" w:rsidRPr="00C03513" w:rsidRDefault="001B7821" w:rsidP="0099105E">
            <w:pPr>
              <w:spacing w:before="120" w:after="0"/>
              <w:jc w:val="center"/>
              <w:rPr>
                <w:rFonts w:cs="Arial"/>
              </w:rPr>
            </w:pPr>
            <w:r w:rsidRPr="00C03513">
              <w:rPr>
                <w:rFonts w:cs="Arial"/>
              </w:rPr>
              <w:t>1</w:t>
            </w:r>
          </w:p>
        </w:tc>
        <w:tc>
          <w:tcPr>
            <w:tcW w:w="1680" w:type="dxa"/>
          </w:tcPr>
          <w:p w14:paraId="23A89520" w14:textId="57D7025D" w:rsidR="00A2436F" w:rsidRPr="00C03513" w:rsidRDefault="00C42783" w:rsidP="0099105E">
            <w:pPr>
              <w:spacing w:before="120" w:after="0"/>
              <w:jc w:val="center"/>
              <w:rPr>
                <w:rFonts w:cs="Arial"/>
              </w:rPr>
            </w:pPr>
            <w:r>
              <w:rPr>
                <w:rFonts w:cs="Arial"/>
              </w:rPr>
              <w:t>7/1</w:t>
            </w:r>
            <w:r w:rsidR="00315C91">
              <w:rPr>
                <w:rFonts w:cs="Arial"/>
              </w:rPr>
              <w:t>/2014</w:t>
            </w:r>
          </w:p>
        </w:tc>
        <w:tc>
          <w:tcPr>
            <w:tcW w:w="6480" w:type="dxa"/>
            <w:vAlign w:val="center"/>
          </w:tcPr>
          <w:p w14:paraId="23A89521" w14:textId="77777777" w:rsidR="00A2436F" w:rsidRPr="00053F7A" w:rsidRDefault="00B645B7" w:rsidP="0099105E">
            <w:pPr>
              <w:pStyle w:val="ParaText"/>
              <w:spacing w:before="120" w:after="0" w:line="240" w:lineRule="auto"/>
              <w:jc w:val="left"/>
              <w:rPr>
                <w:rFonts w:cs="Arial"/>
              </w:rPr>
            </w:pPr>
            <w:r w:rsidRPr="00053F7A">
              <w:rPr>
                <w:rFonts w:cs="Arial"/>
              </w:rPr>
              <w:t>Create</w:t>
            </w:r>
            <w:r w:rsidR="00827D23" w:rsidRPr="00053F7A">
              <w:rPr>
                <w:rFonts w:cs="Arial"/>
              </w:rPr>
              <w:t>d</w:t>
            </w:r>
            <w:r w:rsidRPr="00053F7A">
              <w:rPr>
                <w:rFonts w:cs="Arial"/>
              </w:rPr>
              <w:t xml:space="preserve"> BPM</w:t>
            </w:r>
          </w:p>
        </w:tc>
      </w:tr>
      <w:tr w:rsidR="006B6150" w:rsidRPr="00C03513" w14:paraId="23A89526" w14:textId="77777777" w:rsidTr="006B6150">
        <w:tc>
          <w:tcPr>
            <w:tcW w:w="1200" w:type="dxa"/>
            <w:tcBorders>
              <w:top w:val="single" w:sz="4" w:space="0" w:color="auto"/>
              <w:left w:val="single" w:sz="4" w:space="0" w:color="auto"/>
              <w:bottom w:val="single" w:sz="4" w:space="0" w:color="auto"/>
              <w:right w:val="single" w:sz="4" w:space="0" w:color="auto"/>
            </w:tcBorders>
          </w:tcPr>
          <w:p w14:paraId="23A89523" w14:textId="77777777" w:rsidR="006B6150" w:rsidRPr="00C03513" w:rsidRDefault="006B6150" w:rsidP="006B6150">
            <w:pPr>
              <w:spacing w:before="120" w:after="0"/>
              <w:jc w:val="center"/>
              <w:rPr>
                <w:rFonts w:cs="Arial"/>
              </w:rPr>
            </w:pPr>
            <w:r w:rsidRPr="00C03513">
              <w:rPr>
                <w:rFonts w:cs="Arial"/>
              </w:rPr>
              <w:t>2</w:t>
            </w:r>
          </w:p>
        </w:tc>
        <w:tc>
          <w:tcPr>
            <w:tcW w:w="1680" w:type="dxa"/>
            <w:tcBorders>
              <w:top w:val="single" w:sz="4" w:space="0" w:color="auto"/>
              <w:left w:val="single" w:sz="4" w:space="0" w:color="auto"/>
              <w:bottom w:val="single" w:sz="4" w:space="0" w:color="auto"/>
              <w:right w:val="single" w:sz="4" w:space="0" w:color="auto"/>
            </w:tcBorders>
          </w:tcPr>
          <w:p w14:paraId="23A89524" w14:textId="77777777" w:rsidR="006B6150" w:rsidRPr="00C03513" w:rsidRDefault="006B6150" w:rsidP="006B6150">
            <w:pPr>
              <w:spacing w:before="120" w:after="0"/>
              <w:jc w:val="center"/>
              <w:rPr>
                <w:rFonts w:cs="Arial"/>
              </w:rPr>
            </w:pPr>
          </w:p>
        </w:tc>
        <w:tc>
          <w:tcPr>
            <w:tcW w:w="6480" w:type="dxa"/>
            <w:tcBorders>
              <w:top w:val="single" w:sz="4" w:space="0" w:color="auto"/>
              <w:left w:val="single" w:sz="4" w:space="0" w:color="auto"/>
              <w:bottom w:val="single" w:sz="4" w:space="0" w:color="auto"/>
              <w:right w:val="single" w:sz="4" w:space="0" w:color="auto"/>
            </w:tcBorders>
            <w:vAlign w:val="center"/>
          </w:tcPr>
          <w:p w14:paraId="23A89525" w14:textId="77777777" w:rsidR="006B6150" w:rsidRPr="00053F7A" w:rsidRDefault="006B6150" w:rsidP="006B6150">
            <w:pPr>
              <w:pStyle w:val="ParaText"/>
              <w:spacing w:before="120" w:after="0" w:line="240" w:lineRule="auto"/>
              <w:jc w:val="left"/>
              <w:rPr>
                <w:rFonts w:cs="Arial"/>
              </w:rPr>
            </w:pPr>
          </w:p>
        </w:tc>
      </w:tr>
      <w:tr w:rsidR="00E301B6" w:rsidRPr="00C03513" w14:paraId="23A8952A" w14:textId="77777777" w:rsidTr="00E301B6">
        <w:tc>
          <w:tcPr>
            <w:tcW w:w="1200" w:type="dxa"/>
            <w:tcBorders>
              <w:top w:val="single" w:sz="4" w:space="0" w:color="auto"/>
              <w:left w:val="single" w:sz="4" w:space="0" w:color="auto"/>
              <w:bottom w:val="single" w:sz="4" w:space="0" w:color="auto"/>
              <w:right w:val="single" w:sz="4" w:space="0" w:color="auto"/>
            </w:tcBorders>
          </w:tcPr>
          <w:p w14:paraId="23A89527" w14:textId="77777777" w:rsidR="00E301B6" w:rsidRPr="00C03513" w:rsidRDefault="00E301B6" w:rsidP="007D0C5E">
            <w:pPr>
              <w:spacing w:before="120" w:after="0"/>
              <w:jc w:val="center"/>
              <w:rPr>
                <w:rFonts w:cs="Arial"/>
              </w:rPr>
            </w:pPr>
            <w:r w:rsidRPr="00C03513">
              <w:rPr>
                <w:rFonts w:cs="Arial"/>
              </w:rPr>
              <w:t>3</w:t>
            </w:r>
          </w:p>
        </w:tc>
        <w:tc>
          <w:tcPr>
            <w:tcW w:w="1680" w:type="dxa"/>
            <w:tcBorders>
              <w:top w:val="single" w:sz="4" w:space="0" w:color="auto"/>
              <w:left w:val="single" w:sz="4" w:space="0" w:color="auto"/>
              <w:bottom w:val="single" w:sz="4" w:space="0" w:color="auto"/>
              <w:right w:val="single" w:sz="4" w:space="0" w:color="auto"/>
            </w:tcBorders>
          </w:tcPr>
          <w:p w14:paraId="23A89528" w14:textId="77777777" w:rsidR="00E301B6" w:rsidRPr="00C03513" w:rsidRDefault="00E301B6" w:rsidP="007D0C5E">
            <w:pPr>
              <w:spacing w:before="120" w:after="0"/>
              <w:jc w:val="center"/>
              <w:rPr>
                <w:rFonts w:cs="Arial"/>
              </w:rPr>
            </w:pPr>
          </w:p>
        </w:tc>
        <w:tc>
          <w:tcPr>
            <w:tcW w:w="6480" w:type="dxa"/>
            <w:tcBorders>
              <w:top w:val="single" w:sz="4" w:space="0" w:color="auto"/>
              <w:left w:val="single" w:sz="4" w:space="0" w:color="auto"/>
              <w:bottom w:val="single" w:sz="4" w:space="0" w:color="auto"/>
              <w:right w:val="single" w:sz="4" w:space="0" w:color="auto"/>
            </w:tcBorders>
            <w:vAlign w:val="center"/>
          </w:tcPr>
          <w:p w14:paraId="23A89529" w14:textId="77777777" w:rsidR="00E301B6" w:rsidRPr="00053F7A" w:rsidRDefault="00E301B6" w:rsidP="007D0C5E">
            <w:pPr>
              <w:pStyle w:val="ParaText"/>
              <w:spacing w:before="120" w:after="0" w:line="240" w:lineRule="auto"/>
              <w:jc w:val="left"/>
              <w:rPr>
                <w:rFonts w:cs="Arial"/>
              </w:rPr>
            </w:pPr>
          </w:p>
        </w:tc>
      </w:tr>
      <w:tr w:rsidR="00135E5B" w:rsidRPr="00C03513" w14:paraId="23A8952E" w14:textId="77777777" w:rsidTr="00135E5B">
        <w:tc>
          <w:tcPr>
            <w:tcW w:w="1200" w:type="dxa"/>
            <w:tcBorders>
              <w:top w:val="single" w:sz="4" w:space="0" w:color="auto"/>
              <w:left w:val="single" w:sz="4" w:space="0" w:color="auto"/>
              <w:bottom w:val="single" w:sz="4" w:space="0" w:color="auto"/>
              <w:right w:val="single" w:sz="4" w:space="0" w:color="auto"/>
            </w:tcBorders>
          </w:tcPr>
          <w:p w14:paraId="23A8952B" w14:textId="77777777" w:rsidR="00135E5B" w:rsidRPr="00C03513" w:rsidRDefault="00135E5B" w:rsidP="00CC4AD8">
            <w:pPr>
              <w:spacing w:before="120" w:after="0"/>
              <w:jc w:val="center"/>
              <w:rPr>
                <w:rFonts w:cs="Arial"/>
              </w:rPr>
            </w:pPr>
            <w:r w:rsidRPr="00C03513">
              <w:rPr>
                <w:rFonts w:cs="Arial"/>
              </w:rPr>
              <w:t>4</w:t>
            </w:r>
          </w:p>
        </w:tc>
        <w:tc>
          <w:tcPr>
            <w:tcW w:w="1680" w:type="dxa"/>
            <w:tcBorders>
              <w:top w:val="single" w:sz="4" w:space="0" w:color="auto"/>
              <w:left w:val="single" w:sz="4" w:space="0" w:color="auto"/>
              <w:bottom w:val="single" w:sz="4" w:space="0" w:color="auto"/>
              <w:right w:val="single" w:sz="4" w:space="0" w:color="auto"/>
            </w:tcBorders>
          </w:tcPr>
          <w:p w14:paraId="23A8952C" w14:textId="77777777" w:rsidR="00135E5B" w:rsidRPr="00C03513" w:rsidRDefault="00135E5B" w:rsidP="00CC4AD8">
            <w:pPr>
              <w:spacing w:before="120" w:after="0"/>
              <w:jc w:val="center"/>
              <w:rPr>
                <w:rFonts w:cs="Arial"/>
              </w:rPr>
            </w:pPr>
          </w:p>
        </w:tc>
        <w:tc>
          <w:tcPr>
            <w:tcW w:w="6480" w:type="dxa"/>
            <w:tcBorders>
              <w:top w:val="single" w:sz="4" w:space="0" w:color="auto"/>
              <w:left w:val="single" w:sz="4" w:space="0" w:color="auto"/>
              <w:bottom w:val="single" w:sz="4" w:space="0" w:color="auto"/>
              <w:right w:val="single" w:sz="4" w:space="0" w:color="auto"/>
            </w:tcBorders>
            <w:vAlign w:val="center"/>
          </w:tcPr>
          <w:p w14:paraId="23A8952D" w14:textId="77777777" w:rsidR="00135E5B" w:rsidRPr="00053F7A" w:rsidRDefault="00135E5B" w:rsidP="00135E5B">
            <w:pPr>
              <w:pStyle w:val="ParaText"/>
              <w:spacing w:before="120" w:after="0"/>
              <w:jc w:val="left"/>
              <w:rPr>
                <w:rFonts w:cs="Arial"/>
              </w:rPr>
            </w:pPr>
          </w:p>
        </w:tc>
      </w:tr>
    </w:tbl>
    <w:p w14:paraId="23A8952F" w14:textId="77777777" w:rsidR="002148AE" w:rsidRPr="00C03513" w:rsidRDefault="002148AE">
      <w:pPr>
        <w:jc w:val="center"/>
        <w:rPr>
          <w:rFonts w:cs="Arial"/>
          <w:b/>
          <w:bCs/>
        </w:rPr>
      </w:pPr>
      <w:r w:rsidRPr="00C03513">
        <w:rPr>
          <w:rFonts w:cs="Arial"/>
        </w:rPr>
        <w:br w:type="page"/>
      </w:r>
      <w:r w:rsidRPr="00C03513">
        <w:rPr>
          <w:rFonts w:cs="Arial"/>
          <w:b/>
          <w:bCs/>
        </w:rPr>
        <w:t>TABLE OF CONTENTS</w:t>
      </w:r>
    </w:p>
    <w:p w14:paraId="7EC0C82D" w14:textId="789EFF54" w:rsidR="00557011" w:rsidRDefault="00BF5ECA">
      <w:pPr>
        <w:pStyle w:val="TOC1"/>
        <w:rPr>
          <w:rFonts w:asciiTheme="minorHAnsi" w:eastAsiaTheme="minorEastAsia" w:hAnsiTheme="minorHAnsi" w:cstheme="minorBidi"/>
          <w:b w:val="0"/>
          <w:szCs w:val="22"/>
        </w:rPr>
      </w:pPr>
      <w:r w:rsidRPr="00C03513">
        <w:fldChar w:fldCharType="begin"/>
      </w:r>
      <w:r w:rsidR="002377DC" w:rsidRPr="00C03513">
        <w:instrText xml:space="preserve"> TOC \o "1-3" \h \z \u </w:instrText>
      </w:r>
      <w:r w:rsidRPr="00C03513">
        <w:fldChar w:fldCharType="separate"/>
      </w:r>
      <w:hyperlink w:anchor="_Toc391970205" w:history="1">
        <w:r w:rsidR="00557011" w:rsidRPr="00AA2875">
          <w:rPr>
            <w:rStyle w:val="Hyperlink"/>
          </w:rPr>
          <w:t>1.</w:t>
        </w:r>
        <w:r w:rsidR="00557011">
          <w:rPr>
            <w:rFonts w:asciiTheme="minorHAnsi" w:eastAsiaTheme="minorEastAsia" w:hAnsiTheme="minorHAnsi" w:cstheme="minorBidi"/>
            <w:b w:val="0"/>
            <w:szCs w:val="22"/>
          </w:rPr>
          <w:tab/>
        </w:r>
        <w:r w:rsidR="00557011" w:rsidRPr="00AA2875">
          <w:rPr>
            <w:rStyle w:val="Hyperlink"/>
          </w:rPr>
          <w:t>INTRODUCTION</w:t>
        </w:r>
        <w:r w:rsidR="00557011">
          <w:rPr>
            <w:webHidden/>
          </w:rPr>
          <w:tab/>
        </w:r>
        <w:r w:rsidR="00557011">
          <w:rPr>
            <w:webHidden/>
          </w:rPr>
          <w:fldChar w:fldCharType="begin"/>
        </w:r>
        <w:r w:rsidR="00557011">
          <w:rPr>
            <w:webHidden/>
          </w:rPr>
          <w:instrText xml:space="preserve"> PAGEREF _Toc391970205 \h </w:instrText>
        </w:r>
        <w:r w:rsidR="00557011">
          <w:rPr>
            <w:webHidden/>
          </w:rPr>
        </w:r>
        <w:r w:rsidR="00557011">
          <w:rPr>
            <w:webHidden/>
          </w:rPr>
          <w:fldChar w:fldCharType="separate"/>
        </w:r>
        <w:r w:rsidR="00557011">
          <w:rPr>
            <w:webHidden/>
          </w:rPr>
          <w:t>6</w:t>
        </w:r>
        <w:r w:rsidR="00557011">
          <w:rPr>
            <w:webHidden/>
          </w:rPr>
          <w:fldChar w:fldCharType="end"/>
        </w:r>
      </w:hyperlink>
    </w:p>
    <w:p w14:paraId="44CC5637" w14:textId="06B625B7" w:rsidR="00557011" w:rsidRDefault="00601477">
      <w:pPr>
        <w:pStyle w:val="TOC2"/>
        <w:rPr>
          <w:rFonts w:asciiTheme="minorHAnsi" w:eastAsiaTheme="minorEastAsia" w:hAnsiTheme="minorHAnsi" w:cstheme="minorBidi"/>
          <w:b w:val="0"/>
          <w:szCs w:val="22"/>
        </w:rPr>
      </w:pPr>
      <w:hyperlink w:anchor="_Toc391970206" w:history="1">
        <w:r w:rsidR="00557011" w:rsidRPr="00AA2875">
          <w:rPr>
            <w:rStyle w:val="Hyperlink"/>
          </w:rPr>
          <w:t>1.1</w:t>
        </w:r>
        <w:r w:rsidR="00557011">
          <w:rPr>
            <w:rFonts w:asciiTheme="minorHAnsi" w:eastAsiaTheme="minorEastAsia" w:hAnsiTheme="minorHAnsi" w:cstheme="minorBidi"/>
            <w:b w:val="0"/>
            <w:szCs w:val="22"/>
          </w:rPr>
          <w:tab/>
        </w:r>
        <w:r w:rsidR="00557011" w:rsidRPr="00AA2875">
          <w:rPr>
            <w:rStyle w:val="Hyperlink"/>
          </w:rPr>
          <w:t>Purpose of CAISO Business Practice Manuals</w:t>
        </w:r>
        <w:r w:rsidR="00557011">
          <w:rPr>
            <w:webHidden/>
          </w:rPr>
          <w:tab/>
        </w:r>
        <w:r w:rsidR="00557011">
          <w:rPr>
            <w:webHidden/>
          </w:rPr>
          <w:fldChar w:fldCharType="begin"/>
        </w:r>
        <w:r w:rsidR="00557011">
          <w:rPr>
            <w:webHidden/>
          </w:rPr>
          <w:instrText xml:space="preserve"> PAGEREF _Toc391970206 \h </w:instrText>
        </w:r>
        <w:r w:rsidR="00557011">
          <w:rPr>
            <w:webHidden/>
          </w:rPr>
        </w:r>
        <w:r w:rsidR="00557011">
          <w:rPr>
            <w:webHidden/>
          </w:rPr>
          <w:fldChar w:fldCharType="separate"/>
        </w:r>
        <w:r w:rsidR="00557011">
          <w:rPr>
            <w:webHidden/>
          </w:rPr>
          <w:t>6</w:t>
        </w:r>
        <w:r w:rsidR="00557011">
          <w:rPr>
            <w:webHidden/>
          </w:rPr>
          <w:fldChar w:fldCharType="end"/>
        </w:r>
      </w:hyperlink>
    </w:p>
    <w:p w14:paraId="6E145D29" w14:textId="14D19C0C" w:rsidR="00557011" w:rsidRDefault="00601477">
      <w:pPr>
        <w:pStyle w:val="TOC2"/>
        <w:rPr>
          <w:rFonts w:asciiTheme="minorHAnsi" w:eastAsiaTheme="minorEastAsia" w:hAnsiTheme="minorHAnsi" w:cstheme="minorBidi"/>
          <w:b w:val="0"/>
          <w:szCs w:val="22"/>
        </w:rPr>
      </w:pPr>
      <w:hyperlink w:anchor="_Toc391970207" w:history="1">
        <w:r w:rsidR="00557011" w:rsidRPr="00AA2875">
          <w:rPr>
            <w:rStyle w:val="Hyperlink"/>
            <w:rFonts w:cs="Arial"/>
          </w:rPr>
          <w:t>1.2</w:t>
        </w:r>
        <w:r w:rsidR="00557011">
          <w:rPr>
            <w:rFonts w:asciiTheme="minorHAnsi" w:eastAsiaTheme="minorEastAsia" w:hAnsiTheme="minorHAnsi" w:cstheme="minorBidi"/>
            <w:b w:val="0"/>
            <w:szCs w:val="22"/>
          </w:rPr>
          <w:tab/>
        </w:r>
        <w:r w:rsidR="00557011" w:rsidRPr="00AA2875">
          <w:rPr>
            <w:rStyle w:val="Hyperlink"/>
            <w:rFonts w:cs="Arial"/>
          </w:rPr>
          <w:t>Purpose of This Business Practice Manual</w:t>
        </w:r>
        <w:r w:rsidR="00557011">
          <w:rPr>
            <w:webHidden/>
          </w:rPr>
          <w:tab/>
        </w:r>
        <w:r w:rsidR="00557011">
          <w:rPr>
            <w:webHidden/>
          </w:rPr>
          <w:fldChar w:fldCharType="begin"/>
        </w:r>
        <w:r w:rsidR="00557011">
          <w:rPr>
            <w:webHidden/>
          </w:rPr>
          <w:instrText xml:space="preserve"> PAGEREF _Toc391970207 \h </w:instrText>
        </w:r>
        <w:r w:rsidR="00557011">
          <w:rPr>
            <w:webHidden/>
          </w:rPr>
        </w:r>
        <w:r w:rsidR="00557011">
          <w:rPr>
            <w:webHidden/>
          </w:rPr>
          <w:fldChar w:fldCharType="separate"/>
        </w:r>
        <w:r w:rsidR="00557011">
          <w:rPr>
            <w:webHidden/>
          </w:rPr>
          <w:t>6</w:t>
        </w:r>
        <w:r w:rsidR="00557011">
          <w:rPr>
            <w:webHidden/>
          </w:rPr>
          <w:fldChar w:fldCharType="end"/>
        </w:r>
      </w:hyperlink>
    </w:p>
    <w:p w14:paraId="1E46DE4A" w14:textId="485C4589" w:rsidR="00557011" w:rsidRDefault="00601477">
      <w:pPr>
        <w:pStyle w:val="TOC2"/>
        <w:rPr>
          <w:rFonts w:asciiTheme="minorHAnsi" w:eastAsiaTheme="minorEastAsia" w:hAnsiTheme="minorHAnsi" w:cstheme="minorBidi"/>
          <w:b w:val="0"/>
          <w:szCs w:val="22"/>
        </w:rPr>
      </w:pPr>
      <w:hyperlink w:anchor="_Toc391970208" w:history="1">
        <w:r w:rsidR="00557011" w:rsidRPr="00AA2875">
          <w:rPr>
            <w:rStyle w:val="Hyperlink"/>
            <w:rFonts w:cs="Arial"/>
          </w:rPr>
          <w:t>1.3</w:t>
        </w:r>
        <w:r w:rsidR="00557011">
          <w:rPr>
            <w:rFonts w:asciiTheme="minorHAnsi" w:eastAsiaTheme="minorEastAsia" w:hAnsiTheme="minorHAnsi" w:cstheme="minorBidi"/>
            <w:b w:val="0"/>
            <w:szCs w:val="22"/>
          </w:rPr>
          <w:tab/>
        </w:r>
        <w:r w:rsidR="00557011" w:rsidRPr="00AA2875">
          <w:rPr>
            <w:rStyle w:val="Hyperlink"/>
            <w:rFonts w:cs="Arial"/>
          </w:rPr>
          <w:t>References</w:t>
        </w:r>
        <w:r w:rsidR="00557011">
          <w:rPr>
            <w:webHidden/>
          </w:rPr>
          <w:tab/>
        </w:r>
        <w:r w:rsidR="00557011">
          <w:rPr>
            <w:webHidden/>
          </w:rPr>
          <w:fldChar w:fldCharType="begin"/>
        </w:r>
        <w:r w:rsidR="00557011">
          <w:rPr>
            <w:webHidden/>
          </w:rPr>
          <w:instrText xml:space="preserve"> PAGEREF _Toc391970208 \h </w:instrText>
        </w:r>
        <w:r w:rsidR="00557011">
          <w:rPr>
            <w:webHidden/>
          </w:rPr>
        </w:r>
        <w:r w:rsidR="00557011">
          <w:rPr>
            <w:webHidden/>
          </w:rPr>
          <w:fldChar w:fldCharType="separate"/>
        </w:r>
        <w:r w:rsidR="00557011">
          <w:rPr>
            <w:webHidden/>
          </w:rPr>
          <w:t>7</w:t>
        </w:r>
        <w:r w:rsidR="00557011">
          <w:rPr>
            <w:webHidden/>
          </w:rPr>
          <w:fldChar w:fldCharType="end"/>
        </w:r>
      </w:hyperlink>
    </w:p>
    <w:p w14:paraId="1FCA820B" w14:textId="16E4760F" w:rsidR="00557011" w:rsidRDefault="00601477">
      <w:pPr>
        <w:pStyle w:val="TOC1"/>
        <w:rPr>
          <w:rFonts w:asciiTheme="minorHAnsi" w:eastAsiaTheme="minorEastAsia" w:hAnsiTheme="minorHAnsi" w:cstheme="minorBidi"/>
          <w:b w:val="0"/>
          <w:szCs w:val="22"/>
        </w:rPr>
      </w:pPr>
      <w:hyperlink w:anchor="_Toc391970209" w:history="1">
        <w:r w:rsidR="00557011" w:rsidRPr="00AA2875">
          <w:rPr>
            <w:rStyle w:val="Hyperlink"/>
          </w:rPr>
          <w:t>2.</w:t>
        </w:r>
        <w:r w:rsidR="00557011">
          <w:rPr>
            <w:rFonts w:asciiTheme="minorHAnsi" w:eastAsiaTheme="minorEastAsia" w:hAnsiTheme="minorHAnsi" w:cstheme="minorBidi"/>
            <w:b w:val="0"/>
            <w:szCs w:val="22"/>
          </w:rPr>
          <w:tab/>
        </w:r>
        <w:r w:rsidR="00557011" w:rsidRPr="00AA2875">
          <w:rPr>
            <w:rStyle w:val="Hyperlink"/>
          </w:rPr>
          <w:t>BACKGROUND</w:t>
        </w:r>
        <w:r w:rsidR="00557011">
          <w:rPr>
            <w:webHidden/>
          </w:rPr>
          <w:tab/>
        </w:r>
        <w:r w:rsidR="00557011">
          <w:rPr>
            <w:webHidden/>
          </w:rPr>
          <w:fldChar w:fldCharType="begin"/>
        </w:r>
        <w:r w:rsidR="00557011">
          <w:rPr>
            <w:webHidden/>
          </w:rPr>
          <w:instrText xml:space="preserve"> PAGEREF _Toc391970209 \h </w:instrText>
        </w:r>
        <w:r w:rsidR="00557011">
          <w:rPr>
            <w:webHidden/>
          </w:rPr>
        </w:r>
        <w:r w:rsidR="00557011">
          <w:rPr>
            <w:webHidden/>
          </w:rPr>
          <w:fldChar w:fldCharType="separate"/>
        </w:r>
        <w:r w:rsidR="00557011">
          <w:rPr>
            <w:webHidden/>
          </w:rPr>
          <w:t>7</w:t>
        </w:r>
        <w:r w:rsidR="00557011">
          <w:rPr>
            <w:webHidden/>
          </w:rPr>
          <w:fldChar w:fldCharType="end"/>
        </w:r>
      </w:hyperlink>
    </w:p>
    <w:p w14:paraId="36EBAC93" w14:textId="5591D665" w:rsidR="00557011" w:rsidRDefault="00601477">
      <w:pPr>
        <w:pStyle w:val="TOC2"/>
        <w:rPr>
          <w:rFonts w:asciiTheme="minorHAnsi" w:eastAsiaTheme="minorEastAsia" w:hAnsiTheme="minorHAnsi" w:cstheme="minorBidi"/>
          <w:b w:val="0"/>
          <w:szCs w:val="22"/>
        </w:rPr>
      </w:pPr>
      <w:hyperlink w:anchor="_Toc391970210" w:history="1">
        <w:r w:rsidR="00557011" w:rsidRPr="00AA2875">
          <w:rPr>
            <w:rStyle w:val="Hyperlink"/>
          </w:rPr>
          <w:t>2.1</w:t>
        </w:r>
        <w:r w:rsidR="00557011">
          <w:rPr>
            <w:rFonts w:asciiTheme="minorHAnsi" w:eastAsiaTheme="minorEastAsia" w:hAnsiTheme="minorHAnsi" w:cstheme="minorBidi"/>
            <w:b w:val="0"/>
            <w:szCs w:val="22"/>
          </w:rPr>
          <w:tab/>
        </w:r>
        <w:r w:rsidR="00557011" w:rsidRPr="00AA2875">
          <w:rPr>
            <w:rStyle w:val="Hyperlink"/>
          </w:rPr>
          <w:t>Energy Imbalance Market Overview</w:t>
        </w:r>
        <w:r w:rsidR="00557011">
          <w:rPr>
            <w:webHidden/>
          </w:rPr>
          <w:tab/>
        </w:r>
        <w:r w:rsidR="00557011">
          <w:rPr>
            <w:webHidden/>
          </w:rPr>
          <w:fldChar w:fldCharType="begin"/>
        </w:r>
        <w:r w:rsidR="00557011">
          <w:rPr>
            <w:webHidden/>
          </w:rPr>
          <w:instrText xml:space="preserve"> PAGEREF _Toc391970210 \h </w:instrText>
        </w:r>
        <w:r w:rsidR="00557011">
          <w:rPr>
            <w:webHidden/>
          </w:rPr>
        </w:r>
        <w:r w:rsidR="00557011">
          <w:rPr>
            <w:webHidden/>
          </w:rPr>
          <w:fldChar w:fldCharType="separate"/>
        </w:r>
        <w:r w:rsidR="00557011">
          <w:rPr>
            <w:webHidden/>
          </w:rPr>
          <w:t>8</w:t>
        </w:r>
        <w:r w:rsidR="00557011">
          <w:rPr>
            <w:webHidden/>
          </w:rPr>
          <w:fldChar w:fldCharType="end"/>
        </w:r>
      </w:hyperlink>
    </w:p>
    <w:p w14:paraId="0A484F4F" w14:textId="56DABC54" w:rsidR="00557011" w:rsidRDefault="00601477">
      <w:pPr>
        <w:pStyle w:val="TOC1"/>
        <w:rPr>
          <w:rFonts w:asciiTheme="minorHAnsi" w:eastAsiaTheme="minorEastAsia" w:hAnsiTheme="minorHAnsi" w:cstheme="minorBidi"/>
          <w:b w:val="0"/>
          <w:szCs w:val="22"/>
        </w:rPr>
      </w:pPr>
      <w:hyperlink w:anchor="_Toc391970211" w:history="1">
        <w:r w:rsidR="00557011" w:rsidRPr="00AA2875">
          <w:rPr>
            <w:rStyle w:val="Hyperlink"/>
          </w:rPr>
          <w:t>3.</w:t>
        </w:r>
        <w:r w:rsidR="00557011">
          <w:rPr>
            <w:rFonts w:asciiTheme="minorHAnsi" w:eastAsiaTheme="minorEastAsia" w:hAnsiTheme="minorHAnsi" w:cstheme="minorBidi"/>
            <w:b w:val="0"/>
            <w:szCs w:val="22"/>
          </w:rPr>
          <w:tab/>
        </w:r>
        <w:r w:rsidR="00557011" w:rsidRPr="00AA2875">
          <w:rPr>
            <w:rStyle w:val="Hyperlink"/>
          </w:rPr>
          <w:t>ROLES AND RESPONSIBILITIES</w:t>
        </w:r>
        <w:r w:rsidR="00557011">
          <w:rPr>
            <w:webHidden/>
          </w:rPr>
          <w:tab/>
        </w:r>
        <w:r w:rsidR="00557011">
          <w:rPr>
            <w:webHidden/>
          </w:rPr>
          <w:fldChar w:fldCharType="begin"/>
        </w:r>
        <w:r w:rsidR="00557011">
          <w:rPr>
            <w:webHidden/>
          </w:rPr>
          <w:instrText xml:space="preserve"> PAGEREF _Toc391970211 \h </w:instrText>
        </w:r>
        <w:r w:rsidR="00557011">
          <w:rPr>
            <w:webHidden/>
          </w:rPr>
        </w:r>
        <w:r w:rsidR="00557011">
          <w:rPr>
            <w:webHidden/>
          </w:rPr>
          <w:fldChar w:fldCharType="separate"/>
        </w:r>
        <w:r w:rsidR="00557011">
          <w:rPr>
            <w:webHidden/>
          </w:rPr>
          <w:t>9</w:t>
        </w:r>
        <w:r w:rsidR="00557011">
          <w:rPr>
            <w:webHidden/>
          </w:rPr>
          <w:fldChar w:fldCharType="end"/>
        </w:r>
      </w:hyperlink>
    </w:p>
    <w:p w14:paraId="13173D41" w14:textId="2077C1FA" w:rsidR="00557011" w:rsidRDefault="00601477">
      <w:pPr>
        <w:pStyle w:val="TOC1"/>
        <w:rPr>
          <w:rFonts w:asciiTheme="minorHAnsi" w:eastAsiaTheme="minorEastAsia" w:hAnsiTheme="minorHAnsi" w:cstheme="minorBidi"/>
          <w:b w:val="0"/>
          <w:szCs w:val="22"/>
        </w:rPr>
      </w:pPr>
      <w:hyperlink w:anchor="_Toc391970212" w:history="1">
        <w:r w:rsidR="00557011" w:rsidRPr="00AA2875">
          <w:rPr>
            <w:rStyle w:val="Hyperlink"/>
          </w:rPr>
          <w:t>4.</w:t>
        </w:r>
        <w:r w:rsidR="00557011">
          <w:rPr>
            <w:rFonts w:asciiTheme="minorHAnsi" w:eastAsiaTheme="minorEastAsia" w:hAnsiTheme="minorHAnsi" w:cstheme="minorBidi"/>
            <w:b w:val="0"/>
            <w:szCs w:val="22"/>
          </w:rPr>
          <w:tab/>
        </w:r>
        <w:r w:rsidR="00557011" w:rsidRPr="00AA2875">
          <w:rPr>
            <w:rStyle w:val="Hyperlink"/>
          </w:rPr>
          <w:t>SCHEDULING COORDINATOR CERTIFICATION</w:t>
        </w:r>
        <w:r w:rsidR="00557011">
          <w:rPr>
            <w:webHidden/>
          </w:rPr>
          <w:tab/>
        </w:r>
        <w:r w:rsidR="00557011">
          <w:rPr>
            <w:webHidden/>
          </w:rPr>
          <w:fldChar w:fldCharType="begin"/>
        </w:r>
        <w:r w:rsidR="00557011">
          <w:rPr>
            <w:webHidden/>
          </w:rPr>
          <w:instrText xml:space="preserve"> PAGEREF _Toc391970212 \h </w:instrText>
        </w:r>
        <w:r w:rsidR="00557011">
          <w:rPr>
            <w:webHidden/>
          </w:rPr>
        </w:r>
        <w:r w:rsidR="00557011">
          <w:rPr>
            <w:webHidden/>
          </w:rPr>
          <w:fldChar w:fldCharType="separate"/>
        </w:r>
        <w:r w:rsidR="00557011">
          <w:rPr>
            <w:webHidden/>
          </w:rPr>
          <w:t>10</w:t>
        </w:r>
        <w:r w:rsidR="00557011">
          <w:rPr>
            <w:webHidden/>
          </w:rPr>
          <w:fldChar w:fldCharType="end"/>
        </w:r>
      </w:hyperlink>
    </w:p>
    <w:p w14:paraId="7D9598E3" w14:textId="2D595708" w:rsidR="00557011" w:rsidRDefault="00601477">
      <w:pPr>
        <w:pStyle w:val="TOC1"/>
        <w:rPr>
          <w:rFonts w:asciiTheme="minorHAnsi" w:eastAsiaTheme="minorEastAsia" w:hAnsiTheme="minorHAnsi" w:cstheme="minorBidi"/>
          <w:b w:val="0"/>
          <w:szCs w:val="22"/>
        </w:rPr>
      </w:pPr>
      <w:hyperlink w:anchor="_Toc391970213" w:history="1">
        <w:r w:rsidR="00557011" w:rsidRPr="00AA2875">
          <w:rPr>
            <w:rStyle w:val="Hyperlink"/>
          </w:rPr>
          <w:t>5.</w:t>
        </w:r>
        <w:r w:rsidR="00557011">
          <w:rPr>
            <w:rFonts w:asciiTheme="minorHAnsi" w:eastAsiaTheme="minorEastAsia" w:hAnsiTheme="minorHAnsi" w:cstheme="minorBidi"/>
            <w:b w:val="0"/>
            <w:szCs w:val="22"/>
          </w:rPr>
          <w:tab/>
        </w:r>
        <w:r w:rsidR="00557011" w:rsidRPr="00AA2875">
          <w:rPr>
            <w:rStyle w:val="Hyperlink"/>
          </w:rPr>
          <w:t>CREDIT MANAGEMENT</w:t>
        </w:r>
        <w:r w:rsidR="00557011">
          <w:rPr>
            <w:webHidden/>
          </w:rPr>
          <w:tab/>
        </w:r>
        <w:r w:rsidR="00557011">
          <w:rPr>
            <w:webHidden/>
          </w:rPr>
          <w:fldChar w:fldCharType="begin"/>
        </w:r>
        <w:r w:rsidR="00557011">
          <w:rPr>
            <w:webHidden/>
          </w:rPr>
          <w:instrText xml:space="preserve"> PAGEREF _Toc391970213 \h </w:instrText>
        </w:r>
        <w:r w:rsidR="00557011">
          <w:rPr>
            <w:webHidden/>
          </w:rPr>
        </w:r>
        <w:r w:rsidR="00557011">
          <w:rPr>
            <w:webHidden/>
          </w:rPr>
          <w:fldChar w:fldCharType="separate"/>
        </w:r>
        <w:r w:rsidR="00557011">
          <w:rPr>
            <w:webHidden/>
          </w:rPr>
          <w:t>12</w:t>
        </w:r>
        <w:r w:rsidR="00557011">
          <w:rPr>
            <w:webHidden/>
          </w:rPr>
          <w:fldChar w:fldCharType="end"/>
        </w:r>
      </w:hyperlink>
    </w:p>
    <w:p w14:paraId="6F173818" w14:textId="576CA51F" w:rsidR="00557011" w:rsidRDefault="00601477">
      <w:pPr>
        <w:pStyle w:val="TOC1"/>
        <w:rPr>
          <w:rFonts w:asciiTheme="minorHAnsi" w:eastAsiaTheme="minorEastAsia" w:hAnsiTheme="minorHAnsi" w:cstheme="minorBidi"/>
          <w:b w:val="0"/>
          <w:szCs w:val="22"/>
        </w:rPr>
      </w:pPr>
      <w:hyperlink w:anchor="_Toc391970214" w:history="1">
        <w:r w:rsidR="00557011" w:rsidRPr="00AA2875">
          <w:rPr>
            <w:rStyle w:val="Hyperlink"/>
          </w:rPr>
          <w:t>6.</w:t>
        </w:r>
        <w:r w:rsidR="00557011">
          <w:rPr>
            <w:rFonts w:asciiTheme="minorHAnsi" w:eastAsiaTheme="minorEastAsia" w:hAnsiTheme="minorHAnsi" w:cstheme="minorBidi"/>
            <w:b w:val="0"/>
            <w:szCs w:val="22"/>
          </w:rPr>
          <w:tab/>
        </w:r>
        <w:r w:rsidR="00557011" w:rsidRPr="00AA2875">
          <w:rPr>
            <w:rStyle w:val="Hyperlink"/>
          </w:rPr>
          <w:t>FULL NETWORK MODEL</w:t>
        </w:r>
        <w:r w:rsidR="00557011">
          <w:rPr>
            <w:webHidden/>
          </w:rPr>
          <w:tab/>
        </w:r>
        <w:r w:rsidR="00557011">
          <w:rPr>
            <w:webHidden/>
          </w:rPr>
          <w:fldChar w:fldCharType="begin"/>
        </w:r>
        <w:r w:rsidR="00557011">
          <w:rPr>
            <w:webHidden/>
          </w:rPr>
          <w:instrText xml:space="preserve"> PAGEREF _Toc391970214 \h </w:instrText>
        </w:r>
        <w:r w:rsidR="00557011">
          <w:rPr>
            <w:webHidden/>
          </w:rPr>
        </w:r>
        <w:r w:rsidR="00557011">
          <w:rPr>
            <w:webHidden/>
          </w:rPr>
          <w:fldChar w:fldCharType="separate"/>
        </w:r>
        <w:r w:rsidR="00557011">
          <w:rPr>
            <w:webHidden/>
          </w:rPr>
          <w:t>12</w:t>
        </w:r>
        <w:r w:rsidR="00557011">
          <w:rPr>
            <w:webHidden/>
          </w:rPr>
          <w:fldChar w:fldCharType="end"/>
        </w:r>
      </w:hyperlink>
    </w:p>
    <w:p w14:paraId="68CFE5AE" w14:textId="7E078095" w:rsidR="00557011" w:rsidRDefault="00601477">
      <w:pPr>
        <w:pStyle w:val="TOC1"/>
        <w:rPr>
          <w:rFonts w:asciiTheme="minorHAnsi" w:eastAsiaTheme="minorEastAsia" w:hAnsiTheme="minorHAnsi" w:cstheme="minorBidi"/>
          <w:b w:val="0"/>
          <w:szCs w:val="22"/>
        </w:rPr>
      </w:pPr>
      <w:hyperlink w:anchor="_Toc391970215" w:history="1">
        <w:r w:rsidR="00557011" w:rsidRPr="00AA2875">
          <w:rPr>
            <w:rStyle w:val="Hyperlink"/>
          </w:rPr>
          <w:t>7.</w:t>
        </w:r>
        <w:r w:rsidR="00557011">
          <w:rPr>
            <w:rFonts w:asciiTheme="minorHAnsi" w:eastAsiaTheme="minorEastAsia" w:hAnsiTheme="minorHAnsi" w:cstheme="minorBidi"/>
            <w:b w:val="0"/>
            <w:szCs w:val="22"/>
          </w:rPr>
          <w:tab/>
        </w:r>
        <w:r w:rsidR="00557011" w:rsidRPr="00AA2875">
          <w:rPr>
            <w:rStyle w:val="Hyperlink"/>
          </w:rPr>
          <w:t>METERING</w:t>
        </w:r>
        <w:r w:rsidR="00557011">
          <w:rPr>
            <w:webHidden/>
          </w:rPr>
          <w:tab/>
        </w:r>
        <w:r w:rsidR="00557011">
          <w:rPr>
            <w:webHidden/>
          </w:rPr>
          <w:fldChar w:fldCharType="begin"/>
        </w:r>
        <w:r w:rsidR="00557011">
          <w:rPr>
            <w:webHidden/>
          </w:rPr>
          <w:instrText xml:space="preserve"> PAGEREF _Toc391970215 \h </w:instrText>
        </w:r>
        <w:r w:rsidR="00557011">
          <w:rPr>
            <w:webHidden/>
          </w:rPr>
        </w:r>
        <w:r w:rsidR="00557011">
          <w:rPr>
            <w:webHidden/>
          </w:rPr>
          <w:fldChar w:fldCharType="separate"/>
        </w:r>
        <w:r w:rsidR="00557011">
          <w:rPr>
            <w:webHidden/>
          </w:rPr>
          <w:t>14</w:t>
        </w:r>
        <w:r w:rsidR="00557011">
          <w:rPr>
            <w:webHidden/>
          </w:rPr>
          <w:fldChar w:fldCharType="end"/>
        </w:r>
      </w:hyperlink>
    </w:p>
    <w:p w14:paraId="0AAB32E2" w14:textId="00DCCAAB" w:rsidR="00557011" w:rsidRDefault="00601477">
      <w:pPr>
        <w:pStyle w:val="TOC1"/>
        <w:rPr>
          <w:rFonts w:asciiTheme="minorHAnsi" w:eastAsiaTheme="minorEastAsia" w:hAnsiTheme="minorHAnsi" w:cstheme="minorBidi"/>
          <w:b w:val="0"/>
          <w:szCs w:val="22"/>
        </w:rPr>
      </w:pPr>
      <w:hyperlink w:anchor="_Toc391970216" w:history="1">
        <w:r w:rsidR="00557011" w:rsidRPr="00AA2875">
          <w:rPr>
            <w:rStyle w:val="Hyperlink"/>
          </w:rPr>
          <w:t>8.</w:t>
        </w:r>
        <w:r w:rsidR="00557011">
          <w:rPr>
            <w:rFonts w:asciiTheme="minorHAnsi" w:eastAsiaTheme="minorEastAsia" w:hAnsiTheme="minorHAnsi" w:cstheme="minorBidi"/>
            <w:b w:val="0"/>
            <w:szCs w:val="22"/>
          </w:rPr>
          <w:tab/>
        </w:r>
        <w:r w:rsidR="00557011" w:rsidRPr="00AA2875">
          <w:rPr>
            <w:rStyle w:val="Hyperlink"/>
          </w:rPr>
          <w:t>DIRECT TELEMETRY</w:t>
        </w:r>
        <w:r w:rsidR="00557011">
          <w:rPr>
            <w:webHidden/>
          </w:rPr>
          <w:tab/>
        </w:r>
        <w:r w:rsidR="00557011">
          <w:rPr>
            <w:webHidden/>
          </w:rPr>
          <w:fldChar w:fldCharType="begin"/>
        </w:r>
        <w:r w:rsidR="00557011">
          <w:rPr>
            <w:webHidden/>
          </w:rPr>
          <w:instrText xml:space="preserve"> PAGEREF _Toc391970216 \h </w:instrText>
        </w:r>
        <w:r w:rsidR="00557011">
          <w:rPr>
            <w:webHidden/>
          </w:rPr>
        </w:r>
        <w:r w:rsidR="00557011">
          <w:rPr>
            <w:webHidden/>
          </w:rPr>
          <w:fldChar w:fldCharType="separate"/>
        </w:r>
        <w:r w:rsidR="00557011">
          <w:rPr>
            <w:webHidden/>
          </w:rPr>
          <w:t>15</w:t>
        </w:r>
        <w:r w:rsidR="00557011">
          <w:rPr>
            <w:webHidden/>
          </w:rPr>
          <w:fldChar w:fldCharType="end"/>
        </w:r>
      </w:hyperlink>
    </w:p>
    <w:p w14:paraId="64CBC671" w14:textId="3157C33C" w:rsidR="00557011" w:rsidRDefault="00601477">
      <w:pPr>
        <w:pStyle w:val="TOC2"/>
        <w:rPr>
          <w:rFonts w:asciiTheme="minorHAnsi" w:eastAsiaTheme="minorEastAsia" w:hAnsiTheme="minorHAnsi" w:cstheme="minorBidi"/>
          <w:b w:val="0"/>
          <w:szCs w:val="22"/>
        </w:rPr>
      </w:pPr>
      <w:hyperlink w:anchor="_Toc391970217" w:history="1">
        <w:r w:rsidR="00557011" w:rsidRPr="00AA2875">
          <w:rPr>
            <w:rStyle w:val="Hyperlink"/>
          </w:rPr>
          <w:t>8.1</w:t>
        </w:r>
        <w:r w:rsidR="00557011">
          <w:rPr>
            <w:rFonts w:asciiTheme="minorHAnsi" w:eastAsiaTheme="minorEastAsia" w:hAnsiTheme="minorHAnsi" w:cstheme="minorBidi"/>
            <w:b w:val="0"/>
            <w:szCs w:val="22"/>
          </w:rPr>
          <w:tab/>
        </w:r>
        <w:r w:rsidR="00557011" w:rsidRPr="00AA2875">
          <w:rPr>
            <w:rStyle w:val="Hyperlink"/>
          </w:rPr>
          <w:t>Use of Inter-Control Center Communications Protocol (ICCP)</w:t>
        </w:r>
        <w:r w:rsidR="00557011">
          <w:rPr>
            <w:webHidden/>
          </w:rPr>
          <w:tab/>
        </w:r>
        <w:r w:rsidR="00557011">
          <w:rPr>
            <w:webHidden/>
          </w:rPr>
          <w:fldChar w:fldCharType="begin"/>
        </w:r>
        <w:r w:rsidR="00557011">
          <w:rPr>
            <w:webHidden/>
          </w:rPr>
          <w:instrText xml:space="preserve"> PAGEREF _Toc391970217 \h </w:instrText>
        </w:r>
        <w:r w:rsidR="00557011">
          <w:rPr>
            <w:webHidden/>
          </w:rPr>
        </w:r>
        <w:r w:rsidR="00557011">
          <w:rPr>
            <w:webHidden/>
          </w:rPr>
          <w:fldChar w:fldCharType="separate"/>
        </w:r>
        <w:r w:rsidR="00557011">
          <w:rPr>
            <w:webHidden/>
          </w:rPr>
          <w:t>15</w:t>
        </w:r>
        <w:r w:rsidR="00557011">
          <w:rPr>
            <w:webHidden/>
          </w:rPr>
          <w:fldChar w:fldCharType="end"/>
        </w:r>
      </w:hyperlink>
    </w:p>
    <w:p w14:paraId="7888BBAF" w14:textId="0EE9A8B9" w:rsidR="00557011" w:rsidRDefault="00601477">
      <w:pPr>
        <w:pStyle w:val="TOC1"/>
        <w:rPr>
          <w:rFonts w:asciiTheme="minorHAnsi" w:eastAsiaTheme="minorEastAsia" w:hAnsiTheme="minorHAnsi" w:cstheme="minorBidi"/>
          <w:b w:val="0"/>
          <w:szCs w:val="22"/>
        </w:rPr>
      </w:pPr>
      <w:hyperlink w:anchor="_Toc391970218" w:history="1">
        <w:r w:rsidR="00557011" w:rsidRPr="00AA2875">
          <w:rPr>
            <w:rStyle w:val="Hyperlink"/>
          </w:rPr>
          <w:t>9.</w:t>
        </w:r>
        <w:r w:rsidR="00557011">
          <w:rPr>
            <w:rFonts w:asciiTheme="minorHAnsi" w:eastAsiaTheme="minorEastAsia" w:hAnsiTheme="minorHAnsi" w:cstheme="minorBidi"/>
            <w:b w:val="0"/>
            <w:szCs w:val="22"/>
          </w:rPr>
          <w:tab/>
        </w:r>
        <w:r w:rsidR="00557011" w:rsidRPr="00AA2875">
          <w:rPr>
            <w:rStyle w:val="Hyperlink"/>
          </w:rPr>
          <w:t>OUTAGE MANAGEMENT</w:t>
        </w:r>
        <w:r w:rsidR="00557011">
          <w:rPr>
            <w:webHidden/>
          </w:rPr>
          <w:tab/>
        </w:r>
        <w:r w:rsidR="00557011">
          <w:rPr>
            <w:webHidden/>
          </w:rPr>
          <w:fldChar w:fldCharType="begin"/>
        </w:r>
        <w:r w:rsidR="00557011">
          <w:rPr>
            <w:webHidden/>
          </w:rPr>
          <w:instrText xml:space="preserve"> PAGEREF _Toc391970218 \h </w:instrText>
        </w:r>
        <w:r w:rsidR="00557011">
          <w:rPr>
            <w:webHidden/>
          </w:rPr>
        </w:r>
        <w:r w:rsidR="00557011">
          <w:rPr>
            <w:webHidden/>
          </w:rPr>
          <w:fldChar w:fldCharType="separate"/>
        </w:r>
        <w:r w:rsidR="00557011">
          <w:rPr>
            <w:webHidden/>
          </w:rPr>
          <w:t>16</w:t>
        </w:r>
        <w:r w:rsidR="00557011">
          <w:rPr>
            <w:webHidden/>
          </w:rPr>
          <w:fldChar w:fldCharType="end"/>
        </w:r>
      </w:hyperlink>
    </w:p>
    <w:p w14:paraId="30951239" w14:textId="34FA6A9B" w:rsidR="00557011" w:rsidRDefault="00601477">
      <w:pPr>
        <w:pStyle w:val="TOC2"/>
        <w:rPr>
          <w:rFonts w:asciiTheme="minorHAnsi" w:eastAsiaTheme="minorEastAsia" w:hAnsiTheme="minorHAnsi" w:cstheme="minorBidi"/>
          <w:b w:val="0"/>
          <w:szCs w:val="22"/>
        </w:rPr>
      </w:pPr>
      <w:hyperlink w:anchor="_Toc391970219" w:history="1">
        <w:r w:rsidR="00557011" w:rsidRPr="00AA2875">
          <w:rPr>
            <w:rStyle w:val="Hyperlink"/>
          </w:rPr>
          <w:t>9.1</w:t>
        </w:r>
        <w:r w:rsidR="00557011">
          <w:rPr>
            <w:rFonts w:asciiTheme="minorHAnsi" w:eastAsiaTheme="minorEastAsia" w:hAnsiTheme="minorHAnsi" w:cstheme="minorBidi"/>
            <w:b w:val="0"/>
            <w:szCs w:val="22"/>
          </w:rPr>
          <w:tab/>
        </w:r>
        <w:r w:rsidR="00557011" w:rsidRPr="00AA2875">
          <w:rPr>
            <w:rStyle w:val="Hyperlink"/>
          </w:rPr>
          <w:t>Objectives, Roles, Scope, and Participants</w:t>
        </w:r>
        <w:r w:rsidR="00557011">
          <w:rPr>
            <w:webHidden/>
          </w:rPr>
          <w:tab/>
        </w:r>
        <w:r w:rsidR="00557011">
          <w:rPr>
            <w:webHidden/>
          </w:rPr>
          <w:fldChar w:fldCharType="begin"/>
        </w:r>
        <w:r w:rsidR="00557011">
          <w:rPr>
            <w:webHidden/>
          </w:rPr>
          <w:instrText xml:space="preserve"> PAGEREF _Toc391970219 \h </w:instrText>
        </w:r>
        <w:r w:rsidR="00557011">
          <w:rPr>
            <w:webHidden/>
          </w:rPr>
        </w:r>
        <w:r w:rsidR="00557011">
          <w:rPr>
            <w:webHidden/>
          </w:rPr>
          <w:fldChar w:fldCharType="separate"/>
        </w:r>
        <w:r w:rsidR="00557011">
          <w:rPr>
            <w:webHidden/>
          </w:rPr>
          <w:t>16</w:t>
        </w:r>
        <w:r w:rsidR="00557011">
          <w:rPr>
            <w:webHidden/>
          </w:rPr>
          <w:fldChar w:fldCharType="end"/>
        </w:r>
      </w:hyperlink>
    </w:p>
    <w:p w14:paraId="61E8F2E4" w14:textId="05D890A5" w:rsidR="00557011" w:rsidRDefault="00601477">
      <w:pPr>
        <w:pStyle w:val="TOC3"/>
        <w:rPr>
          <w:rFonts w:asciiTheme="minorHAnsi" w:eastAsiaTheme="minorEastAsia" w:hAnsiTheme="minorHAnsi" w:cstheme="minorBidi"/>
          <w:szCs w:val="22"/>
        </w:rPr>
      </w:pPr>
      <w:hyperlink w:anchor="_Toc391970220" w:history="1">
        <w:r w:rsidR="00557011" w:rsidRPr="00AA2875">
          <w:rPr>
            <w:rStyle w:val="Hyperlink"/>
          </w:rPr>
          <w:t>9.1.1</w:t>
        </w:r>
        <w:r w:rsidR="00557011">
          <w:rPr>
            <w:rFonts w:asciiTheme="minorHAnsi" w:eastAsiaTheme="minorEastAsia" w:hAnsiTheme="minorHAnsi" w:cstheme="minorBidi"/>
            <w:szCs w:val="22"/>
          </w:rPr>
          <w:tab/>
        </w:r>
        <w:r w:rsidR="00557011" w:rsidRPr="00AA2875">
          <w:rPr>
            <w:rStyle w:val="Hyperlink"/>
          </w:rPr>
          <w:t>Outage Management Objective</w:t>
        </w:r>
        <w:r w:rsidR="00557011">
          <w:rPr>
            <w:webHidden/>
          </w:rPr>
          <w:tab/>
        </w:r>
        <w:r w:rsidR="00557011">
          <w:rPr>
            <w:webHidden/>
          </w:rPr>
          <w:fldChar w:fldCharType="begin"/>
        </w:r>
        <w:r w:rsidR="00557011">
          <w:rPr>
            <w:webHidden/>
          </w:rPr>
          <w:instrText xml:space="preserve"> PAGEREF _Toc391970220 \h </w:instrText>
        </w:r>
        <w:r w:rsidR="00557011">
          <w:rPr>
            <w:webHidden/>
          </w:rPr>
        </w:r>
        <w:r w:rsidR="00557011">
          <w:rPr>
            <w:webHidden/>
          </w:rPr>
          <w:fldChar w:fldCharType="separate"/>
        </w:r>
        <w:r w:rsidR="00557011">
          <w:rPr>
            <w:webHidden/>
          </w:rPr>
          <w:t>16</w:t>
        </w:r>
        <w:r w:rsidR="00557011">
          <w:rPr>
            <w:webHidden/>
          </w:rPr>
          <w:fldChar w:fldCharType="end"/>
        </w:r>
      </w:hyperlink>
    </w:p>
    <w:p w14:paraId="40BAFB08" w14:textId="6031BAFB" w:rsidR="00557011" w:rsidRDefault="00601477">
      <w:pPr>
        <w:pStyle w:val="TOC3"/>
        <w:rPr>
          <w:rFonts w:asciiTheme="minorHAnsi" w:eastAsiaTheme="minorEastAsia" w:hAnsiTheme="minorHAnsi" w:cstheme="minorBidi"/>
          <w:szCs w:val="22"/>
        </w:rPr>
      </w:pPr>
      <w:hyperlink w:anchor="_Toc391970221" w:history="1">
        <w:r w:rsidR="00557011" w:rsidRPr="00AA2875">
          <w:rPr>
            <w:rStyle w:val="Hyperlink"/>
          </w:rPr>
          <w:t>9.1.2</w:t>
        </w:r>
        <w:r w:rsidR="00557011">
          <w:rPr>
            <w:rFonts w:asciiTheme="minorHAnsi" w:eastAsiaTheme="minorEastAsia" w:hAnsiTheme="minorHAnsi" w:cstheme="minorBidi"/>
            <w:szCs w:val="22"/>
          </w:rPr>
          <w:tab/>
        </w:r>
        <w:r w:rsidR="00557011" w:rsidRPr="00AA2875">
          <w:rPr>
            <w:rStyle w:val="Hyperlink"/>
          </w:rPr>
          <w:t>CAISO Role</w:t>
        </w:r>
        <w:r w:rsidR="00557011">
          <w:rPr>
            <w:webHidden/>
          </w:rPr>
          <w:tab/>
        </w:r>
        <w:r w:rsidR="00557011">
          <w:rPr>
            <w:webHidden/>
          </w:rPr>
          <w:fldChar w:fldCharType="begin"/>
        </w:r>
        <w:r w:rsidR="00557011">
          <w:rPr>
            <w:webHidden/>
          </w:rPr>
          <w:instrText xml:space="preserve"> PAGEREF _Toc391970221 \h </w:instrText>
        </w:r>
        <w:r w:rsidR="00557011">
          <w:rPr>
            <w:webHidden/>
          </w:rPr>
        </w:r>
        <w:r w:rsidR="00557011">
          <w:rPr>
            <w:webHidden/>
          </w:rPr>
          <w:fldChar w:fldCharType="separate"/>
        </w:r>
        <w:r w:rsidR="00557011">
          <w:rPr>
            <w:webHidden/>
          </w:rPr>
          <w:t>16</w:t>
        </w:r>
        <w:r w:rsidR="00557011">
          <w:rPr>
            <w:webHidden/>
          </w:rPr>
          <w:fldChar w:fldCharType="end"/>
        </w:r>
      </w:hyperlink>
    </w:p>
    <w:p w14:paraId="603D3274" w14:textId="6EDF17BE" w:rsidR="00557011" w:rsidRDefault="00601477">
      <w:pPr>
        <w:pStyle w:val="TOC3"/>
        <w:rPr>
          <w:rFonts w:asciiTheme="minorHAnsi" w:eastAsiaTheme="minorEastAsia" w:hAnsiTheme="minorHAnsi" w:cstheme="minorBidi"/>
          <w:szCs w:val="22"/>
        </w:rPr>
      </w:pPr>
      <w:hyperlink w:anchor="_Toc391970222" w:history="1">
        <w:r w:rsidR="00557011" w:rsidRPr="00AA2875">
          <w:rPr>
            <w:rStyle w:val="Hyperlink"/>
          </w:rPr>
          <w:t>9.1.3</w:t>
        </w:r>
        <w:r w:rsidR="00557011">
          <w:rPr>
            <w:rFonts w:asciiTheme="minorHAnsi" w:eastAsiaTheme="minorEastAsia" w:hAnsiTheme="minorHAnsi" w:cstheme="minorBidi"/>
            <w:szCs w:val="22"/>
          </w:rPr>
          <w:tab/>
        </w:r>
        <w:r w:rsidR="00557011" w:rsidRPr="00AA2875">
          <w:rPr>
            <w:rStyle w:val="Hyperlink"/>
          </w:rPr>
          <w:t>Facility Owner Role</w:t>
        </w:r>
        <w:r w:rsidR="00557011">
          <w:rPr>
            <w:webHidden/>
          </w:rPr>
          <w:tab/>
        </w:r>
        <w:r w:rsidR="00557011">
          <w:rPr>
            <w:webHidden/>
          </w:rPr>
          <w:fldChar w:fldCharType="begin"/>
        </w:r>
        <w:r w:rsidR="00557011">
          <w:rPr>
            <w:webHidden/>
          </w:rPr>
          <w:instrText xml:space="preserve"> PAGEREF _Toc391970222 \h </w:instrText>
        </w:r>
        <w:r w:rsidR="00557011">
          <w:rPr>
            <w:webHidden/>
          </w:rPr>
        </w:r>
        <w:r w:rsidR="00557011">
          <w:rPr>
            <w:webHidden/>
          </w:rPr>
          <w:fldChar w:fldCharType="separate"/>
        </w:r>
        <w:r w:rsidR="00557011">
          <w:rPr>
            <w:webHidden/>
          </w:rPr>
          <w:t>16</w:t>
        </w:r>
        <w:r w:rsidR="00557011">
          <w:rPr>
            <w:webHidden/>
          </w:rPr>
          <w:fldChar w:fldCharType="end"/>
        </w:r>
      </w:hyperlink>
    </w:p>
    <w:p w14:paraId="26C57019" w14:textId="7F9ED379" w:rsidR="00557011" w:rsidRDefault="00601477">
      <w:pPr>
        <w:pStyle w:val="TOC3"/>
        <w:rPr>
          <w:rFonts w:asciiTheme="minorHAnsi" w:eastAsiaTheme="minorEastAsia" w:hAnsiTheme="minorHAnsi" w:cstheme="minorBidi"/>
          <w:szCs w:val="22"/>
        </w:rPr>
      </w:pPr>
      <w:hyperlink w:anchor="_Toc391970223" w:history="1">
        <w:r w:rsidR="00557011" w:rsidRPr="00AA2875">
          <w:rPr>
            <w:rStyle w:val="Hyperlink"/>
          </w:rPr>
          <w:t>9.1.4</w:t>
        </w:r>
        <w:r w:rsidR="00557011">
          <w:rPr>
            <w:rFonts w:asciiTheme="minorHAnsi" w:eastAsiaTheme="minorEastAsia" w:hAnsiTheme="minorHAnsi" w:cstheme="minorBidi"/>
            <w:szCs w:val="22"/>
          </w:rPr>
          <w:tab/>
        </w:r>
        <w:r w:rsidR="00557011" w:rsidRPr="00AA2875">
          <w:rPr>
            <w:rStyle w:val="Hyperlink"/>
          </w:rPr>
          <w:t>Application to Parties</w:t>
        </w:r>
        <w:r w:rsidR="00557011">
          <w:rPr>
            <w:webHidden/>
          </w:rPr>
          <w:tab/>
        </w:r>
        <w:r w:rsidR="00557011">
          <w:rPr>
            <w:webHidden/>
          </w:rPr>
          <w:fldChar w:fldCharType="begin"/>
        </w:r>
        <w:r w:rsidR="00557011">
          <w:rPr>
            <w:webHidden/>
          </w:rPr>
          <w:instrText xml:space="preserve"> PAGEREF _Toc391970223 \h </w:instrText>
        </w:r>
        <w:r w:rsidR="00557011">
          <w:rPr>
            <w:webHidden/>
          </w:rPr>
        </w:r>
        <w:r w:rsidR="00557011">
          <w:rPr>
            <w:webHidden/>
          </w:rPr>
          <w:fldChar w:fldCharType="separate"/>
        </w:r>
        <w:r w:rsidR="00557011">
          <w:rPr>
            <w:webHidden/>
          </w:rPr>
          <w:t>17</w:t>
        </w:r>
        <w:r w:rsidR="00557011">
          <w:rPr>
            <w:webHidden/>
          </w:rPr>
          <w:fldChar w:fldCharType="end"/>
        </w:r>
      </w:hyperlink>
    </w:p>
    <w:p w14:paraId="7F6A2E65" w14:textId="0B23C81D" w:rsidR="00557011" w:rsidRDefault="00601477">
      <w:pPr>
        <w:pStyle w:val="TOC3"/>
        <w:rPr>
          <w:rFonts w:asciiTheme="minorHAnsi" w:eastAsiaTheme="minorEastAsia" w:hAnsiTheme="minorHAnsi" w:cstheme="minorBidi"/>
          <w:szCs w:val="22"/>
        </w:rPr>
      </w:pPr>
      <w:hyperlink w:anchor="_Toc391970224" w:history="1">
        <w:r w:rsidR="00557011" w:rsidRPr="00AA2875">
          <w:rPr>
            <w:rStyle w:val="Hyperlink"/>
          </w:rPr>
          <w:t>9.1.5</w:t>
        </w:r>
        <w:r w:rsidR="00557011">
          <w:rPr>
            <w:rFonts w:asciiTheme="minorHAnsi" w:eastAsiaTheme="minorEastAsia" w:hAnsiTheme="minorHAnsi" w:cstheme="minorBidi"/>
            <w:szCs w:val="22"/>
          </w:rPr>
          <w:tab/>
        </w:r>
        <w:r w:rsidR="00557011" w:rsidRPr="00AA2875">
          <w:rPr>
            <w:rStyle w:val="Hyperlink"/>
          </w:rPr>
          <w:t>CAISO Outage Coordination Office</w:t>
        </w:r>
        <w:r w:rsidR="00557011">
          <w:rPr>
            <w:webHidden/>
          </w:rPr>
          <w:tab/>
        </w:r>
        <w:r w:rsidR="00557011">
          <w:rPr>
            <w:webHidden/>
          </w:rPr>
          <w:fldChar w:fldCharType="begin"/>
        </w:r>
        <w:r w:rsidR="00557011">
          <w:rPr>
            <w:webHidden/>
          </w:rPr>
          <w:instrText xml:space="preserve"> PAGEREF _Toc391970224 \h </w:instrText>
        </w:r>
        <w:r w:rsidR="00557011">
          <w:rPr>
            <w:webHidden/>
          </w:rPr>
        </w:r>
        <w:r w:rsidR="00557011">
          <w:rPr>
            <w:webHidden/>
          </w:rPr>
          <w:fldChar w:fldCharType="separate"/>
        </w:r>
        <w:r w:rsidR="00557011">
          <w:rPr>
            <w:webHidden/>
          </w:rPr>
          <w:t>17</w:t>
        </w:r>
        <w:r w:rsidR="00557011">
          <w:rPr>
            <w:webHidden/>
          </w:rPr>
          <w:fldChar w:fldCharType="end"/>
        </w:r>
      </w:hyperlink>
    </w:p>
    <w:p w14:paraId="2782C530" w14:textId="76C0BD73" w:rsidR="00557011" w:rsidRDefault="00601477">
      <w:pPr>
        <w:pStyle w:val="TOC2"/>
        <w:rPr>
          <w:rFonts w:asciiTheme="minorHAnsi" w:eastAsiaTheme="minorEastAsia" w:hAnsiTheme="minorHAnsi" w:cstheme="minorBidi"/>
          <w:b w:val="0"/>
          <w:szCs w:val="22"/>
        </w:rPr>
      </w:pPr>
      <w:hyperlink w:anchor="_Toc391970225" w:history="1">
        <w:r w:rsidR="00557011" w:rsidRPr="00AA2875">
          <w:rPr>
            <w:rStyle w:val="Hyperlink"/>
          </w:rPr>
          <w:t>9.2</w:t>
        </w:r>
        <w:r w:rsidR="00557011">
          <w:rPr>
            <w:rFonts w:asciiTheme="minorHAnsi" w:eastAsiaTheme="minorEastAsia" w:hAnsiTheme="minorHAnsi" w:cstheme="minorBidi"/>
            <w:b w:val="0"/>
            <w:szCs w:val="22"/>
          </w:rPr>
          <w:tab/>
        </w:r>
        <w:r w:rsidR="00557011" w:rsidRPr="00AA2875">
          <w:rPr>
            <w:rStyle w:val="Hyperlink"/>
          </w:rPr>
          <w:t>Requesting Maintenance Outages</w:t>
        </w:r>
        <w:r w:rsidR="00557011">
          <w:rPr>
            <w:webHidden/>
          </w:rPr>
          <w:tab/>
        </w:r>
        <w:r w:rsidR="00557011">
          <w:rPr>
            <w:webHidden/>
          </w:rPr>
          <w:fldChar w:fldCharType="begin"/>
        </w:r>
        <w:r w:rsidR="00557011">
          <w:rPr>
            <w:webHidden/>
          </w:rPr>
          <w:instrText xml:space="preserve"> PAGEREF _Toc391970225 \h </w:instrText>
        </w:r>
        <w:r w:rsidR="00557011">
          <w:rPr>
            <w:webHidden/>
          </w:rPr>
        </w:r>
        <w:r w:rsidR="00557011">
          <w:rPr>
            <w:webHidden/>
          </w:rPr>
          <w:fldChar w:fldCharType="separate"/>
        </w:r>
        <w:r w:rsidR="00557011">
          <w:rPr>
            <w:webHidden/>
          </w:rPr>
          <w:t>18</w:t>
        </w:r>
        <w:r w:rsidR="00557011">
          <w:rPr>
            <w:webHidden/>
          </w:rPr>
          <w:fldChar w:fldCharType="end"/>
        </w:r>
      </w:hyperlink>
    </w:p>
    <w:p w14:paraId="5ED39CE0" w14:textId="5B30D877" w:rsidR="00557011" w:rsidRDefault="00601477">
      <w:pPr>
        <w:pStyle w:val="TOC3"/>
        <w:rPr>
          <w:rFonts w:asciiTheme="minorHAnsi" w:eastAsiaTheme="minorEastAsia" w:hAnsiTheme="minorHAnsi" w:cstheme="minorBidi"/>
          <w:szCs w:val="22"/>
        </w:rPr>
      </w:pPr>
      <w:hyperlink w:anchor="_Toc391970226" w:history="1">
        <w:r w:rsidR="00557011" w:rsidRPr="00AA2875">
          <w:rPr>
            <w:rStyle w:val="Hyperlink"/>
          </w:rPr>
          <w:t>9.2.1</w:t>
        </w:r>
        <w:r w:rsidR="00557011">
          <w:rPr>
            <w:rFonts w:asciiTheme="minorHAnsi" w:eastAsiaTheme="minorEastAsia" w:hAnsiTheme="minorHAnsi" w:cstheme="minorBidi"/>
            <w:szCs w:val="22"/>
          </w:rPr>
          <w:tab/>
        </w:r>
        <w:r w:rsidR="00557011" w:rsidRPr="00AA2875">
          <w:rPr>
            <w:rStyle w:val="Hyperlink"/>
          </w:rPr>
          <w:t>EIM Entity and EIM Scheduling Coordinator Outage Request Process</w:t>
        </w:r>
        <w:r w:rsidR="00557011">
          <w:rPr>
            <w:webHidden/>
          </w:rPr>
          <w:tab/>
        </w:r>
        <w:r w:rsidR="00557011">
          <w:rPr>
            <w:webHidden/>
          </w:rPr>
          <w:fldChar w:fldCharType="begin"/>
        </w:r>
        <w:r w:rsidR="00557011">
          <w:rPr>
            <w:webHidden/>
          </w:rPr>
          <w:instrText xml:space="preserve"> PAGEREF _Toc391970226 \h </w:instrText>
        </w:r>
        <w:r w:rsidR="00557011">
          <w:rPr>
            <w:webHidden/>
          </w:rPr>
        </w:r>
        <w:r w:rsidR="00557011">
          <w:rPr>
            <w:webHidden/>
          </w:rPr>
          <w:fldChar w:fldCharType="separate"/>
        </w:r>
        <w:r w:rsidR="00557011">
          <w:rPr>
            <w:webHidden/>
          </w:rPr>
          <w:t>18</w:t>
        </w:r>
        <w:r w:rsidR="00557011">
          <w:rPr>
            <w:webHidden/>
          </w:rPr>
          <w:fldChar w:fldCharType="end"/>
        </w:r>
      </w:hyperlink>
    </w:p>
    <w:p w14:paraId="7736206D" w14:textId="7BED3873" w:rsidR="00557011" w:rsidRDefault="00601477">
      <w:pPr>
        <w:pStyle w:val="TOC3"/>
        <w:rPr>
          <w:rFonts w:asciiTheme="minorHAnsi" w:eastAsiaTheme="minorEastAsia" w:hAnsiTheme="minorHAnsi" w:cstheme="minorBidi"/>
          <w:szCs w:val="22"/>
        </w:rPr>
      </w:pPr>
      <w:hyperlink w:anchor="_Toc391970227" w:history="1">
        <w:r w:rsidR="00557011" w:rsidRPr="00AA2875">
          <w:rPr>
            <w:rStyle w:val="Hyperlink"/>
          </w:rPr>
          <w:t>9.2.2</w:t>
        </w:r>
        <w:r w:rsidR="00557011">
          <w:rPr>
            <w:rFonts w:asciiTheme="minorHAnsi" w:eastAsiaTheme="minorEastAsia" w:hAnsiTheme="minorHAnsi" w:cstheme="minorBidi"/>
            <w:szCs w:val="22"/>
          </w:rPr>
          <w:tab/>
        </w:r>
        <w:r w:rsidR="00557011" w:rsidRPr="00AA2875">
          <w:rPr>
            <w:rStyle w:val="Hyperlink"/>
          </w:rPr>
          <w:t>Generation Resource Start-Up Time</w:t>
        </w:r>
        <w:r w:rsidR="00557011">
          <w:rPr>
            <w:webHidden/>
          </w:rPr>
          <w:tab/>
        </w:r>
        <w:r w:rsidR="00557011">
          <w:rPr>
            <w:webHidden/>
          </w:rPr>
          <w:fldChar w:fldCharType="begin"/>
        </w:r>
        <w:r w:rsidR="00557011">
          <w:rPr>
            <w:webHidden/>
          </w:rPr>
          <w:instrText xml:space="preserve"> PAGEREF _Toc391970227 \h </w:instrText>
        </w:r>
        <w:r w:rsidR="00557011">
          <w:rPr>
            <w:webHidden/>
          </w:rPr>
        </w:r>
        <w:r w:rsidR="00557011">
          <w:rPr>
            <w:webHidden/>
          </w:rPr>
          <w:fldChar w:fldCharType="separate"/>
        </w:r>
        <w:r w:rsidR="00557011">
          <w:rPr>
            <w:webHidden/>
          </w:rPr>
          <w:t>20</w:t>
        </w:r>
        <w:r w:rsidR="00557011">
          <w:rPr>
            <w:webHidden/>
          </w:rPr>
          <w:fldChar w:fldCharType="end"/>
        </w:r>
      </w:hyperlink>
    </w:p>
    <w:p w14:paraId="7286FABE" w14:textId="569B9135" w:rsidR="00557011" w:rsidRDefault="00601477">
      <w:pPr>
        <w:pStyle w:val="TOC3"/>
        <w:rPr>
          <w:rFonts w:asciiTheme="minorHAnsi" w:eastAsiaTheme="minorEastAsia" w:hAnsiTheme="minorHAnsi" w:cstheme="minorBidi"/>
          <w:szCs w:val="22"/>
        </w:rPr>
      </w:pPr>
      <w:hyperlink w:anchor="_Toc391970228" w:history="1">
        <w:r w:rsidR="00557011" w:rsidRPr="00AA2875">
          <w:rPr>
            <w:rStyle w:val="Hyperlink"/>
          </w:rPr>
          <w:t>9.2.3</w:t>
        </w:r>
        <w:r w:rsidR="00557011">
          <w:rPr>
            <w:rFonts w:asciiTheme="minorHAnsi" w:eastAsiaTheme="minorEastAsia" w:hAnsiTheme="minorHAnsi" w:cstheme="minorBidi"/>
            <w:szCs w:val="22"/>
          </w:rPr>
          <w:tab/>
        </w:r>
        <w:r w:rsidR="00557011" w:rsidRPr="00AA2875">
          <w:rPr>
            <w:rStyle w:val="Hyperlink"/>
          </w:rPr>
          <w:t>Confirmation and Acknowledgement of Receipt of Outage Request</w:t>
        </w:r>
        <w:r w:rsidR="00557011">
          <w:rPr>
            <w:webHidden/>
          </w:rPr>
          <w:tab/>
        </w:r>
        <w:r w:rsidR="00557011">
          <w:rPr>
            <w:webHidden/>
          </w:rPr>
          <w:fldChar w:fldCharType="begin"/>
        </w:r>
        <w:r w:rsidR="00557011">
          <w:rPr>
            <w:webHidden/>
          </w:rPr>
          <w:instrText xml:space="preserve"> PAGEREF _Toc391970228 \h </w:instrText>
        </w:r>
        <w:r w:rsidR="00557011">
          <w:rPr>
            <w:webHidden/>
          </w:rPr>
        </w:r>
        <w:r w:rsidR="00557011">
          <w:rPr>
            <w:webHidden/>
          </w:rPr>
          <w:fldChar w:fldCharType="separate"/>
        </w:r>
        <w:r w:rsidR="00557011">
          <w:rPr>
            <w:webHidden/>
          </w:rPr>
          <w:t>20</w:t>
        </w:r>
        <w:r w:rsidR="00557011">
          <w:rPr>
            <w:webHidden/>
          </w:rPr>
          <w:fldChar w:fldCharType="end"/>
        </w:r>
      </w:hyperlink>
    </w:p>
    <w:p w14:paraId="3F4E42AF" w14:textId="291E7AA4" w:rsidR="00557011" w:rsidRDefault="00601477">
      <w:pPr>
        <w:pStyle w:val="TOC3"/>
        <w:rPr>
          <w:rFonts w:asciiTheme="minorHAnsi" w:eastAsiaTheme="minorEastAsia" w:hAnsiTheme="minorHAnsi" w:cstheme="minorBidi"/>
          <w:szCs w:val="22"/>
        </w:rPr>
      </w:pPr>
      <w:hyperlink w:anchor="_Toc391970229" w:history="1">
        <w:r w:rsidR="00557011" w:rsidRPr="00AA2875">
          <w:rPr>
            <w:rStyle w:val="Hyperlink"/>
          </w:rPr>
          <w:t>9.2.4</w:t>
        </w:r>
        <w:r w:rsidR="00557011">
          <w:rPr>
            <w:rFonts w:asciiTheme="minorHAnsi" w:eastAsiaTheme="minorEastAsia" w:hAnsiTheme="minorHAnsi" w:cstheme="minorBidi"/>
            <w:szCs w:val="22"/>
          </w:rPr>
          <w:tab/>
        </w:r>
        <w:r w:rsidR="00557011" w:rsidRPr="00AA2875">
          <w:rPr>
            <w:rStyle w:val="Hyperlink"/>
          </w:rPr>
          <w:t>Withdrawal or Modification of Request</w:t>
        </w:r>
        <w:r w:rsidR="00557011">
          <w:rPr>
            <w:webHidden/>
          </w:rPr>
          <w:tab/>
        </w:r>
        <w:r w:rsidR="00557011">
          <w:rPr>
            <w:webHidden/>
          </w:rPr>
          <w:fldChar w:fldCharType="begin"/>
        </w:r>
        <w:r w:rsidR="00557011">
          <w:rPr>
            <w:webHidden/>
          </w:rPr>
          <w:instrText xml:space="preserve"> PAGEREF _Toc391970229 \h </w:instrText>
        </w:r>
        <w:r w:rsidR="00557011">
          <w:rPr>
            <w:webHidden/>
          </w:rPr>
        </w:r>
        <w:r w:rsidR="00557011">
          <w:rPr>
            <w:webHidden/>
          </w:rPr>
          <w:fldChar w:fldCharType="separate"/>
        </w:r>
        <w:r w:rsidR="00557011">
          <w:rPr>
            <w:webHidden/>
          </w:rPr>
          <w:t>20</w:t>
        </w:r>
        <w:r w:rsidR="00557011">
          <w:rPr>
            <w:webHidden/>
          </w:rPr>
          <w:fldChar w:fldCharType="end"/>
        </w:r>
      </w:hyperlink>
    </w:p>
    <w:p w14:paraId="38611090" w14:textId="1153BDFF" w:rsidR="00557011" w:rsidRDefault="00601477">
      <w:pPr>
        <w:pStyle w:val="TOC3"/>
        <w:rPr>
          <w:rFonts w:asciiTheme="minorHAnsi" w:eastAsiaTheme="minorEastAsia" w:hAnsiTheme="minorHAnsi" w:cstheme="minorBidi"/>
          <w:szCs w:val="22"/>
        </w:rPr>
      </w:pPr>
      <w:hyperlink w:anchor="_Toc391970230" w:history="1">
        <w:r w:rsidR="00557011" w:rsidRPr="00AA2875">
          <w:rPr>
            <w:rStyle w:val="Hyperlink"/>
          </w:rPr>
          <w:t>9.2.5</w:t>
        </w:r>
        <w:r w:rsidR="00557011">
          <w:rPr>
            <w:rFonts w:asciiTheme="minorHAnsi" w:eastAsiaTheme="minorEastAsia" w:hAnsiTheme="minorHAnsi" w:cstheme="minorBidi"/>
            <w:szCs w:val="22"/>
          </w:rPr>
          <w:tab/>
        </w:r>
        <w:r w:rsidR="00557011" w:rsidRPr="00AA2875">
          <w:rPr>
            <w:rStyle w:val="Hyperlink"/>
          </w:rPr>
          <w:t>Changes to Planned Maintenance Outages</w:t>
        </w:r>
        <w:r w:rsidR="00557011">
          <w:rPr>
            <w:webHidden/>
          </w:rPr>
          <w:tab/>
        </w:r>
        <w:r w:rsidR="00557011">
          <w:rPr>
            <w:webHidden/>
          </w:rPr>
          <w:fldChar w:fldCharType="begin"/>
        </w:r>
        <w:r w:rsidR="00557011">
          <w:rPr>
            <w:webHidden/>
          </w:rPr>
          <w:instrText xml:space="preserve"> PAGEREF _Toc391970230 \h </w:instrText>
        </w:r>
        <w:r w:rsidR="00557011">
          <w:rPr>
            <w:webHidden/>
          </w:rPr>
        </w:r>
        <w:r w:rsidR="00557011">
          <w:rPr>
            <w:webHidden/>
          </w:rPr>
          <w:fldChar w:fldCharType="separate"/>
        </w:r>
        <w:r w:rsidR="00557011">
          <w:rPr>
            <w:webHidden/>
          </w:rPr>
          <w:t>20</w:t>
        </w:r>
        <w:r w:rsidR="00557011">
          <w:rPr>
            <w:webHidden/>
          </w:rPr>
          <w:fldChar w:fldCharType="end"/>
        </w:r>
      </w:hyperlink>
    </w:p>
    <w:p w14:paraId="7EC527BF" w14:textId="54ACA000" w:rsidR="00557011" w:rsidRDefault="00601477">
      <w:pPr>
        <w:pStyle w:val="TOC2"/>
        <w:rPr>
          <w:rFonts w:asciiTheme="minorHAnsi" w:eastAsiaTheme="minorEastAsia" w:hAnsiTheme="minorHAnsi" w:cstheme="minorBidi"/>
          <w:b w:val="0"/>
          <w:szCs w:val="22"/>
        </w:rPr>
      </w:pPr>
      <w:hyperlink w:anchor="_Toc391970231" w:history="1">
        <w:r w:rsidR="00557011" w:rsidRPr="00AA2875">
          <w:rPr>
            <w:rStyle w:val="Hyperlink"/>
          </w:rPr>
          <w:t>9.3</w:t>
        </w:r>
        <w:r w:rsidR="00557011">
          <w:rPr>
            <w:rFonts w:asciiTheme="minorHAnsi" w:eastAsiaTheme="minorEastAsia" w:hAnsiTheme="minorHAnsi" w:cstheme="minorBidi"/>
            <w:b w:val="0"/>
            <w:szCs w:val="22"/>
          </w:rPr>
          <w:tab/>
        </w:r>
        <w:r w:rsidR="00557011" w:rsidRPr="00AA2875">
          <w:rPr>
            <w:rStyle w:val="Hyperlink"/>
          </w:rPr>
          <w:t>Management of Forced Outages</w:t>
        </w:r>
        <w:r w:rsidR="00557011">
          <w:rPr>
            <w:webHidden/>
          </w:rPr>
          <w:tab/>
        </w:r>
        <w:r w:rsidR="00557011">
          <w:rPr>
            <w:webHidden/>
          </w:rPr>
          <w:fldChar w:fldCharType="begin"/>
        </w:r>
        <w:r w:rsidR="00557011">
          <w:rPr>
            <w:webHidden/>
          </w:rPr>
          <w:instrText xml:space="preserve"> PAGEREF _Toc391970231 \h </w:instrText>
        </w:r>
        <w:r w:rsidR="00557011">
          <w:rPr>
            <w:webHidden/>
          </w:rPr>
        </w:r>
        <w:r w:rsidR="00557011">
          <w:rPr>
            <w:webHidden/>
          </w:rPr>
          <w:fldChar w:fldCharType="separate"/>
        </w:r>
        <w:r w:rsidR="00557011">
          <w:rPr>
            <w:webHidden/>
          </w:rPr>
          <w:t>20</w:t>
        </w:r>
        <w:r w:rsidR="00557011">
          <w:rPr>
            <w:webHidden/>
          </w:rPr>
          <w:fldChar w:fldCharType="end"/>
        </w:r>
      </w:hyperlink>
    </w:p>
    <w:p w14:paraId="6C92B681" w14:textId="7D82FAF6" w:rsidR="00557011" w:rsidRDefault="00601477">
      <w:pPr>
        <w:pStyle w:val="TOC3"/>
        <w:rPr>
          <w:rFonts w:asciiTheme="minorHAnsi" w:eastAsiaTheme="minorEastAsia" w:hAnsiTheme="minorHAnsi" w:cstheme="minorBidi"/>
          <w:szCs w:val="22"/>
        </w:rPr>
      </w:pPr>
      <w:hyperlink w:anchor="_Toc391970232" w:history="1">
        <w:r w:rsidR="00557011" w:rsidRPr="00AA2875">
          <w:rPr>
            <w:rStyle w:val="Hyperlink"/>
          </w:rPr>
          <w:t>9.3.1</w:t>
        </w:r>
        <w:r w:rsidR="00557011">
          <w:rPr>
            <w:rFonts w:asciiTheme="minorHAnsi" w:eastAsiaTheme="minorEastAsia" w:hAnsiTheme="minorHAnsi" w:cstheme="minorBidi"/>
            <w:szCs w:val="22"/>
          </w:rPr>
          <w:tab/>
        </w:r>
        <w:r w:rsidR="00557011" w:rsidRPr="00AA2875">
          <w:rPr>
            <w:rStyle w:val="Hyperlink"/>
          </w:rPr>
          <w:t>Forced Outages</w:t>
        </w:r>
        <w:r w:rsidR="00557011">
          <w:rPr>
            <w:webHidden/>
          </w:rPr>
          <w:tab/>
        </w:r>
        <w:r w:rsidR="00557011">
          <w:rPr>
            <w:webHidden/>
          </w:rPr>
          <w:fldChar w:fldCharType="begin"/>
        </w:r>
        <w:r w:rsidR="00557011">
          <w:rPr>
            <w:webHidden/>
          </w:rPr>
          <w:instrText xml:space="preserve"> PAGEREF _Toc391970232 \h </w:instrText>
        </w:r>
        <w:r w:rsidR="00557011">
          <w:rPr>
            <w:webHidden/>
          </w:rPr>
        </w:r>
        <w:r w:rsidR="00557011">
          <w:rPr>
            <w:webHidden/>
          </w:rPr>
          <w:fldChar w:fldCharType="separate"/>
        </w:r>
        <w:r w:rsidR="00557011">
          <w:rPr>
            <w:webHidden/>
          </w:rPr>
          <w:t>21</w:t>
        </w:r>
        <w:r w:rsidR="00557011">
          <w:rPr>
            <w:webHidden/>
          </w:rPr>
          <w:fldChar w:fldCharType="end"/>
        </w:r>
      </w:hyperlink>
    </w:p>
    <w:p w14:paraId="53707743" w14:textId="24E29CD7" w:rsidR="00557011" w:rsidRDefault="00601477">
      <w:pPr>
        <w:pStyle w:val="TOC3"/>
        <w:rPr>
          <w:rFonts w:asciiTheme="minorHAnsi" w:eastAsiaTheme="minorEastAsia" w:hAnsiTheme="minorHAnsi" w:cstheme="minorBidi"/>
          <w:szCs w:val="22"/>
        </w:rPr>
      </w:pPr>
      <w:hyperlink w:anchor="_Toc391970233" w:history="1">
        <w:r w:rsidR="00557011" w:rsidRPr="00AA2875">
          <w:rPr>
            <w:rStyle w:val="Hyperlink"/>
          </w:rPr>
          <w:t>9.3.2</w:t>
        </w:r>
        <w:r w:rsidR="00557011">
          <w:rPr>
            <w:rFonts w:asciiTheme="minorHAnsi" w:eastAsiaTheme="minorEastAsia" w:hAnsiTheme="minorHAnsi" w:cstheme="minorBidi"/>
            <w:szCs w:val="22"/>
          </w:rPr>
          <w:tab/>
        </w:r>
        <w:r w:rsidR="00557011" w:rsidRPr="00AA2875">
          <w:rPr>
            <w:rStyle w:val="Hyperlink"/>
          </w:rPr>
          <w:t>Extended Scheduled Outage</w:t>
        </w:r>
        <w:r w:rsidR="00557011">
          <w:rPr>
            <w:webHidden/>
          </w:rPr>
          <w:tab/>
        </w:r>
        <w:r w:rsidR="00557011">
          <w:rPr>
            <w:webHidden/>
          </w:rPr>
          <w:fldChar w:fldCharType="begin"/>
        </w:r>
        <w:r w:rsidR="00557011">
          <w:rPr>
            <w:webHidden/>
          </w:rPr>
          <w:instrText xml:space="preserve"> PAGEREF _Toc391970233 \h </w:instrText>
        </w:r>
        <w:r w:rsidR="00557011">
          <w:rPr>
            <w:webHidden/>
          </w:rPr>
        </w:r>
        <w:r w:rsidR="00557011">
          <w:rPr>
            <w:webHidden/>
          </w:rPr>
          <w:fldChar w:fldCharType="separate"/>
        </w:r>
        <w:r w:rsidR="00557011">
          <w:rPr>
            <w:webHidden/>
          </w:rPr>
          <w:t>21</w:t>
        </w:r>
        <w:r w:rsidR="00557011">
          <w:rPr>
            <w:webHidden/>
          </w:rPr>
          <w:fldChar w:fldCharType="end"/>
        </w:r>
      </w:hyperlink>
    </w:p>
    <w:p w14:paraId="1C9C1DAF" w14:textId="24A7A61F" w:rsidR="00557011" w:rsidRDefault="00601477">
      <w:pPr>
        <w:pStyle w:val="TOC2"/>
        <w:rPr>
          <w:rFonts w:asciiTheme="minorHAnsi" w:eastAsiaTheme="minorEastAsia" w:hAnsiTheme="minorHAnsi" w:cstheme="minorBidi"/>
          <w:b w:val="0"/>
          <w:szCs w:val="22"/>
        </w:rPr>
      </w:pPr>
      <w:hyperlink w:anchor="_Toc391970234" w:history="1">
        <w:r w:rsidR="00557011" w:rsidRPr="00AA2875">
          <w:rPr>
            <w:rStyle w:val="Hyperlink"/>
          </w:rPr>
          <w:t>9.4</w:t>
        </w:r>
        <w:r w:rsidR="00557011">
          <w:rPr>
            <w:rFonts w:asciiTheme="minorHAnsi" w:eastAsiaTheme="minorEastAsia" w:hAnsiTheme="minorHAnsi" w:cstheme="minorBidi"/>
            <w:b w:val="0"/>
            <w:szCs w:val="22"/>
          </w:rPr>
          <w:tab/>
        </w:r>
        <w:r w:rsidR="00557011" w:rsidRPr="00AA2875">
          <w:rPr>
            <w:rStyle w:val="Hyperlink"/>
          </w:rPr>
          <w:t>Communication of Maintenance Outage Information</w:t>
        </w:r>
        <w:r w:rsidR="00557011">
          <w:rPr>
            <w:webHidden/>
          </w:rPr>
          <w:tab/>
        </w:r>
        <w:r w:rsidR="00557011">
          <w:rPr>
            <w:webHidden/>
          </w:rPr>
          <w:fldChar w:fldCharType="begin"/>
        </w:r>
        <w:r w:rsidR="00557011">
          <w:rPr>
            <w:webHidden/>
          </w:rPr>
          <w:instrText xml:space="preserve"> PAGEREF _Toc391970234 \h </w:instrText>
        </w:r>
        <w:r w:rsidR="00557011">
          <w:rPr>
            <w:webHidden/>
          </w:rPr>
        </w:r>
        <w:r w:rsidR="00557011">
          <w:rPr>
            <w:webHidden/>
          </w:rPr>
          <w:fldChar w:fldCharType="separate"/>
        </w:r>
        <w:r w:rsidR="00557011">
          <w:rPr>
            <w:webHidden/>
          </w:rPr>
          <w:t>21</w:t>
        </w:r>
        <w:r w:rsidR="00557011">
          <w:rPr>
            <w:webHidden/>
          </w:rPr>
          <w:fldChar w:fldCharType="end"/>
        </w:r>
      </w:hyperlink>
    </w:p>
    <w:p w14:paraId="2C2B7BF9" w14:textId="4E9CA7B6" w:rsidR="00557011" w:rsidRDefault="00601477">
      <w:pPr>
        <w:pStyle w:val="TOC3"/>
        <w:rPr>
          <w:rFonts w:asciiTheme="minorHAnsi" w:eastAsiaTheme="minorEastAsia" w:hAnsiTheme="minorHAnsi" w:cstheme="minorBidi"/>
          <w:szCs w:val="22"/>
        </w:rPr>
      </w:pPr>
      <w:hyperlink w:anchor="_Toc391970235" w:history="1">
        <w:r w:rsidR="00557011" w:rsidRPr="00AA2875">
          <w:rPr>
            <w:rStyle w:val="Hyperlink"/>
          </w:rPr>
          <w:t>9.4.1</w:t>
        </w:r>
        <w:r w:rsidR="00557011">
          <w:rPr>
            <w:rFonts w:asciiTheme="minorHAnsi" w:eastAsiaTheme="minorEastAsia" w:hAnsiTheme="minorHAnsi" w:cstheme="minorBidi"/>
            <w:szCs w:val="22"/>
          </w:rPr>
          <w:tab/>
        </w:r>
        <w:r w:rsidR="00557011" w:rsidRPr="00AA2875">
          <w:rPr>
            <w:rStyle w:val="Hyperlink"/>
          </w:rPr>
          <w:t>Single Point of Contact</w:t>
        </w:r>
        <w:r w:rsidR="00557011">
          <w:rPr>
            <w:webHidden/>
          </w:rPr>
          <w:tab/>
        </w:r>
        <w:r w:rsidR="00557011">
          <w:rPr>
            <w:webHidden/>
          </w:rPr>
          <w:fldChar w:fldCharType="begin"/>
        </w:r>
        <w:r w:rsidR="00557011">
          <w:rPr>
            <w:webHidden/>
          </w:rPr>
          <w:instrText xml:space="preserve"> PAGEREF _Toc391970235 \h </w:instrText>
        </w:r>
        <w:r w:rsidR="00557011">
          <w:rPr>
            <w:webHidden/>
          </w:rPr>
        </w:r>
        <w:r w:rsidR="00557011">
          <w:rPr>
            <w:webHidden/>
          </w:rPr>
          <w:fldChar w:fldCharType="separate"/>
        </w:r>
        <w:r w:rsidR="00557011">
          <w:rPr>
            <w:webHidden/>
          </w:rPr>
          <w:t>21</w:t>
        </w:r>
        <w:r w:rsidR="00557011">
          <w:rPr>
            <w:webHidden/>
          </w:rPr>
          <w:fldChar w:fldCharType="end"/>
        </w:r>
      </w:hyperlink>
    </w:p>
    <w:p w14:paraId="1B3FB82E" w14:textId="6ADAD0A6" w:rsidR="00557011" w:rsidRDefault="00601477">
      <w:pPr>
        <w:pStyle w:val="TOC2"/>
        <w:rPr>
          <w:rFonts w:asciiTheme="minorHAnsi" w:eastAsiaTheme="minorEastAsia" w:hAnsiTheme="minorHAnsi" w:cstheme="minorBidi"/>
          <w:b w:val="0"/>
          <w:szCs w:val="22"/>
        </w:rPr>
      </w:pPr>
      <w:hyperlink w:anchor="_Toc391970236" w:history="1">
        <w:r w:rsidR="00557011" w:rsidRPr="00AA2875">
          <w:rPr>
            <w:rStyle w:val="Hyperlink"/>
          </w:rPr>
          <w:t>9.5</w:t>
        </w:r>
        <w:r w:rsidR="00557011">
          <w:rPr>
            <w:rFonts w:asciiTheme="minorHAnsi" w:eastAsiaTheme="minorEastAsia" w:hAnsiTheme="minorHAnsi" w:cstheme="minorBidi"/>
            <w:b w:val="0"/>
            <w:szCs w:val="22"/>
          </w:rPr>
          <w:tab/>
        </w:r>
        <w:r w:rsidR="00557011" w:rsidRPr="00AA2875">
          <w:rPr>
            <w:rStyle w:val="Hyperlink"/>
          </w:rPr>
          <w:t>Records and Reports</w:t>
        </w:r>
        <w:r w:rsidR="00557011">
          <w:rPr>
            <w:webHidden/>
          </w:rPr>
          <w:tab/>
        </w:r>
        <w:r w:rsidR="00557011">
          <w:rPr>
            <w:webHidden/>
          </w:rPr>
          <w:fldChar w:fldCharType="begin"/>
        </w:r>
        <w:r w:rsidR="00557011">
          <w:rPr>
            <w:webHidden/>
          </w:rPr>
          <w:instrText xml:space="preserve"> PAGEREF _Toc391970236 \h </w:instrText>
        </w:r>
        <w:r w:rsidR="00557011">
          <w:rPr>
            <w:webHidden/>
          </w:rPr>
        </w:r>
        <w:r w:rsidR="00557011">
          <w:rPr>
            <w:webHidden/>
          </w:rPr>
          <w:fldChar w:fldCharType="separate"/>
        </w:r>
        <w:r w:rsidR="00557011">
          <w:rPr>
            <w:webHidden/>
          </w:rPr>
          <w:t>23</w:t>
        </w:r>
        <w:r w:rsidR="00557011">
          <w:rPr>
            <w:webHidden/>
          </w:rPr>
          <w:fldChar w:fldCharType="end"/>
        </w:r>
      </w:hyperlink>
    </w:p>
    <w:p w14:paraId="76898371" w14:textId="678360D8" w:rsidR="00557011" w:rsidRDefault="00601477">
      <w:pPr>
        <w:pStyle w:val="TOC3"/>
        <w:rPr>
          <w:rFonts w:asciiTheme="minorHAnsi" w:eastAsiaTheme="minorEastAsia" w:hAnsiTheme="minorHAnsi" w:cstheme="minorBidi"/>
          <w:szCs w:val="22"/>
        </w:rPr>
      </w:pPr>
      <w:hyperlink w:anchor="_Toc391970237" w:history="1">
        <w:r w:rsidR="00557011" w:rsidRPr="00AA2875">
          <w:rPr>
            <w:rStyle w:val="Hyperlink"/>
          </w:rPr>
          <w:t>9.5.1</w:t>
        </w:r>
        <w:r w:rsidR="00557011">
          <w:rPr>
            <w:rFonts w:asciiTheme="minorHAnsi" w:eastAsiaTheme="minorEastAsia" w:hAnsiTheme="minorHAnsi" w:cstheme="minorBidi"/>
            <w:szCs w:val="22"/>
          </w:rPr>
          <w:tab/>
        </w:r>
        <w:r w:rsidR="00557011" w:rsidRPr="00AA2875">
          <w:rPr>
            <w:rStyle w:val="Hyperlink"/>
          </w:rPr>
          <w:t>Records of Approved Maintenance Outages</w:t>
        </w:r>
        <w:r w:rsidR="00557011">
          <w:rPr>
            <w:webHidden/>
          </w:rPr>
          <w:tab/>
        </w:r>
        <w:r w:rsidR="00557011">
          <w:rPr>
            <w:webHidden/>
          </w:rPr>
          <w:fldChar w:fldCharType="begin"/>
        </w:r>
        <w:r w:rsidR="00557011">
          <w:rPr>
            <w:webHidden/>
          </w:rPr>
          <w:instrText xml:space="preserve"> PAGEREF _Toc391970237 \h </w:instrText>
        </w:r>
        <w:r w:rsidR="00557011">
          <w:rPr>
            <w:webHidden/>
          </w:rPr>
        </w:r>
        <w:r w:rsidR="00557011">
          <w:rPr>
            <w:webHidden/>
          </w:rPr>
          <w:fldChar w:fldCharType="separate"/>
        </w:r>
        <w:r w:rsidR="00557011">
          <w:rPr>
            <w:webHidden/>
          </w:rPr>
          <w:t>23</w:t>
        </w:r>
        <w:r w:rsidR="00557011">
          <w:rPr>
            <w:webHidden/>
          </w:rPr>
          <w:fldChar w:fldCharType="end"/>
        </w:r>
      </w:hyperlink>
    </w:p>
    <w:p w14:paraId="148471E0" w14:textId="362737EE" w:rsidR="00557011" w:rsidRDefault="00601477">
      <w:pPr>
        <w:pStyle w:val="TOC1"/>
        <w:rPr>
          <w:rFonts w:asciiTheme="minorHAnsi" w:eastAsiaTheme="minorEastAsia" w:hAnsiTheme="minorHAnsi" w:cstheme="minorBidi"/>
          <w:b w:val="0"/>
          <w:szCs w:val="22"/>
        </w:rPr>
      </w:pPr>
      <w:hyperlink w:anchor="_Toc391970238" w:history="1">
        <w:r w:rsidR="00557011" w:rsidRPr="00AA2875">
          <w:rPr>
            <w:rStyle w:val="Hyperlink"/>
          </w:rPr>
          <w:t>10.</w:t>
        </w:r>
        <w:r w:rsidR="00557011">
          <w:rPr>
            <w:rFonts w:asciiTheme="minorHAnsi" w:eastAsiaTheme="minorEastAsia" w:hAnsiTheme="minorHAnsi" w:cstheme="minorBidi"/>
            <w:b w:val="0"/>
            <w:szCs w:val="22"/>
          </w:rPr>
          <w:tab/>
        </w:r>
        <w:r w:rsidR="00557011" w:rsidRPr="00AA2875">
          <w:rPr>
            <w:rStyle w:val="Hyperlink"/>
          </w:rPr>
          <w:t>MARKET OPERATIONS</w:t>
        </w:r>
        <w:r w:rsidR="00557011">
          <w:rPr>
            <w:webHidden/>
          </w:rPr>
          <w:tab/>
        </w:r>
        <w:r w:rsidR="00557011">
          <w:rPr>
            <w:webHidden/>
          </w:rPr>
          <w:fldChar w:fldCharType="begin"/>
        </w:r>
        <w:r w:rsidR="00557011">
          <w:rPr>
            <w:webHidden/>
          </w:rPr>
          <w:instrText xml:space="preserve"> PAGEREF _Toc391970238 \h </w:instrText>
        </w:r>
        <w:r w:rsidR="00557011">
          <w:rPr>
            <w:webHidden/>
          </w:rPr>
        </w:r>
        <w:r w:rsidR="00557011">
          <w:rPr>
            <w:webHidden/>
          </w:rPr>
          <w:fldChar w:fldCharType="separate"/>
        </w:r>
        <w:r w:rsidR="00557011">
          <w:rPr>
            <w:webHidden/>
          </w:rPr>
          <w:t>24</w:t>
        </w:r>
        <w:r w:rsidR="00557011">
          <w:rPr>
            <w:webHidden/>
          </w:rPr>
          <w:fldChar w:fldCharType="end"/>
        </w:r>
      </w:hyperlink>
    </w:p>
    <w:p w14:paraId="3811608A" w14:textId="199969CC" w:rsidR="00557011" w:rsidRDefault="00601477">
      <w:pPr>
        <w:pStyle w:val="TOC2"/>
        <w:rPr>
          <w:rFonts w:asciiTheme="minorHAnsi" w:eastAsiaTheme="minorEastAsia" w:hAnsiTheme="minorHAnsi" w:cstheme="minorBidi"/>
          <w:b w:val="0"/>
          <w:szCs w:val="22"/>
        </w:rPr>
      </w:pPr>
      <w:hyperlink w:anchor="_Toc391970239" w:history="1">
        <w:r w:rsidR="00557011" w:rsidRPr="00AA2875">
          <w:rPr>
            <w:rStyle w:val="Hyperlink"/>
          </w:rPr>
          <w:t>10.1</w:t>
        </w:r>
        <w:r w:rsidR="00557011">
          <w:rPr>
            <w:rFonts w:asciiTheme="minorHAnsi" w:eastAsiaTheme="minorEastAsia" w:hAnsiTheme="minorHAnsi" w:cstheme="minorBidi"/>
            <w:b w:val="0"/>
            <w:szCs w:val="22"/>
          </w:rPr>
          <w:tab/>
        </w:r>
        <w:r w:rsidR="00557011" w:rsidRPr="00AA2875">
          <w:rPr>
            <w:rStyle w:val="Hyperlink"/>
          </w:rPr>
          <w:t>About the Market</w:t>
        </w:r>
        <w:r w:rsidR="00557011">
          <w:rPr>
            <w:webHidden/>
          </w:rPr>
          <w:tab/>
        </w:r>
        <w:r w:rsidR="00557011">
          <w:rPr>
            <w:webHidden/>
          </w:rPr>
          <w:fldChar w:fldCharType="begin"/>
        </w:r>
        <w:r w:rsidR="00557011">
          <w:rPr>
            <w:webHidden/>
          </w:rPr>
          <w:instrText xml:space="preserve"> PAGEREF _Toc391970239 \h </w:instrText>
        </w:r>
        <w:r w:rsidR="00557011">
          <w:rPr>
            <w:webHidden/>
          </w:rPr>
        </w:r>
        <w:r w:rsidR="00557011">
          <w:rPr>
            <w:webHidden/>
          </w:rPr>
          <w:fldChar w:fldCharType="separate"/>
        </w:r>
        <w:r w:rsidR="00557011">
          <w:rPr>
            <w:webHidden/>
          </w:rPr>
          <w:t>24</w:t>
        </w:r>
        <w:r w:rsidR="00557011">
          <w:rPr>
            <w:webHidden/>
          </w:rPr>
          <w:fldChar w:fldCharType="end"/>
        </w:r>
      </w:hyperlink>
    </w:p>
    <w:p w14:paraId="0DB15086" w14:textId="2D7C83C3" w:rsidR="00557011" w:rsidRDefault="00601477">
      <w:pPr>
        <w:pStyle w:val="TOC3"/>
        <w:rPr>
          <w:rFonts w:asciiTheme="minorHAnsi" w:eastAsiaTheme="minorEastAsia" w:hAnsiTheme="minorHAnsi" w:cstheme="minorBidi"/>
          <w:szCs w:val="22"/>
        </w:rPr>
      </w:pPr>
      <w:hyperlink w:anchor="_Toc391970240" w:history="1">
        <w:r w:rsidR="00557011" w:rsidRPr="00AA2875">
          <w:rPr>
            <w:rStyle w:val="Hyperlink"/>
            <w:rFonts w:eastAsia="Calibri"/>
          </w:rPr>
          <w:t>10.1.1</w:t>
        </w:r>
        <w:r w:rsidR="00557011">
          <w:rPr>
            <w:rFonts w:asciiTheme="minorHAnsi" w:eastAsiaTheme="minorEastAsia" w:hAnsiTheme="minorHAnsi" w:cstheme="minorBidi"/>
            <w:szCs w:val="22"/>
          </w:rPr>
          <w:tab/>
        </w:r>
        <w:r w:rsidR="00557011" w:rsidRPr="00AA2875">
          <w:rPr>
            <w:rStyle w:val="Hyperlink"/>
            <w:rFonts w:eastAsia="Calibri"/>
          </w:rPr>
          <w:t>Ancillary Services</w:t>
        </w:r>
        <w:r w:rsidR="00557011">
          <w:rPr>
            <w:webHidden/>
          </w:rPr>
          <w:tab/>
        </w:r>
        <w:r w:rsidR="00557011">
          <w:rPr>
            <w:webHidden/>
          </w:rPr>
          <w:fldChar w:fldCharType="begin"/>
        </w:r>
        <w:r w:rsidR="00557011">
          <w:rPr>
            <w:webHidden/>
          </w:rPr>
          <w:instrText xml:space="preserve"> PAGEREF _Toc391970240 \h </w:instrText>
        </w:r>
        <w:r w:rsidR="00557011">
          <w:rPr>
            <w:webHidden/>
          </w:rPr>
        </w:r>
        <w:r w:rsidR="00557011">
          <w:rPr>
            <w:webHidden/>
          </w:rPr>
          <w:fldChar w:fldCharType="separate"/>
        </w:r>
        <w:r w:rsidR="00557011">
          <w:rPr>
            <w:webHidden/>
          </w:rPr>
          <w:t>24</w:t>
        </w:r>
        <w:r w:rsidR="00557011">
          <w:rPr>
            <w:webHidden/>
          </w:rPr>
          <w:fldChar w:fldCharType="end"/>
        </w:r>
      </w:hyperlink>
    </w:p>
    <w:p w14:paraId="666AD59B" w14:textId="1CD7A2B7" w:rsidR="00557011" w:rsidRDefault="00601477">
      <w:pPr>
        <w:pStyle w:val="TOC3"/>
        <w:rPr>
          <w:rFonts w:asciiTheme="minorHAnsi" w:eastAsiaTheme="minorEastAsia" w:hAnsiTheme="minorHAnsi" w:cstheme="minorBidi"/>
          <w:szCs w:val="22"/>
        </w:rPr>
      </w:pPr>
      <w:hyperlink w:anchor="_Toc391970241" w:history="1">
        <w:r w:rsidR="00557011" w:rsidRPr="00AA2875">
          <w:rPr>
            <w:rStyle w:val="Hyperlink"/>
            <w:rFonts w:eastAsia="Calibri"/>
          </w:rPr>
          <w:t>10.1.2</w:t>
        </w:r>
        <w:r w:rsidR="00557011">
          <w:rPr>
            <w:rFonts w:asciiTheme="minorHAnsi" w:eastAsiaTheme="minorEastAsia" w:hAnsiTheme="minorHAnsi" w:cstheme="minorBidi"/>
            <w:szCs w:val="22"/>
          </w:rPr>
          <w:tab/>
        </w:r>
        <w:r w:rsidR="00557011" w:rsidRPr="00AA2875">
          <w:rPr>
            <w:rStyle w:val="Hyperlink"/>
            <w:rFonts w:eastAsia="Calibri"/>
          </w:rPr>
          <w:t>Interties Between BAAs</w:t>
        </w:r>
        <w:r w:rsidR="00557011">
          <w:rPr>
            <w:webHidden/>
          </w:rPr>
          <w:tab/>
        </w:r>
        <w:r w:rsidR="00557011">
          <w:rPr>
            <w:webHidden/>
          </w:rPr>
          <w:fldChar w:fldCharType="begin"/>
        </w:r>
        <w:r w:rsidR="00557011">
          <w:rPr>
            <w:webHidden/>
          </w:rPr>
          <w:instrText xml:space="preserve"> PAGEREF _Toc391970241 \h </w:instrText>
        </w:r>
        <w:r w:rsidR="00557011">
          <w:rPr>
            <w:webHidden/>
          </w:rPr>
        </w:r>
        <w:r w:rsidR="00557011">
          <w:rPr>
            <w:webHidden/>
          </w:rPr>
          <w:fldChar w:fldCharType="separate"/>
        </w:r>
        <w:r w:rsidR="00557011">
          <w:rPr>
            <w:webHidden/>
          </w:rPr>
          <w:t>24</w:t>
        </w:r>
        <w:r w:rsidR="00557011">
          <w:rPr>
            <w:webHidden/>
          </w:rPr>
          <w:fldChar w:fldCharType="end"/>
        </w:r>
      </w:hyperlink>
    </w:p>
    <w:p w14:paraId="2B918C9A" w14:textId="1789F5EA" w:rsidR="00557011" w:rsidRDefault="00601477">
      <w:pPr>
        <w:pStyle w:val="TOC3"/>
        <w:rPr>
          <w:rFonts w:asciiTheme="minorHAnsi" w:eastAsiaTheme="minorEastAsia" w:hAnsiTheme="minorHAnsi" w:cstheme="minorBidi"/>
          <w:szCs w:val="22"/>
        </w:rPr>
      </w:pPr>
      <w:hyperlink w:anchor="_Toc391970242" w:history="1">
        <w:r w:rsidR="00557011" w:rsidRPr="00AA2875">
          <w:rPr>
            <w:rStyle w:val="Hyperlink"/>
            <w:rFonts w:eastAsia="Calibri"/>
          </w:rPr>
          <w:t>10.1.3</w:t>
        </w:r>
        <w:r w:rsidR="00557011">
          <w:rPr>
            <w:rFonts w:asciiTheme="minorHAnsi" w:eastAsiaTheme="minorEastAsia" w:hAnsiTheme="minorHAnsi" w:cstheme="minorBidi"/>
            <w:szCs w:val="22"/>
          </w:rPr>
          <w:tab/>
        </w:r>
        <w:r w:rsidR="00557011" w:rsidRPr="00AA2875">
          <w:rPr>
            <w:rStyle w:val="Hyperlink"/>
            <w:rFonts w:eastAsia="Calibri"/>
          </w:rPr>
          <w:t>EIM Transmission Services Information</w:t>
        </w:r>
        <w:r w:rsidR="00557011">
          <w:rPr>
            <w:webHidden/>
          </w:rPr>
          <w:tab/>
        </w:r>
        <w:r w:rsidR="00557011">
          <w:rPr>
            <w:webHidden/>
          </w:rPr>
          <w:fldChar w:fldCharType="begin"/>
        </w:r>
        <w:r w:rsidR="00557011">
          <w:rPr>
            <w:webHidden/>
          </w:rPr>
          <w:instrText xml:space="preserve"> PAGEREF _Toc391970242 \h </w:instrText>
        </w:r>
        <w:r w:rsidR="00557011">
          <w:rPr>
            <w:webHidden/>
          </w:rPr>
        </w:r>
        <w:r w:rsidR="00557011">
          <w:rPr>
            <w:webHidden/>
          </w:rPr>
          <w:fldChar w:fldCharType="separate"/>
        </w:r>
        <w:r w:rsidR="00557011">
          <w:rPr>
            <w:webHidden/>
          </w:rPr>
          <w:t>25</w:t>
        </w:r>
        <w:r w:rsidR="00557011">
          <w:rPr>
            <w:webHidden/>
          </w:rPr>
          <w:fldChar w:fldCharType="end"/>
        </w:r>
      </w:hyperlink>
    </w:p>
    <w:p w14:paraId="09CBBC00" w14:textId="22ABC4A9" w:rsidR="00557011" w:rsidRDefault="00601477">
      <w:pPr>
        <w:pStyle w:val="TOC3"/>
        <w:rPr>
          <w:rFonts w:asciiTheme="minorHAnsi" w:eastAsiaTheme="minorEastAsia" w:hAnsiTheme="minorHAnsi" w:cstheme="minorBidi"/>
          <w:szCs w:val="22"/>
        </w:rPr>
      </w:pPr>
      <w:hyperlink w:anchor="_Toc391970243" w:history="1">
        <w:r w:rsidR="00557011" w:rsidRPr="00AA2875">
          <w:rPr>
            <w:rStyle w:val="Hyperlink"/>
            <w:rFonts w:eastAsia="Calibri"/>
          </w:rPr>
          <w:t>10.1.4</w:t>
        </w:r>
        <w:r w:rsidR="00557011">
          <w:rPr>
            <w:rFonts w:asciiTheme="minorHAnsi" w:eastAsiaTheme="minorEastAsia" w:hAnsiTheme="minorHAnsi" w:cstheme="minorBidi"/>
            <w:szCs w:val="22"/>
          </w:rPr>
          <w:tab/>
        </w:r>
        <w:r w:rsidR="00557011" w:rsidRPr="00AA2875">
          <w:rPr>
            <w:rStyle w:val="Hyperlink"/>
            <w:rFonts w:eastAsia="Calibri"/>
          </w:rPr>
          <w:t>Maximum EIM Transfer Limits</w:t>
        </w:r>
        <w:r w:rsidR="00557011">
          <w:rPr>
            <w:webHidden/>
          </w:rPr>
          <w:tab/>
        </w:r>
        <w:r w:rsidR="00557011">
          <w:rPr>
            <w:webHidden/>
          </w:rPr>
          <w:fldChar w:fldCharType="begin"/>
        </w:r>
        <w:r w:rsidR="00557011">
          <w:rPr>
            <w:webHidden/>
          </w:rPr>
          <w:instrText xml:space="preserve"> PAGEREF _Toc391970243 \h </w:instrText>
        </w:r>
        <w:r w:rsidR="00557011">
          <w:rPr>
            <w:webHidden/>
          </w:rPr>
        </w:r>
        <w:r w:rsidR="00557011">
          <w:rPr>
            <w:webHidden/>
          </w:rPr>
          <w:fldChar w:fldCharType="separate"/>
        </w:r>
        <w:r w:rsidR="00557011">
          <w:rPr>
            <w:webHidden/>
          </w:rPr>
          <w:t>25</w:t>
        </w:r>
        <w:r w:rsidR="00557011">
          <w:rPr>
            <w:webHidden/>
          </w:rPr>
          <w:fldChar w:fldCharType="end"/>
        </w:r>
      </w:hyperlink>
    </w:p>
    <w:p w14:paraId="67F80D7C" w14:textId="32A45924" w:rsidR="00557011" w:rsidRDefault="00601477">
      <w:pPr>
        <w:pStyle w:val="TOC3"/>
        <w:rPr>
          <w:rFonts w:asciiTheme="minorHAnsi" w:eastAsiaTheme="minorEastAsia" w:hAnsiTheme="minorHAnsi" w:cstheme="minorBidi"/>
          <w:szCs w:val="22"/>
        </w:rPr>
      </w:pPr>
      <w:hyperlink w:anchor="_Toc391970244" w:history="1">
        <w:r w:rsidR="00557011" w:rsidRPr="00AA2875">
          <w:rPr>
            <w:rStyle w:val="Hyperlink"/>
            <w:rFonts w:eastAsia="Calibri"/>
          </w:rPr>
          <w:t>10.1.5</w:t>
        </w:r>
        <w:r w:rsidR="00557011">
          <w:rPr>
            <w:rFonts w:asciiTheme="minorHAnsi" w:eastAsiaTheme="minorEastAsia" w:hAnsiTheme="minorHAnsi" w:cstheme="minorBidi"/>
            <w:szCs w:val="22"/>
          </w:rPr>
          <w:tab/>
        </w:r>
        <w:r w:rsidR="00557011" w:rsidRPr="00AA2875">
          <w:rPr>
            <w:rStyle w:val="Hyperlink"/>
            <w:rFonts w:eastAsia="Calibri"/>
          </w:rPr>
          <w:t>Entitlement Constraints for Rate of Changes</w:t>
        </w:r>
        <w:r w:rsidR="00557011">
          <w:rPr>
            <w:webHidden/>
          </w:rPr>
          <w:tab/>
        </w:r>
        <w:r w:rsidR="00557011">
          <w:rPr>
            <w:webHidden/>
          </w:rPr>
          <w:fldChar w:fldCharType="begin"/>
        </w:r>
        <w:r w:rsidR="00557011">
          <w:rPr>
            <w:webHidden/>
          </w:rPr>
          <w:instrText xml:space="preserve"> PAGEREF _Toc391970244 \h </w:instrText>
        </w:r>
        <w:r w:rsidR="00557011">
          <w:rPr>
            <w:webHidden/>
          </w:rPr>
        </w:r>
        <w:r w:rsidR="00557011">
          <w:rPr>
            <w:webHidden/>
          </w:rPr>
          <w:fldChar w:fldCharType="separate"/>
        </w:r>
        <w:r w:rsidR="00557011">
          <w:rPr>
            <w:webHidden/>
          </w:rPr>
          <w:t>25</w:t>
        </w:r>
        <w:r w:rsidR="00557011">
          <w:rPr>
            <w:webHidden/>
          </w:rPr>
          <w:fldChar w:fldCharType="end"/>
        </w:r>
      </w:hyperlink>
    </w:p>
    <w:p w14:paraId="322A44CF" w14:textId="65FC9A6F" w:rsidR="00557011" w:rsidRDefault="00601477">
      <w:pPr>
        <w:pStyle w:val="TOC3"/>
        <w:rPr>
          <w:rFonts w:asciiTheme="minorHAnsi" w:eastAsiaTheme="minorEastAsia" w:hAnsiTheme="minorHAnsi" w:cstheme="minorBidi"/>
          <w:szCs w:val="22"/>
        </w:rPr>
      </w:pPr>
      <w:hyperlink w:anchor="_Toc391970245" w:history="1">
        <w:r w:rsidR="00557011" w:rsidRPr="00AA2875">
          <w:rPr>
            <w:rStyle w:val="Hyperlink"/>
          </w:rPr>
          <w:t>10.1.6</w:t>
        </w:r>
        <w:r w:rsidR="00557011">
          <w:rPr>
            <w:rFonts w:asciiTheme="minorHAnsi" w:eastAsiaTheme="minorEastAsia" w:hAnsiTheme="minorHAnsi" w:cstheme="minorBidi"/>
            <w:szCs w:val="22"/>
          </w:rPr>
          <w:tab/>
        </w:r>
        <w:r w:rsidR="00557011" w:rsidRPr="00AA2875">
          <w:rPr>
            <w:rStyle w:val="Hyperlink"/>
          </w:rPr>
          <w:t>Transmission Constraint Relaxation</w:t>
        </w:r>
        <w:r w:rsidR="00557011">
          <w:rPr>
            <w:webHidden/>
          </w:rPr>
          <w:tab/>
        </w:r>
        <w:r w:rsidR="00557011">
          <w:rPr>
            <w:webHidden/>
          </w:rPr>
          <w:fldChar w:fldCharType="begin"/>
        </w:r>
        <w:r w:rsidR="00557011">
          <w:rPr>
            <w:webHidden/>
          </w:rPr>
          <w:instrText xml:space="preserve"> PAGEREF _Toc391970245 \h </w:instrText>
        </w:r>
        <w:r w:rsidR="00557011">
          <w:rPr>
            <w:webHidden/>
          </w:rPr>
        </w:r>
        <w:r w:rsidR="00557011">
          <w:rPr>
            <w:webHidden/>
          </w:rPr>
          <w:fldChar w:fldCharType="separate"/>
        </w:r>
        <w:r w:rsidR="00557011">
          <w:rPr>
            <w:webHidden/>
          </w:rPr>
          <w:t>26</w:t>
        </w:r>
        <w:r w:rsidR="00557011">
          <w:rPr>
            <w:webHidden/>
          </w:rPr>
          <w:fldChar w:fldCharType="end"/>
        </w:r>
      </w:hyperlink>
    </w:p>
    <w:p w14:paraId="1A9E8F38" w14:textId="26BD84CB" w:rsidR="00557011" w:rsidRDefault="00601477">
      <w:pPr>
        <w:pStyle w:val="TOC3"/>
        <w:rPr>
          <w:rFonts w:asciiTheme="minorHAnsi" w:eastAsiaTheme="minorEastAsia" w:hAnsiTheme="minorHAnsi" w:cstheme="minorBidi"/>
          <w:szCs w:val="22"/>
        </w:rPr>
      </w:pPr>
      <w:hyperlink w:anchor="_Toc391970246" w:history="1">
        <w:r w:rsidR="00557011" w:rsidRPr="00AA2875">
          <w:rPr>
            <w:rStyle w:val="Hyperlink"/>
            <w:rFonts w:eastAsia="Calibri"/>
          </w:rPr>
          <w:t>10.1.7</w:t>
        </w:r>
        <w:r w:rsidR="00557011">
          <w:rPr>
            <w:rFonts w:asciiTheme="minorHAnsi" w:eastAsiaTheme="minorEastAsia" w:hAnsiTheme="minorHAnsi" w:cstheme="minorBidi"/>
            <w:szCs w:val="22"/>
          </w:rPr>
          <w:tab/>
        </w:r>
        <w:r w:rsidR="00557011" w:rsidRPr="00AA2875">
          <w:rPr>
            <w:rStyle w:val="Hyperlink"/>
            <w:rFonts w:eastAsia="Calibri"/>
          </w:rPr>
          <w:t>Coordination with Reliability Coordinator and WECC Unscheduled Flow Mitigation</w:t>
        </w:r>
        <w:r w:rsidR="00557011">
          <w:rPr>
            <w:webHidden/>
          </w:rPr>
          <w:tab/>
        </w:r>
        <w:r w:rsidR="00557011">
          <w:rPr>
            <w:webHidden/>
          </w:rPr>
          <w:fldChar w:fldCharType="begin"/>
        </w:r>
        <w:r w:rsidR="00557011">
          <w:rPr>
            <w:webHidden/>
          </w:rPr>
          <w:instrText xml:space="preserve"> PAGEREF _Toc391970246 \h </w:instrText>
        </w:r>
        <w:r w:rsidR="00557011">
          <w:rPr>
            <w:webHidden/>
          </w:rPr>
        </w:r>
        <w:r w:rsidR="00557011">
          <w:rPr>
            <w:webHidden/>
          </w:rPr>
          <w:fldChar w:fldCharType="separate"/>
        </w:r>
        <w:r w:rsidR="00557011">
          <w:rPr>
            <w:webHidden/>
          </w:rPr>
          <w:t>26</w:t>
        </w:r>
        <w:r w:rsidR="00557011">
          <w:rPr>
            <w:webHidden/>
          </w:rPr>
          <w:fldChar w:fldCharType="end"/>
        </w:r>
      </w:hyperlink>
    </w:p>
    <w:p w14:paraId="4FE91EE6" w14:textId="4F9C2BDF" w:rsidR="00557011" w:rsidRDefault="00601477">
      <w:pPr>
        <w:pStyle w:val="TOC2"/>
        <w:rPr>
          <w:rFonts w:asciiTheme="minorHAnsi" w:eastAsiaTheme="minorEastAsia" w:hAnsiTheme="minorHAnsi" w:cstheme="minorBidi"/>
          <w:b w:val="0"/>
          <w:szCs w:val="22"/>
        </w:rPr>
      </w:pPr>
      <w:hyperlink w:anchor="_Toc391970247" w:history="1">
        <w:r w:rsidR="00557011" w:rsidRPr="00AA2875">
          <w:rPr>
            <w:rStyle w:val="Hyperlink"/>
            <w:rFonts w:eastAsia="Calibri"/>
          </w:rPr>
          <w:t>10.2</w:t>
        </w:r>
        <w:r w:rsidR="00557011">
          <w:rPr>
            <w:rFonts w:asciiTheme="minorHAnsi" w:eastAsiaTheme="minorEastAsia" w:hAnsiTheme="minorHAnsi" w:cstheme="minorBidi"/>
            <w:b w:val="0"/>
            <w:szCs w:val="22"/>
          </w:rPr>
          <w:tab/>
        </w:r>
        <w:r w:rsidR="00557011" w:rsidRPr="00AA2875">
          <w:rPr>
            <w:rStyle w:val="Hyperlink"/>
            <w:rFonts w:eastAsia="Calibri"/>
          </w:rPr>
          <w:t>Day-Ahead Operations</w:t>
        </w:r>
        <w:r w:rsidR="00557011">
          <w:rPr>
            <w:webHidden/>
          </w:rPr>
          <w:tab/>
        </w:r>
        <w:r w:rsidR="00557011">
          <w:rPr>
            <w:webHidden/>
          </w:rPr>
          <w:fldChar w:fldCharType="begin"/>
        </w:r>
        <w:r w:rsidR="00557011">
          <w:rPr>
            <w:webHidden/>
          </w:rPr>
          <w:instrText xml:space="preserve"> PAGEREF _Toc391970247 \h </w:instrText>
        </w:r>
        <w:r w:rsidR="00557011">
          <w:rPr>
            <w:webHidden/>
          </w:rPr>
        </w:r>
        <w:r w:rsidR="00557011">
          <w:rPr>
            <w:webHidden/>
          </w:rPr>
          <w:fldChar w:fldCharType="separate"/>
        </w:r>
        <w:r w:rsidR="00557011">
          <w:rPr>
            <w:webHidden/>
          </w:rPr>
          <w:t>27</w:t>
        </w:r>
        <w:r w:rsidR="00557011">
          <w:rPr>
            <w:webHidden/>
          </w:rPr>
          <w:fldChar w:fldCharType="end"/>
        </w:r>
      </w:hyperlink>
    </w:p>
    <w:p w14:paraId="3D53494D" w14:textId="354BF8D5" w:rsidR="00557011" w:rsidRDefault="00601477">
      <w:pPr>
        <w:pStyle w:val="TOC2"/>
        <w:rPr>
          <w:rFonts w:asciiTheme="minorHAnsi" w:eastAsiaTheme="minorEastAsia" w:hAnsiTheme="minorHAnsi" w:cstheme="minorBidi"/>
          <w:b w:val="0"/>
          <w:szCs w:val="22"/>
        </w:rPr>
      </w:pPr>
      <w:hyperlink w:anchor="_Toc391970248" w:history="1">
        <w:r w:rsidR="00557011" w:rsidRPr="00AA2875">
          <w:rPr>
            <w:rStyle w:val="Hyperlink"/>
            <w:rFonts w:eastAsia="Calibri"/>
          </w:rPr>
          <w:t>10.3</w:t>
        </w:r>
        <w:r w:rsidR="00557011">
          <w:rPr>
            <w:rFonts w:asciiTheme="minorHAnsi" w:eastAsiaTheme="minorEastAsia" w:hAnsiTheme="minorHAnsi" w:cstheme="minorBidi"/>
            <w:b w:val="0"/>
            <w:szCs w:val="22"/>
          </w:rPr>
          <w:tab/>
        </w:r>
        <w:r w:rsidR="00557011" w:rsidRPr="00AA2875">
          <w:rPr>
            <w:rStyle w:val="Hyperlink"/>
            <w:rFonts w:eastAsia="Calibri"/>
          </w:rPr>
          <w:t>Real-Time Operations</w:t>
        </w:r>
        <w:r w:rsidR="00557011">
          <w:rPr>
            <w:webHidden/>
          </w:rPr>
          <w:tab/>
        </w:r>
        <w:r w:rsidR="00557011">
          <w:rPr>
            <w:webHidden/>
          </w:rPr>
          <w:fldChar w:fldCharType="begin"/>
        </w:r>
        <w:r w:rsidR="00557011">
          <w:rPr>
            <w:webHidden/>
          </w:rPr>
          <w:instrText xml:space="preserve"> PAGEREF _Toc391970248 \h </w:instrText>
        </w:r>
        <w:r w:rsidR="00557011">
          <w:rPr>
            <w:webHidden/>
          </w:rPr>
        </w:r>
        <w:r w:rsidR="00557011">
          <w:rPr>
            <w:webHidden/>
          </w:rPr>
          <w:fldChar w:fldCharType="separate"/>
        </w:r>
        <w:r w:rsidR="00557011">
          <w:rPr>
            <w:webHidden/>
          </w:rPr>
          <w:t>29</w:t>
        </w:r>
        <w:r w:rsidR="00557011">
          <w:rPr>
            <w:webHidden/>
          </w:rPr>
          <w:fldChar w:fldCharType="end"/>
        </w:r>
      </w:hyperlink>
    </w:p>
    <w:p w14:paraId="3F2FF074" w14:textId="3E95CFA8" w:rsidR="00557011" w:rsidRDefault="00601477">
      <w:pPr>
        <w:pStyle w:val="TOC3"/>
        <w:rPr>
          <w:rFonts w:asciiTheme="minorHAnsi" w:eastAsiaTheme="minorEastAsia" w:hAnsiTheme="minorHAnsi" w:cstheme="minorBidi"/>
          <w:szCs w:val="22"/>
        </w:rPr>
      </w:pPr>
      <w:hyperlink w:anchor="_Toc391970249" w:history="1">
        <w:r w:rsidR="00557011" w:rsidRPr="00AA2875">
          <w:rPr>
            <w:rStyle w:val="Hyperlink"/>
            <w:rFonts w:eastAsia="Calibri"/>
          </w:rPr>
          <w:t>10.3.1</w:t>
        </w:r>
        <w:r w:rsidR="00557011">
          <w:rPr>
            <w:rFonts w:asciiTheme="minorHAnsi" w:eastAsiaTheme="minorEastAsia" w:hAnsiTheme="minorHAnsi" w:cstheme="minorBidi"/>
            <w:szCs w:val="22"/>
          </w:rPr>
          <w:tab/>
        </w:r>
        <w:r w:rsidR="00557011" w:rsidRPr="00AA2875">
          <w:rPr>
            <w:rStyle w:val="Hyperlink"/>
            <w:rFonts w:eastAsia="Calibri"/>
          </w:rPr>
          <w:t>Establishment of Hourly Base Schedules and Hourly Resource Plan</w:t>
        </w:r>
        <w:r w:rsidR="00557011">
          <w:rPr>
            <w:webHidden/>
          </w:rPr>
          <w:tab/>
        </w:r>
        <w:r w:rsidR="00557011">
          <w:rPr>
            <w:webHidden/>
          </w:rPr>
          <w:fldChar w:fldCharType="begin"/>
        </w:r>
        <w:r w:rsidR="00557011">
          <w:rPr>
            <w:webHidden/>
          </w:rPr>
          <w:instrText xml:space="preserve"> PAGEREF _Toc391970249 \h </w:instrText>
        </w:r>
        <w:r w:rsidR="00557011">
          <w:rPr>
            <w:webHidden/>
          </w:rPr>
        </w:r>
        <w:r w:rsidR="00557011">
          <w:rPr>
            <w:webHidden/>
          </w:rPr>
          <w:fldChar w:fldCharType="separate"/>
        </w:r>
        <w:r w:rsidR="00557011">
          <w:rPr>
            <w:webHidden/>
          </w:rPr>
          <w:t>31</w:t>
        </w:r>
        <w:r w:rsidR="00557011">
          <w:rPr>
            <w:webHidden/>
          </w:rPr>
          <w:fldChar w:fldCharType="end"/>
        </w:r>
      </w:hyperlink>
    </w:p>
    <w:p w14:paraId="2D28780B" w14:textId="144C366D" w:rsidR="00557011" w:rsidRDefault="00601477">
      <w:pPr>
        <w:pStyle w:val="TOC3"/>
        <w:rPr>
          <w:rFonts w:asciiTheme="minorHAnsi" w:eastAsiaTheme="minorEastAsia" w:hAnsiTheme="minorHAnsi" w:cstheme="minorBidi"/>
          <w:szCs w:val="22"/>
        </w:rPr>
      </w:pPr>
      <w:hyperlink w:anchor="_Toc391970250" w:history="1">
        <w:r w:rsidR="00557011" w:rsidRPr="00AA2875">
          <w:rPr>
            <w:rStyle w:val="Hyperlink"/>
            <w:rFonts w:eastAsia="Calibri"/>
          </w:rPr>
          <w:t>10.3.2</w:t>
        </w:r>
        <w:r w:rsidR="00557011">
          <w:rPr>
            <w:rFonts w:asciiTheme="minorHAnsi" w:eastAsiaTheme="minorEastAsia" w:hAnsiTheme="minorHAnsi" w:cstheme="minorBidi"/>
            <w:szCs w:val="22"/>
          </w:rPr>
          <w:tab/>
        </w:r>
        <w:r w:rsidR="00557011" w:rsidRPr="00AA2875">
          <w:rPr>
            <w:rStyle w:val="Hyperlink"/>
            <w:rFonts w:eastAsia="Calibri"/>
          </w:rPr>
          <w:t>Resource Sufficiency Evaluation</w:t>
        </w:r>
        <w:r w:rsidR="00557011">
          <w:rPr>
            <w:webHidden/>
          </w:rPr>
          <w:tab/>
        </w:r>
        <w:r w:rsidR="00557011">
          <w:rPr>
            <w:webHidden/>
          </w:rPr>
          <w:fldChar w:fldCharType="begin"/>
        </w:r>
        <w:r w:rsidR="00557011">
          <w:rPr>
            <w:webHidden/>
          </w:rPr>
          <w:instrText xml:space="preserve"> PAGEREF _Toc391970250 \h </w:instrText>
        </w:r>
        <w:r w:rsidR="00557011">
          <w:rPr>
            <w:webHidden/>
          </w:rPr>
        </w:r>
        <w:r w:rsidR="00557011">
          <w:rPr>
            <w:webHidden/>
          </w:rPr>
          <w:fldChar w:fldCharType="separate"/>
        </w:r>
        <w:r w:rsidR="00557011">
          <w:rPr>
            <w:webHidden/>
          </w:rPr>
          <w:t>32</w:t>
        </w:r>
        <w:r w:rsidR="00557011">
          <w:rPr>
            <w:webHidden/>
          </w:rPr>
          <w:fldChar w:fldCharType="end"/>
        </w:r>
      </w:hyperlink>
    </w:p>
    <w:p w14:paraId="0492190A" w14:textId="4AD0B7A2" w:rsidR="00557011" w:rsidRDefault="00601477">
      <w:pPr>
        <w:pStyle w:val="TOC3"/>
        <w:rPr>
          <w:rFonts w:asciiTheme="minorHAnsi" w:eastAsiaTheme="minorEastAsia" w:hAnsiTheme="minorHAnsi" w:cstheme="minorBidi"/>
          <w:szCs w:val="22"/>
        </w:rPr>
      </w:pPr>
      <w:hyperlink w:anchor="_Toc391970251" w:history="1">
        <w:r w:rsidR="00557011" w:rsidRPr="00AA2875">
          <w:rPr>
            <w:rStyle w:val="Hyperlink"/>
            <w:rFonts w:eastAsia="Calibri"/>
          </w:rPr>
          <w:t>10.3.3</w:t>
        </w:r>
        <w:r w:rsidR="00557011">
          <w:rPr>
            <w:rFonts w:asciiTheme="minorHAnsi" w:eastAsiaTheme="minorEastAsia" w:hAnsiTheme="minorHAnsi" w:cstheme="minorBidi"/>
            <w:szCs w:val="22"/>
          </w:rPr>
          <w:tab/>
        </w:r>
        <w:r w:rsidR="00557011" w:rsidRPr="00AA2875">
          <w:rPr>
            <w:rStyle w:val="Hyperlink"/>
            <w:rFonts w:eastAsia="Calibri"/>
          </w:rPr>
          <w:t>Locational Marginal Prices</w:t>
        </w:r>
        <w:r w:rsidR="00557011">
          <w:rPr>
            <w:webHidden/>
          </w:rPr>
          <w:tab/>
        </w:r>
        <w:r w:rsidR="00557011">
          <w:rPr>
            <w:webHidden/>
          </w:rPr>
          <w:fldChar w:fldCharType="begin"/>
        </w:r>
        <w:r w:rsidR="00557011">
          <w:rPr>
            <w:webHidden/>
          </w:rPr>
          <w:instrText xml:space="preserve"> PAGEREF _Toc391970251 \h </w:instrText>
        </w:r>
        <w:r w:rsidR="00557011">
          <w:rPr>
            <w:webHidden/>
          </w:rPr>
        </w:r>
        <w:r w:rsidR="00557011">
          <w:rPr>
            <w:webHidden/>
          </w:rPr>
          <w:fldChar w:fldCharType="separate"/>
        </w:r>
        <w:r w:rsidR="00557011">
          <w:rPr>
            <w:webHidden/>
          </w:rPr>
          <w:t>35</w:t>
        </w:r>
        <w:r w:rsidR="00557011">
          <w:rPr>
            <w:webHidden/>
          </w:rPr>
          <w:fldChar w:fldCharType="end"/>
        </w:r>
      </w:hyperlink>
    </w:p>
    <w:p w14:paraId="73D73C58" w14:textId="442198FE" w:rsidR="00557011" w:rsidRDefault="00601477">
      <w:pPr>
        <w:pStyle w:val="TOC3"/>
        <w:rPr>
          <w:rFonts w:asciiTheme="minorHAnsi" w:eastAsiaTheme="minorEastAsia" w:hAnsiTheme="minorHAnsi" w:cstheme="minorBidi"/>
          <w:szCs w:val="22"/>
        </w:rPr>
      </w:pPr>
      <w:hyperlink w:anchor="_Toc391970252" w:history="1">
        <w:r w:rsidR="00557011" w:rsidRPr="00AA2875">
          <w:rPr>
            <w:rStyle w:val="Hyperlink"/>
            <w:rFonts w:eastAsia="Calibri"/>
          </w:rPr>
          <w:t>10.3.4</w:t>
        </w:r>
        <w:r w:rsidR="00557011">
          <w:rPr>
            <w:rFonts w:asciiTheme="minorHAnsi" w:eastAsiaTheme="minorEastAsia" w:hAnsiTheme="minorHAnsi" w:cstheme="minorBidi"/>
            <w:szCs w:val="22"/>
          </w:rPr>
          <w:tab/>
        </w:r>
        <w:r w:rsidR="00557011" w:rsidRPr="00AA2875">
          <w:rPr>
            <w:rStyle w:val="Hyperlink"/>
            <w:rFonts w:eastAsia="Calibri"/>
          </w:rPr>
          <w:t>EIM Market Power Mitigation</w:t>
        </w:r>
        <w:r w:rsidR="00557011">
          <w:rPr>
            <w:webHidden/>
          </w:rPr>
          <w:tab/>
        </w:r>
        <w:r w:rsidR="00557011">
          <w:rPr>
            <w:webHidden/>
          </w:rPr>
          <w:fldChar w:fldCharType="begin"/>
        </w:r>
        <w:r w:rsidR="00557011">
          <w:rPr>
            <w:webHidden/>
          </w:rPr>
          <w:instrText xml:space="preserve"> PAGEREF _Toc391970252 \h </w:instrText>
        </w:r>
        <w:r w:rsidR="00557011">
          <w:rPr>
            <w:webHidden/>
          </w:rPr>
        </w:r>
        <w:r w:rsidR="00557011">
          <w:rPr>
            <w:webHidden/>
          </w:rPr>
          <w:fldChar w:fldCharType="separate"/>
        </w:r>
        <w:r w:rsidR="00557011">
          <w:rPr>
            <w:webHidden/>
          </w:rPr>
          <w:t>36</w:t>
        </w:r>
        <w:r w:rsidR="00557011">
          <w:rPr>
            <w:webHidden/>
          </w:rPr>
          <w:fldChar w:fldCharType="end"/>
        </w:r>
      </w:hyperlink>
    </w:p>
    <w:p w14:paraId="2332E026" w14:textId="57F72BA1" w:rsidR="00557011" w:rsidRDefault="00601477">
      <w:pPr>
        <w:pStyle w:val="TOC3"/>
        <w:rPr>
          <w:rFonts w:asciiTheme="minorHAnsi" w:eastAsiaTheme="minorEastAsia" w:hAnsiTheme="minorHAnsi" w:cstheme="minorBidi"/>
          <w:szCs w:val="22"/>
        </w:rPr>
      </w:pPr>
      <w:hyperlink w:anchor="_Toc391970253" w:history="1">
        <w:r w:rsidR="00557011" w:rsidRPr="00AA2875">
          <w:rPr>
            <w:rStyle w:val="Hyperlink"/>
            <w:rFonts w:eastAsia="Calibri"/>
          </w:rPr>
          <w:t>10.3.5</w:t>
        </w:r>
        <w:r w:rsidR="00557011">
          <w:rPr>
            <w:rFonts w:asciiTheme="minorHAnsi" w:eastAsiaTheme="minorEastAsia" w:hAnsiTheme="minorHAnsi" w:cstheme="minorBidi"/>
            <w:szCs w:val="22"/>
          </w:rPr>
          <w:tab/>
        </w:r>
        <w:r w:rsidR="00557011" w:rsidRPr="00AA2875">
          <w:rPr>
            <w:rStyle w:val="Hyperlink"/>
            <w:rFonts w:eastAsia="Calibri"/>
          </w:rPr>
          <w:t>Default Energy Bids</w:t>
        </w:r>
        <w:r w:rsidR="00557011">
          <w:rPr>
            <w:webHidden/>
          </w:rPr>
          <w:tab/>
        </w:r>
        <w:r w:rsidR="00557011">
          <w:rPr>
            <w:webHidden/>
          </w:rPr>
          <w:fldChar w:fldCharType="begin"/>
        </w:r>
        <w:r w:rsidR="00557011">
          <w:rPr>
            <w:webHidden/>
          </w:rPr>
          <w:instrText xml:space="preserve"> PAGEREF _Toc391970253 \h </w:instrText>
        </w:r>
        <w:r w:rsidR="00557011">
          <w:rPr>
            <w:webHidden/>
          </w:rPr>
        </w:r>
        <w:r w:rsidR="00557011">
          <w:rPr>
            <w:webHidden/>
          </w:rPr>
          <w:fldChar w:fldCharType="separate"/>
        </w:r>
        <w:r w:rsidR="00557011">
          <w:rPr>
            <w:webHidden/>
          </w:rPr>
          <w:t>37</w:t>
        </w:r>
        <w:r w:rsidR="00557011">
          <w:rPr>
            <w:webHidden/>
          </w:rPr>
          <w:fldChar w:fldCharType="end"/>
        </w:r>
      </w:hyperlink>
    </w:p>
    <w:p w14:paraId="71CDE619" w14:textId="405193C8" w:rsidR="00557011" w:rsidRDefault="00601477">
      <w:pPr>
        <w:pStyle w:val="TOC3"/>
        <w:rPr>
          <w:rFonts w:asciiTheme="minorHAnsi" w:eastAsiaTheme="minorEastAsia" w:hAnsiTheme="minorHAnsi" w:cstheme="minorBidi"/>
          <w:szCs w:val="22"/>
        </w:rPr>
      </w:pPr>
      <w:hyperlink w:anchor="_Toc391970254" w:history="1">
        <w:r w:rsidR="00557011" w:rsidRPr="00AA2875">
          <w:rPr>
            <w:rStyle w:val="Hyperlink"/>
            <w:rFonts w:eastAsia="Calibri"/>
          </w:rPr>
          <w:t>10.3.6</w:t>
        </w:r>
        <w:r w:rsidR="00557011">
          <w:rPr>
            <w:rFonts w:asciiTheme="minorHAnsi" w:eastAsiaTheme="minorEastAsia" w:hAnsiTheme="minorHAnsi" w:cstheme="minorBidi"/>
            <w:szCs w:val="22"/>
          </w:rPr>
          <w:tab/>
        </w:r>
        <w:r w:rsidR="00557011" w:rsidRPr="00AA2875">
          <w:rPr>
            <w:rStyle w:val="Hyperlink"/>
            <w:rFonts w:eastAsia="Calibri"/>
          </w:rPr>
          <w:t>Compensating Injections in the RTM</w:t>
        </w:r>
        <w:r w:rsidR="00557011">
          <w:rPr>
            <w:webHidden/>
          </w:rPr>
          <w:tab/>
        </w:r>
        <w:r w:rsidR="00557011">
          <w:rPr>
            <w:webHidden/>
          </w:rPr>
          <w:fldChar w:fldCharType="begin"/>
        </w:r>
        <w:r w:rsidR="00557011">
          <w:rPr>
            <w:webHidden/>
          </w:rPr>
          <w:instrText xml:space="preserve"> PAGEREF _Toc391970254 \h </w:instrText>
        </w:r>
        <w:r w:rsidR="00557011">
          <w:rPr>
            <w:webHidden/>
          </w:rPr>
        </w:r>
        <w:r w:rsidR="00557011">
          <w:rPr>
            <w:webHidden/>
          </w:rPr>
          <w:fldChar w:fldCharType="separate"/>
        </w:r>
        <w:r w:rsidR="00557011">
          <w:rPr>
            <w:webHidden/>
          </w:rPr>
          <w:t>37</w:t>
        </w:r>
        <w:r w:rsidR="00557011">
          <w:rPr>
            <w:webHidden/>
          </w:rPr>
          <w:fldChar w:fldCharType="end"/>
        </w:r>
      </w:hyperlink>
    </w:p>
    <w:p w14:paraId="03013430" w14:textId="149F46C3" w:rsidR="00557011" w:rsidRDefault="00601477">
      <w:pPr>
        <w:pStyle w:val="TOC3"/>
        <w:rPr>
          <w:rFonts w:asciiTheme="minorHAnsi" w:eastAsiaTheme="minorEastAsia" w:hAnsiTheme="minorHAnsi" w:cstheme="minorBidi"/>
          <w:szCs w:val="22"/>
        </w:rPr>
      </w:pPr>
      <w:hyperlink w:anchor="_Toc391970255" w:history="1">
        <w:r w:rsidR="00557011" w:rsidRPr="00AA2875">
          <w:rPr>
            <w:rStyle w:val="Hyperlink"/>
            <w:rFonts w:eastAsia="Calibri"/>
          </w:rPr>
          <w:t>10.3.7</w:t>
        </w:r>
        <w:r w:rsidR="00557011">
          <w:rPr>
            <w:rFonts w:asciiTheme="minorHAnsi" w:eastAsiaTheme="minorEastAsia" w:hAnsiTheme="minorHAnsi" w:cstheme="minorBidi"/>
            <w:szCs w:val="22"/>
          </w:rPr>
          <w:tab/>
        </w:r>
        <w:r w:rsidR="00557011" w:rsidRPr="00AA2875">
          <w:rPr>
            <w:rStyle w:val="Hyperlink"/>
            <w:rFonts w:eastAsia="Calibri"/>
          </w:rPr>
          <w:t>Manual Dispatch</w:t>
        </w:r>
        <w:r w:rsidR="00557011">
          <w:rPr>
            <w:webHidden/>
          </w:rPr>
          <w:tab/>
        </w:r>
        <w:r w:rsidR="00557011">
          <w:rPr>
            <w:webHidden/>
          </w:rPr>
          <w:fldChar w:fldCharType="begin"/>
        </w:r>
        <w:r w:rsidR="00557011">
          <w:rPr>
            <w:webHidden/>
          </w:rPr>
          <w:instrText xml:space="preserve"> PAGEREF _Toc391970255 \h </w:instrText>
        </w:r>
        <w:r w:rsidR="00557011">
          <w:rPr>
            <w:webHidden/>
          </w:rPr>
        </w:r>
        <w:r w:rsidR="00557011">
          <w:rPr>
            <w:webHidden/>
          </w:rPr>
          <w:fldChar w:fldCharType="separate"/>
        </w:r>
        <w:r w:rsidR="00557011">
          <w:rPr>
            <w:webHidden/>
          </w:rPr>
          <w:t>38</w:t>
        </w:r>
        <w:r w:rsidR="00557011">
          <w:rPr>
            <w:webHidden/>
          </w:rPr>
          <w:fldChar w:fldCharType="end"/>
        </w:r>
      </w:hyperlink>
    </w:p>
    <w:p w14:paraId="603BC684" w14:textId="3D6A57EB" w:rsidR="00557011" w:rsidRDefault="00601477">
      <w:pPr>
        <w:pStyle w:val="TOC3"/>
        <w:rPr>
          <w:rFonts w:asciiTheme="minorHAnsi" w:eastAsiaTheme="minorEastAsia" w:hAnsiTheme="minorHAnsi" w:cstheme="minorBidi"/>
          <w:szCs w:val="22"/>
        </w:rPr>
      </w:pPr>
      <w:hyperlink w:anchor="_Toc391970256" w:history="1">
        <w:r w:rsidR="00557011" w:rsidRPr="00AA2875">
          <w:rPr>
            <w:rStyle w:val="Hyperlink"/>
            <w:rFonts w:eastAsia="Calibri"/>
          </w:rPr>
          <w:t>10.3.8</w:t>
        </w:r>
        <w:r w:rsidR="00557011">
          <w:rPr>
            <w:rFonts w:asciiTheme="minorHAnsi" w:eastAsiaTheme="minorEastAsia" w:hAnsiTheme="minorHAnsi" w:cstheme="minorBidi"/>
            <w:szCs w:val="22"/>
          </w:rPr>
          <w:tab/>
        </w:r>
        <w:r w:rsidR="00557011" w:rsidRPr="00AA2875">
          <w:rPr>
            <w:rStyle w:val="Hyperlink"/>
            <w:rFonts w:eastAsia="Calibri"/>
          </w:rPr>
          <w:t>Contingency Dispatch</w:t>
        </w:r>
        <w:r w:rsidR="00557011">
          <w:rPr>
            <w:webHidden/>
          </w:rPr>
          <w:tab/>
        </w:r>
        <w:r w:rsidR="00557011">
          <w:rPr>
            <w:webHidden/>
          </w:rPr>
          <w:fldChar w:fldCharType="begin"/>
        </w:r>
        <w:r w:rsidR="00557011">
          <w:rPr>
            <w:webHidden/>
          </w:rPr>
          <w:instrText xml:space="preserve"> PAGEREF _Toc391970256 \h </w:instrText>
        </w:r>
        <w:r w:rsidR="00557011">
          <w:rPr>
            <w:webHidden/>
          </w:rPr>
        </w:r>
        <w:r w:rsidR="00557011">
          <w:rPr>
            <w:webHidden/>
          </w:rPr>
          <w:fldChar w:fldCharType="separate"/>
        </w:r>
        <w:r w:rsidR="00557011">
          <w:rPr>
            <w:webHidden/>
          </w:rPr>
          <w:t>38</w:t>
        </w:r>
        <w:r w:rsidR="00557011">
          <w:rPr>
            <w:webHidden/>
          </w:rPr>
          <w:fldChar w:fldCharType="end"/>
        </w:r>
      </w:hyperlink>
    </w:p>
    <w:p w14:paraId="703B8ED1" w14:textId="33BBAB3D" w:rsidR="00557011" w:rsidRDefault="00601477">
      <w:pPr>
        <w:pStyle w:val="TOC2"/>
        <w:rPr>
          <w:rFonts w:asciiTheme="minorHAnsi" w:eastAsiaTheme="minorEastAsia" w:hAnsiTheme="minorHAnsi" w:cstheme="minorBidi"/>
          <w:b w:val="0"/>
          <w:szCs w:val="22"/>
        </w:rPr>
      </w:pPr>
      <w:hyperlink w:anchor="_Toc391970257" w:history="1">
        <w:r w:rsidR="00557011" w:rsidRPr="00AA2875">
          <w:rPr>
            <w:rStyle w:val="Hyperlink"/>
            <w:rFonts w:eastAsia="Calibri"/>
          </w:rPr>
          <w:t>10.4</w:t>
        </w:r>
        <w:r w:rsidR="00557011">
          <w:rPr>
            <w:rFonts w:asciiTheme="minorHAnsi" w:eastAsiaTheme="minorEastAsia" w:hAnsiTheme="minorHAnsi" w:cstheme="minorBidi"/>
            <w:b w:val="0"/>
            <w:szCs w:val="22"/>
          </w:rPr>
          <w:tab/>
        </w:r>
        <w:r w:rsidR="00557011" w:rsidRPr="00AA2875">
          <w:rPr>
            <w:rStyle w:val="Hyperlink"/>
            <w:rFonts w:eastAsia="Calibri"/>
          </w:rPr>
          <w:t>Contingencies and Corrective Actions</w:t>
        </w:r>
        <w:r w:rsidR="00557011">
          <w:rPr>
            <w:webHidden/>
          </w:rPr>
          <w:tab/>
        </w:r>
        <w:r w:rsidR="00557011">
          <w:rPr>
            <w:webHidden/>
          </w:rPr>
          <w:fldChar w:fldCharType="begin"/>
        </w:r>
        <w:r w:rsidR="00557011">
          <w:rPr>
            <w:webHidden/>
          </w:rPr>
          <w:instrText xml:space="preserve"> PAGEREF _Toc391970257 \h </w:instrText>
        </w:r>
        <w:r w:rsidR="00557011">
          <w:rPr>
            <w:webHidden/>
          </w:rPr>
        </w:r>
        <w:r w:rsidR="00557011">
          <w:rPr>
            <w:webHidden/>
          </w:rPr>
          <w:fldChar w:fldCharType="separate"/>
        </w:r>
        <w:r w:rsidR="00557011">
          <w:rPr>
            <w:webHidden/>
          </w:rPr>
          <w:t>40</w:t>
        </w:r>
        <w:r w:rsidR="00557011">
          <w:rPr>
            <w:webHidden/>
          </w:rPr>
          <w:fldChar w:fldCharType="end"/>
        </w:r>
      </w:hyperlink>
    </w:p>
    <w:p w14:paraId="37E2E91A" w14:textId="41A506F8" w:rsidR="00557011" w:rsidRDefault="00601477">
      <w:pPr>
        <w:pStyle w:val="TOC3"/>
        <w:rPr>
          <w:rFonts w:asciiTheme="minorHAnsi" w:eastAsiaTheme="minorEastAsia" w:hAnsiTheme="minorHAnsi" w:cstheme="minorBidi"/>
          <w:szCs w:val="22"/>
        </w:rPr>
      </w:pPr>
      <w:hyperlink w:anchor="_Toc391970258" w:history="1">
        <w:r w:rsidR="00557011" w:rsidRPr="00AA2875">
          <w:rPr>
            <w:rStyle w:val="Hyperlink"/>
            <w:rFonts w:eastAsia="Calibri"/>
          </w:rPr>
          <w:t>10.4.1</w:t>
        </w:r>
        <w:r w:rsidR="00557011">
          <w:rPr>
            <w:rFonts w:asciiTheme="minorHAnsi" w:eastAsiaTheme="minorEastAsia" w:hAnsiTheme="minorHAnsi" w:cstheme="minorBidi"/>
            <w:szCs w:val="22"/>
          </w:rPr>
          <w:tab/>
        </w:r>
        <w:r w:rsidR="00557011" w:rsidRPr="00AA2875">
          <w:rPr>
            <w:rStyle w:val="Hyperlink"/>
            <w:rFonts w:eastAsia="Calibri"/>
          </w:rPr>
          <w:t>Recovery Approach</w:t>
        </w:r>
        <w:r w:rsidR="00557011">
          <w:rPr>
            <w:webHidden/>
          </w:rPr>
          <w:tab/>
        </w:r>
        <w:r w:rsidR="00557011">
          <w:rPr>
            <w:webHidden/>
          </w:rPr>
          <w:fldChar w:fldCharType="begin"/>
        </w:r>
        <w:r w:rsidR="00557011">
          <w:rPr>
            <w:webHidden/>
          </w:rPr>
          <w:instrText xml:space="preserve"> PAGEREF _Toc391970258 \h </w:instrText>
        </w:r>
        <w:r w:rsidR="00557011">
          <w:rPr>
            <w:webHidden/>
          </w:rPr>
        </w:r>
        <w:r w:rsidR="00557011">
          <w:rPr>
            <w:webHidden/>
          </w:rPr>
          <w:fldChar w:fldCharType="separate"/>
        </w:r>
        <w:r w:rsidR="00557011">
          <w:rPr>
            <w:webHidden/>
          </w:rPr>
          <w:t>40</w:t>
        </w:r>
        <w:r w:rsidR="00557011">
          <w:rPr>
            <w:webHidden/>
          </w:rPr>
          <w:fldChar w:fldCharType="end"/>
        </w:r>
      </w:hyperlink>
    </w:p>
    <w:p w14:paraId="171569FB" w14:textId="730940B1" w:rsidR="00557011" w:rsidRDefault="00601477">
      <w:pPr>
        <w:pStyle w:val="TOC2"/>
        <w:rPr>
          <w:rFonts w:asciiTheme="minorHAnsi" w:eastAsiaTheme="minorEastAsia" w:hAnsiTheme="minorHAnsi" w:cstheme="minorBidi"/>
          <w:b w:val="0"/>
          <w:szCs w:val="22"/>
        </w:rPr>
      </w:pPr>
      <w:hyperlink w:anchor="_Toc391970259" w:history="1">
        <w:r w:rsidR="00557011" w:rsidRPr="00AA2875">
          <w:rPr>
            <w:rStyle w:val="Hyperlink"/>
            <w:rFonts w:eastAsia="Calibri"/>
          </w:rPr>
          <w:t>10.5</w:t>
        </w:r>
        <w:r w:rsidR="00557011">
          <w:rPr>
            <w:rFonts w:asciiTheme="minorHAnsi" w:eastAsiaTheme="minorEastAsia" w:hAnsiTheme="minorHAnsi" w:cstheme="minorBidi"/>
            <w:b w:val="0"/>
            <w:szCs w:val="22"/>
          </w:rPr>
          <w:tab/>
        </w:r>
        <w:r w:rsidR="00557011" w:rsidRPr="00AA2875">
          <w:rPr>
            <w:rStyle w:val="Hyperlink"/>
            <w:rFonts w:eastAsia="Calibri"/>
          </w:rPr>
          <w:t>Separation of the EIM Entity</w:t>
        </w:r>
        <w:r w:rsidR="00557011">
          <w:rPr>
            <w:webHidden/>
          </w:rPr>
          <w:tab/>
        </w:r>
        <w:r w:rsidR="00557011">
          <w:rPr>
            <w:webHidden/>
          </w:rPr>
          <w:fldChar w:fldCharType="begin"/>
        </w:r>
        <w:r w:rsidR="00557011">
          <w:rPr>
            <w:webHidden/>
          </w:rPr>
          <w:instrText xml:space="preserve"> PAGEREF _Toc391970259 \h </w:instrText>
        </w:r>
        <w:r w:rsidR="00557011">
          <w:rPr>
            <w:webHidden/>
          </w:rPr>
        </w:r>
        <w:r w:rsidR="00557011">
          <w:rPr>
            <w:webHidden/>
          </w:rPr>
          <w:fldChar w:fldCharType="separate"/>
        </w:r>
        <w:r w:rsidR="00557011">
          <w:rPr>
            <w:webHidden/>
          </w:rPr>
          <w:t>42</w:t>
        </w:r>
        <w:r w:rsidR="00557011">
          <w:rPr>
            <w:webHidden/>
          </w:rPr>
          <w:fldChar w:fldCharType="end"/>
        </w:r>
      </w:hyperlink>
    </w:p>
    <w:p w14:paraId="2B8F8C5D" w14:textId="4503B605" w:rsidR="00557011" w:rsidRDefault="00601477">
      <w:pPr>
        <w:pStyle w:val="TOC3"/>
        <w:rPr>
          <w:rFonts w:asciiTheme="minorHAnsi" w:eastAsiaTheme="minorEastAsia" w:hAnsiTheme="minorHAnsi" w:cstheme="minorBidi"/>
          <w:szCs w:val="22"/>
        </w:rPr>
      </w:pPr>
      <w:hyperlink w:anchor="_Toc391970260" w:history="1">
        <w:r w:rsidR="00557011" w:rsidRPr="00AA2875">
          <w:rPr>
            <w:rStyle w:val="Hyperlink"/>
            <w:rFonts w:eastAsia="Calibri"/>
          </w:rPr>
          <w:t>10.5.1</w:t>
        </w:r>
        <w:r w:rsidR="00557011">
          <w:rPr>
            <w:rFonts w:asciiTheme="minorHAnsi" w:eastAsiaTheme="minorEastAsia" w:hAnsiTheme="minorHAnsi" w:cstheme="minorBidi"/>
            <w:szCs w:val="22"/>
          </w:rPr>
          <w:tab/>
        </w:r>
        <w:r w:rsidR="00557011" w:rsidRPr="00AA2875">
          <w:rPr>
            <w:rStyle w:val="Hyperlink"/>
            <w:rFonts w:eastAsia="Calibri"/>
          </w:rPr>
          <w:t>EIM Entity Separation from Market</w:t>
        </w:r>
        <w:r w:rsidR="00557011">
          <w:rPr>
            <w:webHidden/>
          </w:rPr>
          <w:tab/>
        </w:r>
        <w:r w:rsidR="00557011">
          <w:rPr>
            <w:webHidden/>
          </w:rPr>
          <w:fldChar w:fldCharType="begin"/>
        </w:r>
        <w:r w:rsidR="00557011">
          <w:rPr>
            <w:webHidden/>
          </w:rPr>
          <w:instrText xml:space="preserve"> PAGEREF _Toc391970260 \h </w:instrText>
        </w:r>
        <w:r w:rsidR="00557011">
          <w:rPr>
            <w:webHidden/>
          </w:rPr>
        </w:r>
        <w:r w:rsidR="00557011">
          <w:rPr>
            <w:webHidden/>
          </w:rPr>
          <w:fldChar w:fldCharType="separate"/>
        </w:r>
        <w:r w:rsidR="00557011">
          <w:rPr>
            <w:webHidden/>
          </w:rPr>
          <w:t>42</w:t>
        </w:r>
        <w:r w:rsidR="00557011">
          <w:rPr>
            <w:webHidden/>
          </w:rPr>
          <w:fldChar w:fldCharType="end"/>
        </w:r>
      </w:hyperlink>
    </w:p>
    <w:p w14:paraId="3D089EE2" w14:textId="3A6AB110" w:rsidR="00557011" w:rsidRDefault="00601477">
      <w:pPr>
        <w:pStyle w:val="TOC2"/>
        <w:rPr>
          <w:rFonts w:asciiTheme="minorHAnsi" w:eastAsiaTheme="minorEastAsia" w:hAnsiTheme="minorHAnsi" w:cstheme="minorBidi"/>
          <w:b w:val="0"/>
          <w:szCs w:val="22"/>
        </w:rPr>
      </w:pPr>
      <w:hyperlink w:anchor="_Toc391970261" w:history="1">
        <w:r w:rsidR="00557011" w:rsidRPr="00AA2875">
          <w:rPr>
            <w:rStyle w:val="Hyperlink"/>
            <w:rFonts w:eastAsia="Calibri"/>
          </w:rPr>
          <w:t>10.6</w:t>
        </w:r>
        <w:r w:rsidR="00557011">
          <w:rPr>
            <w:rFonts w:asciiTheme="minorHAnsi" w:eastAsiaTheme="minorEastAsia" w:hAnsiTheme="minorHAnsi" w:cstheme="minorBidi"/>
            <w:b w:val="0"/>
            <w:szCs w:val="22"/>
          </w:rPr>
          <w:tab/>
        </w:r>
        <w:r w:rsidR="00557011" w:rsidRPr="00AA2875">
          <w:rPr>
            <w:rStyle w:val="Hyperlink"/>
            <w:rFonts w:eastAsia="Calibri"/>
          </w:rPr>
          <w:t>Advanced Load Forecasting System (ALFS)</w:t>
        </w:r>
        <w:r w:rsidR="00557011">
          <w:rPr>
            <w:webHidden/>
          </w:rPr>
          <w:tab/>
        </w:r>
        <w:r w:rsidR="00557011">
          <w:rPr>
            <w:webHidden/>
          </w:rPr>
          <w:fldChar w:fldCharType="begin"/>
        </w:r>
        <w:r w:rsidR="00557011">
          <w:rPr>
            <w:webHidden/>
          </w:rPr>
          <w:instrText xml:space="preserve"> PAGEREF _Toc391970261 \h </w:instrText>
        </w:r>
        <w:r w:rsidR="00557011">
          <w:rPr>
            <w:webHidden/>
          </w:rPr>
        </w:r>
        <w:r w:rsidR="00557011">
          <w:rPr>
            <w:webHidden/>
          </w:rPr>
          <w:fldChar w:fldCharType="separate"/>
        </w:r>
        <w:r w:rsidR="00557011">
          <w:rPr>
            <w:webHidden/>
          </w:rPr>
          <w:t>43</w:t>
        </w:r>
        <w:r w:rsidR="00557011">
          <w:rPr>
            <w:webHidden/>
          </w:rPr>
          <w:fldChar w:fldCharType="end"/>
        </w:r>
      </w:hyperlink>
    </w:p>
    <w:p w14:paraId="0EC40871" w14:textId="2A178516" w:rsidR="00557011" w:rsidRDefault="00601477">
      <w:pPr>
        <w:pStyle w:val="TOC3"/>
        <w:rPr>
          <w:rFonts w:asciiTheme="minorHAnsi" w:eastAsiaTheme="minorEastAsia" w:hAnsiTheme="minorHAnsi" w:cstheme="minorBidi"/>
          <w:szCs w:val="22"/>
        </w:rPr>
      </w:pPr>
      <w:hyperlink w:anchor="_Toc391970262" w:history="1">
        <w:r w:rsidR="00557011" w:rsidRPr="00AA2875">
          <w:rPr>
            <w:rStyle w:val="Hyperlink"/>
            <w:rFonts w:eastAsia="Calibri"/>
          </w:rPr>
          <w:t>10.6.1</w:t>
        </w:r>
        <w:r w:rsidR="00557011">
          <w:rPr>
            <w:rFonts w:asciiTheme="minorHAnsi" w:eastAsiaTheme="minorEastAsia" w:hAnsiTheme="minorHAnsi" w:cstheme="minorBidi"/>
            <w:szCs w:val="22"/>
          </w:rPr>
          <w:tab/>
        </w:r>
        <w:r w:rsidR="00557011" w:rsidRPr="00AA2875">
          <w:rPr>
            <w:rStyle w:val="Hyperlink"/>
            <w:rFonts w:eastAsia="Calibri"/>
          </w:rPr>
          <w:t>Requirements for Load Forecasting</w:t>
        </w:r>
        <w:r w:rsidR="00557011">
          <w:rPr>
            <w:webHidden/>
          </w:rPr>
          <w:tab/>
        </w:r>
        <w:r w:rsidR="00557011">
          <w:rPr>
            <w:webHidden/>
          </w:rPr>
          <w:fldChar w:fldCharType="begin"/>
        </w:r>
        <w:r w:rsidR="00557011">
          <w:rPr>
            <w:webHidden/>
          </w:rPr>
          <w:instrText xml:space="preserve"> PAGEREF _Toc391970262 \h </w:instrText>
        </w:r>
        <w:r w:rsidR="00557011">
          <w:rPr>
            <w:webHidden/>
          </w:rPr>
        </w:r>
        <w:r w:rsidR="00557011">
          <w:rPr>
            <w:webHidden/>
          </w:rPr>
          <w:fldChar w:fldCharType="separate"/>
        </w:r>
        <w:r w:rsidR="00557011">
          <w:rPr>
            <w:webHidden/>
          </w:rPr>
          <w:t>43</w:t>
        </w:r>
        <w:r w:rsidR="00557011">
          <w:rPr>
            <w:webHidden/>
          </w:rPr>
          <w:fldChar w:fldCharType="end"/>
        </w:r>
      </w:hyperlink>
    </w:p>
    <w:p w14:paraId="11847D58" w14:textId="63596166" w:rsidR="00557011" w:rsidRDefault="00601477">
      <w:pPr>
        <w:pStyle w:val="TOC2"/>
        <w:rPr>
          <w:rFonts w:asciiTheme="minorHAnsi" w:eastAsiaTheme="minorEastAsia" w:hAnsiTheme="minorHAnsi" w:cstheme="minorBidi"/>
          <w:b w:val="0"/>
          <w:szCs w:val="22"/>
        </w:rPr>
      </w:pPr>
      <w:hyperlink w:anchor="_Toc391970263" w:history="1">
        <w:r w:rsidR="00557011" w:rsidRPr="00AA2875">
          <w:rPr>
            <w:rStyle w:val="Hyperlink"/>
            <w:rFonts w:eastAsia="Calibri"/>
          </w:rPr>
          <w:t>10.7</w:t>
        </w:r>
        <w:r w:rsidR="00557011">
          <w:rPr>
            <w:rFonts w:asciiTheme="minorHAnsi" w:eastAsiaTheme="minorEastAsia" w:hAnsiTheme="minorHAnsi" w:cstheme="minorBidi"/>
            <w:b w:val="0"/>
            <w:szCs w:val="22"/>
          </w:rPr>
          <w:tab/>
        </w:r>
        <w:r w:rsidR="00557011" w:rsidRPr="00AA2875">
          <w:rPr>
            <w:rStyle w:val="Hyperlink"/>
            <w:rFonts w:eastAsia="Calibri"/>
          </w:rPr>
          <w:t>Variable Energy Resource (VERs)</w:t>
        </w:r>
        <w:r w:rsidR="00557011">
          <w:rPr>
            <w:webHidden/>
          </w:rPr>
          <w:tab/>
        </w:r>
        <w:r w:rsidR="00557011">
          <w:rPr>
            <w:webHidden/>
          </w:rPr>
          <w:fldChar w:fldCharType="begin"/>
        </w:r>
        <w:r w:rsidR="00557011">
          <w:rPr>
            <w:webHidden/>
          </w:rPr>
          <w:instrText xml:space="preserve"> PAGEREF _Toc391970263 \h </w:instrText>
        </w:r>
        <w:r w:rsidR="00557011">
          <w:rPr>
            <w:webHidden/>
          </w:rPr>
        </w:r>
        <w:r w:rsidR="00557011">
          <w:rPr>
            <w:webHidden/>
          </w:rPr>
          <w:fldChar w:fldCharType="separate"/>
        </w:r>
        <w:r w:rsidR="00557011">
          <w:rPr>
            <w:webHidden/>
          </w:rPr>
          <w:t>44</w:t>
        </w:r>
        <w:r w:rsidR="00557011">
          <w:rPr>
            <w:webHidden/>
          </w:rPr>
          <w:fldChar w:fldCharType="end"/>
        </w:r>
      </w:hyperlink>
    </w:p>
    <w:p w14:paraId="22C9457A" w14:textId="76FA8009" w:rsidR="00557011" w:rsidRDefault="00601477">
      <w:pPr>
        <w:pStyle w:val="TOC3"/>
        <w:rPr>
          <w:rFonts w:asciiTheme="minorHAnsi" w:eastAsiaTheme="minorEastAsia" w:hAnsiTheme="minorHAnsi" w:cstheme="minorBidi"/>
          <w:szCs w:val="22"/>
        </w:rPr>
      </w:pPr>
      <w:hyperlink w:anchor="_Toc391970264" w:history="1">
        <w:r w:rsidR="00557011" w:rsidRPr="00AA2875">
          <w:rPr>
            <w:rStyle w:val="Hyperlink"/>
            <w:rFonts w:eastAsia="Calibri"/>
          </w:rPr>
          <w:t>10.7.1</w:t>
        </w:r>
        <w:r w:rsidR="00557011">
          <w:rPr>
            <w:rFonts w:asciiTheme="minorHAnsi" w:eastAsiaTheme="minorEastAsia" w:hAnsiTheme="minorHAnsi" w:cstheme="minorBidi"/>
            <w:szCs w:val="22"/>
          </w:rPr>
          <w:tab/>
        </w:r>
        <w:r w:rsidR="00557011" w:rsidRPr="00AA2875">
          <w:rPr>
            <w:rStyle w:val="Hyperlink"/>
            <w:rFonts w:eastAsia="Calibri"/>
          </w:rPr>
          <w:t>Forecast Fee</w:t>
        </w:r>
        <w:r w:rsidR="00557011">
          <w:rPr>
            <w:webHidden/>
          </w:rPr>
          <w:tab/>
        </w:r>
        <w:r w:rsidR="00557011">
          <w:rPr>
            <w:webHidden/>
          </w:rPr>
          <w:fldChar w:fldCharType="begin"/>
        </w:r>
        <w:r w:rsidR="00557011">
          <w:rPr>
            <w:webHidden/>
          </w:rPr>
          <w:instrText xml:space="preserve"> PAGEREF _Toc391970264 \h </w:instrText>
        </w:r>
        <w:r w:rsidR="00557011">
          <w:rPr>
            <w:webHidden/>
          </w:rPr>
        </w:r>
        <w:r w:rsidR="00557011">
          <w:rPr>
            <w:webHidden/>
          </w:rPr>
          <w:fldChar w:fldCharType="separate"/>
        </w:r>
        <w:r w:rsidR="00557011">
          <w:rPr>
            <w:webHidden/>
          </w:rPr>
          <w:t>44</w:t>
        </w:r>
        <w:r w:rsidR="00557011">
          <w:rPr>
            <w:webHidden/>
          </w:rPr>
          <w:fldChar w:fldCharType="end"/>
        </w:r>
      </w:hyperlink>
    </w:p>
    <w:p w14:paraId="1E7B2F1E" w14:textId="030ECE63" w:rsidR="00557011" w:rsidRDefault="00601477">
      <w:pPr>
        <w:pStyle w:val="TOC3"/>
        <w:rPr>
          <w:rFonts w:asciiTheme="minorHAnsi" w:eastAsiaTheme="minorEastAsia" w:hAnsiTheme="minorHAnsi" w:cstheme="minorBidi"/>
          <w:szCs w:val="22"/>
        </w:rPr>
      </w:pPr>
      <w:hyperlink w:anchor="_Toc391970265" w:history="1">
        <w:r w:rsidR="00557011" w:rsidRPr="00AA2875">
          <w:rPr>
            <w:rStyle w:val="Hyperlink"/>
            <w:rFonts w:eastAsia="Calibri"/>
          </w:rPr>
          <w:t>10.7.2</w:t>
        </w:r>
        <w:r w:rsidR="00557011">
          <w:rPr>
            <w:rFonts w:asciiTheme="minorHAnsi" w:eastAsiaTheme="minorEastAsia" w:hAnsiTheme="minorHAnsi" w:cstheme="minorBidi"/>
            <w:szCs w:val="22"/>
          </w:rPr>
          <w:tab/>
        </w:r>
        <w:r w:rsidR="00557011" w:rsidRPr="00AA2875">
          <w:rPr>
            <w:rStyle w:val="Hyperlink"/>
            <w:rFonts w:eastAsia="Calibri"/>
          </w:rPr>
          <w:t>EIM Variable Energy Resource Forecasting</w:t>
        </w:r>
        <w:r w:rsidR="00557011">
          <w:rPr>
            <w:webHidden/>
          </w:rPr>
          <w:tab/>
        </w:r>
        <w:r w:rsidR="00557011">
          <w:rPr>
            <w:webHidden/>
          </w:rPr>
          <w:fldChar w:fldCharType="begin"/>
        </w:r>
        <w:r w:rsidR="00557011">
          <w:rPr>
            <w:webHidden/>
          </w:rPr>
          <w:instrText xml:space="preserve"> PAGEREF _Toc391970265 \h </w:instrText>
        </w:r>
        <w:r w:rsidR="00557011">
          <w:rPr>
            <w:webHidden/>
          </w:rPr>
        </w:r>
        <w:r w:rsidR="00557011">
          <w:rPr>
            <w:webHidden/>
          </w:rPr>
          <w:fldChar w:fldCharType="separate"/>
        </w:r>
        <w:r w:rsidR="00557011">
          <w:rPr>
            <w:webHidden/>
          </w:rPr>
          <w:t>44</w:t>
        </w:r>
        <w:r w:rsidR="00557011">
          <w:rPr>
            <w:webHidden/>
          </w:rPr>
          <w:fldChar w:fldCharType="end"/>
        </w:r>
      </w:hyperlink>
    </w:p>
    <w:p w14:paraId="76CB448C" w14:textId="6A105BD7" w:rsidR="00557011" w:rsidRDefault="00601477">
      <w:pPr>
        <w:pStyle w:val="TOC1"/>
        <w:rPr>
          <w:rFonts w:asciiTheme="minorHAnsi" w:eastAsiaTheme="minorEastAsia" w:hAnsiTheme="minorHAnsi" w:cstheme="minorBidi"/>
          <w:b w:val="0"/>
          <w:szCs w:val="22"/>
        </w:rPr>
      </w:pPr>
      <w:hyperlink w:anchor="_Toc391970266" w:history="1">
        <w:r w:rsidR="00557011" w:rsidRPr="00AA2875">
          <w:rPr>
            <w:rStyle w:val="Hyperlink"/>
          </w:rPr>
          <w:t>11.</w:t>
        </w:r>
        <w:r w:rsidR="00557011">
          <w:rPr>
            <w:rFonts w:asciiTheme="minorHAnsi" w:eastAsiaTheme="minorEastAsia" w:hAnsiTheme="minorHAnsi" w:cstheme="minorBidi"/>
            <w:b w:val="0"/>
            <w:szCs w:val="22"/>
          </w:rPr>
          <w:tab/>
        </w:r>
        <w:r w:rsidR="00557011" w:rsidRPr="00AA2875">
          <w:rPr>
            <w:rStyle w:val="Hyperlink"/>
          </w:rPr>
          <w:t>SETTLEMENTS AND BILLING</w:t>
        </w:r>
        <w:r w:rsidR="00557011">
          <w:rPr>
            <w:webHidden/>
          </w:rPr>
          <w:tab/>
        </w:r>
        <w:r w:rsidR="00557011">
          <w:rPr>
            <w:webHidden/>
          </w:rPr>
          <w:fldChar w:fldCharType="begin"/>
        </w:r>
        <w:r w:rsidR="00557011">
          <w:rPr>
            <w:webHidden/>
          </w:rPr>
          <w:instrText xml:space="preserve"> PAGEREF _Toc391970266 \h </w:instrText>
        </w:r>
        <w:r w:rsidR="00557011">
          <w:rPr>
            <w:webHidden/>
          </w:rPr>
        </w:r>
        <w:r w:rsidR="00557011">
          <w:rPr>
            <w:webHidden/>
          </w:rPr>
          <w:fldChar w:fldCharType="separate"/>
        </w:r>
        <w:r w:rsidR="00557011">
          <w:rPr>
            <w:webHidden/>
          </w:rPr>
          <w:t>45</w:t>
        </w:r>
        <w:r w:rsidR="00557011">
          <w:rPr>
            <w:webHidden/>
          </w:rPr>
          <w:fldChar w:fldCharType="end"/>
        </w:r>
      </w:hyperlink>
    </w:p>
    <w:p w14:paraId="6F11A6F8" w14:textId="10A049F0" w:rsidR="00557011" w:rsidRDefault="00601477">
      <w:pPr>
        <w:pStyle w:val="TOC2"/>
        <w:rPr>
          <w:rFonts w:asciiTheme="minorHAnsi" w:eastAsiaTheme="minorEastAsia" w:hAnsiTheme="minorHAnsi" w:cstheme="minorBidi"/>
          <w:b w:val="0"/>
          <w:szCs w:val="22"/>
        </w:rPr>
      </w:pPr>
      <w:hyperlink w:anchor="_Toc391970267" w:history="1">
        <w:r w:rsidR="00557011" w:rsidRPr="00AA2875">
          <w:rPr>
            <w:rStyle w:val="Hyperlink"/>
          </w:rPr>
          <w:t>11.1</w:t>
        </w:r>
        <w:r w:rsidR="00557011">
          <w:rPr>
            <w:rFonts w:asciiTheme="minorHAnsi" w:eastAsiaTheme="minorEastAsia" w:hAnsiTheme="minorHAnsi" w:cstheme="minorBidi"/>
            <w:b w:val="0"/>
            <w:szCs w:val="22"/>
          </w:rPr>
          <w:tab/>
        </w:r>
        <w:r w:rsidR="00557011" w:rsidRPr="00AA2875">
          <w:rPr>
            <w:rStyle w:val="Hyperlink"/>
          </w:rPr>
          <w:t>Charge Codes</w:t>
        </w:r>
        <w:r w:rsidR="00557011">
          <w:rPr>
            <w:webHidden/>
          </w:rPr>
          <w:tab/>
        </w:r>
        <w:r w:rsidR="00557011">
          <w:rPr>
            <w:webHidden/>
          </w:rPr>
          <w:fldChar w:fldCharType="begin"/>
        </w:r>
        <w:r w:rsidR="00557011">
          <w:rPr>
            <w:webHidden/>
          </w:rPr>
          <w:instrText xml:space="preserve"> PAGEREF _Toc391970267 \h </w:instrText>
        </w:r>
        <w:r w:rsidR="00557011">
          <w:rPr>
            <w:webHidden/>
          </w:rPr>
        </w:r>
        <w:r w:rsidR="00557011">
          <w:rPr>
            <w:webHidden/>
          </w:rPr>
          <w:fldChar w:fldCharType="separate"/>
        </w:r>
        <w:r w:rsidR="00557011">
          <w:rPr>
            <w:webHidden/>
          </w:rPr>
          <w:t>45</w:t>
        </w:r>
        <w:r w:rsidR="00557011">
          <w:rPr>
            <w:webHidden/>
          </w:rPr>
          <w:fldChar w:fldCharType="end"/>
        </w:r>
      </w:hyperlink>
    </w:p>
    <w:p w14:paraId="133F5888" w14:textId="704125D8" w:rsidR="00557011" w:rsidRDefault="00601477">
      <w:pPr>
        <w:pStyle w:val="TOC2"/>
        <w:rPr>
          <w:rFonts w:asciiTheme="minorHAnsi" w:eastAsiaTheme="minorEastAsia" w:hAnsiTheme="minorHAnsi" w:cstheme="minorBidi"/>
          <w:b w:val="0"/>
          <w:szCs w:val="22"/>
        </w:rPr>
      </w:pPr>
      <w:hyperlink w:anchor="_Toc391970268" w:history="1">
        <w:r w:rsidR="00557011" w:rsidRPr="00AA2875">
          <w:rPr>
            <w:rStyle w:val="Hyperlink"/>
          </w:rPr>
          <w:t>11.2</w:t>
        </w:r>
        <w:r w:rsidR="00557011">
          <w:rPr>
            <w:rFonts w:asciiTheme="minorHAnsi" w:eastAsiaTheme="minorEastAsia" w:hAnsiTheme="minorHAnsi" w:cstheme="minorBidi"/>
            <w:b w:val="0"/>
            <w:szCs w:val="22"/>
          </w:rPr>
          <w:tab/>
        </w:r>
        <w:r w:rsidR="00557011" w:rsidRPr="00AA2875">
          <w:rPr>
            <w:rStyle w:val="Hyperlink"/>
          </w:rPr>
          <w:t>Disagreements</w:t>
        </w:r>
        <w:r w:rsidR="00557011">
          <w:rPr>
            <w:webHidden/>
          </w:rPr>
          <w:tab/>
        </w:r>
        <w:r w:rsidR="00557011">
          <w:rPr>
            <w:webHidden/>
          </w:rPr>
          <w:fldChar w:fldCharType="begin"/>
        </w:r>
        <w:r w:rsidR="00557011">
          <w:rPr>
            <w:webHidden/>
          </w:rPr>
          <w:instrText xml:space="preserve"> PAGEREF _Toc391970268 \h </w:instrText>
        </w:r>
        <w:r w:rsidR="00557011">
          <w:rPr>
            <w:webHidden/>
          </w:rPr>
        </w:r>
        <w:r w:rsidR="00557011">
          <w:rPr>
            <w:webHidden/>
          </w:rPr>
          <w:fldChar w:fldCharType="separate"/>
        </w:r>
        <w:r w:rsidR="00557011">
          <w:rPr>
            <w:webHidden/>
          </w:rPr>
          <w:t>46</w:t>
        </w:r>
        <w:r w:rsidR="00557011">
          <w:rPr>
            <w:webHidden/>
          </w:rPr>
          <w:fldChar w:fldCharType="end"/>
        </w:r>
      </w:hyperlink>
    </w:p>
    <w:p w14:paraId="00340432" w14:textId="0E55CF60" w:rsidR="00557011" w:rsidRDefault="00601477">
      <w:pPr>
        <w:pStyle w:val="TOC2"/>
        <w:rPr>
          <w:rFonts w:asciiTheme="minorHAnsi" w:eastAsiaTheme="minorEastAsia" w:hAnsiTheme="minorHAnsi" w:cstheme="minorBidi"/>
          <w:b w:val="0"/>
          <w:szCs w:val="22"/>
        </w:rPr>
      </w:pPr>
      <w:hyperlink w:anchor="_Toc391970269" w:history="1">
        <w:r w:rsidR="00557011" w:rsidRPr="00AA2875">
          <w:rPr>
            <w:rStyle w:val="Hyperlink"/>
          </w:rPr>
          <w:t>11.3</w:t>
        </w:r>
        <w:r w:rsidR="00557011">
          <w:rPr>
            <w:rFonts w:asciiTheme="minorHAnsi" w:eastAsiaTheme="minorEastAsia" w:hAnsiTheme="minorHAnsi" w:cstheme="minorBidi"/>
            <w:b w:val="0"/>
            <w:szCs w:val="22"/>
          </w:rPr>
          <w:tab/>
        </w:r>
        <w:r w:rsidR="00557011" w:rsidRPr="00AA2875">
          <w:rPr>
            <w:rStyle w:val="Hyperlink"/>
          </w:rPr>
          <w:t>Suspension</w:t>
        </w:r>
        <w:r w:rsidR="00557011">
          <w:rPr>
            <w:webHidden/>
          </w:rPr>
          <w:tab/>
        </w:r>
        <w:r w:rsidR="00557011">
          <w:rPr>
            <w:webHidden/>
          </w:rPr>
          <w:fldChar w:fldCharType="begin"/>
        </w:r>
        <w:r w:rsidR="00557011">
          <w:rPr>
            <w:webHidden/>
          </w:rPr>
          <w:instrText xml:space="preserve"> PAGEREF _Toc391970269 \h </w:instrText>
        </w:r>
        <w:r w:rsidR="00557011">
          <w:rPr>
            <w:webHidden/>
          </w:rPr>
        </w:r>
        <w:r w:rsidR="00557011">
          <w:rPr>
            <w:webHidden/>
          </w:rPr>
          <w:fldChar w:fldCharType="separate"/>
        </w:r>
        <w:r w:rsidR="00557011">
          <w:rPr>
            <w:webHidden/>
          </w:rPr>
          <w:t>46</w:t>
        </w:r>
        <w:r w:rsidR="00557011">
          <w:rPr>
            <w:webHidden/>
          </w:rPr>
          <w:fldChar w:fldCharType="end"/>
        </w:r>
      </w:hyperlink>
    </w:p>
    <w:p w14:paraId="66919AC6" w14:textId="0D014BC0" w:rsidR="00557011" w:rsidRDefault="00601477">
      <w:pPr>
        <w:pStyle w:val="TOC1"/>
        <w:rPr>
          <w:rFonts w:asciiTheme="minorHAnsi" w:eastAsiaTheme="minorEastAsia" w:hAnsiTheme="minorHAnsi" w:cstheme="minorBidi"/>
          <w:b w:val="0"/>
          <w:szCs w:val="22"/>
        </w:rPr>
      </w:pPr>
      <w:hyperlink w:anchor="_Toc391970270" w:history="1">
        <w:r w:rsidR="00557011" w:rsidRPr="00AA2875">
          <w:rPr>
            <w:rStyle w:val="Hyperlink"/>
          </w:rPr>
          <w:t>12.</w:t>
        </w:r>
        <w:r w:rsidR="00557011">
          <w:rPr>
            <w:rFonts w:asciiTheme="minorHAnsi" w:eastAsiaTheme="minorEastAsia" w:hAnsiTheme="minorHAnsi" w:cstheme="minorBidi"/>
            <w:b w:val="0"/>
            <w:szCs w:val="22"/>
          </w:rPr>
          <w:tab/>
        </w:r>
        <w:r w:rsidR="00557011" w:rsidRPr="00AA2875">
          <w:rPr>
            <w:rStyle w:val="Hyperlink"/>
          </w:rPr>
          <w:t>RULES OF CONDUCT</w:t>
        </w:r>
        <w:r w:rsidR="00557011">
          <w:rPr>
            <w:webHidden/>
          </w:rPr>
          <w:tab/>
        </w:r>
        <w:r w:rsidR="00557011">
          <w:rPr>
            <w:webHidden/>
          </w:rPr>
          <w:fldChar w:fldCharType="begin"/>
        </w:r>
        <w:r w:rsidR="00557011">
          <w:rPr>
            <w:webHidden/>
          </w:rPr>
          <w:instrText xml:space="preserve"> PAGEREF _Toc391970270 \h </w:instrText>
        </w:r>
        <w:r w:rsidR="00557011">
          <w:rPr>
            <w:webHidden/>
          </w:rPr>
        </w:r>
        <w:r w:rsidR="00557011">
          <w:rPr>
            <w:webHidden/>
          </w:rPr>
          <w:fldChar w:fldCharType="separate"/>
        </w:r>
        <w:r w:rsidR="00557011">
          <w:rPr>
            <w:webHidden/>
          </w:rPr>
          <w:t>46</w:t>
        </w:r>
        <w:r w:rsidR="00557011">
          <w:rPr>
            <w:webHidden/>
          </w:rPr>
          <w:fldChar w:fldCharType="end"/>
        </w:r>
      </w:hyperlink>
    </w:p>
    <w:p w14:paraId="7AEB8900" w14:textId="05C3CF3C" w:rsidR="00557011" w:rsidRDefault="00601477">
      <w:pPr>
        <w:pStyle w:val="TOC1"/>
        <w:rPr>
          <w:rFonts w:asciiTheme="minorHAnsi" w:eastAsiaTheme="minorEastAsia" w:hAnsiTheme="minorHAnsi" w:cstheme="minorBidi"/>
          <w:b w:val="0"/>
          <w:szCs w:val="22"/>
        </w:rPr>
      </w:pPr>
      <w:hyperlink w:anchor="_Toc391970271" w:history="1">
        <w:r w:rsidR="00557011" w:rsidRPr="00AA2875">
          <w:rPr>
            <w:rStyle w:val="Hyperlink"/>
          </w:rPr>
          <w:t>13.</w:t>
        </w:r>
        <w:r w:rsidR="00557011">
          <w:rPr>
            <w:rFonts w:asciiTheme="minorHAnsi" w:eastAsiaTheme="minorEastAsia" w:hAnsiTheme="minorHAnsi" w:cstheme="minorBidi"/>
            <w:b w:val="0"/>
            <w:szCs w:val="22"/>
          </w:rPr>
          <w:tab/>
        </w:r>
        <w:r w:rsidR="00557011" w:rsidRPr="00AA2875">
          <w:rPr>
            <w:rStyle w:val="Hyperlink"/>
          </w:rPr>
          <w:t>CHANGE MANAGEMENT</w:t>
        </w:r>
        <w:r w:rsidR="00557011">
          <w:rPr>
            <w:webHidden/>
          </w:rPr>
          <w:tab/>
        </w:r>
        <w:r w:rsidR="00557011">
          <w:rPr>
            <w:webHidden/>
          </w:rPr>
          <w:fldChar w:fldCharType="begin"/>
        </w:r>
        <w:r w:rsidR="00557011">
          <w:rPr>
            <w:webHidden/>
          </w:rPr>
          <w:instrText xml:space="preserve"> PAGEREF _Toc391970271 \h </w:instrText>
        </w:r>
        <w:r w:rsidR="00557011">
          <w:rPr>
            <w:webHidden/>
          </w:rPr>
        </w:r>
        <w:r w:rsidR="00557011">
          <w:rPr>
            <w:webHidden/>
          </w:rPr>
          <w:fldChar w:fldCharType="separate"/>
        </w:r>
        <w:r w:rsidR="00557011">
          <w:rPr>
            <w:webHidden/>
          </w:rPr>
          <w:t>47</w:t>
        </w:r>
        <w:r w:rsidR="00557011">
          <w:rPr>
            <w:webHidden/>
          </w:rPr>
          <w:fldChar w:fldCharType="end"/>
        </w:r>
      </w:hyperlink>
    </w:p>
    <w:p w14:paraId="38F3C2E1" w14:textId="43F1D30A" w:rsidR="00557011" w:rsidRDefault="00601477">
      <w:pPr>
        <w:pStyle w:val="TOC1"/>
        <w:rPr>
          <w:rFonts w:asciiTheme="minorHAnsi" w:eastAsiaTheme="minorEastAsia" w:hAnsiTheme="minorHAnsi" w:cstheme="minorBidi"/>
          <w:b w:val="0"/>
          <w:szCs w:val="22"/>
        </w:rPr>
      </w:pPr>
      <w:hyperlink w:anchor="_Toc391970272" w:history="1">
        <w:r w:rsidR="00557011" w:rsidRPr="00AA2875">
          <w:rPr>
            <w:rStyle w:val="Hyperlink"/>
          </w:rPr>
          <w:t>14.</w:t>
        </w:r>
        <w:r w:rsidR="00557011">
          <w:rPr>
            <w:rFonts w:asciiTheme="minorHAnsi" w:eastAsiaTheme="minorEastAsia" w:hAnsiTheme="minorHAnsi" w:cstheme="minorBidi"/>
            <w:b w:val="0"/>
            <w:szCs w:val="22"/>
          </w:rPr>
          <w:tab/>
        </w:r>
        <w:r w:rsidR="00557011" w:rsidRPr="00AA2875">
          <w:rPr>
            <w:rStyle w:val="Hyperlink"/>
          </w:rPr>
          <w:t>DEFINITIONS AND ACRONYMS</w:t>
        </w:r>
        <w:r w:rsidR="00557011">
          <w:rPr>
            <w:webHidden/>
          </w:rPr>
          <w:tab/>
        </w:r>
        <w:r w:rsidR="00557011">
          <w:rPr>
            <w:webHidden/>
          </w:rPr>
          <w:fldChar w:fldCharType="begin"/>
        </w:r>
        <w:r w:rsidR="00557011">
          <w:rPr>
            <w:webHidden/>
          </w:rPr>
          <w:instrText xml:space="preserve"> PAGEREF _Toc391970272 \h </w:instrText>
        </w:r>
        <w:r w:rsidR="00557011">
          <w:rPr>
            <w:webHidden/>
          </w:rPr>
        </w:r>
        <w:r w:rsidR="00557011">
          <w:rPr>
            <w:webHidden/>
          </w:rPr>
          <w:fldChar w:fldCharType="separate"/>
        </w:r>
        <w:r w:rsidR="00557011">
          <w:rPr>
            <w:webHidden/>
          </w:rPr>
          <w:t>47</w:t>
        </w:r>
        <w:r w:rsidR="00557011">
          <w:rPr>
            <w:webHidden/>
          </w:rPr>
          <w:fldChar w:fldCharType="end"/>
        </w:r>
      </w:hyperlink>
    </w:p>
    <w:p w14:paraId="7A881191" w14:textId="2F3A00D9" w:rsidR="00557011" w:rsidRDefault="00601477">
      <w:pPr>
        <w:pStyle w:val="TOC2"/>
        <w:rPr>
          <w:rFonts w:asciiTheme="minorHAnsi" w:eastAsiaTheme="minorEastAsia" w:hAnsiTheme="minorHAnsi" w:cstheme="minorBidi"/>
          <w:b w:val="0"/>
          <w:szCs w:val="22"/>
        </w:rPr>
      </w:pPr>
      <w:hyperlink w:anchor="_Toc391970273" w:history="1">
        <w:r w:rsidR="00557011" w:rsidRPr="00AA2875">
          <w:rPr>
            <w:rStyle w:val="Hyperlink"/>
          </w:rPr>
          <w:t>14.1</w:t>
        </w:r>
        <w:r w:rsidR="00557011">
          <w:rPr>
            <w:rFonts w:asciiTheme="minorHAnsi" w:eastAsiaTheme="minorEastAsia" w:hAnsiTheme="minorHAnsi" w:cstheme="minorBidi"/>
            <w:b w:val="0"/>
            <w:szCs w:val="22"/>
          </w:rPr>
          <w:tab/>
        </w:r>
        <w:r w:rsidR="00557011" w:rsidRPr="00AA2875">
          <w:rPr>
            <w:rStyle w:val="Hyperlink"/>
          </w:rPr>
          <w:t>Acronyms</w:t>
        </w:r>
        <w:r w:rsidR="00557011">
          <w:rPr>
            <w:webHidden/>
          </w:rPr>
          <w:tab/>
        </w:r>
        <w:r w:rsidR="00557011">
          <w:rPr>
            <w:webHidden/>
          </w:rPr>
          <w:fldChar w:fldCharType="begin"/>
        </w:r>
        <w:r w:rsidR="00557011">
          <w:rPr>
            <w:webHidden/>
          </w:rPr>
          <w:instrText xml:space="preserve"> PAGEREF _Toc391970273 \h </w:instrText>
        </w:r>
        <w:r w:rsidR="00557011">
          <w:rPr>
            <w:webHidden/>
          </w:rPr>
        </w:r>
        <w:r w:rsidR="00557011">
          <w:rPr>
            <w:webHidden/>
          </w:rPr>
          <w:fldChar w:fldCharType="separate"/>
        </w:r>
        <w:r w:rsidR="00557011">
          <w:rPr>
            <w:webHidden/>
          </w:rPr>
          <w:t>47</w:t>
        </w:r>
        <w:r w:rsidR="00557011">
          <w:rPr>
            <w:webHidden/>
          </w:rPr>
          <w:fldChar w:fldCharType="end"/>
        </w:r>
      </w:hyperlink>
    </w:p>
    <w:p w14:paraId="5116F417" w14:textId="5F3F52FB" w:rsidR="00557011" w:rsidRDefault="00601477">
      <w:pPr>
        <w:pStyle w:val="TOC2"/>
        <w:rPr>
          <w:rFonts w:asciiTheme="minorHAnsi" w:eastAsiaTheme="minorEastAsia" w:hAnsiTheme="minorHAnsi" w:cstheme="minorBidi"/>
          <w:b w:val="0"/>
          <w:szCs w:val="22"/>
        </w:rPr>
      </w:pPr>
      <w:hyperlink w:anchor="_Toc391970274" w:history="1">
        <w:r w:rsidR="00557011" w:rsidRPr="00AA2875">
          <w:rPr>
            <w:rStyle w:val="Hyperlink"/>
          </w:rPr>
          <w:t>14.2</w:t>
        </w:r>
        <w:r w:rsidR="00557011">
          <w:rPr>
            <w:rFonts w:asciiTheme="minorHAnsi" w:eastAsiaTheme="minorEastAsia" w:hAnsiTheme="minorHAnsi" w:cstheme="minorBidi"/>
            <w:b w:val="0"/>
            <w:szCs w:val="22"/>
          </w:rPr>
          <w:tab/>
        </w:r>
        <w:r w:rsidR="00557011" w:rsidRPr="00AA2875">
          <w:rPr>
            <w:rStyle w:val="Hyperlink"/>
          </w:rPr>
          <w:t>Definitions</w:t>
        </w:r>
        <w:r w:rsidR="00557011">
          <w:rPr>
            <w:webHidden/>
          </w:rPr>
          <w:tab/>
        </w:r>
        <w:r w:rsidR="00557011">
          <w:rPr>
            <w:webHidden/>
          </w:rPr>
          <w:fldChar w:fldCharType="begin"/>
        </w:r>
        <w:r w:rsidR="00557011">
          <w:rPr>
            <w:webHidden/>
          </w:rPr>
          <w:instrText xml:space="preserve"> PAGEREF _Toc391970274 \h </w:instrText>
        </w:r>
        <w:r w:rsidR="00557011">
          <w:rPr>
            <w:webHidden/>
          </w:rPr>
        </w:r>
        <w:r w:rsidR="00557011">
          <w:rPr>
            <w:webHidden/>
          </w:rPr>
          <w:fldChar w:fldCharType="separate"/>
        </w:r>
        <w:r w:rsidR="00557011">
          <w:rPr>
            <w:webHidden/>
          </w:rPr>
          <w:t>48</w:t>
        </w:r>
        <w:r w:rsidR="00557011">
          <w:rPr>
            <w:webHidden/>
          </w:rPr>
          <w:fldChar w:fldCharType="end"/>
        </w:r>
      </w:hyperlink>
    </w:p>
    <w:p w14:paraId="23A89576" w14:textId="77777777" w:rsidR="00D00182" w:rsidRPr="00C03513" w:rsidRDefault="00BF5ECA" w:rsidP="006C2CAC">
      <w:pPr>
        <w:spacing w:after="200" w:line="276" w:lineRule="auto"/>
        <w:rPr>
          <w:rFonts w:cs="Arial"/>
        </w:rPr>
        <w:sectPr w:rsidR="00D00182" w:rsidRPr="00C03513" w:rsidSect="00F446C9">
          <w:headerReference w:type="even" r:id="rId109"/>
          <w:headerReference w:type="default" r:id="rId110"/>
          <w:footerReference w:type="even" r:id="rId111"/>
          <w:footerReference w:type="default" r:id="rId112"/>
          <w:headerReference w:type="first" r:id="rId113"/>
          <w:footerReference w:type="first" r:id="rId114"/>
          <w:pgSz w:w="12240" w:h="15840"/>
          <w:pgMar w:top="432" w:right="1350" w:bottom="432" w:left="1440" w:header="720" w:footer="720" w:gutter="0"/>
          <w:pgNumType w:fmt="lowerRoman" w:start="1"/>
          <w:cols w:space="720"/>
          <w:titlePg/>
          <w:docGrid w:linePitch="299"/>
        </w:sectPr>
      </w:pPr>
      <w:r w:rsidRPr="00C03513">
        <w:rPr>
          <w:rFonts w:cs="Arial"/>
        </w:rPr>
        <w:fldChar w:fldCharType="end"/>
      </w:r>
    </w:p>
    <w:p w14:paraId="23A89577" w14:textId="77777777" w:rsidR="00D00182" w:rsidRPr="00B00E71" w:rsidRDefault="00D00182" w:rsidP="008E1C96">
      <w:pPr>
        <w:pStyle w:val="Heading1"/>
      </w:pPr>
      <w:bookmarkStart w:id="0" w:name="_Toc389662559"/>
      <w:bookmarkStart w:id="1" w:name="_Toc390946244"/>
      <w:bookmarkStart w:id="2" w:name="_Toc391969809"/>
      <w:bookmarkStart w:id="3" w:name="_Toc391970205"/>
      <w:r w:rsidRPr="008E1C96">
        <w:t>I</w:t>
      </w:r>
      <w:r w:rsidR="008E1C96" w:rsidRPr="008E1C96">
        <w:t>NTRODUCTION</w:t>
      </w:r>
      <w:bookmarkEnd w:id="0"/>
      <w:bookmarkEnd w:id="1"/>
      <w:bookmarkEnd w:id="2"/>
      <w:bookmarkEnd w:id="3"/>
    </w:p>
    <w:p w14:paraId="23A89578" w14:textId="77777777" w:rsidR="00D00182" w:rsidRPr="00C03513" w:rsidRDefault="00D00182" w:rsidP="000F52BB">
      <w:pPr>
        <w:pStyle w:val="ParaText"/>
        <w:rPr>
          <w:rFonts w:cs="Arial"/>
        </w:rPr>
      </w:pPr>
      <w:r w:rsidRPr="00C03513">
        <w:rPr>
          <w:rFonts w:cs="Arial"/>
        </w:rPr>
        <w:t xml:space="preserve">Welcome to the CAISO </w:t>
      </w:r>
      <w:r w:rsidRPr="00C03513">
        <w:rPr>
          <w:rFonts w:cs="Arial"/>
          <w:b/>
          <w:bCs/>
          <w:i/>
          <w:iCs/>
        </w:rPr>
        <w:t>BPM fo</w:t>
      </w:r>
      <w:r w:rsidR="00DE6F5F" w:rsidRPr="00C03513">
        <w:rPr>
          <w:rFonts w:cs="Arial"/>
          <w:b/>
          <w:bCs/>
          <w:i/>
          <w:iCs/>
        </w:rPr>
        <w:t>r</w:t>
      </w:r>
      <w:r w:rsidR="0029044A">
        <w:rPr>
          <w:rFonts w:cs="Arial"/>
          <w:b/>
          <w:bCs/>
          <w:i/>
          <w:iCs/>
        </w:rPr>
        <w:t xml:space="preserve"> the Energy Imbalance Market</w:t>
      </w:r>
      <w:r w:rsidR="00DE6F5F" w:rsidRPr="00C03513">
        <w:rPr>
          <w:rFonts w:cs="Arial"/>
          <w:b/>
          <w:bCs/>
          <w:i/>
          <w:iCs/>
        </w:rPr>
        <w:t>.</w:t>
      </w:r>
      <w:r w:rsidRPr="00C03513">
        <w:rPr>
          <w:rFonts w:cs="Arial"/>
        </w:rPr>
        <w:t xml:space="preserve"> </w:t>
      </w:r>
      <w:r w:rsidR="00DE6F5F" w:rsidRPr="00C03513">
        <w:rPr>
          <w:rFonts w:cs="Arial"/>
        </w:rPr>
        <w:t xml:space="preserve"> </w:t>
      </w:r>
      <w:r w:rsidRPr="00C03513">
        <w:rPr>
          <w:rFonts w:cs="Arial"/>
        </w:rPr>
        <w:t>In this Introduction you will find the following information:</w:t>
      </w:r>
    </w:p>
    <w:p w14:paraId="23A89579" w14:textId="77777777" w:rsidR="00D00182" w:rsidRPr="00C03513" w:rsidRDefault="00D00182" w:rsidP="00F1046E">
      <w:pPr>
        <w:pStyle w:val="Bullet1HRt"/>
        <w:numPr>
          <w:ilvl w:val="0"/>
          <w:numId w:val="115"/>
        </w:numPr>
        <w:rPr>
          <w:rFonts w:cs="Arial"/>
        </w:rPr>
      </w:pPr>
      <w:r w:rsidRPr="00C03513">
        <w:rPr>
          <w:rFonts w:cs="Arial"/>
        </w:rPr>
        <w:t xml:space="preserve">The purpose of </w:t>
      </w:r>
      <w:r w:rsidR="008F0F75" w:rsidRPr="00C03513">
        <w:rPr>
          <w:rFonts w:cs="Arial"/>
        </w:rPr>
        <w:t>California Independent System Operator Corporation (</w:t>
      </w:r>
      <w:r w:rsidRPr="00C03513">
        <w:rPr>
          <w:rFonts w:cs="Arial"/>
        </w:rPr>
        <w:t>CAISO</w:t>
      </w:r>
      <w:r w:rsidR="008F0F75" w:rsidRPr="00C03513">
        <w:rPr>
          <w:rFonts w:cs="Arial"/>
        </w:rPr>
        <w:t>) Business Practice Manuals</w:t>
      </w:r>
      <w:r w:rsidRPr="00C03513">
        <w:rPr>
          <w:rFonts w:cs="Arial"/>
        </w:rPr>
        <w:t xml:space="preserve"> </w:t>
      </w:r>
      <w:r w:rsidR="008F0F75" w:rsidRPr="00C03513">
        <w:rPr>
          <w:rFonts w:cs="Arial"/>
        </w:rPr>
        <w:t>(</w:t>
      </w:r>
      <w:r w:rsidRPr="00C03513">
        <w:rPr>
          <w:rFonts w:cs="Arial"/>
        </w:rPr>
        <w:t>BPMs</w:t>
      </w:r>
      <w:r w:rsidR="008F0F75" w:rsidRPr="00C03513">
        <w:rPr>
          <w:rFonts w:cs="Arial"/>
        </w:rPr>
        <w:t>)</w:t>
      </w:r>
      <w:r w:rsidR="00B132CB" w:rsidRPr="00C03513">
        <w:rPr>
          <w:rFonts w:cs="Arial"/>
        </w:rPr>
        <w:t>;</w:t>
      </w:r>
    </w:p>
    <w:p w14:paraId="23A8957A" w14:textId="77777777" w:rsidR="00D00182" w:rsidRPr="00C03513" w:rsidRDefault="00D00182" w:rsidP="00F1046E">
      <w:pPr>
        <w:pStyle w:val="Bullet1HRt"/>
        <w:numPr>
          <w:ilvl w:val="0"/>
          <w:numId w:val="115"/>
        </w:numPr>
        <w:rPr>
          <w:rFonts w:cs="Arial"/>
        </w:rPr>
      </w:pPr>
      <w:r w:rsidRPr="00C03513">
        <w:rPr>
          <w:rFonts w:cs="Arial"/>
        </w:rPr>
        <w:t>What you can expect from this CAISO BPM</w:t>
      </w:r>
      <w:r w:rsidR="00B132CB" w:rsidRPr="00C03513">
        <w:rPr>
          <w:rFonts w:cs="Arial"/>
        </w:rPr>
        <w:t xml:space="preserve">; </w:t>
      </w:r>
    </w:p>
    <w:p w14:paraId="23A8957B" w14:textId="77777777" w:rsidR="00527618" w:rsidRPr="00BF03A5" w:rsidRDefault="00D00182" w:rsidP="00F1046E">
      <w:pPr>
        <w:pStyle w:val="Bullet1HRt"/>
        <w:numPr>
          <w:ilvl w:val="0"/>
          <w:numId w:val="115"/>
        </w:numPr>
      </w:pPr>
      <w:r w:rsidRPr="00C03513">
        <w:rPr>
          <w:rFonts w:cs="Arial"/>
        </w:rPr>
        <w:t>Other CAISO BPMs or documents that provide related or additional information</w:t>
      </w:r>
      <w:r w:rsidR="00527618">
        <w:rPr>
          <w:rFonts w:cs="Arial"/>
        </w:rPr>
        <w:t>; and</w:t>
      </w:r>
    </w:p>
    <w:p w14:paraId="23A8957C" w14:textId="77777777" w:rsidR="00D00182" w:rsidRDefault="00527618" w:rsidP="00F1046E">
      <w:pPr>
        <w:pStyle w:val="Bullet1HRt"/>
        <w:numPr>
          <w:ilvl w:val="0"/>
          <w:numId w:val="115"/>
        </w:numPr>
        <w:rPr>
          <w:rFonts w:cs="Arial"/>
        </w:rPr>
      </w:pPr>
      <w:r>
        <w:rPr>
          <w:rFonts w:cs="Arial"/>
        </w:rPr>
        <w:t>The draft status of this BPM and expected next steps</w:t>
      </w:r>
      <w:r w:rsidR="00B132CB" w:rsidRPr="00C03513">
        <w:rPr>
          <w:rFonts w:cs="Arial"/>
        </w:rPr>
        <w:t>.</w:t>
      </w:r>
    </w:p>
    <w:p w14:paraId="23A8957D" w14:textId="77777777" w:rsidR="00D00182" w:rsidRPr="008E1C96" w:rsidRDefault="00D00182" w:rsidP="008E1C96">
      <w:pPr>
        <w:pStyle w:val="Heading2"/>
      </w:pPr>
      <w:bookmarkStart w:id="4" w:name="_Toc389662560"/>
      <w:bookmarkStart w:id="5" w:name="_Toc390946245"/>
      <w:bookmarkStart w:id="6" w:name="_Toc391969810"/>
      <w:bookmarkStart w:id="7" w:name="_Toc391970206"/>
      <w:r w:rsidRPr="008E1C96">
        <w:t>Purpose of CAISO Business Practice Manuals</w:t>
      </w:r>
      <w:bookmarkEnd w:id="4"/>
      <w:bookmarkEnd w:id="5"/>
      <w:bookmarkEnd w:id="6"/>
      <w:bookmarkEnd w:id="7"/>
    </w:p>
    <w:p w14:paraId="23A8957E" w14:textId="77777777" w:rsidR="00D00182" w:rsidRPr="00B00E71" w:rsidRDefault="00D00182" w:rsidP="00B06DE4">
      <w:pPr>
        <w:pStyle w:val="ParaText"/>
      </w:pPr>
      <w:r w:rsidRPr="00C03513">
        <w:rPr>
          <w:rFonts w:cs="Arial"/>
        </w:rPr>
        <w:t xml:space="preserve">The Business Practice Manuals (BPMs) developed by CAISO are intended to contain implementation detail, consistent with and supported by the CAISO Tariff, including: instructions, rules, procedures, examples, and guidelines for the administration, operation, planning, and accounting requirements of CAISO and the markets. </w:t>
      </w:r>
      <w:r w:rsidR="003D2EC1">
        <w:t>Each Business Practice Manual is posted in the BPM Library at:</w:t>
      </w:r>
      <w:r w:rsidR="001765FC" w:rsidRPr="001765FC">
        <w:t xml:space="preserve"> </w:t>
      </w:r>
      <w:hyperlink r:id="rId115" w:history="1">
        <w:r w:rsidR="001765FC" w:rsidRPr="007A33C4">
          <w:rPr>
            <w:color w:val="0000FF"/>
            <w:u w:val="single"/>
          </w:rPr>
          <w:t>http://bpmcm.caiso.com/Pages/BPMLibrary.aspx</w:t>
        </w:r>
      </w:hyperlink>
      <w:r w:rsidR="001765FC" w:rsidRPr="007A33C4">
        <w:rPr>
          <w:color w:val="0000FF"/>
          <w:u w:val="single"/>
        </w:rPr>
        <w:t xml:space="preserve">.  </w:t>
      </w:r>
      <w:r w:rsidR="003D2EC1">
        <w:t xml:space="preserve"> </w:t>
      </w:r>
      <w:r w:rsidR="00D71FFC" w:rsidRPr="00E16E49">
        <w:rPr>
          <w:rStyle w:val="Hyperlink"/>
          <w:color w:val="auto"/>
          <w:u w:val="none"/>
        </w:rPr>
        <w:t xml:space="preserve">Updates to all BPMs are managed in accordance with the change management procedures included in the </w:t>
      </w:r>
      <w:hyperlink r:id="rId116" w:history="1">
        <w:r w:rsidR="001765FC" w:rsidRPr="001765FC">
          <w:rPr>
            <w:rStyle w:val="Hyperlink"/>
            <w:b/>
          </w:rPr>
          <w:t>BPM for Change Management</w:t>
        </w:r>
      </w:hyperlink>
      <w:r w:rsidR="001765FC" w:rsidRPr="001765FC">
        <w:t>.</w:t>
      </w:r>
    </w:p>
    <w:p w14:paraId="23A8957F" w14:textId="77777777" w:rsidR="00D00182" w:rsidRPr="00C03513" w:rsidRDefault="00D00182" w:rsidP="00606233">
      <w:pPr>
        <w:pStyle w:val="Heading2"/>
        <w:keepLines/>
        <w:numPr>
          <w:ilvl w:val="1"/>
          <w:numId w:val="7"/>
        </w:numPr>
        <w:rPr>
          <w:rFonts w:cs="Arial"/>
        </w:rPr>
      </w:pPr>
      <w:bookmarkStart w:id="8" w:name="_Toc389662561"/>
      <w:bookmarkStart w:id="9" w:name="_Toc390946246"/>
      <w:bookmarkStart w:id="10" w:name="_Toc391969811"/>
      <w:bookmarkStart w:id="11" w:name="_Toc391970207"/>
      <w:r w:rsidRPr="00C03513">
        <w:rPr>
          <w:rFonts w:cs="Arial"/>
        </w:rPr>
        <w:t xml:space="preserve">Purpose of </w:t>
      </w:r>
      <w:r w:rsidR="00A51DCD" w:rsidRPr="00C03513">
        <w:rPr>
          <w:rFonts w:cs="Arial"/>
        </w:rPr>
        <w:t>Th</w:t>
      </w:r>
      <w:r w:rsidRPr="00C03513">
        <w:rPr>
          <w:rFonts w:cs="Arial"/>
        </w:rPr>
        <w:t>is Business Practice Manual</w:t>
      </w:r>
      <w:bookmarkEnd w:id="8"/>
      <w:bookmarkEnd w:id="9"/>
      <w:bookmarkEnd w:id="10"/>
      <w:bookmarkEnd w:id="11"/>
    </w:p>
    <w:p w14:paraId="23A89580" w14:textId="77777777" w:rsidR="00FD34EB" w:rsidRDefault="00486B53" w:rsidP="000F52BB">
      <w:pPr>
        <w:pStyle w:val="ParaText"/>
        <w:rPr>
          <w:rFonts w:cs="Arial"/>
        </w:rPr>
      </w:pPr>
      <w:r>
        <w:rPr>
          <w:rFonts w:cs="Arial"/>
        </w:rPr>
        <w:t>The Energy Imbalan</w:t>
      </w:r>
      <w:r w:rsidR="00AD59C2">
        <w:rPr>
          <w:rFonts w:cs="Arial"/>
        </w:rPr>
        <w:t xml:space="preserve">ce Market is an extension of </w:t>
      </w:r>
      <w:r w:rsidR="006A582E">
        <w:rPr>
          <w:rFonts w:cs="Arial"/>
        </w:rPr>
        <w:t>CA</w:t>
      </w:r>
      <w:r w:rsidR="008C11A0">
        <w:rPr>
          <w:rFonts w:cs="Arial"/>
        </w:rPr>
        <w:t xml:space="preserve">ISO’s </w:t>
      </w:r>
      <w:r w:rsidR="00FC30E3">
        <w:rPr>
          <w:rFonts w:cs="Arial"/>
        </w:rPr>
        <w:t>Real-Time</w:t>
      </w:r>
      <w:r w:rsidR="008C11A0">
        <w:rPr>
          <w:rFonts w:cs="Arial"/>
        </w:rPr>
        <w:t xml:space="preserve"> M</w:t>
      </w:r>
      <w:r>
        <w:rPr>
          <w:rFonts w:cs="Arial"/>
        </w:rPr>
        <w:t>arket.  Many of the busine</w:t>
      </w:r>
      <w:r w:rsidR="008C11A0">
        <w:rPr>
          <w:rFonts w:cs="Arial"/>
        </w:rPr>
        <w:t xml:space="preserve">ss practices applicable to the </w:t>
      </w:r>
      <w:r w:rsidR="00FC30E3">
        <w:rPr>
          <w:rFonts w:cs="Arial"/>
        </w:rPr>
        <w:t>Real-Time</w:t>
      </w:r>
      <w:r w:rsidR="008C11A0">
        <w:rPr>
          <w:rFonts w:cs="Arial"/>
        </w:rPr>
        <w:t xml:space="preserve"> M</w:t>
      </w:r>
      <w:r>
        <w:rPr>
          <w:rFonts w:cs="Arial"/>
        </w:rPr>
        <w:t xml:space="preserve">arket also </w:t>
      </w:r>
      <w:r w:rsidR="00311EBF">
        <w:rPr>
          <w:rFonts w:cs="Arial"/>
        </w:rPr>
        <w:t>apply to the Energy Imbalance Market (EIM)</w:t>
      </w:r>
      <w:r>
        <w:rPr>
          <w:rFonts w:cs="Arial"/>
        </w:rPr>
        <w:t xml:space="preserve">.  </w:t>
      </w:r>
      <w:r w:rsidR="00FD34EB">
        <w:rPr>
          <w:rFonts w:cs="Arial"/>
        </w:rPr>
        <w:t>This business pra</w:t>
      </w:r>
      <w:r w:rsidR="00311EBF">
        <w:rPr>
          <w:rFonts w:cs="Arial"/>
        </w:rPr>
        <w:t xml:space="preserve">ctice manual is a guideline for EIM </w:t>
      </w:r>
      <w:r w:rsidR="00FD34EB">
        <w:rPr>
          <w:rFonts w:cs="Arial"/>
        </w:rPr>
        <w:t>participants and will outline the processes in the EIM</w:t>
      </w:r>
      <w:r>
        <w:rPr>
          <w:rFonts w:cs="Arial"/>
        </w:rPr>
        <w:t>, including references to existing Business Practice Manuals</w:t>
      </w:r>
      <w:r w:rsidR="00FD34EB">
        <w:rPr>
          <w:rFonts w:cs="Arial"/>
        </w:rPr>
        <w:t xml:space="preserve">.  Revision requests for the BPMs may be submitted by stakeholders or an internal </w:t>
      </w:r>
      <w:r w:rsidR="00D415ED">
        <w:rPr>
          <w:rFonts w:cs="Arial"/>
        </w:rPr>
        <w:t>CA</w:t>
      </w:r>
      <w:r w:rsidR="00FD34EB">
        <w:rPr>
          <w:rFonts w:cs="Arial"/>
        </w:rPr>
        <w:t xml:space="preserve">ISO department.  </w:t>
      </w:r>
    </w:p>
    <w:p w14:paraId="23A89581" w14:textId="77777777" w:rsidR="00D00182" w:rsidRPr="00C03513" w:rsidRDefault="00D00182" w:rsidP="000F52BB">
      <w:pPr>
        <w:pStyle w:val="ParaText"/>
        <w:rPr>
          <w:rFonts w:cs="Arial"/>
        </w:rPr>
      </w:pPr>
      <w:r w:rsidRPr="00C03513">
        <w:rPr>
          <w:rFonts w:cs="Arial"/>
        </w:rPr>
        <w:t>If a Market Participant detects an inconsistency between BPMs, it should report the inconsistency to CAISO before relying on either provision.</w:t>
      </w:r>
    </w:p>
    <w:p w14:paraId="23A89582" w14:textId="77777777" w:rsidR="00D00182" w:rsidRPr="00C03513" w:rsidRDefault="00D00182" w:rsidP="00B06DE4">
      <w:pPr>
        <w:pStyle w:val="ParaText"/>
        <w:rPr>
          <w:rFonts w:cs="Arial"/>
          <w:bCs/>
        </w:rPr>
      </w:pPr>
      <w:r w:rsidRPr="00C03513">
        <w:rPr>
          <w:rFonts w:cs="Arial"/>
        </w:rPr>
        <w:t xml:space="preserve">The provisions of this BPM are intended to be consistent with the CAISO Tariff.  If </w:t>
      </w:r>
      <w:r w:rsidRPr="00C03513">
        <w:rPr>
          <w:rFonts w:cs="Arial"/>
          <w:bCs/>
        </w:rPr>
        <w:t xml:space="preserve">the provisions of this BPM </w:t>
      </w:r>
      <w:r w:rsidRPr="00C03513">
        <w:rPr>
          <w:rFonts w:cs="Arial"/>
        </w:rPr>
        <w:t xml:space="preserve">nevertheless conflict with </w:t>
      </w:r>
      <w:r w:rsidR="00AD59C2">
        <w:rPr>
          <w:rFonts w:cs="Arial"/>
          <w:bCs/>
        </w:rPr>
        <w:t xml:space="preserve">the CAISO Tariff, </w:t>
      </w:r>
      <w:r w:rsidRPr="00C03513">
        <w:rPr>
          <w:rFonts w:cs="Arial"/>
        </w:rPr>
        <w:t xml:space="preserve">CAISO is bound to operate in accordance with </w:t>
      </w:r>
      <w:r w:rsidRPr="00C03513">
        <w:rPr>
          <w:rFonts w:cs="Arial"/>
          <w:bCs/>
        </w:rPr>
        <w:t>the CAISO Tariff.  Any provision of the CAISO Tariff that may have been summarized or repeated in this BPM is only to aid understanding.  Even though e</w:t>
      </w:r>
      <w:r w:rsidR="00AD59C2">
        <w:rPr>
          <w:rFonts w:cs="Arial"/>
          <w:bCs/>
        </w:rPr>
        <w:t xml:space="preserve">very effort will be made by </w:t>
      </w:r>
      <w:r w:rsidRPr="00C03513">
        <w:rPr>
          <w:rFonts w:cs="Arial"/>
          <w:bCs/>
        </w:rPr>
        <w:t>CAISO to update the information contained in</w:t>
      </w:r>
      <w:r w:rsidR="001D146C">
        <w:rPr>
          <w:rFonts w:cs="Arial"/>
          <w:bCs/>
        </w:rPr>
        <w:t xml:space="preserve"> this BPM and to notify Market P</w:t>
      </w:r>
      <w:r w:rsidRPr="00C03513">
        <w:rPr>
          <w:rFonts w:cs="Arial"/>
          <w:bCs/>
        </w:rPr>
        <w:t>articipants of changes, it is the responsibility of each Market Participant to ensure that he or she is using the most recent version of this BPM and to comply with all applicable provisions of the CAISO Tariff.</w:t>
      </w:r>
    </w:p>
    <w:p w14:paraId="23A89583" w14:textId="77777777" w:rsidR="00D00182" w:rsidRPr="00C03513" w:rsidRDefault="00D00182" w:rsidP="00E16E49">
      <w:pPr>
        <w:pStyle w:val="ParaText"/>
        <w:rPr>
          <w:rFonts w:cs="Arial"/>
          <w:bCs/>
        </w:rPr>
      </w:pPr>
      <w:r w:rsidRPr="00C03513">
        <w:rPr>
          <w:rFonts w:cs="Arial"/>
          <w:bCs/>
        </w:rPr>
        <w:t xml:space="preserve">A reference in this BPM to the CAISO Tariff, a given agreement, any other BPM or instrument, </w:t>
      </w:r>
      <w:r w:rsidRPr="00C03513">
        <w:rPr>
          <w:rFonts w:cs="Arial"/>
        </w:rPr>
        <w:t xml:space="preserve">is intended to </w:t>
      </w:r>
      <w:r w:rsidRPr="00C03513">
        <w:rPr>
          <w:rFonts w:cs="Arial"/>
          <w:bCs/>
        </w:rPr>
        <w:t>refer to the CAISO Tariff, that agreement, BPM</w:t>
      </w:r>
      <w:r w:rsidR="001D146C">
        <w:rPr>
          <w:rFonts w:cs="Arial"/>
          <w:bCs/>
        </w:rPr>
        <w:t>,</w:t>
      </w:r>
      <w:r w:rsidRPr="00C03513">
        <w:rPr>
          <w:rFonts w:cs="Arial"/>
          <w:bCs/>
        </w:rPr>
        <w:t xml:space="preserve"> or instrument as modified, amended, supplemented</w:t>
      </w:r>
      <w:r w:rsidR="001D146C">
        <w:rPr>
          <w:rFonts w:cs="Arial"/>
          <w:bCs/>
        </w:rPr>
        <w:t>,</w:t>
      </w:r>
      <w:r w:rsidRPr="00C03513">
        <w:rPr>
          <w:rFonts w:cs="Arial"/>
          <w:bCs/>
        </w:rPr>
        <w:t xml:space="preserve"> or restated.</w:t>
      </w:r>
    </w:p>
    <w:p w14:paraId="23A89584" w14:textId="77777777" w:rsidR="00D00182" w:rsidRPr="00C03513" w:rsidRDefault="00D00182" w:rsidP="00606233">
      <w:pPr>
        <w:pStyle w:val="Heading2"/>
        <w:numPr>
          <w:ilvl w:val="1"/>
          <w:numId w:val="7"/>
        </w:numPr>
        <w:rPr>
          <w:rFonts w:cs="Arial"/>
        </w:rPr>
      </w:pPr>
      <w:bookmarkStart w:id="12" w:name="_Toc389662562"/>
      <w:bookmarkStart w:id="13" w:name="_Toc390946247"/>
      <w:bookmarkStart w:id="14" w:name="_Toc391969812"/>
      <w:bookmarkStart w:id="15" w:name="_Toc391970208"/>
      <w:r w:rsidRPr="00C03513">
        <w:rPr>
          <w:rFonts w:cs="Arial"/>
        </w:rPr>
        <w:t>References</w:t>
      </w:r>
      <w:bookmarkEnd w:id="12"/>
      <w:bookmarkEnd w:id="13"/>
      <w:bookmarkEnd w:id="14"/>
      <w:bookmarkEnd w:id="15"/>
    </w:p>
    <w:p w14:paraId="23A89585" w14:textId="77777777" w:rsidR="00D00182" w:rsidRPr="00C03513" w:rsidRDefault="00DA22FB" w:rsidP="00D00182">
      <w:pPr>
        <w:pStyle w:val="ParaText"/>
        <w:rPr>
          <w:rFonts w:cs="Arial"/>
        </w:rPr>
      </w:pPr>
      <w:r>
        <w:rPr>
          <w:rFonts w:cs="Arial"/>
        </w:rPr>
        <w:t>R</w:t>
      </w:r>
      <w:r w:rsidR="00D00182" w:rsidRPr="00C03513">
        <w:rPr>
          <w:rFonts w:cs="Arial"/>
        </w:rPr>
        <w:t>eference information related to this BPM includes:</w:t>
      </w:r>
    </w:p>
    <w:p w14:paraId="23A89586" w14:textId="77777777" w:rsidR="00D00182" w:rsidRPr="00C03513" w:rsidRDefault="00D00182" w:rsidP="00D00182">
      <w:pPr>
        <w:pStyle w:val="Bullet1"/>
        <w:rPr>
          <w:rFonts w:cs="Arial"/>
        </w:rPr>
      </w:pPr>
      <w:r w:rsidRPr="00C03513">
        <w:rPr>
          <w:rFonts w:cs="Arial"/>
        </w:rPr>
        <w:t>Other CAISO BPMs</w:t>
      </w:r>
    </w:p>
    <w:p w14:paraId="23A89587" w14:textId="77777777" w:rsidR="00D00182" w:rsidRPr="00C03513" w:rsidRDefault="00D00182" w:rsidP="00D00182">
      <w:pPr>
        <w:pStyle w:val="Bullet1HRt"/>
        <w:rPr>
          <w:rFonts w:cs="Arial"/>
        </w:rPr>
      </w:pPr>
      <w:r w:rsidRPr="00C03513">
        <w:rPr>
          <w:rFonts w:cs="Arial"/>
        </w:rPr>
        <w:t>CAISO Tariff</w:t>
      </w:r>
    </w:p>
    <w:p w14:paraId="23A89588" w14:textId="77777777" w:rsidR="003A0BB4" w:rsidRPr="00C03513" w:rsidRDefault="003A0BB4" w:rsidP="00CF6A5D">
      <w:pPr>
        <w:pStyle w:val="Bullet1HRt"/>
        <w:numPr>
          <w:ilvl w:val="0"/>
          <w:numId w:val="0"/>
        </w:numPr>
      </w:pPr>
      <w:r w:rsidRPr="00C03513">
        <w:t>CAISO posts current versions of these documents</w:t>
      </w:r>
      <w:r w:rsidR="000F52BB">
        <w:t xml:space="preserve"> on its website</w:t>
      </w:r>
      <w:r w:rsidRPr="00C03513">
        <w:t>.</w:t>
      </w:r>
    </w:p>
    <w:p w14:paraId="23A89589" w14:textId="77777777" w:rsidR="003A0BB4" w:rsidRPr="00C03513" w:rsidRDefault="003A0BB4" w:rsidP="003A0BB4">
      <w:pPr>
        <w:pStyle w:val="Bullet1HRt"/>
        <w:numPr>
          <w:ilvl w:val="0"/>
          <w:numId w:val="0"/>
        </w:numPr>
      </w:pPr>
      <w:r w:rsidRPr="00C03513">
        <w:t>Whenever this BPM refers to the</w:t>
      </w:r>
      <w:r w:rsidR="00552869" w:rsidRPr="00C03513">
        <w:t xml:space="preserve"> Tariff</w:t>
      </w:r>
      <w:r w:rsidRPr="00C03513">
        <w:t xml:space="preserve">, a given agreement (such as </w:t>
      </w:r>
      <w:r w:rsidR="00963966">
        <w:t>EIM Entity Agreement</w:t>
      </w:r>
      <w:r w:rsidR="00552869" w:rsidRPr="00C03513">
        <w:t>),</w:t>
      </w:r>
      <w:r w:rsidRPr="00C03513">
        <w:t xml:space="preserve"> or any other BPM or instrument, the intent is to refer to the</w:t>
      </w:r>
      <w:r w:rsidR="00552869" w:rsidRPr="00C03513">
        <w:t xml:space="preserve"> Tariff</w:t>
      </w:r>
      <w:r w:rsidRPr="00C03513">
        <w:t xml:space="preserve">, that agreement, </w:t>
      </w:r>
      <w:r w:rsidR="00957872">
        <w:t xml:space="preserve">any </w:t>
      </w:r>
      <w:r w:rsidRPr="00C03513">
        <w:t>other BPM or instrument as it may have been modified, amended, supplemented</w:t>
      </w:r>
      <w:r w:rsidR="009A0B75">
        <w:t>,</w:t>
      </w:r>
      <w:r w:rsidRPr="00C03513">
        <w:t xml:space="preserve"> or restated from the release date of this </w:t>
      </w:r>
      <w:r w:rsidR="00552869" w:rsidRPr="00C03513">
        <w:t xml:space="preserve"> </w:t>
      </w:r>
      <w:r w:rsidRPr="00C03513">
        <w:t>BPM</w:t>
      </w:r>
      <w:r w:rsidR="001D146C">
        <w:t xml:space="preserve"> for the Energy Imbalance Market</w:t>
      </w:r>
      <w:r w:rsidRPr="00C03513">
        <w:t>.</w:t>
      </w:r>
    </w:p>
    <w:p w14:paraId="23A8958A" w14:textId="77777777" w:rsidR="005242BC" w:rsidRDefault="003A0BB4" w:rsidP="005242BC">
      <w:pPr>
        <w:pStyle w:val="Bullet1HRt"/>
        <w:numPr>
          <w:ilvl w:val="0"/>
          <w:numId w:val="0"/>
        </w:numPr>
      </w:pPr>
      <w:r w:rsidRPr="00C03513">
        <w:t xml:space="preserve">The captions and headings in this BPM </w:t>
      </w:r>
      <w:r w:rsidR="00963966">
        <w:t xml:space="preserve">are </w:t>
      </w:r>
      <w:r w:rsidRPr="00C03513">
        <w:t>intend</w:t>
      </w:r>
      <w:r w:rsidR="00963966">
        <w:t>ed</w:t>
      </w:r>
      <w:r w:rsidRPr="00C03513">
        <w:t xml:space="preserve"> solely to facilitate reference and not to have any bearing on the meaning of any of the terms and conditions of this BPM.</w:t>
      </w:r>
    </w:p>
    <w:p w14:paraId="23A8958B" w14:textId="77777777" w:rsidR="007B1C43" w:rsidRPr="00BF03A5" w:rsidRDefault="007B1C43" w:rsidP="005242BC">
      <w:pPr>
        <w:pStyle w:val="Bullet1HRt"/>
        <w:numPr>
          <w:ilvl w:val="0"/>
          <w:numId w:val="0"/>
        </w:numPr>
      </w:pPr>
    </w:p>
    <w:p w14:paraId="23A8958C" w14:textId="77777777" w:rsidR="00D00182" w:rsidRDefault="00CF6A5D" w:rsidP="008E1C96">
      <w:pPr>
        <w:pStyle w:val="Heading1"/>
      </w:pPr>
      <w:r w:rsidRPr="008E1C96">
        <w:t xml:space="preserve"> </w:t>
      </w:r>
      <w:bookmarkStart w:id="16" w:name="_Toc389662563"/>
      <w:bookmarkStart w:id="17" w:name="_Toc390946248"/>
      <w:bookmarkStart w:id="18" w:name="_Toc391969813"/>
      <w:bookmarkStart w:id="19" w:name="_Toc391970209"/>
      <w:r w:rsidR="008E1C96" w:rsidRPr="008E1C96">
        <w:t>BACKGROUND</w:t>
      </w:r>
      <w:bookmarkEnd w:id="16"/>
      <w:bookmarkEnd w:id="17"/>
      <w:bookmarkEnd w:id="18"/>
      <w:bookmarkEnd w:id="19"/>
    </w:p>
    <w:p w14:paraId="23A8958D" w14:textId="77777777" w:rsidR="00246D43" w:rsidRPr="00B00E71" w:rsidRDefault="009D2609" w:rsidP="008C1485">
      <w:pPr>
        <w:pStyle w:val="Default"/>
        <w:spacing w:after="240" w:line="300" w:lineRule="auto"/>
        <w:jc w:val="both"/>
        <w:rPr>
          <w:sz w:val="22"/>
          <w:szCs w:val="22"/>
        </w:rPr>
      </w:pPr>
      <w:r>
        <w:rPr>
          <w:sz w:val="22"/>
          <w:szCs w:val="22"/>
        </w:rPr>
        <w:t xml:space="preserve">In this section, you will find </w:t>
      </w:r>
      <w:r w:rsidRPr="009D2609">
        <w:rPr>
          <w:i/>
          <w:sz w:val="22"/>
          <w:szCs w:val="22"/>
        </w:rPr>
        <w:t>Background</w:t>
      </w:r>
      <w:r>
        <w:rPr>
          <w:sz w:val="22"/>
          <w:szCs w:val="22"/>
        </w:rPr>
        <w:t xml:space="preserve"> information describing CAISO’s Energy Imbalance Market processes.  </w:t>
      </w:r>
      <w:r w:rsidR="00FC30E3">
        <w:rPr>
          <w:sz w:val="22"/>
          <w:szCs w:val="22"/>
        </w:rPr>
        <w:t>The EIM is a Real-Time M</w:t>
      </w:r>
      <w:r w:rsidR="0083749E" w:rsidRPr="00B00E71">
        <w:rPr>
          <w:sz w:val="22"/>
          <w:szCs w:val="22"/>
        </w:rPr>
        <w:t>arket to dispatch econom</w:t>
      </w:r>
      <w:r w:rsidR="00C148A5">
        <w:rPr>
          <w:sz w:val="22"/>
          <w:szCs w:val="22"/>
        </w:rPr>
        <w:t>ic bids voluntarily offered by Participating R</w:t>
      </w:r>
      <w:r w:rsidR="0083749E" w:rsidRPr="00B00E71">
        <w:rPr>
          <w:sz w:val="22"/>
          <w:szCs w:val="22"/>
        </w:rPr>
        <w:t xml:space="preserve">esources to efficiently balance supply, transfers between balancing authority areas, and load across its footprint. </w:t>
      </w:r>
      <w:r w:rsidR="0083749E" w:rsidRPr="00BF03A5">
        <w:t xml:space="preserve"> </w:t>
      </w:r>
      <w:r w:rsidR="0083749E" w:rsidRPr="008C1485">
        <w:rPr>
          <w:sz w:val="22"/>
          <w:szCs w:val="22"/>
        </w:rPr>
        <w:t xml:space="preserve">EIM processes will be </w:t>
      </w:r>
      <w:r w:rsidR="00AD59C2">
        <w:rPr>
          <w:sz w:val="22"/>
          <w:szCs w:val="22"/>
        </w:rPr>
        <w:t xml:space="preserve">similar and integrated with </w:t>
      </w:r>
      <w:r w:rsidR="003C7E61">
        <w:rPr>
          <w:sz w:val="22"/>
          <w:szCs w:val="22"/>
        </w:rPr>
        <w:t>CA</w:t>
      </w:r>
      <w:r w:rsidR="0083749E" w:rsidRPr="008C1485">
        <w:rPr>
          <w:sz w:val="22"/>
          <w:szCs w:val="22"/>
        </w:rPr>
        <w:t xml:space="preserve">ISO’s existing market processes. </w:t>
      </w:r>
      <w:r w:rsidR="00963966">
        <w:rPr>
          <w:sz w:val="22"/>
          <w:szCs w:val="22"/>
        </w:rPr>
        <w:t xml:space="preserve"> </w:t>
      </w:r>
      <w:r w:rsidR="0083749E" w:rsidRPr="00B00E71">
        <w:rPr>
          <w:sz w:val="22"/>
          <w:szCs w:val="22"/>
        </w:rPr>
        <w:t>The primary difference is that the EIM only incl</w:t>
      </w:r>
      <w:r w:rsidR="00AD59C2">
        <w:rPr>
          <w:sz w:val="22"/>
          <w:szCs w:val="22"/>
        </w:rPr>
        <w:t xml:space="preserve">udes </w:t>
      </w:r>
      <w:r w:rsidR="003C7E61">
        <w:rPr>
          <w:sz w:val="22"/>
          <w:szCs w:val="22"/>
        </w:rPr>
        <w:t>CA</w:t>
      </w:r>
      <w:r w:rsidR="0083749E" w:rsidRPr="00B00E71">
        <w:rPr>
          <w:sz w:val="22"/>
          <w:szCs w:val="22"/>
        </w:rPr>
        <w:t>ISO</w:t>
      </w:r>
      <w:r w:rsidR="00FC30E3">
        <w:rPr>
          <w:sz w:val="22"/>
          <w:szCs w:val="22"/>
        </w:rPr>
        <w:t>’s Real-Time M</w:t>
      </w:r>
      <w:r w:rsidR="00AD59C2">
        <w:rPr>
          <w:sz w:val="22"/>
          <w:szCs w:val="22"/>
        </w:rPr>
        <w:t xml:space="preserve">arket and not </w:t>
      </w:r>
      <w:r w:rsidR="00E4613C">
        <w:rPr>
          <w:sz w:val="22"/>
          <w:szCs w:val="22"/>
        </w:rPr>
        <w:t>CAISO’s Day-Ahead M</w:t>
      </w:r>
      <w:r w:rsidR="0083749E" w:rsidRPr="00B00E71">
        <w:rPr>
          <w:sz w:val="22"/>
          <w:szCs w:val="22"/>
        </w:rPr>
        <w:t>arket. The EIM will have some unique characteristics to reflect this difference</w:t>
      </w:r>
      <w:r w:rsidR="00BF675A">
        <w:rPr>
          <w:sz w:val="22"/>
          <w:szCs w:val="22"/>
        </w:rPr>
        <w:t>.  The EIM includes design elements that</w:t>
      </w:r>
      <w:r w:rsidR="0083749E" w:rsidRPr="00B00E71">
        <w:rPr>
          <w:sz w:val="22"/>
          <w:szCs w:val="22"/>
        </w:rPr>
        <w:t xml:space="preserve"> ensure EIM balancing authorities have sufficient generation resources av</w:t>
      </w:r>
      <w:r w:rsidR="00FC30E3">
        <w:rPr>
          <w:sz w:val="22"/>
          <w:szCs w:val="22"/>
        </w:rPr>
        <w:t>ailable in the Real-Time M</w:t>
      </w:r>
      <w:r w:rsidR="00BF675A">
        <w:rPr>
          <w:sz w:val="22"/>
          <w:szCs w:val="22"/>
        </w:rPr>
        <w:t>arket</w:t>
      </w:r>
      <w:r w:rsidR="00D42782">
        <w:rPr>
          <w:sz w:val="22"/>
          <w:szCs w:val="22"/>
        </w:rPr>
        <w:t>,</w:t>
      </w:r>
      <w:r w:rsidR="00BF675A">
        <w:rPr>
          <w:sz w:val="22"/>
          <w:szCs w:val="22"/>
        </w:rPr>
        <w:t xml:space="preserve"> and allocates costs</w:t>
      </w:r>
      <w:r w:rsidR="006418F6">
        <w:rPr>
          <w:sz w:val="22"/>
          <w:szCs w:val="22"/>
        </w:rPr>
        <w:t xml:space="preserve"> </w:t>
      </w:r>
      <w:r w:rsidR="0083749E" w:rsidRPr="00B00E71">
        <w:rPr>
          <w:sz w:val="22"/>
          <w:szCs w:val="22"/>
        </w:rPr>
        <w:t xml:space="preserve">between balancing authorities according to </w:t>
      </w:r>
      <w:r w:rsidR="003C7E61">
        <w:rPr>
          <w:sz w:val="22"/>
          <w:szCs w:val="22"/>
        </w:rPr>
        <w:t>CA</w:t>
      </w:r>
      <w:r w:rsidR="00BF675A">
        <w:rPr>
          <w:sz w:val="22"/>
          <w:szCs w:val="22"/>
        </w:rPr>
        <w:t>ISO guiding principles. The EIM also ensures that p</w:t>
      </w:r>
      <w:r w:rsidR="0083749E" w:rsidRPr="00B00E71">
        <w:rPr>
          <w:sz w:val="22"/>
          <w:szCs w:val="22"/>
        </w:rPr>
        <w:t xml:space="preserve">rotections are in place so convergence bidding does not cause cost uplifts in EIM balancing authorities. </w:t>
      </w:r>
    </w:p>
    <w:p w14:paraId="23A8958E" w14:textId="77777777" w:rsidR="0083749E" w:rsidRPr="00B97D31" w:rsidRDefault="00246D43" w:rsidP="008C1485">
      <w:pPr>
        <w:pStyle w:val="Default"/>
        <w:spacing w:after="240" w:line="300" w:lineRule="auto"/>
        <w:jc w:val="both"/>
      </w:pPr>
      <w:r w:rsidRPr="00B00E71">
        <w:rPr>
          <w:sz w:val="22"/>
          <w:szCs w:val="22"/>
        </w:rPr>
        <w:t xml:space="preserve">This market </w:t>
      </w:r>
      <w:r w:rsidR="00AB2354">
        <w:rPr>
          <w:sz w:val="22"/>
          <w:szCs w:val="22"/>
        </w:rPr>
        <w:t>structure</w:t>
      </w:r>
      <w:r w:rsidRPr="00B00E71">
        <w:rPr>
          <w:sz w:val="22"/>
          <w:szCs w:val="22"/>
        </w:rPr>
        <w:t xml:space="preserve"> is reflected in the framework of this BPM, which is the same framework as applied to the EIM tariff provisions.  Matters that are unique to the EIM will be addressed in this BPM.  Matters that a</w:t>
      </w:r>
      <w:r w:rsidR="00FC30E3">
        <w:rPr>
          <w:sz w:val="22"/>
          <w:szCs w:val="22"/>
        </w:rPr>
        <w:t>re generally applicable to the Real-Time M</w:t>
      </w:r>
      <w:r w:rsidRPr="00B00E71">
        <w:rPr>
          <w:sz w:val="22"/>
          <w:szCs w:val="22"/>
        </w:rPr>
        <w:t xml:space="preserve">arket and </w:t>
      </w:r>
      <w:r w:rsidR="006A582E">
        <w:rPr>
          <w:sz w:val="22"/>
          <w:szCs w:val="22"/>
        </w:rPr>
        <w:t>CA</w:t>
      </w:r>
      <w:r w:rsidRPr="00B00E71">
        <w:rPr>
          <w:sz w:val="22"/>
          <w:szCs w:val="22"/>
        </w:rPr>
        <w:t>ISO market participants will be addressed in existing BPMs.  Matt</w:t>
      </w:r>
      <w:r w:rsidR="00FC30E3">
        <w:rPr>
          <w:sz w:val="22"/>
          <w:szCs w:val="22"/>
        </w:rPr>
        <w:t>ers applicable to both current Real-Time M</w:t>
      </w:r>
      <w:r w:rsidRPr="00B00E71">
        <w:rPr>
          <w:sz w:val="22"/>
          <w:szCs w:val="22"/>
        </w:rPr>
        <w:t>arket participants and EIM participants, particularly cost allocatio</w:t>
      </w:r>
      <w:r w:rsidR="00FC30E3">
        <w:rPr>
          <w:sz w:val="22"/>
          <w:szCs w:val="22"/>
        </w:rPr>
        <w:t>n of charges applicable to the Real-Time M</w:t>
      </w:r>
      <w:r w:rsidRPr="00B00E71">
        <w:rPr>
          <w:sz w:val="22"/>
          <w:szCs w:val="22"/>
        </w:rPr>
        <w:t>arket, will be addressed in the existing BP</w:t>
      </w:r>
      <w:r w:rsidR="001C2A48" w:rsidRPr="00B00E71">
        <w:rPr>
          <w:sz w:val="22"/>
          <w:szCs w:val="22"/>
        </w:rPr>
        <w:t>M</w:t>
      </w:r>
      <w:r w:rsidRPr="00B00E71">
        <w:rPr>
          <w:sz w:val="22"/>
          <w:szCs w:val="22"/>
        </w:rPr>
        <w:t>s.</w:t>
      </w:r>
      <w:r w:rsidR="001C2A48" w:rsidRPr="00B00E71">
        <w:rPr>
          <w:sz w:val="22"/>
          <w:szCs w:val="22"/>
        </w:rPr>
        <w:t xml:space="preserve">  This framework integrates this BPM with other BPMs and establishes this BPM as a guide for EIM participants.  Existing market participants may continue to find practices applicable to their business in the current BPMs</w:t>
      </w:r>
      <w:r w:rsidR="00CE52FC">
        <w:rPr>
          <w:sz w:val="22"/>
          <w:szCs w:val="22"/>
        </w:rPr>
        <w:t>, available on the CAISO website</w:t>
      </w:r>
      <w:r w:rsidR="001C2A48" w:rsidRPr="00B00E71">
        <w:rPr>
          <w:sz w:val="22"/>
          <w:szCs w:val="22"/>
        </w:rPr>
        <w:t xml:space="preserve">. </w:t>
      </w:r>
      <w:r w:rsidRPr="00B00E71">
        <w:rPr>
          <w:sz w:val="22"/>
          <w:szCs w:val="22"/>
        </w:rPr>
        <w:t xml:space="preserve">    </w:t>
      </w:r>
    </w:p>
    <w:p w14:paraId="23A8958F" w14:textId="77777777" w:rsidR="00246D43" w:rsidRDefault="00CD3846" w:rsidP="008C1485">
      <w:pPr>
        <w:pStyle w:val="Heading2"/>
      </w:pPr>
      <w:bookmarkStart w:id="20" w:name="_Toc389662564"/>
      <w:bookmarkStart w:id="21" w:name="_Toc390946249"/>
      <w:bookmarkStart w:id="22" w:name="_Toc391969814"/>
      <w:bookmarkStart w:id="23" w:name="_Toc391970210"/>
      <w:r>
        <w:t>Energy Imbalance Market</w:t>
      </w:r>
      <w:r w:rsidR="00EA285F">
        <w:t xml:space="preserve"> Overview</w:t>
      </w:r>
      <w:bookmarkStart w:id="24" w:name="_Toc390765914"/>
      <w:bookmarkStart w:id="25" w:name="_Toc390778381"/>
      <w:bookmarkStart w:id="26" w:name="_Toc390779359"/>
      <w:bookmarkStart w:id="27" w:name="_Toc390782172"/>
      <w:bookmarkStart w:id="28" w:name="_Toc390871644"/>
      <w:bookmarkStart w:id="29" w:name="_Toc390871701"/>
      <w:bookmarkStart w:id="30" w:name="_Toc390871758"/>
      <w:bookmarkEnd w:id="20"/>
      <w:bookmarkEnd w:id="21"/>
      <w:bookmarkEnd w:id="24"/>
      <w:bookmarkEnd w:id="25"/>
      <w:bookmarkEnd w:id="26"/>
      <w:bookmarkEnd w:id="27"/>
      <w:bookmarkEnd w:id="28"/>
      <w:bookmarkEnd w:id="29"/>
      <w:bookmarkEnd w:id="30"/>
      <w:bookmarkEnd w:id="22"/>
      <w:bookmarkEnd w:id="23"/>
    </w:p>
    <w:p w14:paraId="23A89590" w14:textId="77777777" w:rsidR="00246D43" w:rsidRPr="00B00E71" w:rsidRDefault="003C7E61" w:rsidP="00B00E71">
      <w:pPr>
        <w:pStyle w:val="Bullet1HRt"/>
        <w:numPr>
          <w:ilvl w:val="0"/>
          <w:numId w:val="0"/>
        </w:numPr>
        <w:rPr>
          <w:szCs w:val="22"/>
        </w:rPr>
      </w:pPr>
      <w:r>
        <w:rPr>
          <w:szCs w:val="22"/>
        </w:rPr>
        <w:t>CA</w:t>
      </w:r>
      <w:r w:rsidR="00FC30E3">
        <w:rPr>
          <w:szCs w:val="22"/>
        </w:rPr>
        <w:t>ISO has based the EIM on the Real-Time M</w:t>
      </w:r>
      <w:r w:rsidR="00246D43" w:rsidRPr="00B00E71">
        <w:rPr>
          <w:szCs w:val="22"/>
        </w:rPr>
        <w:t xml:space="preserve">arket design, which was developed in part to comply with FERC Order No. 764, </w:t>
      </w:r>
      <w:r>
        <w:rPr>
          <w:szCs w:val="22"/>
        </w:rPr>
        <w:t xml:space="preserve">and </w:t>
      </w:r>
      <w:r w:rsidR="00246D43" w:rsidRPr="00B00E71">
        <w:rPr>
          <w:szCs w:val="22"/>
        </w:rPr>
        <w:t>consists of a 15-minute market and a 5-minute dispatch. Each of these market runs will produce schedules and locational marginal prices for resources. The EIM will also commit short-start generation units in</w:t>
      </w:r>
      <w:r w:rsidR="00CE52FC">
        <w:rPr>
          <w:szCs w:val="22"/>
        </w:rPr>
        <w:t xml:space="preserve"> the 15-minute market. Like </w:t>
      </w:r>
      <w:r>
        <w:rPr>
          <w:szCs w:val="22"/>
        </w:rPr>
        <w:t>CA</w:t>
      </w:r>
      <w:r w:rsidR="00FC30E3">
        <w:rPr>
          <w:szCs w:val="22"/>
        </w:rPr>
        <w:t>ISO’s current Real-Time</w:t>
      </w:r>
      <w:r w:rsidR="00303EEF">
        <w:rPr>
          <w:szCs w:val="22"/>
        </w:rPr>
        <w:t xml:space="preserve"> M</w:t>
      </w:r>
      <w:r w:rsidR="00246D43" w:rsidRPr="00B00E71">
        <w:rPr>
          <w:szCs w:val="22"/>
        </w:rPr>
        <w:t xml:space="preserve">arket, the EIM will enforce a flexible ramping constraint to commit and position resources to meet future load and supply variability and uncertainty. </w:t>
      </w:r>
    </w:p>
    <w:p w14:paraId="23A89591" w14:textId="77777777" w:rsidR="00924ADE" w:rsidRPr="00CE52FC" w:rsidRDefault="00303EEF" w:rsidP="00B00E71">
      <w:pPr>
        <w:pStyle w:val="Bullet1HRt"/>
        <w:numPr>
          <w:ilvl w:val="0"/>
          <w:numId w:val="0"/>
        </w:numPr>
        <w:rPr>
          <w:szCs w:val="22"/>
        </w:rPr>
      </w:pPr>
      <w:r>
        <w:rPr>
          <w:szCs w:val="22"/>
        </w:rPr>
        <w:t>In the Day-A</w:t>
      </w:r>
      <w:r w:rsidR="001C2A48" w:rsidRPr="00B00E71">
        <w:rPr>
          <w:szCs w:val="22"/>
        </w:rPr>
        <w:t>head time</w:t>
      </w:r>
      <w:r w:rsidR="003C7E61">
        <w:rPr>
          <w:szCs w:val="22"/>
        </w:rPr>
        <w:t xml:space="preserve"> </w:t>
      </w:r>
      <w:r w:rsidR="001C2A48" w:rsidRPr="00B00E71">
        <w:rPr>
          <w:szCs w:val="22"/>
        </w:rPr>
        <w:t xml:space="preserve">frame, EIM balancing authorities </w:t>
      </w:r>
      <w:r w:rsidR="00963966">
        <w:rPr>
          <w:szCs w:val="22"/>
        </w:rPr>
        <w:t>participating in the EIM</w:t>
      </w:r>
      <w:r w:rsidR="001C2A48" w:rsidRPr="00B00E71">
        <w:t xml:space="preserve"> </w:t>
      </w:r>
      <w:r w:rsidR="001C2A48" w:rsidRPr="00B00E71">
        <w:rPr>
          <w:szCs w:val="22"/>
        </w:rPr>
        <w:t>will submit load fore</w:t>
      </w:r>
      <w:r w:rsidR="000B6D3C">
        <w:rPr>
          <w:szCs w:val="22"/>
        </w:rPr>
        <w:t xml:space="preserve">casts </w:t>
      </w:r>
      <w:r w:rsidR="00181CB0">
        <w:rPr>
          <w:szCs w:val="22"/>
        </w:rPr>
        <w:t xml:space="preserve">or elect to use the </w:t>
      </w:r>
      <w:r w:rsidR="00CE52FC">
        <w:rPr>
          <w:szCs w:val="22"/>
        </w:rPr>
        <w:t>CA</w:t>
      </w:r>
      <w:r w:rsidR="00181CB0">
        <w:rPr>
          <w:szCs w:val="22"/>
        </w:rPr>
        <w:t>ISO created forecast</w:t>
      </w:r>
      <w:r w:rsidR="00CE52FC">
        <w:rPr>
          <w:szCs w:val="22"/>
        </w:rPr>
        <w:t xml:space="preserve"> for the EIM balancing</w:t>
      </w:r>
      <w:r w:rsidR="00181CB0">
        <w:rPr>
          <w:szCs w:val="22"/>
        </w:rPr>
        <w:t xml:space="preserve">, </w:t>
      </w:r>
      <w:r w:rsidR="000B6D3C">
        <w:rPr>
          <w:szCs w:val="22"/>
        </w:rPr>
        <w:t>and anticipated resource Base S</w:t>
      </w:r>
      <w:r w:rsidR="00CE52FC">
        <w:rPr>
          <w:szCs w:val="22"/>
        </w:rPr>
        <w:t xml:space="preserve">chedules to </w:t>
      </w:r>
      <w:r w:rsidR="006A582E">
        <w:rPr>
          <w:szCs w:val="22"/>
        </w:rPr>
        <w:t>CA</w:t>
      </w:r>
      <w:r w:rsidR="00CE52FC">
        <w:rPr>
          <w:szCs w:val="22"/>
        </w:rPr>
        <w:t>ISO</w:t>
      </w:r>
      <w:r w:rsidR="00924ADE" w:rsidRPr="00B00E71">
        <w:rPr>
          <w:szCs w:val="22"/>
        </w:rPr>
        <w:t>, while remaining responsible for reliability in their area</w:t>
      </w:r>
      <w:r w:rsidR="001C2A48" w:rsidRPr="00B00E71">
        <w:rPr>
          <w:szCs w:val="22"/>
        </w:rPr>
        <w:t xml:space="preserve">. </w:t>
      </w:r>
      <w:r w:rsidR="00924ADE" w:rsidRPr="00B00E71">
        <w:rPr>
          <w:szCs w:val="22"/>
        </w:rPr>
        <w:t xml:space="preserve"> </w:t>
      </w:r>
      <w:r w:rsidR="00CE52FC">
        <w:rPr>
          <w:szCs w:val="22"/>
        </w:rPr>
        <w:t xml:space="preserve">This information will allow </w:t>
      </w:r>
      <w:r w:rsidR="006A582E">
        <w:rPr>
          <w:szCs w:val="22"/>
        </w:rPr>
        <w:t>CA</w:t>
      </w:r>
      <w:r w:rsidR="001C2A48" w:rsidRPr="00B00E71">
        <w:rPr>
          <w:szCs w:val="22"/>
        </w:rPr>
        <w:t>ISO to identify infeasible schedules, such as those that might cause transmission overloads in the EIM footprint, and provide advisory information to EIM balancing auth</w:t>
      </w:r>
      <w:r w:rsidR="000B6D3C">
        <w:rPr>
          <w:szCs w:val="22"/>
        </w:rPr>
        <w:t>orities so they can revise the Base S</w:t>
      </w:r>
      <w:r w:rsidR="001C2A48" w:rsidRPr="00B00E71">
        <w:rPr>
          <w:szCs w:val="22"/>
        </w:rPr>
        <w:t xml:space="preserve">chedules to resolve </w:t>
      </w:r>
      <w:r w:rsidR="000B6D3C">
        <w:rPr>
          <w:szCs w:val="22"/>
        </w:rPr>
        <w:t>any infeasibilities. These EIM Base S</w:t>
      </w:r>
      <w:r w:rsidR="001C2A48" w:rsidRPr="00B00E71">
        <w:rPr>
          <w:szCs w:val="22"/>
        </w:rPr>
        <w:t>chedules will help to imp</w:t>
      </w:r>
      <w:r w:rsidR="009D507A">
        <w:rPr>
          <w:szCs w:val="22"/>
        </w:rPr>
        <w:t xml:space="preserve">rove the accuracy of </w:t>
      </w:r>
      <w:r w:rsidR="006A582E">
        <w:rPr>
          <w:szCs w:val="22"/>
        </w:rPr>
        <w:t>CA</w:t>
      </w:r>
      <w:r w:rsidR="00E4613C">
        <w:rPr>
          <w:szCs w:val="22"/>
        </w:rPr>
        <w:t>ISO’s Day-Ahead M</w:t>
      </w:r>
      <w:r w:rsidR="001C2A48" w:rsidRPr="00B00E71">
        <w:rPr>
          <w:szCs w:val="22"/>
        </w:rPr>
        <w:t>arket model</w:t>
      </w:r>
      <w:r w:rsidR="00CE52FC">
        <w:rPr>
          <w:szCs w:val="22"/>
        </w:rPr>
        <w:t>.</w:t>
      </w:r>
    </w:p>
    <w:p w14:paraId="23A89592" w14:textId="29E41939" w:rsidR="00924ADE" w:rsidRPr="00B00E71" w:rsidRDefault="00FC30E3" w:rsidP="00B00E71">
      <w:pPr>
        <w:pStyle w:val="Bullet1HRt"/>
        <w:numPr>
          <w:ilvl w:val="0"/>
          <w:numId w:val="0"/>
        </w:numPr>
        <w:rPr>
          <w:rFonts w:cs="Arial"/>
        </w:rPr>
      </w:pPr>
      <w:r>
        <w:rPr>
          <w:rFonts w:cs="Arial"/>
          <w:szCs w:val="22"/>
        </w:rPr>
        <w:t>In Real-Time</w:t>
      </w:r>
      <w:r w:rsidR="00CE52FC">
        <w:rPr>
          <w:rFonts w:cs="Arial"/>
          <w:szCs w:val="22"/>
        </w:rPr>
        <w:t xml:space="preserve">, </w:t>
      </w:r>
      <w:r w:rsidR="006A582E">
        <w:rPr>
          <w:rFonts w:cs="Arial"/>
          <w:szCs w:val="22"/>
        </w:rPr>
        <w:t>CA</w:t>
      </w:r>
      <w:r w:rsidR="00924ADE" w:rsidRPr="00B06DE4">
        <w:rPr>
          <w:rFonts w:cs="Arial"/>
          <w:szCs w:val="22"/>
        </w:rPr>
        <w:t>I</w:t>
      </w:r>
      <w:r w:rsidR="003C7E61">
        <w:rPr>
          <w:rFonts w:cs="Arial"/>
          <w:szCs w:val="22"/>
        </w:rPr>
        <w:t xml:space="preserve">SO will financially settle the </w:t>
      </w:r>
      <w:r w:rsidR="00924ADE" w:rsidRPr="00B06DE4">
        <w:rPr>
          <w:rFonts w:cs="Arial"/>
          <w:szCs w:val="22"/>
        </w:rPr>
        <w:t>Energy Imbalance Market in a manner that appropriately recognizes the costs attributable to each participating balancing au</w:t>
      </w:r>
      <w:r w:rsidR="00CE52FC">
        <w:rPr>
          <w:rFonts w:cs="Arial"/>
          <w:szCs w:val="22"/>
        </w:rPr>
        <w:t xml:space="preserve">thority area.  For example, </w:t>
      </w:r>
      <w:r w:rsidR="006A582E">
        <w:rPr>
          <w:rFonts w:cs="Arial"/>
          <w:szCs w:val="22"/>
        </w:rPr>
        <w:t>CA</w:t>
      </w:r>
      <w:r w:rsidR="00924ADE" w:rsidRPr="00B06DE4">
        <w:rPr>
          <w:rFonts w:cs="Arial"/>
          <w:szCs w:val="22"/>
        </w:rPr>
        <w:t>ISO will allocate bid cost recovery payme</w:t>
      </w:r>
      <w:r w:rsidR="00924ADE" w:rsidRPr="00BB070F">
        <w:rPr>
          <w:rFonts w:cs="Arial"/>
          <w:szCs w:val="22"/>
        </w:rPr>
        <w:t>nts to resources, as well as neutrality amounts that track differences between payments received from load and payments to generation to each participating balancing</w:t>
      </w:r>
      <w:r w:rsidR="00CE52FC">
        <w:rPr>
          <w:rFonts w:cs="Arial"/>
          <w:szCs w:val="22"/>
        </w:rPr>
        <w:t xml:space="preserve"> authority, consistent with </w:t>
      </w:r>
      <w:r w:rsidR="006A582E">
        <w:rPr>
          <w:rFonts w:cs="Arial"/>
          <w:szCs w:val="22"/>
        </w:rPr>
        <w:t>CA</w:t>
      </w:r>
      <w:r w:rsidR="00924ADE" w:rsidRPr="00BB070F">
        <w:rPr>
          <w:rFonts w:cs="Arial"/>
          <w:szCs w:val="22"/>
        </w:rPr>
        <w:t>ISO</w:t>
      </w:r>
      <w:r w:rsidR="00CE52FC">
        <w:rPr>
          <w:rFonts w:cs="Arial"/>
          <w:szCs w:val="22"/>
        </w:rPr>
        <w:t>’s cost allocation pr</w:t>
      </w:r>
      <w:r w:rsidR="004C2528">
        <w:rPr>
          <w:rFonts w:cs="Arial"/>
          <w:szCs w:val="22"/>
        </w:rPr>
        <w:t xml:space="preserve">inciples.  </w:t>
      </w:r>
      <w:r w:rsidR="00924ADE" w:rsidRPr="00BB070F">
        <w:rPr>
          <w:rFonts w:cs="Arial"/>
          <w:szCs w:val="22"/>
        </w:rPr>
        <w:t>The participating balancing authorities will be responsible for allocating these amounts according to their respective open ac</w:t>
      </w:r>
      <w:r w:rsidR="00CE52FC">
        <w:rPr>
          <w:rFonts w:cs="Arial"/>
          <w:szCs w:val="22"/>
        </w:rPr>
        <w:t xml:space="preserve">cess transmission tariffs.  </w:t>
      </w:r>
      <w:r w:rsidR="006A582E">
        <w:rPr>
          <w:rFonts w:cs="Arial"/>
          <w:szCs w:val="22"/>
        </w:rPr>
        <w:t>CA</w:t>
      </w:r>
      <w:r w:rsidR="00924ADE" w:rsidRPr="00BB070F">
        <w:rPr>
          <w:rFonts w:cs="Arial"/>
          <w:szCs w:val="22"/>
        </w:rPr>
        <w:t>ISO will use a process based on its existing local market power mitigation approach to mitigate market power in each balan</w:t>
      </w:r>
      <w:r w:rsidR="00924ADE" w:rsidRPr="003D6985">
        <w:rPr>
          <w:rFonts w:cs="Arial"/>
          <w:szCs w:val="22"/>
        </w:rPr>
        <w:t>cing</w:t>
      </w:r>
      <w:r w:rsidR="00924ADE" w:rsidRPr="005F06B1">
        <w:rPr>
          <w:rFonts w:cs="Arial"/>
        </w:rPr>
        <w:t xml:space="preserve"> authority </w:t>
      </w:r>
      <w:r w:rsidR="00924ADE">
        <w:rPr>
          <w:rFonts w:cs="Arial"/>
        </w:rPr>
        <w:t>area participating in t</w:t>
      </w:r>
      <w:r w:rsidR="00CE52FC">
        <w:rPr>
          <w:rFonts w:cs="Arial"/>
        </w:rPr>
        <w:t>he EIM</w:t>
      </w:r>
      <w:r w:rsidR="00924ADE">
        <w:rPr>
          <w:rFonts w:cs="Arial"/>
        </w:rPr>
        <w:t>, and will monitor and assess the application of market power mitigation before and after implementation.</w:t>
      </w:r>
    </w:p>
    <w:p w14:paraId="23A89593" w14:textId="77825CF5" w:rsidR="00924ADE" w:rsidRPr="00B00E71" w:rsidRDefault="00924ADE" w:rsidP="00B00E71">
      <w:pPr>
        <w:pStyle w:val="Bullet1HRt"/>
        <w:numPr>
          <w:ilvl w:val="0"/>
          <w:numId w:val="0"/>
        </w:numPr>
        <w:rPr>
          <w:rFonts w:cs="Arial"/>
          <w:szCs w:val="22"/>
        </w:rPr>
      </w:pPr>
      <w:r>
        <w:rPr>
          <w:rFonts w:cs="Arial"/>
        </w:rPr>
        <w:t>The prop</w:t>
      </w:r>
      <w:r w:rsidR="00A11DAB">
        <w:rPr>
          <w:rFonts w:cs="Arial"/>
        </w:rPr>
        <w:t>osed tariff revisions recognize</w:t>
      </w:r>
      <w:r>
        <w:rPr>
          <w:rFonts w:cs="Arial"/>
        </w:rPr>
        <w:t xml:space="preserve"> the need for re</w:t>
      </w:r>
      <w:r w:rsidR="00270C54">
        <w:rPr>
          <w:rFonts w:cs="Arial"/>
        </w:rPr>
        <w:t>sources that serve load in the CA</w:t>
      </w:r>
      <w:r>
        <w:rPr>
          <w:rFonts w:cs="Arial"/>
        </w:rPr>
        <w:t>ISO balancing authority area through the</w:t>
      </w:r>
      <w:r w:rsidRPr="00270C54">
        <w:t xml:space="preserve"> </w:t>
      </w:r>
      <w:r w:rsidR="00357601">
        <w:rPr>
          <w:rFonts w:cs="Arial"/>
        </w:rPr>
        <w:t>EIM</w:t>
      </w:r>
      <w:r>
        <w:rPr>
          <w:rFonts w:cs="Arial"/>
        </w:rPr>
        <w:t xml:space="preserve"> to comply with </w:t>
      </w:r>
      <w:r w:rsidRPr="005F06B1">
        <w:rPr>
          <w:rFonts w:cs="Arial"/>
        </w:rPr>
        <w:t>California’s greenhouse gas cap and trade regulation</w:t>
      </w:r>
      <w:r>
        <w:rPr>
          <w:rFonts w:cs="Arial"/>
        </w:rPr>
        <w:t xml:space="preserve">s.  As it currently does for </w:t>
      </w:r>
      <w:r w:rsidR="00FC30E3">
        <w:rPr>
          <w:rFonts w:cs="Arial"/>
        </w:rPr>
        <w:t>resources participating in its Real-Time M</w:t>
      </w:r>
      <w:r>
        <w:rPr>
          <w:rFonts w:cs="Arial"/>
        </w:rPr>
        <w:t>arket</w:t>
      </w:r>
      <w:r w:rsidR="00357601">
        <w:rPr>
          <w:rFonts w:cs="Arial"/>
        </w:rPr>
        <w:t xml:space="preserve">, </w:t>
      </w:r>
      <w:r w:rsidR="006A582E">
        <w:rPr>
          <w:rFonts w:cs="Arial"/>
        </w:rPr>
        <w:t>CA</w:t>
      </w:r>
      <w:r w:rsidRPr="005F06B1">
        <w:rPr>
          <w:rFonts w:cs="Arial"/>
        </w:rPr>
        <w:t xml:space="preserve">ISO will allow </w:t>
      </w:r>
      <w:r>
        <w:rPr>
          <w:rFonts w:cs="Arial"/>
        </w:rPr>
        <w:t>E</w:t>
      </w:r>
      <w:r w:rsidR="00963966">
        <w:rPr>
          <w:rFonts w:cs="Arial"/>
        </w:rPr>
        <w:t>IM</w:t>
      </w:r>
      <w:r>
        <w:rPr>
          <w:rFonts w:cs="Arial"/>
        </w:rPr>
        <w:t xml:space="preserve"> </w:t>
      </w:r>
      <w:r w:rsidR="00963966">
        <w:rPr>
          <w:rFonts w:cs="Arial"/>
        </w:rPr>
        <w:t>participating</w:t>
      </w:r>
      <w:r w:rsidRPr="00B00E71">
        <w:t xml:space="preserve"> </w:t>
      </w:r>
      <w:r w:rsidRPr="005F06B1">
        <w:rPr>
          <w:rFonts w:cs="Arial"/>
        </w:rPr>
        <w:t>resources to include the costs of compl</w:t>
      </w:r>
      <w:r>
        <w:rPr>
          <w:rFonts w:cs="Arial"/>
        </w:rPr>
        <w:t xml:space="preserve">iance in their </w:t>
      </w:r>
      <w:r w:rsidRPr="005F06B1">
        <w:rPr>
          <w:rFonts w:cs="Arial"/>
        </w:rPr>
        <w:t>energy bids</w:t>
      </w:r>
      <w:r>
        <w:rPr>
          <w:rFonts w:cs="Arial"/>
        </w:rPr>
        <w:t xml:space="preserve"> and </w:t>
      </w:r>
      <w:r w:rsidRPr="005F06B1">
        <w:rPr>
          <w:rFonts w:cs="Arial"/>
        </w:rPr>
        <w:t xml:space="preserve">will incorporate this cost into its dispatch of generation </w:t>
      </w:r>
      <w:r w:rsidR="00C40C29">
        <w:rPr>
          <w:rFonts w:cs="Arial"/>
        </w:rPr>
        <w:t xml:space="preserve">as appropriate.  </w:t>
      </w:r>
      <w:r w:rsidR="006A582E">
        <w:rPr>
          <w:rFonts w:cs="Arial"/>
        </w:rPr>
        <w:t>CA</w:t>
      </w:r>
      <w:r>
        <w:rPr>
          <w:rFonts w:cs="Arial"/>
        </w:rPr>
        <w:t xml:space="preserve">ISO </w:t>
      </w:r>
      <w:r w:rsidRPr="005F06B1">
        <w:rPr>
          <w:rFonts w:cs="Arial"/>
        </w:rPr>
        <w:t xml:space="preserve">will not consider this cost when it dispatches this generation </w:t>
      </w:r>
      <w:r>
        <w:rPr>
          <w:rFonts w:cs="Arial"/>
        </w:rPr>
        <w:t xml:space="preserve">that is attributable </w:t>
      </w:r>
      <w:r w:rsidRPr="005F06B1">
        <w:rPr>
          <w:rFonts w:cs="Arial"/>
        </w:rPr>
        <w:t>to serv</w:t>
      </w:r>
      <w:r>
        <w:rPr>
          <w:rFonts w:cs="Arial"/>
        </w:rPr>
        <w:t>ing</w:t>
      </w:r>
      <w:r w:rsidR="00C40C29">
        <w:rPr>
          <w:rFonts w:cs="Arial"/>
        </w:rPr>
        <w:t xml:space="preserve"> load outside </w:t>
      </w:r>
      <w:r w:rsidR="006A582E">
        <w:rPr>
          <w:rFonts w:cs="Arial"/>
        </w:rPr>
        <w:t>CA</w:t>
      </w:r>
      <w:r w:rsidRPr="005F06B1">
        <w:rPr>
          <w:rFonts w:cs="Arial"/>
        </w:rPr>
        <w:t>ISO</w:t>
      </w:r>
      <w:r w:rsidR="004C2528">
        <w:rPr>
          <w:rFonts w:cs="Arial"/>
        </w:rPr>
        <w:t xml:space="preserve">, and </w:t>
      </w:r>
      <w:r>
        <w:rPr>
          <w:rFonts w:cs="Arial"/>
        </w:rPr>
        <w:t>therefore, g</w:t>
      </w:r>
      <w:r w:rsidRPr="005F06B1">
        <w:rPr>
          <w:rFonts w:cs="Arial"/>
        </w:rPr>
        <w:t xml:space="preserve">reenhouse gas regulation compliance costs will not affect </w:t>
      </w:r>
      <w:r>
        <w:rPr>
          <w:rFonts w:cs="Arial"/>
        </w:rPr>
        <w:t xml:space="preserve">locational prices outside the </w:t>
      </w:r>
      <w:r w:rsidR="006A582E">
        <w:rPr>
          <w:rFonts w:cs="Arial"/>
        </w:rPr>
        <w:t>CA</w:t>
      </w:r>
      <w:r>
        <w:rPr>
          <w:rFonts w:cs="Arial"/>
        </w:rPr>
        <w:t>ISO balancing authority area</w:t>
      </w:r>
      <w:r w:rsidRPr="005F06B1">
        <w:rPr>
          <w:rFonts w:cs="Arial"/>
        </w:rPr>
        <w:t>.</w:t>
      </w:r>
      <w:r>
        <w:rPr>
          <w:rFonts w:cs="Arial"/>
        </w:rPr>
        <w:t xml:space="preserve"> </w:t>
      </w:r>
    </w:p>
    <w:p w14:paraId="23A89594" w14:textId="77777777" w:rsidR="00846CAB" w:rsidRDefault="00924ADE" w:rsidP="00DF0BA1">
      <w:pPr>
        <w:pStyle w:val="Bullet1HRt"/>
        <w:numPr>
          <w:ilvl w:val="0"/>
          <w:numId w:val="0"/>
        </w:numPr>
        <w:rPr>
          <w:rFonts w:cs="Arial"/>
        </w:rPr>
      </w:pPr>
      <w:r>
        <w:rPr>
          <w:rFonts w:cs="Arial"/>
        </w:rPr>
        <w:t>Transmission access to the E</w:t>
      </w:r>
      <w:r w:rsidR="00963966">
        <w:rPr>
          <w:rFonts w:cs="Arial"/>
        </w:rPr>
        <w:t>IM</w:t>
      </w:r>
      <w:r w:rsidR="00E76673">
        <w:rPr>
          <w:rFonts w:cs="Arial"/>
        </w:rPr>
        <w:t xml:space="preserve"> </w:t>
      </w:r>
      <w:r>
        <w:rPr>
          <w:rFonts w:cs="Arial"/>
        </w:rPr>
        <w:t>will be provided under the applicable transmission service provider tariffs.  As par</w:t>
      </w:r>
      <w:r w:rsidR="00E76673">
        <w:rPr>
          <w:rFonts w:cs="Arial"/>
        </w:rPr>
        <w:t xml:space="preserve">t of a reciprocal arrangement, </w:t>
      </w:r>
      <w:r w:rsidR="006A582E">
        <w:rPr>
          <w:rFonts w:cs="Arial"/>
        </w:rPr>
        <w:t>CA</w:t>
      </w:r>
      <w:r w:rsidRPr="005F06B1">
        <w:rPr>
          <w:rFonts w:cs="Arial"/>
        </w:rPr>
        <w:t xml:space="preserve">ISO </w:t>
      </w:r>
      <w:r>
        <w:rPr>
          <w:rFonts w:cs="Arial"/>
        </w:rPr>
        <w:t xml:space="preserve">has proposed </w:t>
      </w:r>
      <w:r w:rsidRPr="005F06B1">
        <w:rPr>
          <w:rFonts w:cs="Arial"/>
        </w:rPr>
        <w:t xml:space="preserve">that there be no </w:t>
      </w:r>
      <w:r>
        <w:rPr>
          <w:rFonts w:cs="Arial"/>
        </w:rPr>
        <w:t xml:space="preserve">incremental transmission </w:t>
      </w:r>
      <w:r w:rsidRPr="005F06B1">
        <w:rPr>
          <w:rFonts w:cs="Arial"/>
        </w:rPr>
        <w:t>charge for the use of transmission to support E</w:t>
      </w:r>
      <w:r w:rsidR="00963966">
        <w:rPr>
          <w:rFonts w:cs="Arial"/>
        </w:rPr>
        <w:t>IM</w:t>
      </w:r>
      <w:r w:rsidR="00E76673">
        <w:rPr>
          <w:rFonts w:cs="Arial"/>
        </w:rPr>
        <w:t xml:space="preserve"> </w:t>
      </w:r>
      <w:r w:rsidRPr="005F06B1">
        <w:rPr>
          <w:rFonts w:cs="Arial"/>
        </w:rPr>
        <w:t>transfers</w:t>
      </w:r>
      <w:r>
        <w:rPr>
          <w:rFonts w:cs="Arial"/>
        </w:rPr>
        <w:t xml:space="preserve"> between participating balancing authority areas</w:t>
      </w:r>
      <w:r w:rsidRPr="005F06B1">
        <w:rPr>
          <w:rFonts w:cs="Arial"/>
        </w:rPr>
        <w:t xml:space="preserve">.  </w:t>
      </w:r>
      <w:r>
        <w:rPr>
          <w:rFonts w:cs="Arial"/>
        </w:rPr>
        <w:t>Within the first year of op</w:t>
      </w:r>
      <w:r w:rsidR="00E76673">
        <w:rPr>
          <w:rFonts w:cs="Arial"/>
        </w:rPr>
        <w:t xml:space="preserve">eration, </w:t>
      </w:r>
      <w:r w:rsidR="006A582E">
        <w:rPr>
          <w:rFonts w:cs="Arial"/>
        </w:rPr>
        <w:t>CA</w:t>
      </w:r>
      <w:r>
        <w:rPr>
          <w:rFonts w:cs="Arial"/>
        </w:rPr>
        <w:t xml:space="preserve">ISO will consider in consultation with </w:t>
      </w:r>
      <w:r w:rsidRPr="005F06B1">
        <w:rPr>
          <w:rFonts w:cs="Arial"/>
        </w:rPr>
        <w:t>stakeholders</w:t>
      </w:r>
      <w:r>
        <w:rPr>
          <w:rFonts w:cs="Arial"/>
        </w:rPr>
        <w:t xml:space="preserve"> whether to continue this arrangement or to modify it, and this BPM will be updated </w:t>
      </w:r>
      <w:r w:rsidR="00F73DA7">
        <w:rPr>
          <w:rFonts w:cs="Arial"/>
        </w:rPr>
        <w:t>accordingly</w:t>
      </w:r>
      <w:r>
        <w:rPr>
          <w:rFonts w:cs="Arial"/>
        </w:rPr>
        <w:t>.</w:t>
      </w:r>
    </w:p>
    <w:p w14:paraId="23A89595" w14:textId="77777777" w:rsidR="00DF0BA1" w:rsidRPr="00DF0BA1" w:rsidRDefault="00DF0BA1" w:rsidP="00DF0BA1">
      <w:pPr>
        <w:pStyle w:val="Bullet1HRt"/>
        <w:numPr>
          <w:ilvl w:val="0"/>
          <w:numId w:val="0"/>
        </w:numPr>
        <w:rPr>
          <w:rFonts w:cs="Arial"/>
          <w:szCs w:val="22"/>
        </w:rPr>
      </w:pPr>
    </w:p>
    <w:p w14:paraId="23A89596" w14:textId="77777777" w:rsidR="00B84E9F" w:rsidRDefault="009D5C89" w:rsidP="00B84E9F">
      <w:pPr>
        <w:pStyle w:val="Heading1"/>
        <w:jc w:val="left"/>
      </w:pPr>
      <w:bookmarkStart w:id="31" w:name="_Toc389662565"/>
      <w:bookmarkStart w:id="32" w:name="_Toc390946250"/>
      <w:bookmarkStart w:id="33" w:name="_Toc391969815"/>
      <w:bookmarkStart w:id="34" w:name="_Toc391970211"/>
      <w:r>
        <w:t>ROLES AND</w:t>
      </w:r>
      <w:r w:rsidR="00B84E9F">
        <w:t xml:space="preserve"> RESPONSIBILITIES</w:t>
      </w:r>
      <w:bookmarkEnd w:id="31"/>
      <w:bookmarkEnd w:id="32"/>
      <w:bookmarkEnd w:id="33"/>
      <w:bookmarkEnd w:id="34"/>
      <w:r w:rsidR="00E26236">
        <w:t xml:space="preserve"> </w:t>
      </w:r>
    </w:p>
    <w:p w14:paraId="23A89597" w14:textId="77777777" w:rsidR="00924ADE" w:rsidRDefault="008960C5" w:rsidP="00B00E71">
      <w:pPr>
        <w:spacing w:after="240" w:line="300" w:lineRule="auto"/>
      </w:pPr>
      <w:r>
        <w:rPr>
          <w:rFonts w:cs="Arial"/>
        </w:rPr>
        <w:t xml:space="preserve">This </w:t>
      </w:r>
      <w:r w:rsidR="007B20C1" w:rsidRPr="007B20C1">
        <w:rPr>
          <w:rFonts w:cs="Arial"/>
        </w:rPr>
        <w:t>section identifies and describes t</w:t>
      </w:r>
      <w:r w:rsidR="009D5C89">
        <w:rPr>
          <w:rFonts w:cs="Arial"/>
        </w:rPr>
        <w:t xml:space="preserve">he basic </w:t>
      </w:r>
      <w:r w:rsidR="009D5C89" w:rsidRPr="009D5C89">
        <w:rPr>
          <w:rFonts w:cs="Arial"/>
          <w:i/>
        </w:rPr>
        <w:t>Roles and R</w:t>
      </w:r>
      <w:r w:rsidR="007B20C1" w:rsidRPr="009D5C89">
        <w:rPr>
          <w:rFonts w:cs="Arial"/>
          <w:i/>
        </w:rPr>
        <w:t>esponsibilities</w:t>
      </w:r>
      <w:r w:rsidR="007B20C1" w:rsidRPr="007B20C1">
        <w:rPr>
          <w:rFonts w:cs="Arial"/>
        </w:rPr>
        <w:t xml:space="preserve"> of the entities that participate in the CAISO Markets</w:t>
      </w:r>
      <w:r w:rsidR="007B20C1">
        <w:rPr>
          <w:rFonts w:cs="Arial"/>
        </w:rPr>
        <w:t>.</w:t>
      </w:r>
      <w:r w:rsidR="00924ADE">
        <w:rPr>
          <w:rFonts w:cs="Arial"/>
        </w:rPr>
        <w:t xml:space="preserve">  </w:t>
      </w:r>
      <w:r w:rsidR="00924ADE" w:rsidRPr="00A23926">
        <w:t xml:space="preserve">The Energy Imbalance Market introduces four new types of </w:t>
      </w:r>
      <w:r w:rsidR="00924ADE">
        <w:t>p</w:t>
      </w:r>
      <w:r w:rsidR="00924ADE" w:rsidRPr="00A23926">
        <w:t>articipants</w:t>
      </w:r>
      <w:r w:rsidR="00FC30E3">
        <w:t xml:space="preserve"> in the Real-Time M</w:t>
      </w:r>
      <w:r w:rsidR="00924ADE">
        <w:t>arket</w:t>
      </w:r>
      <w:r w:rsidR="00924ADE" w:rsidRPr="00A23926">
        <w:t xml:space="preserve">, which are collectively known as EIM </w:t>
      </w:r>
      <w:r w:rsidR="00924ADE">
        <w:t>M</w:t>
      </w:r>
      <w:r w:rsidR="00924ADE" w:rsidRPr="00A23926">
        <w:t xml:space="preserve">arket </w:t>
      </w:r>
      <w:r w:rsidR="00924ADE">
        <w:t>P</w:t>
      </w:r>
      <w:r w:rsidR="00924ADE" w:rsidRPr="00A23926">
        <w:t xml:space="preserve">articipants.  </w:t>
      </w:r>
    </w:p>
    <w:p w14:paraId="23A89598" w14:textId="77777777" w:rsidR="001D24E5" w:rsidRDefault="00924ADE" w:rsidP="00B00E71">
      <w:pPr>
        <w:tabs>
          <w:tab w:val="left" w:pos="720"/>
        </w:tabs>
        <w:spacing w:after="240" w:line="300" w:lineRule="auto"/>
      </w:pPr>
      <w:r w:rsidRPr="0005695E">
        <w:rPr>
          <w:b/>
        </w:rPr>
        <w:t xml:space="preserve">EIM </w:t>
      </w:r>
      <w:r>
        <w:rPr>
          <w:b/>
        </w:rPr>
        <w:t>E</w:t>
      </w:r>
      <w:r w:rsidRPr="0005695E">
        <w:rPr>
          <w:b/>
        </w:rPr>
        <w:t>ntity</w:t>
      </w:r>
      <w:r w:rsidRPr="003D447F">
        <w:rPr>
          <w:b/>
        </w:rPr>
        <w:t>:</w:t>
      </w:r>
      <w:r>
        <w:t xml:space="preserve">  The EIM Entity </w:t>
      </w:r>
      <w:r w:rsidRPr="00A23926">
        <w:t xml:space="preserve">is a balancing authority that </w:t>
      </w:r>
      <w:r>
        <w:t xml:space="preserve">elects to participate in </w:t>
      </w:r>
      <w:r w:rsidRPr="00A23926">
        <w:t xml:space="preserve">the Energy Imbalance Market.  As an EIM </w:t>
      </w:r>
      <w:r>
        <w:t>M</w:t>
      </w:r>
      <w:r w:rsidRPr="00A23926">
        <w:t xml:space="preserve">arket </w:t>
      </w:r>
      <w:r>
        <w:t>P</w:t>
      </w:r>
      <w:r w:rsidRPr="00A23926">
        <w:t xml:space="preserve">articipant, the EIM </w:t>
      </w:r>
      <w:r>
        <w:t>E</w:t>
      </w:r>
      <w:r w:rsidRPr="00A23926">
        <w:t>ntity is responsible</w:t>
      </w:r>
      <w:r w:rsidR="008C6848">
        <w:t>: (1) f</w:t>
      </w:r>
      <w:r w:rsidRPr="00A23926">
        <w:t xml:space="preserve">or </w:t>
      </w:r>
      <w:r>
        <w:t>identifying</w:t>
      </w:r>
      <w:r w:rsidRPr="00A23926">
        <w:t xml:space="preserve"> </w:t>
      </w:r>
      <w:r>
        <w:t xml:space="preserve">available </w:t>
      </w:r>
      <w:r w:rsidRPr="00A23926">
        <w:t xml:space="preserve">transmission </w:t>
      </w:r>
      <w:r>
        <w:t>intertie</w:t>
      </w:r>
      <w:r w:rsidRPr="00A23926">
        <w:t xml:space="preserve"> capacity in its balanci</w:t>
      </w:r>
      <w:r w:rsidR="008C6848">
        <w:t xml:space="preserve">ng authority area for use in </w:t>
      </w:r>
      <w:r w:rsidRPr="00A23926">
        <w:t xml:space="preserve"> </w:t>
      </w:r>
      <w:r w:rsidR="006A582E">
        <w:t>CA</w:t>
      </w:r>
      <w:r w:rsidR="00FC30E3">
        <w:t>ISO’s Real-Time M</w:t>
      </w:r>
      <w:r w:rsidRPr="00A23926">
        <w:t xml:space="preserve">arket and, (2) through its EIM </w:t>
      </w:r>
      <w:r>
        <w:t>Entity S</w:t>
      </w:r>
      <w:r w:rsidRPr="00A23926">
        <w:t xml:space="preserve">cheduling </w:t>
      </w:r>
      <w:r>
        <w:t>C</w:t>
      </w:r>
      <w:r w:rsidRPr="00A23926">
        <w:t xml:space="preserve">oordinator, for scheduling all load and resources in </w:t>
      </w:r>
      <w:r>
        <w:t>its balancing authority a</w:t>
      </w:r>
      <w:r w:rsidRPr="00A23926">
        <w:t xml:space="preserve">rea that do not participate in the </w:t>
      </w:r>
      <w:r w:rsidR="00FC30E3">
        <w:t>Real-Time</w:t>
      </w:r>
      <w:r w:rsidR="00303EEF">
        <w:t xml:space="preserve"> M</w:t>
      </w:r>
      <w:r w:rsidRPr="00A23926">
        <w:t xml:space="preserve">arket (known as </w:t>
      </w:r>
      <w:r w:rsidR="00C148A5">
        <w:t>non-participating load and non-p</w:t>
      </w:r>
      <w:r w:rsidRPr="00A23926">
        <w:t xml:space="preserve">articipating resources) and for </w:t>
      </w:r>
      <w:r>
        <w:t>settling</w:t>
      </w:r>
      <w:r w:rsidRPr="00A23926">
        <w:t xml:space="preserve"> charges </w:t>
      </w:r>
      <w:r>
        <w:t xml:space="preserve">and payments </w:t>
      </w:r>
      <w:r w:rsidRPr="00A23926">
        <w:t>related to non-participating load and non-participating resources.</w:t>
      </w:r>
    </w:p>
    <w:p w14:paraId="23A89599" w14:textId="77777777" w:rsidR="001D24E5" w:rsidRDefault="00924ADE" w:rsidP="00B00E71">
      <w:pPr>
        <w:tabs>
          <w:tab w:val="left" w:pos="720"/>
        </w:tabs>
        <w:spacing w:after="240" w:line="300" w:lineRule="auto"/>
      </w:pPr>
      <w:r>
        <w:rPr>
          <w:b/>
        </w:rPr>
        <w:t xml:space="preserve">EIM Entity Scheduling Coordinator:  </w:t>
      </w:r>
      <w:r w:rsidRPr="00A23926">
        <w:t xml:space="preserve">The EIM </w:t>
      </w:r>
      <w:r>
        <w:t>E</w:t>
      </w:r>
      <w:r w:rsidRPr="00A23926">
        <w:t xml:space="preserve">ntity </w:t>
      </w:r>
      <w:r>
        <w:t>S</w:t>
      </w:r>
      <w:r w:rsidRPr="00A23926">
        <w:t xml:space="preserve">cheduling </w:t>
      </w:r>
      <w:r>
        <w:t>C</w:t>
      </w:r>
      <w:r w:rsidRPr="00A23926">
        <w:t xml:space="preserve">oordinator is the entity through which the EIM </w:t>
      </w:r>
      <w:r>
        <w:t>E</w:t>
      </w:r>
      <w:r w:rsidRPr="00A23926">
        <w:t xml:space="preserve">ntity participates in the </w:t>
      </w:r>
      <w:r w:rsidR="00FC30E3">
        <w:t>Real-Time</w:t>
      </w:r>
      <w:r w:rsidR="00303EEF">
        <w:t xml:space="preserve"> M</w:t>
      </w:r>
      <w:r w:rsidRPr="00A23926">
        <w:t xml:space="preserve">arket.  In order to prevent the </w:t>
      </w:r>
      <w:r>
        <w:t xml:space="preserve">inappropriate </w:t>
      </w:r>
      <w:r w:rsidRPr="00A23926">
        <w:t xml:space="preserve">sharing of information regarding transmission and generation, an EIM </w:t>
      </w:r>
      <w:r>
        <w:t>E</w:t>
      </w:r>
      <w:r w:rsidRPr="00A23926">
        <w:t xml:space="preserve">ntity </w:t>
      </w:r>
      <w:r>
        <w:t>S</w:t>
      </w:r>
      <w:r w:rsidRPr="00A23926">
        <w:t xml:space="preserve">cheduling </w:t>
      </w:r>
      <w:r>
        <w:t>C</w:t>
      </w:r>
      <w:r w:rsidRPr="00A23926">
        <w:t xml:space="preserve">oordinator cannot be a </w:t>
      </w:r>
      <w:r>
        <w:t>s</w:t>
      </w:r>
      <w:r w:rsidRPr="00A23926">
        <w:t xml:space="preserve">cheduling </w:t>
      </w:r>
      <w:r>
        <w:t>c</w:t>
      </w:r>
      <w:r w:rsidRPr="00A23926">
        <w:t xml:space="preserve">oordinator for </w:t>
      </w:r>
      <w:r>
        <w:t xml:space="preserve">a </w:t>
      </w:r>
      <w:r w:rsidRPr="00A23926">
        <w:t xml:space="preserve">supply </w:t>
      </w:r>
      <w:r>
        <w:t xml:space="preserve">resource </w:t>
      </w:r>
      <w:r w:rsidRPr="00A23926">
        <w:t xml:space="preserve">unless it is a transmission provider subject to the Commission’s standards of conduct </w:t>
      </w:r>
      <w:r>
        <w:t xml:space="preserve">set forth </w:t>
      </w:r>
      <w:r w:rsidRPr="00A23926">
        <w:t>in 18 C.F.R. § 358.</w:t>
      </w:r>
    </w:p>
    <w:p w14:paraId="23A8959A" w14:textId="77777777" w:rsidR="001D24E5" w:rsidRDefault="00924ADE" w:rsidP="00B00E71">
      <w:pPr>
        <w:tabs>
          <w:tab w:val="left" w:pos="720"/>
        </w:tabs>
        <w:spacing w:after="240" w:line="300" w:lineRule="auto"/>
      </w:pPr>
      <w:r>
        <w:rPr>
          <w:b/>
        </w:rPr>
        <w:t xml:space="preserve">EIM Participating Resources:  </w:t>
      </w:r>
      <w:r w:rsidRPr="00A23926">
        <w:t xml:space="preserve">The EIM </w:t>
      </w:r>
      <w:r w:rsidR="00220498">
        <w:t>P</w:t>
      </w:r>
      <w:r w:rsidRPr="00A23926">
        <w:t xml:space="preserve">articipating </w:t>
      </w:r>
      <w:r w:rsidR="00220498">
        <w:t>R</w:t>
      </w:r>
      <w:r w:rsidRPr="00A23926">
        <w:t xml:space="preserve">esources are </w:t>
      </w:r>
      <w:r>
        <w:t xml:space="preserve">the owners or operators of EIM </w:t>
      </w:r>
      <w:r w:rsidRPr="00A23926">
        <w:t xml:space="preserve">resources that wish to bid supply into the </w:t>
      </w:r>
      <w:r w:rsidR="00FC30E3">
        <w:t>Real-Time</w:t>
      </w:r>
      <w:r w:rsidR="00303EEF">
        <w:t xml:space="preserve"> M</w:t>
      </w:r>
      <w:r w:rsidRPr="00A23926">
        <w:t xml:space="preserve">arket.  EIM </w:t>
      </w:r>
      <w:r>
        <w:t xml:space="preserve">resources </w:t>
      </w:r>
      <w:r w:rsidRPr="00A23926">
        <w:t>can be generating unit</w:t>
      </w:r>
      <w:r>
        <w:t>s</w:t>
      </w:r>
      <w:r w:rsidRPr="00A23926">
        <w:t>, participating load, demand resource provider</w:t>
      </w:r>
      <w:r>
        <w:t>s, or other resources qualified to deliver energy or similar services, such as non-generation resources</w:t>
      </w:r>
      <w:r w:rsidRPr="00A23926">
        <w:t>.</w:t>
      </w:r>
      <w:r>
        <w:t xml:space="preserve">  Each type of resource that is eligible to participate in the current </w:t>
      </w:r>
      <w:r w:rsidR="006A582E">
        <w:t>CA</w:t>
      </w:r>
      <w:r>
        <w:t xml:space="preserve">ISO </w:t>
      </w:r>
      <w:r w:rsidR="00FC30E3">
        <w:t>Real-Time M</w:t>
      </w:r>
      <w:r>
        <w:t xml:space="preserve">arket is eligible to participate through the Energy Imbalance Market, but only if the EIM Entity supports participation by that type of resource and the resource meets the technical requirements for such participation pursuant to the terms and conditions of the </w:t>
      </w:r>
      <w:r w:rsidR="006A582E">
        <w:t>CA</w:t>
      </w:r>
      <w:r>
        <w:t>ISO tariff and the EIM Entity’s open access transmission tariff.</w:t>
      </w:r>
      <w:r w:rsidRPr="00A23926">
        <w:t xml:space="preserve">  </w:t>
      </w:r>
    </w:p>
    <w:p w14:paraId="23A8959B" w14:textId="77777777" w:rsidR="00924ADE" w:rsidRDefault="00924ADE" w:rsidP="00B00E71">
      <w:pPr>
        <w:tabs>
          <w:tab w:val="left" w:pos="720"/>
        </w:tabs>
        <w:spacing w:after="240" w:line="300" w:lineRule="auto"/>
      </w:pPr>
      <w:r>
        <w:rPr>
          <w:b/>
        </w:rPr>
        <w:t xml:space="preserve">EIM Participating Resource Scheduling Coordinator:  </w:t>
      </w:r>
      <w:r w:rsidRPr="00A23926">
        <w:t xml:space="preserve">The EIM </w:t>
      </w:r>
      <w:r>
        <w:t>Participating Resource S</w:t>
      </w:r>
      <w:r w:rsidRPr="00A23926">
        <w:t xml:space="preserve">cheduling </w:t>
      </w:r>
      <w:r>
        <w:t>C</w:t>
      </w:r>
      <w:r w:rsidRPr="00A23926">
        <w:t xml:space="preserve">oordinator is the entity through which the EIM </w:t>
      </w:r>
      <w:r>
        <w:t xml:space="preserve">Participating Resource </w:t>
      </w:r>
      <w:r w:rsidRPr="00A23926">
        <w:t xml:space="preserve">participates in the </w:t>
      </w:r>
      <w:r w:rsidR="00FC30E3">
        <w:t>Real-Time M</w:t>
      </w:r>
      <w:r w:rsidRPr="00A23926">
        <w:t xml:space="preserve">arket.  </w:t>
      </w:r>
      <w:r>
        <w:t>T</w:t>
      </w:r>
      <w:r w:rsidRPr="00A23926">
        <w:t xml:space="preserve">o prevent the </w:t>
      </w:r>
      <w:r>
        <w:t xml:space="preserve">inappropriate </w:t>
      </w:r>
      <w:r w:rsidRPr="00A23926">
        <w:t xml:space="preserve">sharing of information regarding transmission and generation, an EIM </w:t>
      </w:r>
      <w:r>
        <w:t>Participating Resource S</w:t>
      </w:r>
      <w:r w:rsidRPr="00A23926">
        <w:t xml:space="preserve">cheduling </w:t>
      </w:r>
      <w:r>
        <w:t>C</w:t>
      </w:r>
      <w:r w:rsidRPr="00A23926">
        <w:t>oordinator cannot be a</w:t>
      </w:r>
      <w:r>
        <w:t>n EIM Entity</w:t>
      </w:r>
      <w:r w:rsidRPr="00A23926">
        <w:t xml:space="preserve"> </w:t>
      </w:r>
      <w:r>
        <w:t>S</w:t>
      </w:r>
      <w:r w:rsidRPr="00A23926">
        <w:t xml:space="preserve">cheduling </w:t>
      </w:r>
      <w:r>
        <w:t>C</w:t>
      </w:r>
      <w:r w:rsidRPr="00A23926">
        <w:t xml:space="preserve">oordinator unless it is a transmission provider subject to the Commission’s standards of conduct </w:t>
      </w:r>
      <w:r>
        <w:t xml:space="preserve">set forth </w:t>
      </w:r>
      <w:r w:rsidRPr="00A23926">
        <w:t>in 18 C.F.R. § 358.</w:t>
      </w:r>
    </w:p>
    <w:p w14:paraId="23A8959C" w14:textId="77777777" w:rsidR="00924ADE" w:rsidRDefault="00924ADE" w:rsidP="00924ADE">
      <w:pPr>
        <w:spacing w:after="240" w:line="300" w:lineRule="auto"/>
      </w:pPr>
      <w:r>
        <w:t xml:space="preserve">To participate in the </w:t>
      </w:r>
      <w:r w:rsidR="00FC30E3">
        <w:t>Real-Time M</w:t>
      </w:r>
      <w:r>
        <w:t xml:space="preserve">arket through the Energy Imbalance Market, an </w:t>
      </w:r>
      <w:r w:rsidRPr="00A23926">
        <w:t xml:space="preserve">entity must enter </w:t>
      </w:r>
      <w:r>
        <w:t xml:space="preserve">into </w:t>
      </w:r>
      <w:r w:rsidR="001D24E5">
        <w:t xml:space="preserve">a </w:t>
      </w:r>
      <w:r w:rsidRPr="00B31177">
        <w:rPr>
          <w:i/>
        </w:rPr>
        <w:t>pro forma</w:t>
      </w:r>
      <w:r w:rsidR="009D507A">
        <w:t xml:space="preserve"> agreement with </w:t>
      </w:r>
      <w:r w:rsidR="006A582E">
        <w:t>CA</w:t>
      </w:r>
      <w:r w:rsidRPr="00A23926">
        <w:t>ISO that sets out the parties</w:t>
      </w:r>
      <w:r>
        <w:t>’</w:t>
      </w:r>
      <w:r w:rsidRPr="00A23926">
        <w:t xml:space="preserve"> respective obligations</w:t>
      </w:r>
      <w:r>
        <w:t xml:space="preserve"> with respect to the entity’s role.</w:t>
      </w:r>
      <w:r w:rsidR="001D24E5">
        <w:t xml:space="preserve">  The </w:t>
      </w:r>
      <w:r w:rsidR="001D24E5">
        <w:rPr>
          <w:i/>
        </w:rPr>
        <w:t xml:space="preserve">pro forma </w:t>
      </w:r>
      <w:r w:rsidR="001D24E5">
        <w:t>agreements are included in</w:t>
      </w:r>
      <w:r w:rsidR="00DF0BA1">
        <w:t xml:space="preserve"> Appendix B of the tariff</w:t>
      </w:r>
      <w:r w:rsidR="008F782A">
        <w:t>.</w:t>
      </w:r>
    </w:p>
    <w:p w14:paraId="23A8959D" w14:textId="77777777" w:rsidR="00424480" w:rsidRPr="00424480" w:rsidRDefault="003F271C" w:rsidP="00424480">
      <w:pPr>
        <w:numPr>
          <w:ilvl w:val="2"/>
          <w:numId w:val="5"/>
        </w:numPr>
        <w:spacing w:after="240" w:line="300" w:lineRule="auto"/>
        <w:rPr>
          <w:rFonts w:cs="Arial"/>
          <w:b/>
        </w:rPr>
      </w:pPr>
      <w:r>
        <w:rPr>
          <w:rFonts w:cs="Arial"/>
          <w:b/>
        </w:rPr>
        <w:t xml:space="preserve">Implementing and Terminating the </w:t>
      </w:r>
      <w:r w:rsidR="00424480" w:rsidRPr="00424480">
        <w:rPr>
          <w:rFonts w:cs="Arial"/>
          <w:b/>
        </w:rPr>
        <w:t>EIM Entit</w:t>
      </w:r>
      <w:r>
        <w:rPr>
          <w:rFonts w:cs="Arial"/>
          <w:b/>
        </w:rPr>
        <w:t>y Participation</w:t>
      </w:r>
    </w:p>
    <w:p w14:paraId="23A8959E" w14:textId="77777777" w:rsidR="00486B53" w:rsidRPr="00486B53" w:rsidRDefault="00963966" w:rsidP="00486B53">
      <w:pPr>
        <w:numPr>
          <w:ilvl w:val="2"/>
          <w:numId w:val="5"/>
        </w:numPr>
        <w:spacing w:after="240" w:line="300" w:lineRule="auto"/>
        <w:rPr>
          <w:rFonts w:cs="Arial"/>
          <w:b/>
        </w:rPr>
      </w:pPr>
      <w:r>
        <w:rPr>
          <w:rFonts w:cs="Arial"/>
        </w:rPr>
        <w:t xml:space="preserve">Prior to becoming an EIM Entity, an interested balancing authority must enter into an </w:t>
      </w:r>
      <w:r w:rsidR="00AB2354">
        <w:rPr>
          <w:rFonts w:cs="Arial"/>
        </w:rPr>
        <w:t>implementation</w:t>
      </w:r>
      <w:r>
        <w:rPr>
          <w:rFonts w:cs="Arial"/>
        </w:rPr>
        <w:t xml:space="preserve"> agreeme</w:t>
      </w:r>
      <w:r w:rsidR="00B5293B">
        <w:rPr>
          <w:rFonts w:cs="Arial"/>
        </w:rPr>
        <w:t xml:space="preserve">nt with </w:t>
      </w:r>
      <w:r w:rsidR="006A582E">
        <w:rPr>
          <w:rFonts w:cs="Arial"/>
        </w:rPr>
        <w:t>CA</w:t>
      </w:r>
      <w:r>
        <w:rPr>
          <w:rFonts w:cs="Arial"/>
        </w:rPr>
        <w:t xml:space="preserve">ISO.  </w:t>
      </w:r>
      <w:r w:rsidR="00AD5840">
        <w:rPr>
          <w:rFonts w:cs="Arial"/>
        </w:rPr>
        <w:t>See Tariff S</w:t>
      </w:r>
      <w:r w:rsidR="00450F1E" w:rsidRPr="00424480">
        <w:rPr>
          <w:rFonts w:cs="Arial"/>
        </w:rPr>
        <w:t>ection 29.2(b).</w:t>
      </w:r>
      <w:r w:rsidR="00450F1E">
        <w:rPr>
          <w:rFonts w:cs="Arial"/>
        </w:rPr>
        <w:t xml:space="preserve">  </w:t>
      </w:r>
      <w:r>
        <w:rPr>
          <w:rFonts w:cs="Arial"/>
        </w:rPr>
        <w:t xml:space="preserve">Each </w:t>
      </w:r>
      <w:r w:rsidR="00450F1E">
        <w:rPr>
          <w:rFonts w:cs="Arial"/>
        </w:rPr>
        <w:t>ne</w:t>
      </w:r>
      <w:r w:rsidR="00424480" w:rsidRPr="00424480">
        <w:rPr>
          <w:rFonts w:cs="Arial"/>
        </w:rPr>
        <w:t>w EIM entit</w:t>
      </w:r>
      <w:r w:rsidR="00450F1E">
        <w:rPr>
          <w:rFonts w:cs="Arial"/>
        </w:rPr>
        <w:t>y</w:t>
      </w:r>
      <w:r w:rsidR="00424480" w:rsidRPr="00424480">
        <w:rPr>
          <w:rFonts w:cs="Arial"/>
        </w:rPr>
        <w:t xml:space="preserve"> will be </w:t>
      </w:r>
      <w:r w:rsidR="00450F1E">
        <w:rPr>
          <w:rFonts w:cs="Arial"/>
        </w:rPr>
        <w:t>made public through</w:t>
      </w:r>
      <w:r w:rsidR="00B5293B">
        <w:rPr>
          <w:rFonts w:cs="Arial"/>
        </w:rPr>
        <w:t xml:space="preserve"> the filing of </w:t>
      </w:r>
      <w:r w:rsidR="00424480" w:rsidRPr="00B5293B">
        <w:rPr>
          <w:rFonts w:cs="Arial"/>
          <w:i/>
        </w:rPr>
        <w:t>New EIM Entities</w:t>
      </w:r>
      <w:bookmarkStart w:id="35" w:name="_Toc389662566"/>
      <w:r w:rsidR="00B5293B">
        <w:rPr>
          <w:rFonts w:cs="Arial"/>
        </w:rPr>
        <w:t>.</w:t>
      </w:r>
    </w:p>
    <w:p w14:paraId="23A8959F" w14:textId="77777777" w:rsidR="008F782A" w:rsidRPr="0028031A" w:rsidRDefault="008F782A" w:rsidP="008F782A">
      <w:pPr>
        <w:numPr>
          <w:ilvl w:val="2"/>
          <w:numId w:val="5"/>
        </w:numPr>
        <w:spacing w:after="240" w:line="300" w:lineRule="auto"/>
        <w:rPr>
          <w:rFonts w:cs="Arial"/>
          <w:b/>
        </w:rPr>
      </w:pPr>
      <w:r w:rsidRPr="008F782A">
        <w:t>An EIM Entity may terminate participation in the EIM by pr</w:t>
      </w:r>
      <w:r w:rsidR="00B5293B">
        <w:t xml:space="preserve">oviding 180 days’ notice to </w:t>
      </w:r>
      <w:r w:rsidR="006A582E">
        <w:t>CA</w:t>
      </w:r>
      <w:r w:rsidRPr="008F782A">
        <w:t>ISO.  In addition, the EIM Entity may suspend operation of the EIM in its balancin</w:t>
      </w:r>
      <w:r w:rsidR="0003458D">
        <w:t>g authority area during the 180-</w:t>
      </w:r>
      <w:r w:rsidRPr="008F782A">
        <w:t>day notic</w:t>
      </w:r>
      <w:r w:rsidR="00AD5840">
        <w:t xml:space="preserve">e provision in accordance with </w:t>
      </w:r>
      <w:bookmarkStart w:id="36" w:name="_GoBack"/>
      <w:bookmarkEnd w:id="36"/>
      <w:r w:rsidR="00AD5840">
        <w:t>S</w:t>
      </w:r>
      <w:r w:rsidRPr="008F782A">
        <w:t>ection 1</w:t>
      </w:r>
      <w:r w:rsidR="00BF675A">
        <w:t>0.5</w:t>
      </w:r>
      <w:r w:rsidRPr="008F782A">
        <w:t xml:space="preserve"> of this BPM.</w:t>
      </w:r>
    </w:p>
    <w:p w14:paraId="2BC9B036" w14:textId="77777777" w:rsidR="0028031A" w:rsidRPr="00486B53" w:rsidRDefault="0028031A" w:rsidP="0028031A">
      <w:pPr>
        <w:spacing w:after="240" w:line="300" w:lineRule="auto"/>
        <w:ind w:left="1080"/>
        <w:rPr>
          <w:rFonts w:cs="Arial"/>
          <w:b/>
        </w:rPr>
      </w:pPr>
    </w:p>
    <w:p w14:paraId="23A895A0" w14:textId="77777777" w:rsidR="006C2CAC" w:rsidRDefault="0033195C" w:rsidP="008F782A">
      <w:pPr>
        <w:pStyle w:val="Heading1"/>
      </w:pPr>
      <w:bookmarkStart w:id="37" w:name="_Toc389662570"/>
      <w:bookmarkStart w:id="38" w:name="_Toc390946255"/>
      <w:bookmarkStart w:id="39" w:name="_Toc391969816"/>
      <w:bookmarkStart w:id="40" w:name="_Toc391970212"/>
      <w:bookmarkEnd w:id="35"/>
      <w:r>
        <w:t>SCHEDULING COORDINATOR CERTIFICATION</w:t>
      </w:r>
      <w:bookmarkEnd w:id="37"/>
      <w:bookmarkEnd w:id="38"/>
      <w:bookmarkEnd w:id="39"/>
      <w:bookmarkEnd w:id="40"/>
      <w:r w:rsidR="0039613C" w:rsidRPr="008F782A">
        <w:t xml:space="preserve"> </w:t>
      </w:r>
    </w:p>
    <w:p w14:paraId="23A895A1" w14:textId="77777777" w:rsidR="00EC4CBC" w:rsidRDefault="00EC4CBC" w:rsidP="006F6DD6">
      <w:pPr>
        <w:spacing w:after="240" w:line="300" w:lineRule="auto"/>
        <w:ind w:left="-90"/>
      </w:pPr>
      <w:r>
        <w:t xml:space="preserve">In the </w:t>
      </w:r>
      <w:r w:rsidRPr="00EC4CBC">
        <w:rPr>
          <w:i/>
        </w:rPr>
        <w:t>Scheduling Coordinator Certification</w:t>
      </w:r>
      <w:r>
        <w:t xml:space="preserve"> section of this BPM, you will find the following information:</w:t>
      </w:r>
    </w:p>
    <w:p w14:paraId="23A895A2" w14:textId="77777777" w:rsidR="006A26A7" w:rsidRDefault="00EC4CBC" w:rsidP="006A26A7">
      <w:pPr>
        <w:numPr>
          <w:ilvl w:val="0"/>
          <w:numId w:val="113"/>
        </w:numPr>
        <w:spacing w:after="240" w:line="300" w:lineRule="auto"/>
        <w:rPr>
          <w:szCs w:val="22"/>
        </w:rPr>
      </w:pPr>
      <w:r>
        <w:t>An overview of how p</w:t>
      </w:r>
      <w:r w:rsidR="002E46E9" w:rsidRPr="00E60EED">
        <w:t>articipants in the EIM</w:t>
      </w:r>
      <w:r w:rsidR="009D507A">
        <w:rPr>
          <w:szCs w:val="22"/>
        </w:rPr>
        <w:t xml:space="preserve"> transact with </w:t>
      </w:r>
      <w:r w:rsidR="002E46E9" w:rsidRPr="00B06DE4">
        <w:rPr>
          <w:szCs w:val="22"/>
        </w:rPr>
        <w:t>CAISO through a Scheduling Coordinator</w:t>
      </w:r>
      <w:r w:rsidR="005F0DEA" w:rsidRPr="00B06DE4">
        <w:rPr>
          <w:szCs w:val="22"/>
        </w:rPr>
        <w:t xml:space="preserve"> (SC)</w:t>
      </w:r>
      <w:r w:rsidR="002E46E9" w:rsidRPr="00BB070F">
        <w:rPr>
          <w:szCs w:val="22"/>
        </w:rPr>
        <w:t>.</w:t>
      </w:r>
      <w:r w:rsidR="006A26A7">
        <w:rPr>
          <w:szCs w:val="22"/>
        </w:rPr>
        <w:t xml:space="preserve"> </w:t>
      </w:r>
    </w:p>
    <w:p w14:paraId="23A895A3" w14:textId="77777777" w:rsidR="00EC4CBC" w:rsidRDefault="006A26A7" w:rsidP="006A26A7">
      <w:pPr>
        <w:numPr>
          <w:ilvl w:val="0"/>
          <w:numId w:val="113"/>
        </w:numPr>
        <w:spacing w:after="240" w:line="300" w:lineRule="auto"/>
        <w:rPr>
          <w:szCs w:val="22"/>
        </w:rPr>
      </w:pPr>
      <w:r>
        <w:rPr>
          <w:szCs w:val="22"/>
        </w:rPr>
        <w:t>An overview of the process used for Scheduling Coordinator Certification</w:t>
      </w:r>
      <w:r w:rsidR="00CA517E">
        <w:rPr>
          <w:szCs w:val="22"/>
        </w:rPr>
        <w:t>.</w:t>
      </w:r>
      <w:r>
        <w:rPr>
          <w:szCs w:val="22"/>
        </w:rPr>
        <w:t xml:space="preserve">  </w:t>
      </w:r>
      <w:r w:rsidR="002E46E9" w:rsidRPr="00BB070F">
        <w:rPr>
          <w:szCs w:val="22"/>
        </w:rPr>
        <w:t xml:space="preserve">  </w:t>
      </w:r>
    </w:p>
    <w:p w14:paraId="23A895A4" w14:textId="77777777" w:rsidR="00E77E45" w:rsidRPr="00480065" w:rsidRDefault="002E46E9" w:rsidP="006F6DD6">
      <w:pPr>
        <w:spacing w:after="240" w:line="300" w:lineRule="auto"/>
        <w:ind w:left="-90"/>
        <w:rPr>
          <w:szCs w:val="22"/>
        </w:rPr>
      </w:pPr>
      <w:r w:rsidRPr="00BB070F">
        <w:rPr>
          <w:szCs w:val="22"/>
        </w:rPr>
        <w:t>There are two types of Scheduling Coordinators</w:t>
      </w:r>
      <w:r w:rsidR="006362F9" w:rsidRPr="003D6985">
        <w:rPr>
          <w:szCs w:val="22"/>
        </w:rPr>
        <w:t xml:space="preserve"> </w:t>
      </w:r>
      <w:r w:rsidRPr="003D6985">
        <w:rPr>
          <w:szCs w:val="22"/>
        </w:rPr>
        <w:t>specific t</w:t>
      </w:r>
      <w:r w:rsidR="006362F9" w:rsidRPr="003D6985">
        <w:rPr>
          <w:szCs w:val="22"/>
        </w:rPr>
        <w:t xml:space="preserve">o participation in the EIM that </w:t>
      </w:r>
      <w:r w:rsidRPr="003D6985">
        <w:rPr>
          <w:szCs w:val="22"/>
        </w:rPr>
        <w:t>are d</w:t>
      </w:r>
      <w:r w:rsidR="00FF4643" w:rsidRPr="003D6985">
        <w:rPr>
          <w:szCs w:val="22"/>
        </w:rPr>
        <w:t>ifferent from the</w:t>
      </w:r>
      <w:r w:rsidRPr="00480065">
        <w:rPr>
          <w:szCs w:val="22"/>
        </w:rPr>
        <w:t xml:space="preserve"> Scheduling Coordinators listed in the </w:t>
      </w:r>
      <w:hyperlink r:id="rId117" w:history="1">
        <w:r w:rsidRPr="00480065">
          <w:rPr>
            <w:rStyle w:val="Hyperlink"/>
            <w:b/>
            <w:szCs w:val="22"/>
          </w:rPr>
          <w:t>BPM for Scheduling Coordinator Certification and Termination</w:t>
        </w:r>
      </w:hyperlink>
      <w:r w:rsidRPr="00480065">
        <w:rPr>
          <w:szCs w:val="22"/>
        </w:rPr>
        <w:t xml:space="preserve">.  The two types of Scheduling Coordinators that may transact in the EIM are:  </w:t>
      </w:r>
    </w:p>
    <w:p w14:paraId="23A895A5" w14:textId="77777777" w:rsidR="00E77E45" w:rsidRPr="00BA2E6E" w:rsidRDefault="00F849F7" w:rsidP="00BA2E6E">
      <w:pPr>
        <w:numPr>
          <w:ilvl w:val="0"/>
          <w:numId w:val="9"/>
        </w:numPr>
        <w:spacing w:after="240" w:line="300" w:lineRule="auto"/>
        <w:rPr>
          <w:rFonts w:ascii="Times New Roman" w:hAnsi="Times New Roman"/>
          <w:szCs w:val="22"/>
        </w:rPr>
      </w:pPr>
      <w:r w:rsidRPr="00480065">
        <w:rPr>
          <w:szCs w:val="22"/>
        </w:rPr>
        <w:t xml:space="preserve">EIM </w:t>
      </w:r>
      <w:r w:rsidR="00CA517E">
        <w:rPr>
          <w:szCs w:val="22"/>
        </w:rPr>
        <w:t xml:space="preserve">Entity Scheduling Coordinators:  </w:t>
      </w:r>
      <w:r w:rsidRPr="00480065">
        <w:rPr>
          <w:szCs w:val="22"/>
        </w:rPr>
        <w:t xml:space="preserve">Represent non-participating load and non-participating resources within the EIM.   An EIM Entity Scheduling Coordinator may represent multiple EIM Entities if it has informed each EIM Entity of the multiple </w:t>
      </w:r>
      <w:r w:rsidR="009C0EE3" w:rsidRPr="00480065">
        <w:rPr>
          <w:szCs w:val="22"/>
        </w:rPr>
        <w:t>representations</w:t>
      </w:r>
      <w:r w:rsidRPr="00480065">
        <w:rPr>
          <w:szCs w:val="22"/>
        </w:rPr>
        <w:t xml:space="preserve">, </w:t>
      </w:r>
      <w:r w:rsidR="009C0EE3" w:rsidRPr="00480065">
        <w:rPr>
          <w:szCs w:val="22"/>
        </w:rPr>
        <w:t>and has</w:t>
      </w:r>
      <w:r w:rsidRPr="00480065">
        <w:rPr>
          <w:szCs w:val="22"/>
        </w:rPr>
        <w:t xml:space="preserve"> completed an EIM Entity Scheduling </w:t>
      </w:r>
      <w:r w:rsidRPr="00480065">
        <w:rPr>
          <w:szCs w:val="22"/>
        </w:rPr>
        <w:br/>
        <w:t>Coordinator Representation Form and submitted it to</w:t>
      </w:r>
      <w:r w:rsidR="009D507A">
        <w:rPr>
          <w:szCs w:val="22"/>
        </w:rPr>
        <w:t xml:space="preserve"> </w:t>
      </w:r>
      <w:r w:rsidR="00577BCD">
        <w:rPr>
          <w:szCs w:val="22"/>
        </w:rPr>
        <w:t>CAISO in the manner noted o</w:t>
      </w:r>
      <w:r w:rsidRPr="00480065">
        <w:rPr>
          <w:szCs w:val="22"/>
        </w:rPr>
        <w:t xml:space="preserve">n the form. </w:t>
      </w:r>
    </w:p>
    <w:p w14:paraId="23A895A6" w14:textId="77777777" w:rsidR="002E46E9" w:rsidRPr="00BB070F" w:rsidRDefault="002E46E9" w:rsidP="000879D6">
      <w:pPr>
        <w:numPr>
          <w:ilvl w:val="0"/>
          <w:numId w:val="9"/>
        </w:numPr>
        <w:spacing w:after="240" w:line="300" w:lineRule="auto"/>
        <w:rPr>
          <w:szCs w:val="22"/>
        </w:rPr>
      </w:pPr>
      <w:r w:rsidRPr="00B06DE4">
        <w:rPr>
          <w:szCs w:val="22"/>
        </w:rPr>
        <w:t>EIM Participating Resource Scheduling Coordinators</w:t>
      </w:r>
      <w:r w:rsidR="00E77E45" w:rsidRPr="00B06DE4">
        <w:rPr>
          <w:szCs w:val="22"/>
        </w:rPr>
        <w:t>:  Only represent resources that plan to participate in the EIM and may not be the EIM Entity Scheduling Coordinator.</w:t>
      </w:r>
    </w:p>
    <w:p w14:paraId="23A895A7" w14:textId="77777777" w:rsidR="00842CCC" w:rsidRPr="00B06DE4" w:rsidRDefault="002E46E9" w:rsidP="006F6DD6">
      <w:pPr>
        <w:spacing w:after="240" w:line="300" w:lineRule="auto"/>
        <w:rPr>
          <w:szCs w:val="22"/>
        </w:rPr>
      </w:pPr>
      <w:r w:rsidRPr="003D6985">
        <w:rPr>
          <w:szCs w:val="22"/>
        </w:rPr>
        <w:t xml:space="preserve">The </w:t>
      </w:r>
      <w:hyperlink r:id="rId118" w:history="1">
        <w:r w:rsidR="00A21E2E" w:rsidRPr="00B06DE4">
          <w:rPr>
            <w:rStyle w:val="Hyperlink"/>
            <w:b/>
            <w:szCs w:val="22"/>
          </w:rPr>
          <w:t>BPM for Scheduling Coordinator Certification and Termination</w:t>
        </w:r>
      </w:hyperlink>
      <w:r w:rsidR="005F0DEA" w:rsidRPr="00B06DE4">
        <w:rPr>
          <w:b/>
          <w:szCs w:val="22"/>
        </w:rPr>
        <w:t xml:space="preserve"> </w:t>
      </w:r>
      <w:r w:rsidRPr="00B06DE4">
        <w:rPr>
          <w:szCs w:val="22"/>
        </w:rPr>
        <w:t>outlines the processes and approximate associated timelines, including the training, testi</w:t>
      </w:r>
      <w:r w:rsidRPr="00BB070F">
        <w:rPr>
          <w:szCs w:val="22"/>
        </w:rPr>
        <w:t>ng</w:t>
      </w:r>
      <w:r w:rsidR="00D144D0" w:rsidRPr="003D6985">
        <w:rPr>
          <w:szCs w:val="22"/>
        </w:rPr>
        <w:t xml:space="preserve">, and informational submissions </w:t>
      </w:r>
      <w:r w:rsidRPr="00480065">
        <w:rPr>
          <w:szCs w:val="22"/>
        </w:rPr>
        <w:t>that an applicant must complete in order to become a</w:t>
      </w:r>
      <w:r w:rsidR="005F0DEA" w:rsidRPr="00480065">
        <w:rPr>
          <w:szCs w:val="22"/>
        </w:rPr>
        <w:t>n eligible</w:t>
      </w:r>
      <w:r w:rsidRPr="00480065">
        <w:rPr>
          <w:szCs w:val="22"/>
        </w:rPr>
        <w:t xml:space="preserve"> certified Scheduling Coordinator (SC)</w:t>
      </w:r>
      <w:r w:rsidR="00577BCD">
        <w:rPr>
          <w:szCs w:val="22"/>
        </w:rPr>
        <w:t xml:space="preserve"> with </w:t>
      </w:r>
      <w:r w:rsidR="00842CCC" w:rsidRPr="00480065">
        <w:rPr>
          <w:szCs w:val="22"/>
        </w:rPr>
        <w:t>CAISO.  Both types of EIM Scheduling Coordinators are also respo</w:t>
      </w:r>
      <w:r w:rsidR="00577BCD">
        <w:rPr>
          <w:szCs w:val="22"/>
        </w:rPr>
        <w:t xml:space="preserve">nsible for registering with </w:t>
      </w:r>
      <w:r w:rsidR="00842CCC" w:rsidRPr="00480065">
        <w:rPr>
          <w:szCs w:val="22"/>
        </w:rPr>
        <w:t>CAISO the resources that they will represent as noted in the Full Network Model section of this BPM.</w:t>
      </w:r>
    </w:p>
    <w:p w14:paraId="23A895A8" w14:textId="77777777" w:rsidR="00E16545" w:rsidRDefault="00842CCC" w:rsidP="006F6DD6">
      <w:pPr>
        <w:spacing w:after="240" w:line="300" w:lineRule="auto"/>
      </w:pPr>
      <w:r w:rsidRPr="00B06DE4">
        <w:rPr>
          <w:szCs w:val="22"/>
        </w:rPr>
        <w:t xml:space="preserve">The </w:t>
      </w:r>
      <w:hyperlink r:id="rId119" w:history="1">
        <w:r w:rsidRPr="00B06DE4">
          <w:rPr>
            <w:rStyle w:val="Hyperlink"/>
            <w:b/>
            <w:szCs w:val="22"/>
          </w:rPr>
          <w:t>BPM for Scheduling Coordinator Certification and Termination</w:t>
        </w:r>
      </w:hyperlink>
      <w:r w:rsidR="005F0DEA" w:rsidRPr="00B06DE4">
        <w:rPr>
          <w:b/>
          <w:szCs w:val="22"/>
        </w:rPr>
        <w:t xml:space="preserve"> </w:t>
      </w:r>
      <w:r w:rsidR="002E46E9" w:rsidRPr="00B06DE4">
        <w:rPr>
          <w:szCs w:val="22"/>
        </w:rPr>
        <w:t xml:space="preserve">also addresses the </w:t>
      </w:r>
      <w:r w:rsidR="002E46E9" w:rsidRPr="003D6985">
        <w:rPr>
          <w:szCs w:val="22"/>
        </w:rPr>
        <w:t xml:space="preserve">responsibilities </w:t>
      </w:r>
      <w:r w:rsidR="005F0DEA" w:rsidRPr="003D6985">
        <w:rPr>
          <w:szCs w:val="22"/>
        </w:rPr>
        <w:t xml:space="preserve">and status that an SC must maintain in order to participate in the markets </w:t>
      </w:r>
      <w:r w:rsidR="00577BCD">
        <w:rPr>
          <w:szCs w:val="22"/>
        </w:rPr>
        <w:t xml:space="preserve">operated by </w:t>
      </w:r>
      <w:r w:rsidR="005F0DEA" w:rsidRPr="00480065">
        <w:rPr>
          <w:szCs w:val="22"/>
        </w:rPr>
        <w:t>CAISO.</w:t>
      </w:r>
      <w:r w:rsidR="005F0DEA" w:rsidRPr="00480065" w:rsidDel="005F0DEA">
        <w:rPr>
          <w:szCs w:val="22"/>
        </w:rPr>
        <w:t xml:space="preserve"> </w:t>
      </w:r>
      <w:r w:rsidR="002E46E9" w:rsidRPr="00480065">
        <w:rPr>
          <w:szCs w:val="22"/>
        </w:rPr>
        <w:t>To particip</w:t>
      </w:r>
      <w:r w:rsidR="00D144D0" w:rsidRPr="00480065">
        <w:rPr>
          <w:szCs w:val="22"/>
        </w:rPr>
        <w:t>ate in the EIM, entities must</w:t>
      </w:r>
      <w:r w:rsidR="002E46E9" w:rsidRPr="00480065">
        <w:rPr>
          <w:szCs w:val="22"/>
        </w:rPr>
        <w:t xml:space="preserve"> request access to a variety of applications as noted in Section 5.3.4 of the </w:t>
      </w:r>
      <w:hyperlink r:id="rId120" w:history="1">
        <w:r w:rsidR="00A21E2E" w:rsidRPr="00B06DE4">
          <w:rPr>
            <w:rStyle w:val="Hyperlink"/>
            <w:b/>
            <w:szCs w:val="22"/>
          </w:rPr>
          <w:t>BPM for Scheduling Coordinator Certification and Termination</w:t>
        </w:r>
      </w:hyperlink>
      <w:r w:rsidR="002E46E9" w:rsidRPr="00B06DE4">
        <w:rPr>
          <w:szCs w:val="22"/>
        </w:rPr>
        <w:t>.  While registration as an EIM participant is part of the s</w:t>
      </w:r>
      <w:r w:rsidR="002E46E9" w:rsidRPr="00BB070F">
        <w:rPr>
          <w:szCs w:val="22"/>
        </w:rPr>
        <w:t>tandard process to</w:t>
      </w:r>
      <w:r w:rsidR="002E46E9" w:rsidRPr="002E46E9">
        <w:t xml:space="preserve"> become a</w:t>
      </w:r>
      <w:r w:rsidR="005F0DEA">
        <w:t>n</w:t>
      </w:r>
      <w:r w:rsidR="002E46E9" w:rsidRPr="002E46E9">
        <w:t xml:space="preserve"> SC, if additional SC_IDs are desired, an EIM participant should refer to Section 5.5 of the </w:t>
      </w:r>
      <w:hyperlink r:id="rId121" w:history="1">
        <w:r w:rsidR="00A21E2E" w:rsidRPr="00B84E9F">
          <w:rPr>
            <w:rStyle w:val="Hyperlink"/>
            <w:b/>
          </w:rPr>
          <w:t>BPM for Scheduling Coordinator Certification and Termination</w:t>
        </w:r>
      </w:hyperlink>
      <w:r w:rsidR="002E46E9" w:rsidRPr="002E46E9">
        <w:t xml:space="preserve"> for more information.  </w:t>
      </w:r>
    </w:p>
    <w:p w14:paraId="23A895A9" w14:textId="77777777" w:rsidR="006B2D5F" w:rsidRDefault="002E46E9" w:rsidP="006B2D5F">
      <w:pPr>
        <w:spacing w:after="240" w:line="300" w:lineRule="auto"/>
      </w:pPr>
      <w:r w:rsidRPr="002E46E9">
        <w:t>For EIM Entity Scheduling Coordinators and EIM Participating Resource Scheduling Coordinators, there are certain activities outlined in Section 3 of</w:t>
      </w:r>
      <w:r w:rsidR="00E16545">
        <w:t xml:space="preserve"> the</w:t>
      </w:r>
      <w:r w:rsidRPr="002E46E9">
        <w:t xml:space="preserve"> </w:t>
      </w:r>
      <w:hyperlink r:id="rId122" w:history="1">
        <w:r w:rsidR="00A21E2E" w:rsidRPr="00B84E9F">
          <w:rPr>
            <w:rStyle w:val="Hyperlink"/>
            <w:b/>
          </w:rPr>
          <w:t>BPM for Scheduling Coordinator Certification and Termination</w:t>
        </w:r>
      </w:hyperlink>
      <w:r w:rsidRPr="00E16545">
        <w:rPr>
          <w:b/>
        </w:rPr>
        <w:t xml:space="preserve"> </w:t>
      </w:r>
      <w:r w:rsidRPr="002E46E9">
        <w:t>that do not apply</w:t>
      </w:r>
      <w:r w:rsidR="00967ECB">
        <w:t xml:space="preserve"> to participation in</w:t>
      </w:r>
      <w:r w:rsidR="005F0DEA">
        <w:t xml:space="preserve"> the</w:t>
      </w:r>
      <w:r w:rsidR="00967ECB">
        <w:t xml:space="preserve"> EIM</w:t>
      </w:r>
      <w:r w:rsidRPr="002E46E9">
        <w:t xml:space="preserve">.  </w:t>
      </w:r>
      <w:r w:rsidRPr="009C0623">
        <w:t>Specifically, those activities listed that reflect Inter-SC Trades, CAISO Balancing Authority Area Generating Units, CAISO Balancing Authority Area Load,</w:t>
      </w:r>
      <w:r w:rsidR="00967ECB" w:rsidRPr="009C0623">
        <w:t xml:space="preserve"> </w:t>
      </w:r>
      <w:r w:rsidRPr="009C0623">
        <w:t>and Convergence Bidding are not applicable to participation in the EIM.</w:t>
      </w:r>
      <w:bookmarkStart w:id="41" w:name="_Toc389662571"/>
      <w:bookmarkStart w:id="42" w:name="_Toc390946256"/>
    </w:p>
    <w:p w14:paraId="23A895AA" w14:textId="77777777" w:rsidR="006B2D5F" w:rsidRPr="006B2D5F" w:rsidRDefault="006B2D5F" w:rsidP="006B2D5F">
      <w:pPr>
        <w:spacing w:after="240" w:line="300" w:lineRule="auto"/>
      </w:pPr>
    </w:p>
    <w:p w14:paraId="23A895AB" w14:textId="77777777" w:rsidR="002E46E9" w:rsidRDefault="002E46E9" w:rsidP="002E46E9">
      <w:pPr>
        <w:pStyle w:val="Heading1"/>
      </w:pPr>
      <w:bookmarkStart w:id="43" w:name="_Toc391969817"/>
      <w:bookmarkStart w:id="44" w:name="_Toc391970213"/>
      <w:r>
        <w:t>CREDIT MANAGEMENT</w:t>
      </w:r>
      <w:bookmarkEnd w:id="41"/>
      <w:bookmarkEnd w:id="42"/>
      <w:bookmarkEnd w:id="43"/>
      <w:bookmarkEnd w:id="44"/>
    </w:p>
    <w:p w14:paraId="23A895AC" w14:textId="77777777" w:rsidR="002E46E9" w:rsidRDefault="006A26A7" w:rsidP="0021347B">
      <w:pPr>
        <w:spacing w:after="240" w:line="300" w:lineRule="auto"/>
      </w:pPr>
      <w:r>
        <w:t xml:space="preserve">In this section, you will find the information that relates to </w:t>
      </w:r>
      <w:r w:rsidRPr="006A26A7">
        <w:rPr>
          <w:i/>
        </w:rPr>
        <w:t>Credit Management</w:t>
      </w:r>
      <w:r>
        <w:t xml:space="preserve"> within the context of the EIM.  </w:t>
      </w:r>
      <w:r w:rsidR="002E46E9" w:rsidRPr="002E46E9">
        <w:t>Participants in the EIM must comply wit</w:t>
      </w:r>
      <w:r w:rsidR="00577BCD">
        <w:t xml:space="preserve">h all applicable aspects of </w:t>
      </w:r>
      <w:r w:rsidR="002E46E9" w:rsidRPr="002E46E9">
        <w:t xml:space="preserve">CAISO’s Credit Management Policy. </w:t>
      </w:r>
      <w:r w:rsidR="00E26236">
        <w:t xml:space="preserve">The </w:t>
      </w:r>
      <w:hyperlink r:id="rId123" w:history="1">
        <w:r w:rsidR="00E26236" w:rsidRPr="009C0623">
          <w:rPr>
            <w:rStyle w:val="Hyperlink"/>
            <w:b/>
          </w:rPr>
          <w:t>BPM for Credit Management</w:t>
        </w:r>
      </w:hyperlink>
      <w:r w:rsidR="002E46E9" w:rsidRPr="002E46E9">
        <w:t xml:space="preserve"> describes the credit-related pol</w:t>
      </w:r>
      <w:r w:rsidR="00577BCD">
        <w:t xml:space="preserve">icies and processes used at </w:t>
      </w:r>
      <w:r w:rsidR="002E46E9" w:rsidRPr="002E46E9">
        <w:t>CAISO to protect the financial integrity and effectiveness of the CAISO markets.  For EIM participants, since Virtual Bidding, Reliability Must Run contracts</w:t>
      </w:r>
      <w:r w:rsidR="008C6B50">
        <w:t>,</w:t>
      </w:r>
      <w:r w:rsidR="002E46E9" w:rsidRPr="002E46E9">
        <w:t xml:space="preserve"> and Congestion Revenue Right</w:t>
      </w:r>
      <w:r w:rsidR="008C6B50">
        <w:t>s are not applicable to the EIM,</w:t>
      </w:r>
      <w:r w:rsidR="002E46E9" w:rsidRPr="002E46E9">
        <w:t xml:space="preserve"> these portions of the Financial Responsibilities outlined in the </w:t>
      </w:r>
      <w:hyperlink r:id="rId124" w:history="1">
        <w:r w:rsidR="00A21E2E" w:rsidRPr="009C0623">
          <w:rPr>
            <w:rStyle w:val="Hyperlink"/>
            <w:b/>
          </w:rPr>
          <w:t>BPM for Credit Management</w:t>
        </w:r>
      </w:hyperlink>
      <w:r w:rsidR="00A21E2E">
        <w:t xml:space="preserve"> </w:t>
      </w:r>
      <w:r w:rsidR="002E46E9" w:rsidRPr="002E46E9">
        <w:t>are not applicable.</w:t>
      </w:r>
    </w:p>
    <w:p w14:paraId="23A895AD" w14:textId="77777777" w:rsidR="0021347B" w:rsidRPr="0021347B" w:rsidRDefault="0021347B" w:rsidP="0021347B">
      <w:pPr>
        <w:spacing w:after="240" w:line="300" w:lineRule="auto"/>
      </w:pPr>
    </w:p>
    <w:p w14:paraId="23A895AE" w14:textId="77777777" w:rsidR="002E46E9" w:rsidRDefault="002E46E9" w:rsidP="002E46E9">
      <w:pPr>
        <w:pStyle w:val="Heading1"/>
      </w:pPr>
      <w:bookmarkStart w:id="45" w:name="_Toc389662572"/>
      <w:bookmarkStart w:id="46" w:name="_Toc390946257"/>
      <w:bookmarkStart w:id="47" w:name="_Toc391969818"/>
      <w:bookmarkStart w:id="48" w:name="_Toc391970214"/>
      <w:r>
        <w:t>FULL NETWORK MODEL</w:t>
      </w:r>
      <w:bookmarkEnd w:id="45"/>
      <w:bookmarkEnd w:id="46"/>
      <w:bookmarkEnd w:id="47"/>
      <w:bookmarkEnd w:id="48"/>
    </w:p>
    <w:p w14:paraId="23A895AF" w14:textId="77777777" w:rsidR="00C8620C" w:rsidRDefault="000B3BB4" w:rsidP="006F6DD6">
      <w:pPr>
        <w:spacing w:after="240" w:line="300" w:lineRule="auto"/>
        <w:rPr>
          <w:rFonts w:cs="Arial"/>
          <w:szCs w:val="22"/>
        </w:rPr>
      </w:pPr>
      <w:r>
        <w:rPr>
          <w:rFonts w:cs="Arial"/>
          <w:szCs w:val="22"/>
        </w:rPr>
        <w:t xml:space="preserve">Within the </w:t>
      </w:r>
      <w:r w:rsidRPr="00C8620C">
        <w:rPr>
          <w:rFonts w:cs="Arial"/>
          <w:i/>
          <w:szCs w:val="22"/>
        </w:rPr>
        <w:t>Full Network Model</w:t>
      </w:r>
      <w:r>
        <w:rPr>
          <w:rFonts w:cs="Arial"/>
          <w:szCs w:val="22"/>
        </w:rPr>
        <w:t xml:space="preserve"> section, you will find information that describes the</w:t>
      </w:r>
      <w:r w:rsidR="009D507A">
        <w:rPr>
          <w:rFonts w:cs="Arial"/>
          <w:szCs w:val="22"/>
        </w:rPr>
        <w:t xml:space="preserve"> business processes used by </w:t>
      </w:r>
      <w:r>
        <w:rPr>
          <w:rFonts w:cs="Arial"/>
          <w:szCs w:val="22"/>
        </w:rPr>
        <w:t>CAISO to maintain the Full Net</w:t>
      </w:r>
      <w:r w:rsidR="00C8620C">
        <w:rPr>
          <w:rFonts w:cs="Arial"/>
          <w:szCs w:val="22"/>
        </w:rPr>
        <w:t>work Model in</w:t>
      </w:r>
      <w:r>
        <w:rPr>
          <w:rFonts w:cs="Arial"/>
          <w:szCs w:val="22"/>
        </w:rPr>
        <w:t xml:space="preserve"> the EIM.</w:t>
      </w:r>
    </w:p>
    <w:p w14:paraId="23A895B0" w14:textId="77777777" w:rsidR="00595077" w:rsidRPr="00480065" w:rsidRDefault="00595077" w:rsidP="006F6DD6">
      <w:pPr>
        <w:spacing w:after="240" w:line="300" w:lineRule="auto"/>
        <w:rPr>
          <w:rFonts w:cs="Arial"/>
          <w:szCs w:val="22"/>
        </w:rPr>
      </w:pPr>
      <w:r w:rsidRPr="00B06DE4">
        <w:rPr>
          <w:rFonts w:cs="Arial"/>
          <w:szCs w:val="22"/>
        </w:rPr>
        <w:t>CAISO maintains a Network Model for use by the CAISO market</w:t>
      </w:r>
      <w:r w:rsidRPr="00BB070F">
        <w:rPr>
          <w:rFonts w:cs="Arial"/>
          <w:szCs w:val="22"/>
        </w:rPr>
        <w:t>s.  The</w:t>
      </w:r>
      <w:r w:rsidRPr="003D6985">
        <w:rPr>
          <w:rFonts w:cs="Arial"/>
          <w:color w:val="0070C0"/>
          <w:szCs w:val="22"/>
        </w:rPr>
        <w:t xml:space="preserve"> </w:t>
      </w:r>
      <w:hyperlink r:id="rId125" w:history="1">
        <w:r w:rsidRPr="00480065">
          <w:rPr>
            <w:rStyle w:val="Hyperlink"/>
            <w:b/>
            <w:szCs w:val="22"/>
          </w:rPr>
          <w:t>BPM for Managing Full Network Model</w:t>
        </w:r>
      </w:hyperlink>
      <w:r w:rsidRPr="00B06DE4">
        <w:rPr>
          <w:b/>
          <w:szCs w:val="22"/>
        </w:rPr>
        <w:t xml:space="preserve"> </w:t>
      </w:r>
      <w:r w:rsidRPr="00BB070F">
        <w:rPr>
          <w:rFonts w:cs="Arial"/>
          <w:szCs w:val="22"/>
        </w:rPr>
        <w:t>explains how the Full Network Model and its associated processes are used to support market oper</w:t>
      </w:r>
      <w:r w:rsidRPr="003D6985">
        <w:rPr>
          <w:rFonts w:cs="Arial"/>
          <w:szCs w:val="22"/>
        </w:rPr>
        <w:t>ations, and describes the process Market Participants follow in providing data used to support the model and in gaining access to model data.  The CAISO Network Model contains some, but not all</w:t>
      </w:r>
      <w:r w:rsidR="00F12963" w:rsidRPr="00480065">
        <w:rPr>
          <w:rFonts w:cs="Arial"/>
          <w:szCs w:val="22"/>
        </w:rPr>
        <w:t>,</w:t>
      </w:r>
      <w:r w:rsidRPr="00480065">
        <w:rPr>
          <w:rFonts w:cs="Arial"/>
          <w:szCs w:val="22"/>
        </w:rPr>
        <w:t xml:space="preserve"> of the related information for neighboring Balancing Authority Areas within WECC.  </w:t>
      </w:r>
    </w:p>
    <w:p w14:paraId="23A895B1" w14:textId="77777777" w:rsidR="00595077" w:rsidRPr="00480065" w:rsidRDefault="00595077" w:rsidP="006F6DD6">
      <w:pPr>
        <w:spacing w:after="240" w:line="300" w:lineRule="auto"/>
        <w:rPr>
          <w:rFonts w:cs="Arial"/>
          <w:szCs w:val="22"/>
        </w:rPr>
      </w:pPr>
      <w:r w:rsidRPr="00480065">
        <w:rPr>
          <w:rFonts w:cs="Arial"/>
          <w:szCs w:val="22"/>
        </w:rPr>
        <w:t>Balancing Authority Areas participating in the EIM will maintain their own Network Model processes with resources within their BAA, and will</w:t>
      </w:r>
      <w:r w:rsidR="00577BCD">
        <w:rPr>
          <w:rFonts w:cs="Arial"/>
          <w:szCs w:val="22"/>
        </w:rPr>
        <w:t xml:space="preserve"> export that information to </w:t>
      </w:r>
      <w:r w:rsidRPr="00480065">
        <w:rPr>
          <w:rFonts w:cs="Arial"/>
          <w:szCs w:val="22"/>
        </w:rPr>
        <w:t>CAISO on a regul</w:t>
      </w:r>
      <w:r w:rsidR="00577BCD">
        <w:rPr>
          <w:rFonts w:cs="Arial"/>
          <w:szCs w:val="22"/>
        </w:rPr>
        <w:t xml:space="preserve">ar basis for promotion into </w:t>
      </w:r>
      <w:r w:rsidRPr="00480065">
        <w:rPr>
          <w:rFonts w:cs="Arial"/>
          <w:szCs w:val="22"/>
        </w:rPr>
        <w:t>CAISO’s Full Network Model and subsequent use by the EIM.  Any issues identif</w:t>
      </w:r>
      <w:r w:rsidR="00577BCD">
        <w:rPr>
          <w:rFonts w:cs="Arial"/>
          <w:szCs w:val="22"/>
        </w:rPr>
        <w:t xml:space="preserve">ied by </w:t>
      </w:r>
      <w:r w:rsidRPr="00480065">
        <w:rPr>
          <w:rFonts w:cs="Arial"/>
          <w:szCs w:val="22"/>
        </w:rPr>
        <w:t xml:space="preserve">CAISO in the EIM </w:t>
      </w:r>
      <w:r w:rsidR="005C7A4A">
        <w:rPr>
          <w:rFonts w:cs="Arial"/>
          <w:szCs w:val="22"/>
        </w:rPr>
        <w:t xml:space="preserve">Entity </w:t>
      </w:r>
      <w:r w:rsidRPr="00480065">
        <w:rPr>
          <w:rFonts w:cs="Arial"/>
          <w:szCs w:val="22"/>
        </w:rPr>
        <w:t>BAA’s model information will be resolved before promoting the information into a model used by the CAISO markets.</w:t>
      </w:r>
      <w:r w:rsidR="00074C0D">
        <w:rPr>
          <w:rFonts w:cs="Arial"/>
          <w:szCs w:val="22"/>
        </w:rPr>
        <w:t xml:space="preserve">  EIM Entities are responsible for coordinating their network model updates with other impacted parties, including neighboring Balancing Authorities and WECC as appropriate.</w:t>
      </w:r>
    </w:p>
    <w:p w14:paraId="23A895B2" w14:textId="77777777" w:rsidR="00F344FC" w:rsidRPr="00480065" w:rsidRDefault="00F344FC" w:rsidP="00F344FC">
      <w:pPr>
        <w:spacing w:after="240" w:line="300" w:lineRule="auto"/>
        <w:rPr>
          <w:rFonts w:cs="Arial"/>
          <w:szCs w:val="22"/>
        </w:rPr>
      </w:pPr>
      <w:r w:rsidRPr="00480065">
        <w:rPr>
          <w:rFonts w:cs="Arial"/>
          <w:szCs w:val="22"/>
        </w:rPr>
        <w:t xml:space="preserve">The CAISO Full Network </w:t>
      </w:r>
      <w:r w:rsidR="00AD5840">
        <w:rPr>
          <w:rFonts w:cs="Arial"/>
          <w:szCs w:val="22"/>
        </w:rPr>
        <w:t>Model timeline can be found in S</w:t>
      </w:r>
      <w:r w:rsidRPr="00480065">
        <w:rPr>
          <w:rFonts w:cs="Arial"/>
          <w:szCs w:val="22"/>
        </w:rPr>
        <w:t xml:space="preserve">ection 5.1 of the </w:t>
      </w:r>
      <w:hyperlink r:id="rId126" w:history="1">
        <w:r w:rsidRPr="00480065">
          <w:rPr>
            <w:rStyle w:val="Hyperlink"/>
            <w:b/>
            <w:szCs w:val="22"/>
          </w:rPr>
          <w:t>BPM for Managing Full Network Model</w:t>
        </w:r>
      </w:hyperlink>
      <w:r w:rsidRPr="00B06DE4">
        <w:rPr>
          <w:rFonts w:cs="Arial"/>
          <w:szCs w:val="22"/>
        </w:rPr>
        <w:t xml:space="preserve">.  Before every network model update, an EIM Entity will complete and provide a </w:t>
      </w:r>
      <w:r w:rsidR="00F06893">
        <w:rPr>
          <w:rFonts w:cs="Arial"/>
          <w:szCs w:val="22"/>
        </w:rPr>
        <w:t>n</w:t>
      </w:r>
      <w:r w:rsidRPr="00B06DE4">
        <w:rPr>
          <w:rFonts w:cs="Arial"/>
          <w:szCs w:val="22"/>
        </w:rPr>
        <w:t>e</w:t>
      </w:r>
      <w:r w:rsidR="00F06893">
        <w:rPr>
          <w:rFonts w:cs="Arial"/>
          <w:szCs w:val="22"/>
        </w:rPr>
        <w:t>twork model u</w:t>
      </w:r>
      <w:r w:rsidRPr="00BB070F">
        <w:rPr>
          <w:rFonts w:cs="Arial"/>
          <w:szCs w:val="22"/>
        </w:rPr>
        <w:t xml:space="preserve">pdate template to CAISO.  The document will contain a detailed description of the updates for communication between CAISO and the EIM Entity network model teams, and to the </w:t>
      </w:r>
      <w:r w:rsidR="00FC30E3">
        <w:rPr>
          <w:rFonts w:cs="Arial"/>
          <w:szCs w:val="22"/>
        </w:rPr>
        <w:t>Real-Time</w:t>
      </w:r>
      <w:r w:rsidRPr="00BB070F">
        <w:rPr>
          <w:rFonts w:cs="Arial"/>
          <w:szCs w:val="22"/>
        </w:rPr>
        <w:t xml:space="preserve"> operators. The document is posted on the Network and Resour</w:t>
      </w:r>
      <w:r w:rsidRPr="003D6985">
        <w:rPr>
          <w:rFonts w:cs="Arial"/>
          <w:szCs w:val="22"/>
        </w:rPr>
        <w:t xml:space="preserve">ce Modeling section of the CAISO </w:t>
      </w:r>
      <w:r w:rsidR="00816DA7" w:rsidRPr="003D6985">
        <w:rPr>
          <w:rFonts w:cs="Arial"/>
          <w:szCs w:val="22"/>
        </w:rPr>
        <w:t>website and</w:t>
      </w:r>
      <w:r w:rsidRPr="003D6985">
        <w:rPr>
          <w:rFonts w:cs="Arial"/>
          <w:szCs w:val="22"/>
        </w:rPr>
        <w:t xml:space="preserve"> should contain any changes to the EIM Entity’s network model including, but not limited to, new equipment, equipment commissioning/decommissioning, date/time, new system configurations, display chang</w:t>
      </w:r>
      <w:r w:rsidRPr="00480065">
        <w:rPr>
          <w:rFonts w:cs="Arial"/>
          <w:szCs w:val="22"/>
        </w:rPr>
        <w:t>es, SCADA point changes, and interconnection changes.</w:t>
      </w:r>
    </w:p>
    <w:p w14:paraId="23A895B3" w14:textId="77777777" w:rsidR="00F344FC" w:rsidRPr="00480065" w:rsidRDefault="00F344FC" w:rsidP="00F344FC">
      <w:pPr>
        <w:spacing w:after="240" w:line="300" w:lineRule="auto"/>
        <w:rPr>
          <w:rFonts w:cs="Arial"/>
          <w:szCs w:val="22"/>
        </w:rPr>
      </w:pPr>
      <w:r w:rsidRPr="00480065">
        <w:rPr>
          <w:rFonts w:cs="Arial"/>
          <w:szCs w:val="22"/>
        </w:rPr>
        <w:t xml:space="preserve">The EIM Entity shall make </w:t>
      </w:r>
      <w:r w:rsidR="003C2D59">
        <w:rPr>
          <w:rFonts w:cs="Arial"/>
          <w:szCs w:val="22"/>
        </w:rPr>
        <w:t>the Network Model Update</w:t>
      </w:r>
      <w:r w:rsidR="009D507A">
        <w:rPr>
          <w:rFonts w:cs="Arial"/>
          <w:szCs w:val="22"/>
        </w:rPr>
        <w:t xml:space="preserve"> document available to </w:t>
      </w:r>
      <w:r w:rsidRPr="00480065">
        <w:rPr>
          <w:rFonts w:cs="Arial"/>
          <w:szCs w:val="22"/>
        </w:rPr>
        <w:t xml:space="preserve">CAISO before </w:t>
      </w:r>
      <w:r w:rsidR="00B439D6">
        <w:rPr>
          <w:rFonts w:cs="Arial"/>
          <w:szCs w:val="22"/>
        </w:rPr>
        <w:t>the</w:t>
      </w:r>
      <w:r w:rsidRPr="00480065">
        <w:rPr>
          <w:rFonts w:cs="Arial"/>
          <w:szCs w:val="22"/>
        </w:rPr>
        <w:t xml:space="preserve"> commissioning/decommission</w:t>
      </w:r>
      <w:r w:rsidR="00B439D6">
        <w:rPr>
          <w:rFonts w:cs="Arial"/>
          <w:szCs w:val="22"/>
        </w:rPr>
        <w:t>ing</w:t>
      </w:r>
      <w:r w:rsidRPr="00480065">
        <w:rPr>
          <w:rFonts w:cs="Arial"/>
          <w:szCs w:val="22"/>
        </w:rPr>
        <w:t xml:space="preserve"> of transmission or generation equipment. This will help resolve and cross the gap between the different cycles of </w:t>
      </w:r>
      <w:r w:rsidR="005D4C7C">
        <w:rPr>
          <w:rFonts w:cs="Arial"/>
          <w:szCs w:val="22"/>
        </w:rPr>
        <w:t xml:space="preserve">network model updates among </w:t>
      </w:r>
      <w:r w:rsidRPr="00480065">
        <w:rPr>
          <w:rFonts w:cs="Arial"/>
          <w:szCs w:val="22"/>
        </w:rPr>
        <w:t>CAISO and the different EIM entities. The document is only used to synchronize the EMS network models between an EIM Entity and CAISO, and does not replace the existing requirement or processes in place to register participating and non-participating resources in an EIM Entity balancing area in the CAISO Market registry system or Master</w:t>
      </w:r>
      <w:r w:rsidR="00F042BE" w:rsidRPr="00480065">
        <w:rPr>
          <w:rFonts w:cs="Arial"/>
          <w:szCs w:val="22"/>
        </w:rPr>
        <w:t xml:space="preserve"> </w:t>
      </w:r>
      <w:r w:rsidRPr="00480065">
        <w:rPr>
          <w:rFonts w:cs="Arial"/>
          <w:szCs w:val="22"/>
        </w:rPr>
        <w:t xml:space="preserve">File.  </w:t>
      </w:r>
    </w:p>
    <w:p w14:paraId="23A895B4" w14:textId="77777777" w:rsidR="00F344FC" w:rsidRPr="00480065" w:rsidRDefault="00F344FC" w:rsidP="00F344FC">
      <w:pPr>
        <w:spacing w:after="240" w:line="300" w:lineRule="auto"/>
        <w:rPr>
          <w:rFonts w:cs="Arial"/>
          <w:szCs w:val="22"/>
        </w:rPr>
      </w:pPr>
      <w:r w:rsidRPr="00480065">
        <w:rPr>
          <w:rFonts w:cs="Arial"/>
          <w:szCs w:val="22"/>
        </w:rPr>
        <w:t>An EIM Entity will expo</w:t>
      </w:r>
      <w:r w:rsidR="005D4C7C">
        <w:rPr>
          <w:rFonts w:cs="Arial"/>
          <w:szCs w:val="22"/>
        </w:rPr>
        <w:t xml:space="preserve">rt its EMS network model to </w:t>
      </w:r>
      <w:r w:rsidRPr="00480065">
        <w:rPr>
          <w:rFonts w:cs="Arial"/>
          <w:szCs w:val="22"/>
        </w:rPr>
        <w:t>CAISO along with an associate</w:t>
      </w:r>
      <w:r w:rsidR="005D4C7C">
        <w:rPr>
          <w:rFonts w:cs="Arial"/>
          <w:szCs w:val="22"/>
        </w:rPr>
        <w:t xml:space="preserve">d limits file. In order for </w:t>
      </w:r>
      <w:r w:rsidRPr="00480065">
        <w:rPr>
          <w:rFonts w:cs="Arial"/>
          <w:szCs w:val="22"/>
        </w:rPr>
        <w:t>CAISO to implement</w:t>
      </w:r>
      <w:r w:rsidR="005D4C7C">
        <w:rPr>
          <w:rFonts w:cs="Arial"/>
          <w:szCs w:val="22"/>
        </w:rPr>
        <w:t xml:space="preserve"> an EIM Entity’s model into </w:t>
      </w:r>
      <w:r w:rsidRPr="00480065">
        <w:rPr>
          <w:rFonts w:cs="Arial"/>
          <w:szCs w:val="22"/>
        </w:rPr>
        <w:t xml:space="preserve">CAISO’s full network model in a timely manner, the EIM </w:t>
      </w:r>
      <w:r w:rsidR="00816DA7" w:rsidRPr="00480065">
        <w:rPr>
          <w:rFonts w:cs="Arial"/>
          <w:szCs w:val="22"/>
        </w:rPr>
        <w:t>Entity</w:t>
      </w:r>
      <w:r w:rsidRPr="00480065">
        <w:rPr>
          <w:rFonts w:cs="Arial"/>
          <w:szCs w:val="22"/>
        </w:rPr>
        <w:t xml:space="preserve"> will send </w:t>
      </w:r>
      <w:r w:rsidR="005D4C7C">
        <w:rPr>
          <w:rFonts w:cs="Arial"/>
          <w:szCs w:val="22"/>
        </w:rPr>
        <w:t xml:space="preserve">the required information to </w:t>
      </w:r>
      <w:r w:rsidRPr="00480065">
        <w:rPr>
          <w:rFonts w:cs="Arial"/>
          <w:szCs w:val="22"/>
        </w:rPr>
        <w:t xml:space="preserve">CAISO based on the </w:t>
      </w:r>
      <w:r w:rsidR="00AD5840">
        <w:rPr>
          <w:rFonts w:cs="Arial"/>
          <w:szCs w:val="22"/>
        </w:rPr>
        <w:t>full network model timeline in S</w:t>
      </w:r>
      <w:r w:rsidRPr="00480065">
        <w:rPr>
          <w:rFonts w:cs="Arial"/>
          <w:szCs w:val="22"/>
        </w:rPr>
        <w:t xml:space="preserve">ection 5.1 of the </w:t>
      </w:r>
      <w:hyperlink r:id="rId127" w:history="1">
        <w:r w:rsidRPr="00480065">
          <w:rPr>
            <w:rStyle w:val="Hyperlink"/>
            <w:b/>
            <w:szCs w:val="22"/>
          </w:rPr>
          <w:t>BPM for Managing Full Network Model</w:t>
        </w:r>
      </w:hyperlink>
      <w:r w:rsidRPr="00480065">
        <w:rPr>
          <w:rFonts w:cs="Arial"/>
          <w:szCs w:val="22"/>
        </w:rPr>
        <w:t>.</w:t>
      </w:r>
    </w:p>
    <w:p w14:paraId="23A895B5" w14:textId="77777777" w:rsidR="00F344FC" w:rsidRPr="00480065" w:rsidRDefault="00F344FC" w:rsidP="00F344FC">
      <w:pPr>
        <w:spacing w:after="240" w:line="300" w:lineRule="auto"/>
        <w:rPr>
          <w:rFonts w:cs="Arial"/>
          <w:szCs w:val="22"/>
        </w:rPr>
      </w:pPr>
      <w:r w:rsidRPr="00480065">
        <w:rPr>
          <w:rFonts w:cs="Arial"/>
          <w:szCs w:val="22"/>
        </w:rPr>
        <w:t>While an EIM Entity’s model deplo</w:t>
      </w:r>
      <w:r w:rsidR="005D4C7C">
        <w:rPr>
          <w:rFonts w:cs="Arial"/>
          <w:szCs w:val="22"/>
        </w:rPr>
        <w:t xml:space="preserve">yment cycle may differ from </w:t>
      </w:r>
      <w:r w:rsidRPr="00480065">
        <w:rPr>
          <w:rFonts w:cs="Arial"/>
          <w:szCs w:val="22"/>
        </w:rPr>
        <w:t xml:space="preserve">CAISO’s network model update timeline, any EIM Entity market model changes should follow the effective timelines specified and maintained in </w:t>
      </w:r>
      <w:r w:rsidR="00AD5840">
        <w:rPr>
          <w:rFonts w:cs="Arial"/>
          <w:szCs w:val="22"/>
        </w:rPr>
        <w:t>the CAISO BPM S</w:t>
      </w:r>
      <w:r w:rsidRPr="00480065">
        <w:rPr>
          <w:rFonts w:cs="Arial"/>
          <w:szCs w:val="22"/>
        </w:rPr>
        <w:t xml:space="preserve">ection 5.1 of the </w:t>
      </w:r>
      <w:hyperlink r:id="rId128" w:history="1">
        <w:r w:rsidRPr="00480065">
          <w:rPr>
            <w:rStyle w:val="Hyperlink"/>
            <w:b/>
            <w:szCs w:val="22"/>
          </w:rPr>
          <w:t>BPM for Managing Full Network Model</w:t>
        </w:r>
      </w:hyperlink>
      <w:r w:rsidRPr="00480065">
        <w:rPr>
          <w:rFonts w:cs="Arial"/>
          <w:szCs w:val="22"/>
        </w:rPr>
        <w:t xml:space="preserve">.  New resources must complete the interconnection processes of their host Balancing Authority Area </w:t>
      </w:r>
      <w:r w:rsidR="003C2D59">
        <w:rPr>
          <w:rFonts w:cs="Arial"/>
          <w:szCs w:val="22"/>
        </w:rPr>
        <w:t>(BAA)</w:t>
      </w:r>
      <w:r w:rsidRPr="00480065">
        <w:rPr>
          <w:rFonts w:cs="Arial"/>
          <w:szCs w:val="22"/>
        </w:rPr>
        <w:t xml:space="preserve"> prior to being included in a Full Network Model build and participating in the EIM.</w:t>
      </w:r>
    </w:p>
    <w:p w14:paraId="23A895B6" w14:textId="77777777" w:rsidR="00F344FC" w:rsidRPr="00480065" w:rsidRDefault="00F344FC" w:rsidP="00F344FC">
      <w:pPr>
        <w:spacing w:after="240" w:line="300" w:lineRule="auto"/>
        <w:rPr>
          <w:rFonts w:cs="Arial"/>
          <w:szCs w:val="22"/>
        </w:rPr>
      </w:pPr>
      <w:r w:rsidRPr="00480065">
        <w:rPr>
          <w:rFonts w:cs="Arial"/>
          <w:szCs w:val="22"/>
        </w:rPr>
        <w:t>All resources within an EIM Entity must be included in the CAISO’s Full Network Model.  The New Resource Implementation guide posted on the CAISO website contains requirements for esta</w:t>
      </w:r>
      <w:r w:rsidR="005D4C7C">
        <w:rPr>
          <w:rFonts w:cs="Arial"/>
          <w:szCs w:val="22"/>
        </w:rPr>
        <w:t xml:space="preserve">blishing new resources with </w:t>
      </w:r>
      <w:r w:rsidRPr="00480065">
        <w:rPr>
          <w:rFonts w:cs="Arial"/>
          <w:szCs w:val="22"/>
        </w:rPr>
        <w:t>CAISO.  Resources participating in the EIM will be required to subm</w:t>
      </w:r>
      <w:r w:rsidR="005D4C7C">
        <w:rPr>
          <w:rFonts w:cs="Arial"/>
          <w:szCs w:val="22"/>
        </w:rPr>
        <w:t xml:space="preserve">it requisite information to </w:t>
      </w:r>
      <w:r w:rsidRPr="00480065">
        <w:rPr>
          <w:rFonts w:cs="Arial"/>
          <w:szCs w:val="22"/>
        </w:rPr>
        <w:t>CAISO via the Resource Data Templa</w:t>
      </w:r>
      <w:r w:rsidR="00AD5840">
        <w:rPr>
          <w:rFonts w:cs="Arial"/>
          <w:szCs w:val="22"/>
        </w:rPr>
        <w:t>te (RDT) process described in S</w:t>
      </w:r>
      <w:r w:rsidRPr="00480065">
        <w:rPr>
          <w:rFonts w:cs="Arial"/>
          <w:szCs w:val="22"/>
        </w:rPr>
        <w:t xml:space="preserve">ection 5.4 of the </w:t>
      </w:r>
      <w:hyperlink r:id="rId129" w:history="1">
        <w:r w:rsidRPr="00480065">
          <w:rPr>
            <w:rStyle w:val="Hyperlink"/>
            <w:b/>
            <w:szCs w:val="22"/>
          </w:rPr>
          <w:t>BPM for Managing Full Network Model</w:t>
        </w:r>
      </w:hyperlink>
      <w:r w:rsidRPr="00480065">
        <w:rPr>
          <w:rFonts w:cs="Arial"/>
          <w:szCs w:val="22"/>
        </w:rPr>
        <w:t xml:space="preserve">.  Additional information regarding the specific information contained in the RDT can be found in Attachment B of the </w:t>
      </w:r>
      <w:hyperlink r:id="rId130" w:history="1">
        <w:r w:rsidRPr="00480065">
          <w:rPr>
            <w:rStyle w:val="Hyperlink"/>
            <w:rFonts w:cs="Arial"/>
            <w:b/>
            <w:szCs w:val="22"/>
          </w:rPr>
          <w:t>BPM for Market Instruments</w:t>
        </w:r>
      </w:hyperlink>
      <w:r w:rsidRPr="00480065">
        <w:rPr>
          <w:rFonts w:cs="Arial"/>
          <w:szCs w:val="22"/>
        </w:rPr>
        <w:t xml:space="preserve">.  All EIM </w:t>
      </w:r>
      <w:r w:rsidR="00816DA7" w:rsidRPr="00480065">
        <w:rPr>
          <w:rFonts w:cs="Arial"/>
          <w:szCs w:val="22"/>
        </w:rPr>
        <w:t>Participating</w:t>
      </w:r>
      <w:r w:rsidRPr="00480065">
        <w:rPr>
          <w:rFonts w:cs="Arial"/>
          <w:szCs w:val="22"/>
        </w:rPr>
        <w:t xml:space="preserve"> Resource Scheduling Coordinators must register the resources that they shall represent using the RDT process, update the information on a timely basis</w:t>
      </w:r>
      <w:r w:rsidR="004D2AB4">
        <w:rPr>
          <w:rFonts w:cs="Arial"/>
          <w:szCs w:val="22"/>
        </w:rPr>
        <w:t>,</w:t>
      </w:r>
      <w:r w:rsidRPr="00480065">
        <w:rPr>
          <w:rFonts w:cs="Arial"/>
          <w:szCs w:val="22"/>
        </w:rPr>
        <w:t xml:space="preserve"> and share that information with the EIM Entity Scheduling Coord</w:t>
      </w:r>
      <w:r w:rsidR="004D2AB4">
        <w:rPr>
          <w:rFonts w:cs="Arial"/>
          <w:szCs w:val="22"/>
        </w:rPr>
        <w:t xml:space="preserve">inator in coordination with </w:t>
      </w:r>
      <w:r w:rsidRPr="00480065">
        <w:rPr>
          <w:rFonts w:cs="Arial"/>
          <w:szCs w:val="22"/>
        </w:rPr>
        <w:t xml:space="preserve">CAISO’s network model update timeline.  Also, an EIM Entity Scheduling </w:t>
      </w:r>
      <w:r w:rsidR="00816DA7" w:rsidRPr="00480065">
        <w:rPr>
          <w:rFonts w:cs="Arial"/>
          <w:szCs w:val="22"/>
        </w:rPr>
        <w:t>Coordinator</w:t>
      </w:r>
      <w:r w:rsidRPr="00480065">
        <w:rPr>
          <w:rFonts w:cs="Arial"/>
          <w:szCs w:val="22"/>
        </w:rPr>
        <w:t xml:space="preserve"> must register all non-participating resources</w:t>
      </w:r>
      <w:r w:rsidR="00000035">
        <w:rPr>
          <w:rFonts w:cs="Arial"/>
          <w:szCs w:val="22"/>
        </w:rPr>
        <w:t>,</w:t>
      </w:r>
      <w:r w:rsidRPr="00480065">
        <w:rPr>
          <w:rFonts w:cs="Arial"/>
          <w:szCs w:val="22"/>
        </w:rPr>
        <w:t xml:space="preserve"> specifying the EIM Entity within which </w:t>
      </w:r>
      <w:r w:rsidR="00000035">
        <w:rPr>
          <w:rFonts w:cs="Arial"/>
          <w:szCs w:val="22"/>
        </w:rPr>
        <w:t>the resources exist,</w:t>
      </w:r>
      <w:r w:rsidRPr="00480065">
        <w:rPr>
          <w:rFonts w:cs="Arial"/>
          <w:szCs w:val="22"/>
        </w:rPr>
        <w:t xml:space="preserve"> using the RDT process and update that in</w:t>
      </w:r>
      <w:r w:rsidR="009D507A">
        <w:rPr>
          <w:rFonts w:cs="Arial"/>
          <w:szCs w:val="22"/>
        </w:rPr>
        <w:t>formation in accordance with</w:t>
      </w:r>
      <w:r w:rsidRPr="00480065">
        <w:rPr>
          <w:rFonts w:cs="Arial"/>
          <w:szCs w:val="22"/>
        </w:rPr>
        <w:t xml:space="preserve"> CAISO’s network model build process.  </w:t>
      </w:r>
    </w:p>
    <w:p w14:paraId="23A895B7" w14:textId="77777777" w:rsidR="00F344FC" w:rsidRPr="00480065" w:rsidRDefault="00F344FC" w:rsidP="00F344FC">
      <w:pPr>
        <w:spacing w:after="240" w:line="300" w:lineRule="auto"/>
        <w:rPr>
          <w:rFonts w:cs="Arial"/>
          <w:szCs w:val="22"/>
        </w:rPr>
      </w:pPr>
      <w:r w:rsidRPr="00480065">
        <w:rPr>
          <w:szCs w:val="22"/>
        </w:rPr>
        <w:t>An EIM Entity shall update the EIM Transmission Service Information no less frequently than the timelines for updates to the Full Network Model as outlined in</w:t>
      </w:r>
      <w:r w:rsidR="00AD5840">
        <w:rPr>
          <w:rFonts w:cs="Arial"/>
          <w:szCs w:val="22"/>
        </w:rPr>
        <w:t xml:space="preserve"> S</w:t>
      </w:r>
      <w:r w:rsidRPr="00480065">
        <w:rPr>
          <w:rFonts w:cs="Arial"/>
          <w:szCs w:val="22"/>
        </w:rPr>
        <w:t xml:space="preserve">ection 5.1 of the </w:t>
      </w:r>
      <w:hyperlink r:id="rId131" w:history="1">
        <w:r w:rsidRPr="00480065">
          <w:rPr>
            <w:rStyle w:val="Hyperlink"/>
            <w:b/>
            <w:szCs w:val="22"/>
          </w:rPr>
          <w:t>BPM for Managing Full Network Model</w:t>
        </w:r>
      </w:hyperlink>
      <w:r w:rsidRPr="00480065">
        <w:rPr>
          <w:rFonts w:cs="Arial"/>
          <w:szCs w:val="22"/>
        </w:rPr>
        <w:t xml:space="preserve">.  Also, upon entering into an EIM Implementation Agreement, an EIM Entity shall establish and inform </w:t>
      </w:r>
      <w:r w:rsidRPr="00480065">
        <w:rPr>
          <w:szCs w:val="22"/>
        </w:rPr>
        <w:t>CAISO of the maximum EIM Transfer limit at least ninety days prior to the EIM Entity Implementation Date via the Full Network Model update process.</w:t>
      </w:r>
    </w:p>
    <w:p w14:paraId="23A895B8" w14:textId="77777777" w:rsidR="00595077" w:rsidRPr="00480065" w:rsidRDefault="00595077" w:rsidP="006F6DD6">
      <w:pPr>
        <w:spacing w:after="240" w:line="300" w:lineRule="auto"/>
        <w:rPr>
          <w:rFonts w:cs="Arial"/>
          <w:szCs w:val="22"/>
        </w:rPr>
      </w:pPr>
      <w:r w:rsidRPr="00480065">
        <w:rPr>
          <w:rFonts w:cs="Arial"/>
          <w:szCs w:val="22"/>
        </w:rPr>
        <w:t xml:space="preserve">As </w:t>
      </w:r>
      <w:r w:rsidR="00D5695C" w:rsidRPr="00480065">
        <w:rPr>
          <w:rFonts w:cs="Arial"/>
          <w:szCs w:val="22"/>
        </w:rPr>
        <w:t>previously described</w:t>
      </w:r>
      <w:r w:rsidRPr="00480065">
        <w:rPr>
          <w:rFonts w:cs="Arial"/>
          <w:szCs w:val="22"/>
        </w:rPr>
        <w:t xml:space="preserve">, the </w:t>
      </w:r>
      <w:hyperlink r:id="rId132" w:history="1">
        <w:r w:rsidR="00A21E2E" w:rsidRPr="00480065">
          <w:rPr>
            <w:rStyle w:val="Hyperlink"/>
            <w:b/>
            <w:szCs w:val="22"/>
          </w:rPr>
          <w:t>BPM for Managing Full Network Model</w:t>
        </w:r>
      </w:hyperlink>
      <w:r w:rsidR="00A21E2E" w:rsidRPr="00480065">
        <w:rPr>
          <w:b/>
          <w:szCs w:val="22"/>
        </w:rPr>
        <w:t xml:space="preserve"> </w:t>
      </w:r>
      <w:r w:rsidRPr="00480065">
        <w:rPr>
          <w:rFonts w:cs="Arial"/>
          <w:szCs w:val="22"/>
        </w:rPr>
        <w:t xml:space="preserve">explains how the Full Network Model and its associated processes are used to support market operations.  For EIM participants, references to the IFM, Use Limited Resources, CRR Systems, Participating Transmission Ownership, Metered Sub-Systems, Utility Distribution Companies, Trading Hubs, </w:t>
      </w:r>
      <w:r w:rsidR="00BB16D7" w:rsidRPr="00480065">
        <w:rPr>
          <w:rFonts w:cs="Arial"/>
          <w:szCs w:val="22"/>
        </w:rPr>
        <w:t>and RUC</w:t>
      </w:r>
      <w:r w:rsidRPr="00480065">
        <w:rPr>
          <w:rFonts w:cs="Arial"/>
          <w:szCs w:val="22"/>
        </w:rPr>
        <w:t xml:space="preserve"> Zones are not applicable to</w:t>
      </w:r>
      <w:r w:rsidR="004C1432">
        <w:rPr>
          <w:rFonts w:cs="Arial"/>
          <w:szCs w:val="22"/>
        </w:rPr>
        <w:t xml:space="preserve"> the</w:t>
      </w:r>
      <w:r w:rsidRPr="00480065">
        <w:rPr>
          <w:rFonts w:cs="Arial"/>
          <w:szCs w:val="22"/>
        </w:rPr>
        <w:t xml:space="preserve"> EIM.</w:t>
      </w:r>
    </w:p>
    <w:p w14:paraId="20EB2A9C" w14:textId="77777777" w:rsidR="00326CC6" w:rsidRDefault="00595077" w:rsidP="00BA2E6E">
      <w:pPr>
        <w:spacing w:after="240" w:line="300" w:lineRule="auto"/>
        <w:rPr>
          <w:rFonts w:cs="Arial"/>
          <w:szCs w:val="22"/>
        </w:rPr>
      </w:pPr>
      <w:r w:rsidRPr="00480065">
        <w:rPr>
          <w:rFonts w:cs="Arial"/>
          <w:szCs w:val="22"/>
        </w:rPr>
        <w:t xml:space="preserve">The section of the </w:t>
      </w:r>
      <w:hyperlink r:id="rId133" w:history="1">
        <w:r w:rsidR="00A21E2E" w:rsidRPr="00480065">
          <w:rPr>
            <w:rStyle w:val="Hyperlink"/>
            <w:b/>
            <w:szCs w:val="22"/>
          </w:rPr>
          <w:t>BPM for Managing Full Network Model</w:t>
        </w:r>
      </w:hyperlink>
      <w:r w:rsidR="00A21E2E" w:rsidRPr="00480065">
        <w:rPr>
          <w:b/>
          <w:szCs w:val="22"/>
        </w:rPr>
        <w:t xml:space="preserve"> </w:t>
      </w:r>
      <w:r w:rsidRPr="00480065">
        <w:rPr>
          <w:rFonts w:cs="Arial"/>
          <w:szCs w:val="22"/>
        </w:rPr>
        <w:t xml:space="preserve">relating to maintenance of the Full Network Model depicts the existing process, but is currently being evaluated for revisions necessary to appropriately incorporate updates from EIM </w:t>
      </w:r>
      <w:r w:rsidR="00450F1E">
        <w:rPr>
          <w:rFonts w:cs="Arial"/>
          <w:szCs w:val="22"/>
        </w:rPr>
        <w:t>Entity</w:t>
      </w:r>
      <w:r w:rsidRPr="00480065">
        <w:rPr>
          <w:rFonts w:cs="Arial"/>
          <w:szCs w:val="22"/>
        </w:rPr>
        <w:t xml:space="preserve"> BAAs.</w:t>
      </w:r>
    </w:p>
    <w:p w14:paraId="23A895B9" w14:textId="78CE6AD3" w:rsidR="003932F5" w:rsidRPr="00480065" w:rsidRDefault="00595077" w:rsidP="00BA2E6E">
      <w:pPr>
        <w:spacing w:after="240" w:line="300" w:lineRule="auto"/>
        <w:rPr>
          <w:rFonts w:cs="Arial"/>
          <w:szCs w:val="22"/>
        </w:rPr>
      </w:pPr>
      <w:r w:rsidRPr="00480065">
        <w:rPr>
          <w:rFonts w:cs="Arial"/>
          <w:szCs w:val="22"/>
        </w:rPr>
        <w:t xml:space="preserve">  </w:t>
      </w:r>
    </w:p>
    <w:p w14:paraId="23A895BA" w14:textId="77777777" w:rsidR="002E46E9" w:rsidRDefault="002E46E9" w:rsidP="002E46E9">
      <w:pPr>
        <w:pStyle w:val="Heading1"/>
      </w:pPr>
      <w:bookmarkStart w:id="49" w:name="_Toc389662573"/>
      <w:bookmarkStart w:id="50" w:name="_Toc390946258"/>
      <w:bookmarkStart w:id="51" w:name="_Toc391969819"/>
      <w:bookmarkStart w:id="52" w:name="_Toc391970215"/>
      <w:r>
        <w:t>METERING</w:t>
      </w:r>
      <w:bookmarkEnd w:id="49"/>
      <w:bookmarkEnd w:id="50"/>
      <w:bookmarkEnd w:id="51"/>
      <w:bookmarkEnd w:id="52"/>
    </w:p>
    <w:p w14:paraId="23A895BB" w14:textId="77777777" w:rsidR="00BD1EBB" w:rsidRDefault="00BD1EBB" w:rsidP="006F6DD6">
      <w:pPr>
        <w:spacing w:after="240" w:line="300" w:lineRule="auto"/>
        <w:rPr>
          <w:rFonts w:cs="Arial"/>
        </w:rPr>
      </w:pPr>
      <w:r>
        <w:rPr>
          <w:rFonts w:cs="Arial"/>
        </w:rPr>
        <w:t xml:space="preserve">Within the </w:t>
      </w:r>
      <w:r w:rsidRPr="00BD1EBB">
        <w:rPr>
          <w:rFonts w:cs="Arial"/>
          <w:i/>
        </w:rPr>
        <w:t>Metering</w:t>
      </w:r>
      <w:r>
        <w:rPr>
          <w:rFonts w:cs="Arial"/>
        </w:rPr>
        <w:t xml:space="preserve"> section of this BPM, you will</w:t>
      </w:r>
      <w:r w:rsidR="006B378A">
        <w:rPr>
          <w:rFonts w:cs="Arial"/>
        </w:rPr>
        <w:t xml:space="preserve"> find information that explains</w:t>
      </w:r>
      <w:r>
        <w:rPr>
          <w:rFonts w:cs="Arial"/>
        </w:rPr>
        <w:t xml:space="preserve"> the pro</w:t>
      </w:r>
      <w:r w:rsidR="004C1432">
        <w:rPr>
          <w:rFonts w:cs="Arial"/>
        </w:rPr>
        <w:t xml:space="preserve">cess and procedures used by </w:t>
      </w:r>
      <w:r>
        <w:rPr>
          <w:rFonts w:cs="Arial"/>
        </w:rPr>
        <w:t xml:space="preserve">CAISO, CAISO Metered Entities, and Scheduling Coordinators for </w:t>
      </w:r>
      <w:r w:rsidR="004813C9">
        <w:rPr>
          <w:rFonts w:cs="Arial"/>
        </w:rPr>
        <w:t>Scheduling</w:t>
      </w:r>
      <w:r w:rsidR="00AB79A0">
        <w:rPr>
          <w:rFonts w:cs="Arial"/>
        </w:rPr>
        <w:t xml:space="preserve"> Coordinator Metered E</w:t>
      </w:r>
      <w:r>
        <w:rPr>
          <w:rFonts w:cs="Arial"/>
        </w:rPr>
        <w:t>ntities to obtain</w:t>
      </w:r>
      <w:r w:rsidR="004C1432">
        <w:rPr>
          <w:rFonts w:cs="Arial"/>
        </w:rPr>
        <w:t xml:space="preserve"> Settlement Quality Meter Data</w:t>
      </w:r>
      <w:r>
        <w:rPr>
          <w:rFonts w:cs="Arial"/>
        </w:rPr>
        <w:t xml:space="preserve"> </w:t>
      </w:r>
      <w:r w:rsidR="004C1432">
        <w:rPr>
          <w:rFonts w:cs="Arial"/>
        </w:rPr>
        <w:t>(</w:t>
      </w:r>
      <w:r>
        <w:rPr>
          <w:rFonts w:cs="Arial"/>
        </w:rPr>
        <w:t>SQMD</w:t>
      </w:r>
      <w:r w:rsidR="004C1432">
        <w:rPr>
          <w:rFonts w:cs="Arial"/>
        </w:rPr>
        <w:t>)</w:t>
      </w:r>
      <w:r>
        <w:rPr>
          <w:rFonts w:cs="Arial"/>
        </w:rPr>
        <w:t xml:space="preserve"> used f</w:t>
      </w:r>
      <w:r w:rsidR="00FC30E3">
        <w:rPr>
          <w:rFonts w:cs="Arial"/>
        </w:rPr>
        <w:t>or the Settlement of the CAISO m</w:t>
      </w:r>
      <w:r>
        <w:rPr>
          <w:rFonts w:cs="Arial"/>
        </w:rPr>
        <w:t>arkets</w:t>
      </w:r>
      <w:r w:rsidR="006B378A">
        <w:rPr>
          <w:rFonts w:cs="Arial"/>
        </w:rPr>
        <w:t xml:space="preserve"> within the EIM</w:t>
      </w:r>
      <w:r>
        <w:rPr>
          <w:rFonts w:cs="Arial"/>
        </w:rPr>
        <w:t xml:space="preserve">.  </w:t>
      </w:r>
    </w:p>
    <w:p w14:paraId="23A895BC" w14:textId="77777777" w:rsidR="00697F70" w:rsidRDefault="00BD1EBB" w:rsidP="006F6DD6">
      <w:pPr>
        <w:spacing w:after="240" w:line="300" w:lineRule="auto"/>
        <w:rPr>
          <w:rFonts w:cs="Arial"/>
        </w:rPr>
      </w:pPr>
      <w:r>
        <w:rPr>
          <w:rFonts w:cs="Arial"/>
        </w:rPr>
        <w:t xml:space="preserve"> </w:t>
      </w:r>
      <w:r w:rsidR="00697F70" w:rsidRPr="009C0623">
        <w:rPr>
          <w:rFonts w:cs="Arial"/>
        </w:rPr>
        <w:t xml:space="preserve">The </w:t>
      </w:r>
      <w:hyperlink r:id="rId134" w:history="1">
        <w:r w:rsidR="00697F70" w:rsidRPr="009C0623">
          <w:rPr>
            <w:rStyle w:val="Hyperlink"/>
            <w:rFonts w:cs="Arial"/>
            <w:b/>
            <w:bCs/>
          </w:rPr>
          <w:t>BPM for Metering</w:t>
        </w:r>
      </w:hyperlink>
      <w:r w:rsidR="00697F70" w:rsidRPr="009C0623">
        <w:rPr>
          <w:rFonts w:cs="Arial"/>
        </w:rPr>
        <w:t xml:space="preserve"> covers the me</w:t>
      </w:r>
      <w:r w:rsidR="004C1432">
        <w:rPr>
          <w:rFonts w:cs="Arial"/>
        </w:rPr>
        <w:t xml:space="preserve">tering responsibilities for </w:t>
      </w:r>
      <w:r w:rsidR="00697F70" w:rsidRPr="009C0623">
        <w:rPr>
          <w:rFonts w:cs="Arial"/>
        </w:rPr>
        <w:t>CAISO, CAISO Metered Entities, Scheduling Coordinator (SC) Metered Entities, and Scheduling Coordinators representing Metered Entities for the meter installation, certification</w:t>
      </w:r>
      <w:r w:rsidR="00AE5C0A">
        <w:rPr>
          <w:rFonts w:cs="Arial"/>
        </w:rPr>
        <w:t>,</w:t>
      </w:r>
      <w:r w:rsidR="00697F70" w:rsidRPr="009C0623">
        <w:rPr>
          <w:rFonts w:cs="Arial"/>
        </w:rPr>
        <w:t xml:space="preserve"> and maintenance in addition to th</w:t>
      </w:r>
      <w:r w:rsidR="004C1432">
        <w:rPr>
          <w:rFonts w:cs="Arial"/>
        </w:rPr>
        <w:t>e creation of SQMD</w:t>
      </w:r>
      <w:r w:rsidR="00AE5C0A" w:rsidRPr="00BB16D7">
        <w:rPr>
          <w:rFonts w:cs="Arial"/>
        </w:rPr>
        <w:t xml:space="preserve">.  </w:t>
      </w:r>
      <w:r w:rsidR="00471DB7">
        <w:rPr>
          <w:rFonts w:cs="Arial"/>
        </w:rPr>
        <w:t>T</w:t>
      </w:r>
      <w:r w:rsidR="00697F70" w:rsidRPr="009C0623">
        <w:rPr>
          <w:rFonts w:cs="Arial"/>
        </w:rPr>
        <w:t xml:space="preserve">he </w:t>
      </w:r>
      <w:hyperlink r:id="rId135" w:history="1">
        <w:r w:rsidR="00A21E2E" w:rsidRPr="009C0623">
          <w:rPr>
            <w:rStyle w:val="Hyperlink"/>
            <w:rFonts w:cs="Arial"/>
            <w:b/>
            <w:bCs/>
          </w:rPr>
          <w:t>BPM for Metering</w:t>
        </w:r>
      </w:hyperlink>
      <w:r w:rsidR="00A21E2E">
        <w:rPr>
          <w:rFonts w:cs="Arial"/>
          <w:b/>
          <w:bCs/>
        </w:rPr>
        <w:t xml:space="preserve"> </w:t>
      </w:r>
      <w:r w:rsidR="00471DB7">
        <w:rPr>
          <w:rFonts w:cs="Arial"/>
          <w:bCs/>
        </w:rPr>
        <w:t xml:space="preserve">also </w:t>
      </w:r>
      <w:r w:rsidR="00697F70" w:rsidRPr="009C0623">
        <w:rPr>
          <w:rFonts w:cs="Arial"/>
        </w:rPr>
        <w:t>describes the process a</w:t>
      </w:r>
      <w:r w:rsidR="00471DB7">
        <w:rPr>
          <w:rFonts w:cs="Arial"/>
        </w:rPr>
        <w:t xml:space="preserve">nd procedures used by </w:t>
      </w:r>
      <w:r w:rsidR="00697F70" w:rsidRPr="009C0623">
        <w:rPr>
          <w:rFonts w:cs="Arial"/>
        </w:rPr>
        <w:t>CAISO, CAISO Metered Entities, and Scheduling Coordinators for Scheduling Coordinator Metered Entities to obtain SQMD used f</w:t>
      </w:r>
      <w:r w:rsidR="004538FE">
        <w:rPr>
          <w:rFonts w:cs="Arial"/>
        </w:rPr>
        <w:t>or the settlement of the CAISO m</w:t>
      </w:r>
      <w:r w:rsidR="00697F70" w:rsidRPr="009C0623">
        <w:rPr>
          <w:rFonts w:cs="Arial"/>
        </w:rPr>
        <w:t>arkets.  SQMD is used for billab</w:t>
      </w:r>
      <w:r w:rsidR="00AE5C0A" w:rsidRPr="00BB16D7">
        <w:rPr>
          <w:rFonts w:cs="Arial"/>
        </w:rPr>
        <w:t xml:space="preserve">le quantities to represent the </w:t>
      </w:r>
      <w:r w:rsidR="00AE5C0A">
        <w:rPr>
          <w:rFonts w:cs="Arial"/>
        </w:rPr>
        <w:t>e</w:t>
      </w:r>
      <w:r w:rsidR="00697F70" w:rsidRPr="009C0623">
        <w:rPr>
          <w:rFonts w:cs="Arial"/>
        </w:rPr>
        <w:t xml:space="preserve">nergy generated or consumed during a Settlement Interval.  SQMD is obtained from two different sources: CAISO Metered Entities (Meter Data directly polled by CAISO) and Scheduling Coordinator Metered Entities (Meter Data submitted to CAISO by Scheduling Coordinators).  </w:t>
      </w:r>
    </w:p>
    <w:p w14:paraId="23A895BD" w14:textId="77777777" w:rsidR="00697F70" w:rsidRPr="009C0623" w:rsidRDefault="00697F70" w:rsidP="006F6DD6">
      <w:pPr>
        <w:spacing w:after="240" w:line="300" w:lineRule="auto"/>
        <w:rPr>
          <w:rFonts w:cs="Arial"/>
        </w:rPr>
      </w:pPr>
      <w:r w:rsidRPr="009C0623">
        <w:rPr>
          <w:rFonts w:cs="Arial"/>
        </w:rPr>
        <w:t>Entities participating in the EIM may opt to be CAISO Metered Entities or Scheduling Coordinator Metered Entities.  A determination must be made for each resource in an EIM</w:t>
      </w:r>
      <w:r w:rsidR="005C7A4A">
        <w:rPr>
          <w:rFonts w:cs="Arial"/>
        </w:rPr>
        <w:t xml:space="preserve"> Entity </w:t>
      </w:r>
      <w:r w:rsidRPr="009C0623">
        <w:rPr>
          <w:rFonts w:cs="Arial"/>
        </w:rPr>
        <w:t xml:space="preserve">BAA, and the requisite requirements </w:t>
      </w:r>
      <w:r w:rsidR="00AD5840">
        <w:rPr>
          <w:rFonts w:cs="Arial"/>
        </w:rPr>
        <w:t>of S</w:t>
      </w:r>
      <w:r w:rsidR="000822F4">
        <w:rPr>
          <w:rFonts w:cs="Arial"/>
        </w:rPr>
        <w:t xml:space="preserve">ection </w:t>
      </w:r>
      <w:r w:rsidR="006D124E">
        <w:rPr>
          <w:rFonts w:cs="Arial"/>
        </w:rPr>
        <w:t xml:space="preserve">29.10 of the </w:t>
      </w:r>
      <w:r w:rsidR="00E16431">
        <w:rPr>
          <w:rFonts w:cs="Arial"/>
        </w:rPr>
        <w:t>CAISO T</w:t>
      </w:r>
      <w:r w:rsidR="006D124E">
        <w:rPr>
          <w:rFonts w:cs="Arial"/>
        </w:rPr>
        <w:t xml:space="preserve">ariff </w:t>
      </w:r>
      <w:r w:rsidRPr="009C0623">
        <w:rPr>
          <w:rFonts w:cs="Arial"/>
        </w:rPr>
        <w:t>met, prior to that BAA participating in</w:t>
      </w:r>
      <w:r w:rsidR="00D5695C">
        <w:rPr>
          <w:rFonts w:cs="Arial"/>
        </w:rPr>
        <w:t xml:space="preserve"> the</w:t>
      </w:r>
      <w:r w:rsidR="00C148A5">
        <w:rPr>
          <w:rFonts w:cs="Arial"/>
        </w:rPr>
        <w:t xml:space="preserve"> EIM.  If an EIM Participating R</w:t>
      </w:r>
      <w:r w:rsidRPr="009C0623">
        <w:rPr>
          <w:rFonts w:cs="Arial"/>
        </w:rPr>
        <w:t>esource chooses to switch from one type t</w:t>
      </w:r>
      <w:r w:rsidR="009D507A">
        <w:rPr>
          <w:rFonts w:cs="Arial"/>
        </w:rPr>
        <w:t xml:space="preserve">o another, they must notify </w:t>
      </w:r>
      <w:r w:rsidRPr="009C0623">
        <w:rPr>
          <w:rFonts w:cs="Arial"/>
        </w:rPr>
        <w:t>CAISO and complete the associated pieces of</w:t>
      </w:r>
      <w:r w:rsidR="00C52AC7">
        <w:rPr>
          <w:rFonts w:cs="Arial"/>
        </w:rPr>
        <w:t xml:space="preserve"> the</w:t>
      </w:r>
      <w:r w:rsidRPr="009C0623">
        <w:rPr>
          <w:rFonts w:cs="Arial"/>
        </w:rPr>
        <w:t xml:space="preserve"> </w:t>
      </w:r>
      <w:r w:rsidRPr="00C52AC7">
        <w:rPr>
          <w:rFonts w:cs="Arial"/>
          <w:i/>
        </w:rPr>
        <w:t>New Resource Interconnection Process</w:t>
      </w:r>
      <w:r w:rsidRPr="009C0623">
        <w:rPr>
          <w:rFonts w:cs="Arial"/>
        </w:rPr>
        <w:t>.</w:t>
      </w:r>
    </w:p>
    <w:p w14:paraId="23A895BE" w14:textId="77777777" w:rsidR="00AE5C0A" w:rsidRDefault="00697F70" w:rsidP="00B8115B">
      <w:pPr>
        <w:spacing w:after="240" w:line="300" w:lineRule="auto"/>
        <w:rPr>
          <w:rFonts w:cs="Arial"/>
        </w:rPr>
      </w:pPr>
      <w:r w:rsidRPr="009C0623">
        <w:rPr>
          <w:rFonts w:cs="Arial"/>
        </w:rPr>
        <w:t xml:space="preserve">With the exception of </w:t>
      </w:r>
      <w:r w:rsidR="00AD5840">
        <w:rPr>
          <w:rFonts w:cs="Arial"/>
        </w:rPr>
        <w:t>S</w:t>
      </w:r>
      <w:r w:rsidRPr="009C0623">
        <w:rPr>
          <w:rFonts w:cs="Arial"/>
        </w:rPr>
        <w:t xml:space="preserve">ection 9.2, no other portion of the metering configurations listed in </w:t>
      </w:r>
      <w:r w:rsidR="00011A8A">
        <w:rPr>
          <w:rFonts w:cs="Arial"/>
        </w:rPr>
        <w:t>S</w:t>
      </w:r>
      <w:r w:rsidRPr="009C0623">
        <w:rPr>
          <w:rFonts w:cs="Arial"/>
        </w:rPr>
        <w:t>ections 9, 10, 11</w:t>
      </w:r>
      <w:r w:rsidR="00F07A6B">
        <w:rPr>
          <w:rFonts w:cs="Arial"/>
        </w:rPr>
        <w:t>,</w:t>
      </w:r>
      <w:r w:rsidRPr="009C0623">
        <w:rPr>
          <w:rFonts w:cs="Arial"/>
        </w:rPr>
        <w:t xml:space="preserve"> or 12 of the </w:t>
      </w:r>
      <w:hyperlink r:id="rId136" w:history="1">
        <w:r w:rsidR="00A21E2E" w:rsidRPr="009C0623">
          <w:rPr>
            <w:rStyle w:val="Hyperlink"/>
            <w:rFonts w:cs="Arial"/>
            <w:b/>
            <w:bCs/>
          </w:rPr>
          <w:t>BPM for Metering</w:t>
        </w:r>
      </w:hyperlink>
      <w:r w:rsidR="00A21E2E">
        <w:rPr>
          <w:rFonts w:cs="Arial"/>
          <w:b/>
          <w:bCs/>
        </w:rPr>
        <w:t xml:space="preserve"> </w:t>
      </w:r>
      <w:r w:rsidRPr="009C0623">
        <w:rPr>
          <w:rFonts w:cs="Arial"/>
        </w:rPr>
        <w:t>is currently available to EIM participants.</w:t>
      </w:r>
    </w:p>
    <w:p w14:paraId="3D1B124E" w14:textId="77777777" w:rsidR="00326CC6" w:rsidRPr="00B8115B" w:rsidRDefault="00326CC6" w:rsidP="00B8115B">
      <w:pPr>
        <w:spacing w:after="240" w:line="300" w:lineRule="auto"/>
        <w:rPr>
          <w:rFonts w:cs="Arial"/>
        </w:rPr>
      </w:pPr>
    </w:p>
    <w:p w14:paraId="23A895BF" w14:textId="77777777" w:rsidR="002E46E9" w:rsidRDefault="002E46E9" w:rsidP="002E46E9">
      <w:pPr>
        <w:pStyle w:val="Heading1"/>
      </w:pPr>
      <w:bookmarkStart w:id="53" w:name="_Toc388005948"/>
      <w:bookmarkStart w:id="54" w:name="_Toc388006295"/>
      <w:bookmarkStart w:id="55" w:name="_Toc388019347"/>
      <w:bookmarkStart w:id="56" w:name="_Toc388019838"/>
      <w:bookmarkStart w:id="57" w:name="_Toc389662574"/>
      <w:bookmarkStart w:id="58" w:name="_Toc390946259"/>
      <w:bookmarkStart w:id="59" w:name="_Toc391969820"/>
      <w:bookmarkStart w:id="60" w:name="_Toc391970216"/>
      <w:bookmarkEnd w:id="53"/>
      <w:bookmarkEnd w:id="54"/>
      <w:bookmarkEnd w:id="55"/>
      <w:bookmarkEnd w:id="56"/>
      <w:r>
        <w:t>DIRECT TELEMETRY</w:t>
      </w:r>
      <w:bookmarkEnd w:id="57"/>
      <w:bookmarkEnd w:id="58"/>
      <w:bookmarkEnd w:id="59"/>
      <w:bookmarkEnd w:id="60"/>
    </w:p>
    <w:p w14:paraId="23A895C0" w14:textId="77777777" w:rsidR="00080EC0" w:rsidRDefault="00080EC0" w:rsidP="00D80D9E">
      <w:pPr>
        <w:spacing w:after="240" w:line="300" w:lineRule="auto"/>
      </w:pPr>
      <w:r>
        <w:t xml:space="preserve">In the </w:t>
      </w:r>
      <w:r w:rsidRPr="00080EC0">
        <w:rPr>
          <w:i/>
        </w:rPr>
        <w:t>Direct Telemetry</w:t>
      </w:r>
      <w:r>
        <w:t xml:space="preserve"> section of this BPM, you will find information about</w:t>
      </w:r>
      <w:r w:rsidR="00644ACB">
        <w:t xml:space="preserve"> telemetry requirements and the transfer of telem</w:t>
      </w:r>
      <w:r w:rsidR="009D507A">
        <w:t>etry information for the CAISO m</w:t>
      </w:r>
      <w:r w:rsidR="00644ACB">
        <w:t>arkets as it relates to the EIM</w:t>
      </w:r>
      <w:r w:rsidR="00A30810">
        <w:t>.</w:t>
      </w:r>
      <w:r w:rsidR="00644ACB">
        <w:t xml:space="preserve"> </w:t>
      </w:r>
      <w:r>
        <w:t xml:space="preserve"> </w:t>
      </w:r>
    </w:p>
    <w:p w14:paraId="23A895C1" w14:textId="77777777" w:rsidR="00F344FC" w:rsidRDefault="00080EC0" w:rsidP="00D80D9E">
      <w:pPr>
        <w:spacing w:after="240" w:line="300" w:lineRule="auto"/>
      </w:pPr>
      <w:r>
        <w:t xml:space="preserve"> </w:t>
      </w:r>
      <w:r w:rsidR="00F344FC">
        <w:t>CAISO has specific requirements regarding the transfer of telemetry information for the CAISO markets.  Fo</w:t>
      </w:r>
      <w:r w:rsidR="00A30810">
        <w:t xml:space="preserve">r transmission information, </w:t>
      </w:r>
      <w:r w:rsidR="00F344FC">
        <w:t xml:space="preserve">CAISO utilizes data transferred via the Inter-Control Center Communication Protocol (ICCP).  For generation units, as well </w:t>
      </w:r>
      <w:r w:rsidR="0019509C">
        <w:t>as</w:t>
      </w:r>
      <w:r w:rsidR="00F344FC">
        <w:t xml:space="preserve"> certain qualified non-generation units, the </w:t>
      </w:r>
      <w:hyperlink r:id="rId137" w:history="1">
        <w:r w:rsidR="00F344FC" w:rsidRPr="002B37A2">
          <w:rPr>
            <w:rStyle w:val="Hyperlink"/>
            <w:b/>
          </w:rPr>
          <w:t>BPM for Direct Telemetry</w:t>
        </w:r>
      </w:hyperlink>
      <w:r w:rsidR="00F344FC">
        <w:rPr>
          <w:b/>
        </w:rPr>
        <w:t xml:space="preserve"> </w:t>
      </w:r>
      <w:r w:rsidR="00F344FC" w:rsidRPr="00B4414E">
        <w:t>covers the responsibilities</w:t>
      </w:r>
      <w:r w:rsidR="00A30810">
        <w:t xml:space="preserve"> of </w:t>
      </w:r>
      <w:r w:rsidR="00F344FC">
        <w:t xml:space="preserve">CAISO and CAISO Market Participants relating to </w:t>
      </w:r>
      <w:r w:rsidR="0019509C">
        <w:t xml:space="preserve">the </w:t>
      </w:r>
      <w:r w:rsidR="00F344FC">
        <w:t>installation, validation</w:t>
      </w:r>
      <w:r w:rsidR="00E16431">
        <w:t>,</w:t>
      </w:r>
      <w:r w:rsidR="00F344FC">
        <w:t xml:space="preserve"> and maintenance of telemetry equipment, and includes the specific telemetry data required.  </w:t>
      </w:r>
    </w:p>
    <w:p w14:paraId="23A895C2" w14:textId="5D441509" w:rsidR="003B4689" w:rsidRDefault="00F344FC" w:rsidP="00D80D9E">
      <w:pPr>
        <w:spacing w:after="240" w:line="300" w:lineRule="auto"/>
      </w:pPr>
      <w:r>
        <w:t xml:space="preserve">Prior to </w:t>
      </w:r>
      <w:r w:rsidR="00450F1E">
        <w:t xml:space="preserve">inclusion of an EIM Entity BAA into the </w:t>
      </w:r>
      <w:r w:rsidR="004813C9">
        <w:t>EIM,</w:t>
      </w:r>
      <w:r w:rsidR="00A30810">
        <w:t xml:space="preserve"> </w:t>
      </w:r>
      <w:r>
        <w:t>CAISO and an EIM Entity must agree on the telemetry requirements for each of the different types of resources described in</w:t>
      </w:r>
      <w:r w:rsidR="00C9344F">
        <w:t xml:space="preserve"> the</w:t>
      </w:r>
      <w:r>
        <w:t xml:space="preserve"> </w:t>
      </w:r>
      <w:r w:rsidR="00E16431">
        <w:t>T</w:t>
      </w:r>
      <w:r>
        <w:t xml:space="preserve">ariff </w:t>
      </w:r>
      <w:r w:rsidR="00A30810">
        <w:t>S</w:t>
      </w:r>
      <w:r w:rsidR="00B8115B">
        <w:t>ect</w:t>
      </w:r>
      <w:r w:rsidR="00314EEE">
        <w:t>ion 29.10 (a).  At</w:t>
      </w:r>
      <w:r>
        <w:t xml:space="preserve"> minimum, data must be transferr</w:t>
      </w:r>
      <w:r w:rsidR="00A30810">
        <w:t xml:space="preserve">ed to </w:t>
      </w:r>
      <w:r>
        <w:t>CAISO via</w:t>
      </w:r>
      <w:r w:rsidR="00C9344F">
        <w:t xml:space="preserve"> the Inter-Control Center Communications Protocol</w:t>
      </w:r>
      <w:r>
        <w:t xml:space="preserve"> </w:t>
      </w:r>
      <w:r w:rsidR="00C9344F">
        <w:t>(</w:t>
      </w:r>
      <w:r>
        <w:t>ICCP</w:t>
      </w:r>
      <w:r w:rsidR="00C9344F">
        <w:t>)</w:t>
      </w:r>
      <w:r>
        <w:t>.  If additional requirements are req</w:t>
      </w:r>
      <w:r w:rsidR="00A30810">
        <w:t xml:space="preserve">uired and agreed to between </w:t>
      </w:r>
      <w:r>
        <w:t>CAISO and an EIM Entity, a schedule of implementation of the additional requirements will be agreed to as well.</w:t>
      </w:r>
      <w:r w:rsidR="003B4689">
        <w:t xml:space="preserve">  </w:t>
      </w:r>
    </w:p>
    <w:p w14:paraId="23A895C3" w14:textId="77777777" w:rsidR="000879D6" w:rsidRPr="00D80D9E" w:rsidRDefault="00F344FC" w:rsidP="00D80D9E">
      <w:pPr>
        <w:pStyle w:val="Heading2"/>
        <w:rPr>
          <w:sz w:val="22"/>
        </w:rPr>
      </w:pPr>
      <w:r>
        <w:t xml:space="preserve"> </w:t>
      </w:r>
      <w:bookmarkStart w:id="61" w:name="_Toc390946260"/>
      <w:bookmarkStart w:id="62" w:name="_Toc391969821"/>
      <w:bookmarkStart w:id="63" w:name="_Toc391970217"/>
      <w:r w:rsidR="000879D6">
        <w:t>Use of Inter-Control Center Communications Protocol (ICCP)</w:t>
      </w:r>
      <w:bookmarkEnd w:id="61"/>
      <w:bookmarkEnd w:id="62"/>
      <w:bookmarkEnd w:id="63"/>
      <w:r w:rsidR="000879D6">
        <w:t xml:space="preserve"> </w:t>
      </w:r>
    </w:p>
    <w:p w14:paraId="23A895C4" w14:textId="77777777" w:rsidR="000879D6" w:rsidRPr="00B06DE4" w:rsidRDefault="00C9344F" w:rsidP="00D80D9E">
      <w:pPr>
        <w:pStyle w:val="Default"/>
        <w:spacing w:after="240" w:line="300" w:lineRule="auto"/>
        <w:jc w:val="both"/>
        <w:rPr>
          <w:sz w:val="22"/>
          <w:szCs w:val="22"/>
        </w:rPr>
      </w:pPr>
      <w:r>
        <w:rPr>
          <w:sz w:val="22"/>
          <w:szCs w:val="22"/>
        </w:rPr>
        <w:t xml:space="preserve">The </w:t>
      </w:r>
      <w:r w:rsidR="000879D6" w:rsidRPr="00B06DE4">
        <w:rPr>
          <w:sz w:val="22"/>
          <w:szCs w:val="22"/>
        </w:rPr>
        <w:t xml:space="preserve">Inter-Control Center Communications Protocol (ICCP) is an allowable communication protocol </w:t>
      </w:r>
      <w:r w:rsidR="00A30810">
        <w:rPr>
          <w:sz w:val="22"/>
          <w:szCs w:val="22"/>
        </w:rPr>
        <w:t xml:space="preserve">option for the exchange of </w:t>
      </w:r>
      <w:r w:rsidR="00FC30E3">
        <w:rPr>
          <w:sz w:val="22"/>
          <w:szCs w:val="22"/>
        </w:rPr>
        <w:t>Real-Time</w:t>
      </w:r>
      <w:r w:rsidR="000879D6" w:rsidRPr="00B06DE4">
        <w:rPr>
          <w:sz w:val="22"/>
          <w:szCs w:val="22"/>
        </w:rPr>
        <w:t xml:space="preserve"> telemetry data as a concentration of individual distributed energy resources similar to the current </w:t>
      </w:r>
      <w:r w:rsidR="000879D6" w:rsidRPr="00BB070F">
        <w:rPr>
          <w:color w:val="141414"/>
          <w:sz w:val="22"/>
          <w:szCs w:val="22"/>
        </w:rPr>
        <w:t>Remote Intelligent Gateway</w:t>
      </w:r>
      <w:r w:rsidR="000879D6" w:rsidRPr="00D80D9E">
        <w:rPr>
          <w:color w:val="141414"/>
          <w:sz w:val="22"/>
          <w:szCs w:val="22"/>
        </w:rPr>
        <w:t xml:space="preserve"> (</w:t>
      </w:r>
      <w:r w:rsidR="000879D6" w:rsidRPr="00B06DE4">
        <w:rPr>
          <w:sz w:val="22"/>
          <w:szCs w:val="22"/>
        </w:rPr>
        <w:t>RIG) aggregation model. This proposal provides an optional industry standardized communication protocol but does not eliminate the need for a direct Energy Communication Network</w:t>
      </w:r>
      <w:r w:rsidR="000879D6" w:rsidRPr="00D80D9E">
        <w:rPr>
          <w:sz w:val="22"/>
          <w:szCs w:val="22"/>
        </w:rPr>
        <w:t xml:space="preserve"> (</w:t>
      </w:r>
      <w:r w:rsidR="000879D6" w:rsidRPr="00B06DE4">
        <w:rPr>
          <w:sz w:val="22"/>
          <w:szCs w:val="22"/>
        </w:rPr>
        <w:t xml:space="preserve">ECN) connectivity. </w:t>
      </w:r>
    </w:p>
    <w:p w14:paraId="23A895C5" w14:textId="77777777" w:rsidR="000879D6" w:rsidRPr="00B06DE4" w:rsidRDefault="000879D6" w:rsidP="00D80D9E">
      <w:pPr>
        <w:pStyle w:val="Default"/>
        <w:spacing w:after="240" w:line="300" w:lineRule="auto"/>
        <w:jc w:val="both"/>
        <w:rPr>
          <w:sz w:val="22"/>
          <w:szCs w:val="22"/>
        </w:rPr>
      </w:pPr>
      <w:r w:rsidRPr="00B06DE4">
        <w:rPr>
          <w:sz w:val="22"/>
          <w:szCs w:val="22"/>
        </w:rPr>
        <w:t xml:space="preserve">All other information security requirements remain effective as set forth in </w:t>
      </w:r>
      <w:r w:rsidRPr="00A30810">
        <w:rPr>
          <w:i/>
          <w:sz w:val="22"/>
          <w:szCs w:val="22"/>
        </w:rPr>
        <w:t>CAISO Information Security Requirements for the ECN</w:t>
      </w:r>
      <w:r w:rsidRPr="00B06DE4">
        <w:rPr>
          <w:sz w:val="22"/>
          <w:szCs w:val="22"/>
        </w:rPr>
        <w:t>.</w:t>
      </w:r>
    </w:p>
    <w:p w14:paraId="23A895C6" w14:textId="77777777" w:rsidR="000879D6" w:rsidRPr="00BB070F" w:rsidRDefault="000879D6" w:rsidP="00D80D9E">
      <w:pPr>
        <w:pStyle w:val="Default"/>
        <w:spacing w:after="240" w:line="300" w:lineRule="auto"/>
        <w:jc w:val="both"/>
        <w:rPr>
          <w:color w:val="auto"/>
          <w:sz w:val="22"/>
          <w:szCs w:val="22"/>
        </w:rPr>
      </w:pPr>
      <w:r w:rsidRPr="00BB070F">
        <w:rPr>
          <w:color w:val="auto"/>
          <w:sz w:val="22"/>
          <w:szCs w:val="22"/>
        </w:rPr>
        <w:t xml:space="preserve">This option is not applicable to metering and is an option only for approved entities representing multiple single-location aggregations or multi-location aggregations of a minimum size. </w:t>
      </w:r>
    </w:p>
    <w:p w14:paraId="23A895C7" w14:textId="77777777" w:rsidR="000879D6" w:rsidRPr="00B46B90" w:rsidRDefault="000879D6" w:rsidP="00D80D9E">
      <w:pPr>
        <w:spacing w:after="240" w:line="300" w:lineRule="auto"/>
        <w:rPr>
          <w:rFonts w:cs="Arial"/>
          <w:szCs w:val="22"/>
        </w:rPr>
      </w:pPr>
      <w:r w:rsidRPr="003D6985">
        <w:rPr>
          <w:rFonts w:cs="Arial"/>
          <w:szCs w:val="22"/>
        </w:rPr>
        <w:t>ICCP was established for bulk transfer of d</w:t>
      </w:r>
      <w:r w:rsidR="009D507A">
        <w:rPr>
          <w:rFonts w:cs="Arial"/>
          <w:szCs w:val="22"/>
        </w:rPr>
        <w:t xml:space="preserve">ata from control centers to </w:t>
      </w:r>
      <w:r w:rsidRPr="003D6985">
        <w:rPr>
          <w:rFonts w:cs="Arial"/>
          <w:szCs w:val="22"/>
        </w:rPr>
        <w:t xml:space="preserve">CAISO and was not intended for individual resource direct telemetry connections due to complexity and cost of setup and limited connectivity </w:t>
      </w:r>
      <w:r w:rsidRPr="00480065">
        <w:rPr>
          <w:rFonts w:cs="Arial"/>
          <w:szCs w:val="22"/>
        </w:rPr>
        <w:t xml:space="preserve">capabilities. </w:t>
      </w:r>
    </w:p>
    <w:p w14:paraId="23A895C8" w14:textId="77777777" w:rsidR="00A30810" w:rsidRDefault="00883B19" w:rsidP="00B46B90">
      <w:pPr>
        <w:spacing w:after="240" w:line="300" w:lineRule="auto"/>
        <w:rPr>
          <w:rFonts w:cs="Arial"/>
          <w:szCs w:val="22"/>
        </w:rPr>
      </w:pPr>
      <w:r w:rsidRPr="00B46B90">
        <w:rPr>
          <w:rFonts w:cs="Arial"/>
          <w:szCs w:val="22"/>
        </w:rPr>
        <w:t xml:space="preserve">For additional information, refer to the </w:t>
      </w:r>
      <w:hyperlink r:id="rId138" w:history="1">
        <w:r w:rsidRPr="00B46B90">
          <w:rPr>
            <w:rStyle w:val="Hyperlink"/>
            <w:rFonts w:cs="Arial"/>
            <w:b/>
            <w:szCs w:val="22"/>
          </w:rPr>
          <w:t>BPM for Direct Telemetry</w:t>
        </w:r>
      </w:hyperlink>
      <w:r w:rsidR="00A30810">
        <w:rPr>
          <w:rFonts w:cs="Arial"/>
          <w:szCs w:val="22"/>
        </w:rPr>
        <w:t>.</w:t>
      </w:r>
    </w:p>
    <w:p w14:paraId="5A157C96" w14:textId="77777777" w:rsidR="00326CC6" w:rsidRPr="00D915AB" w:rsidRDefault="00326CC6" w:rsidP="00B46B90">
      <w:pPr>
        <w:spacing w:after="240" w:line="300" w:lineRule="auto"/>
        <w:rPr>
          <w:rFonts w:cs="Arial"/>
          <w:szCs w:val="22"/>
        </w:rPr>
      </w:pPr>
    </w:p>
    <w:p w14:paraId="23A895C9" w14:textId="77777777" w:rsidR="002E46E9" w:rsidRDefault="002E46E9" w:rsidP="002E46E9">
      <w:pPr>
        <w:pStyle w:val="Heading1"/>
      </w:pPr>
      <w:bookmarkStart w:id="64" w:name="_Toc389662575"/>
      <w:bookmarkStart w:id="65" w:name="_Toc390946261"/>
      <w:bookmarkStart w:id="66" w:name="_Toc391969822"/>
      <w:bookmarkStart w:id="67" w:name="_Toc391970218"/>
      <w:r>
        <w:t>OUTAGE MANAGEMENT</w:t>
      </w:r>
      <w:bookmarkEnd w:id="64"/>
      <w:bookmarkEnd w:id="65"/>
      <w:bookmarkEnd w:id="66"/>
      <w:bookmarkEnd w:id="67"/>
    </w:p>
    <w:p w14:paraId="23A895CA" w14:textId="77777777" w:rsidR="0034497A" w:rsidRDefault="00904B33" w:rsidP="009044EA">
      <w:pPr>
        <w:pStyle w:val="ParaText"/>
      </w:pPr>
      <w:r>
        <w:t>In t</w:t>
      </w:r>
      <w:r w:rsidR="0034497A">
        <w:t xml:space="preserve">he </w:t>
      </w:r>
      <w:r w:rsidR="0034497A" w:rsidRPr="00644ACB">
        <w:rPr>
          <w:i/>
        </w:rPr>
        <w:t>Outage Management</w:t>
      </w:r>
      <w:r w:rsidR="0034497A">
        <w:t xml:space="preserve"> section</w:t>
      </w:r>
      <w:r>
        <w:t xml:space="preserve"> of this BPM, you will find information relating to the</w:t>
      </w:r>
      <w:r w:rsidR="00644ACB">
        <w:t xml:space="preserve"> Outage Management</w:t>
      </w:r>
      <w:r>
        <w:t xml:space="preserve"> process</w:t>
      </w:r>
      <w:r w:rsidR="00172436">
        <w:t xml:space="preserve"> within the framework of the Energy Imbalance Market</w:t>
      </w:r>
      <w:r w:rsidR="00644ACB">
        <w:t xml:space="preserve">.  </w:t>
      </w:r>
    </w:p>
    <w:p w14:paraId="23A895CB" w14:textId="77777777" w:rsidR="009044EA" w:rsidRPr="009044EA" w:rsidRDefault="00705653" w:rsidP="009044EA">
      <w:pPr>
        <w:pStyle w:val="ParaText"/>
      </w:pPr>
      <w:r>
        <w:t xml:space="preserve"> </w:t>
      </w:r>
      <w:r w:rsidR="0034497A">
        <w:t xml:space="preserve">CAISO will implement transmission and Generation Outages approved by the EIM Entity through the Day-Ahead Market process and will inform the EIM Entity Scheduling Coordinator of any anticipated overloads.  The EIM Entity shall be responsible for performing engineering studies, modeling, and approving Outages on transmission and generation facilities within the EIM Entity Balancing Authority Area.  The EIM Entity will then submit the approved outages into the CAISO Outage Management System. </w:t>
      </w:r>
      <w:r w:rsidR="00FB45EB">
        <w:t xml:space="preserve"> </w:t>
      </w:r>
      <w:r w:rsidR="007A5EFD">
        <w:t>CAISO will not evaluate or approve any outages submitted by the EIM Entity.</w:t>
      </w:r>
      <w:r w:rsidR="0034497A">
        <w:t xml:space="preserve"> </w:t>
      </w:r>
    </w:p>
    <w:p w14:paraId="23A895CC" w14:textId="77777777" w:rsidR="0090317F" w:rsidRPr="0090317F" w:rsidRDefault="0090317F" w:rsidP="0090317F">
      <w:pPr>
        <w:pStyle w:val="Heading2"/>
      </w:pPr>
      <w:bookmarkStart w:id="68" w:name="_Toc389662576"/>
      <w:bookmarkStart w:id="69" w:name="_Toc390946262"/>
      <w:bookmarkStart w:id="70" w:name="_Toc391969823"/>
      <w:bookmarkStart w:id="71" w:name="_Toc391970219"/>
      <w:r>
        <w:t>Objectives, Roles, Scope, and Participants</w:t>
      </w:r>
      <w:bookmarkEnd w:id="68"/>
      <w:bookmarkEnd w:id="69"/>
      <w:bookmarkEnd w:id="70"/>
      <w:bookmarkEnd w:id="71"/>
    </w:p>
    <w:p w14:paraId="23A895CD" w14:textId="77777777" w:rsidR="006C077D" w:rsidRPr="006C077D" w:rsidRDefault="006C077D" w:rsidP="0090317F">
      <w:pPr>
        <w:pStyle w:val="Heading3"/>
      </w:pPr>
      <w:bookmarkStart w:id="72" w:name="_Toc389662577"/>
      <w:bookmarkStart w:id="73" w:name="_Toc390946263"/>
      <w:bookmarkStart w:id="74" w:name="_Toc391969824"/>
      <w:bookmarkStart w:id="75" w:name="_Toc391970220"/>
      <w:r>
        <w:t>Outage Management Objective</w:t>
      </w:r>
      <w:bookmarkEnd w:id="72"/>
      <w:bookmarkEnd w:id="73"/>
      <w:bookmarkEnd w:id="74"/>
      <w:bookmarkEnd w:id="75"/>
    </w:p>
    <w:p w14:paraId="23A895CE" w14:textId="77777777" w:rsidR="006C077D" w:rsidRDefault="006C077D" w:rsidP="006F6DD6">
      <w:pPr>
        <w:spacing w:after="240" w:line="300" w:lineRule="auto"/>
      </w:pPr>
      <w:r>
        <w:t xml:space="preserve">The objective of the CAISO business processes related to Outage Management for EIM </w:t>
      </w:r>
      <w:r w:rsidR="00450F1E">
        <w:t>E</w:t>
      </w:r>
      <w:r>
        <w:t xml:space="preserve">ntities is to reflect outage information in the CAISO </w:t>
      </w:r>
      <w:r w:rsidR="00881292">
        <w:t>m</w:t>
      </w:r>
      <w:r>
        <w:t>arkets as soon as possible</w:t>
      </w:r>
      <w:r w:rsidR="00D5695C">
        <w:t xml:space="preserve"> in order</w:t>
      </w:r>
      <w:r>
        <w:t xml:space="preserve"> to allow </w:t>
      </w:r>
      <w:r w:rsidR="00D5695C">
        <w:t xml:space="preserve">the </w:t>
      </w:r>
      <w:r>
        <w:t xml:space="preserve">EIM to </w:t>
      </w:r>
      <w:r w:rsidR="00450F1E">
        <w:t>accurately reflect their operations in</w:t>
      </w:r>
      <w:r>
        <w:t xml:space="preserve"> the market results. </w:t>
      </w:r>
      <w:r w:rsidR="000127CC">
        <w:t xml:space="preserve"> EIM E</w:t>
      </w:r>
      <w:r w:rsidR="002D59D5">
        <w:t>ntity approved O</w:t>
      </w:r>
      <w:r w:rsidR="00D50B78">
        <w:t xml:space="preserve">utages must be consistent with the Full Network Model. </w:t>
      </w:r>
    </w:p>
    <w:p w14:paraId="23A895CF" w14:textId="77777777" w:rsidR="00793BA2" w:rsidRDefault="006C077D" w:rsidP="006F6DD6">
      <w:pPr>
        <w:pStyle w:val="Heading3"/>
        <w:spacing w:line="300" w:lineRule="auto"/>
      </w:pPr>
      <w:bookmarkStart w:id="76" w:name="_Toc389662578"/>
      <w:bookmarkStart w:id="77" w:name="_Toc390946264"/>
      <w:bookmarkStart w:id="78" w:name="_Toc391969825"/>
      <w:bookmarkStart w:id="79" w:name="_Toc391970221"/>
      <w:r>
        <w:t>CAISO Role</w:t>
      </w:r>
      <w:bookmarkEnd w:id="76"/>
      <w:bookmarkEnd w:id="77"/>
      <w:bookmarkEnd w:id="78"/>
      <w:bookmarkEnd w:id="79"/>
      <w:r>
        <w:t xml:space="preserve">  </w:t>
      </w:r>
    </w:p>
    <w:p w14:paraId="23A895D0" w14:textId="77777777" w:rsidR="006C077D" w:rsidRDefault="006C077D" w:rsidP="006F6DD6">
      <w:pPr>
        <w:spacing w:after="240" w:line="300" w:lineRule="auto"/>
      </w:pPr>
      <w:r>
        <w:t>CAISO’s role in the Outage Management business pr</w:t>
      </w:r>
      <w:r w:rsidR="008B53E8">
        <w:t>ocess for EIM is to provide an Outage Management S</w:t>
      </w:r>
      <w:r>
        <w:t xml:space="preserve">ystem to allow </w:t>
      </w:r>
      <w:r w:rsidR="00A2065D">
        <w:t>t</w:t>
      </w:r>
      <w:r w:rsidR="00A2065D" w:rsidRPr="00DD49CC">
        <w:t xml:space="preserve">he EIM Entity Scheduling Coordinator </w:t>
      </w:r>
      <w:r w:rsidR="00A2065D">
        <w:t>to</w:t>
      </w:r>
      <w:r w:rsidR="00A2065D" w:rsidRPr="00DD49CC">
        <w:t xml:space="preserve"> submit notice of</w:t>
      </w:r>
      <w:r w:rsidR="007A5EFD">
        <w:t xml:space="preserve"> EIM Entity</w:t>
      </w:r>
      <w:r w:rsidR="00A2065D">
        <w:t xml:space="preserve"> approved</w:t>
      </w:r>
      <w:r w:rsidR="00A2065D" w:rsidRPr="00DD49CC">
        <w:t xml:space="preserve"> transmission</w:t>
      </w:r>
      <w:r w:rsidR="00A2065D">
        <w:t xml:space="preserve"> and generation</w:t>
      </w:r>
      <w:r w:rsidR="00A2065D" w:rsidRPr="00DD49CC">
        <w:t xml:space="preserve"> </w:t>
      </w:r>
      <w:r w:rsidR="008B53E8">
        <w:t>O</w:t>
      </w:r>
      <w:r w:rsidR="00A2065D" w:rsidRPr="00DD49CC">
        <w:t>utages</w:t>
      </w:r>
      <w:r w:rsidR="00A2065D">
        <w:t xml:space="preserve"> for </w:t>
      </w:r>
      <w:r w:rsidR="00450F1E">
        <w:t>the</w:t>
      </w:r>
      <w:r w:rsidR="00563036">
        <w:t xml:space="preserve"> EIM E</w:t>
      </w:r>
      <w:r>
        <w:t xml:space="preserve">ntity </w:t>
      </w:r>
      <w:r w:rsidR="00450F1E">
        <w:t>BAA</w:t>
      </w:r>
      <w:r>
        <w:t>.  This section describes the processes CAISO uses to perform this role.</w:t>
      </w:r>
    </w:p>
    <w:p w14:paraId="23A895D1" w14:textId="77777777" w:rsidR="006C077D" w:rsidRDefault="006C077D" w:rsidP="0090317F">
      <w:pPr>
        <w:pStyle w:val="Heading3"/>
      </w:pPr>
      <w:bookmarkStart w:id="80" w:name="_Toc389662579"/>
      <w:bookmarkStart w:id="81" w:name="_Toc390946265"/>
      <w:bookmarkStart w:id="82" w:name="_Toc391969826"/>
      <w:bookmarkStart w:id="83" w:name="_Toc391970222"/>
      <w:r>
        <w:t>Facility Owner Role</w:t>
      </w:r>
      <w:bookmarkEnd w:id="80"/>
      <w:bookmarkEnd w:id="81"/>
      <w:bookmarkEnd w:id="82"/>
      <w:bookmarkEnd w:id="83"/>
    </w:p>
    <w:p w14:paraId="23A895D2" w14:textId="77777777" w:rsidR="00D008FF" w:rsidRPr="00480065" w:rsidRDefault="006B1168" w:rsidP="006F6DD6">
      <w:pPr>
        <w:pStyle w:val="ParaText"/>
        <w:rPr>
          <w:szCs w:val="22"/>
        </w:rPr>
      </w:pPr>
      <w:r>
        <w:rPr>
          <w:szCs w:val="22"/>
        </w:rPr>
        <w:t xml:space="preserve">The EIM Entity, </w:t>
      </w:r>
      <w:r w:rsidR="006C077D" w:rsidRPr="00480065">
        <w:rPr>
          <w:szCs w:val="22"/>
        </w:rPr>
        <w:t xml:space="preserve">EIM </w:t>
      </w:r>
      <w:r w:rsidR="00450F1E">
        <w:rPr>
          <w:szCs w:val="22"/>
        </w:rPr>
        <w:t>P</w:t>
      </w:r>
      <w:r w:rsidR="006C077D" w:rsidRPr="00480065">
        <w:rPr>
          <w:szCs w:val="22"/>
        </w:rPr>
        <w:t xml:space="preserve">articipating </w:t>
      </w:r>
      <w:r w:rsidR="00450F1E">
        <w:rPr>
          <w:szCs w:val="22"/>
        </w:rPr>
        <w:t>Resources</w:t>
      </w:r>
      <w:r>
        <w:rPr>
          <w:szCs w:val="22"/>
        </w:rPr>
        <w:t>,</w:t>
      </w:r>
      <w:r w:rsidR="00450F1E">
        <w:rPr>
          <w:szCs w:val="22"/>
        </w:rPr>
        <w:t xml:space="preserve"> and</w:t>
      </w:r>
      <w:r>
        <w:rPr>
          <w:szCs w:val="22"/>
        </w:rPr>
        <w:t xml:space="preserve"> EIM Transmission Service Providers </w:t>
      </w:r>
      <w:r w:rsidR="006C077D" w:rsidRPr="00480065">
        <w:rPr>
          <w:szCs w:val="22"/>
        </w:rPr>
        <w:t xml:space="preserve">remain </w:t>
      </w:r>
      <w:r w:rsidR="00C33986" w:rsidRPr="00480065">
        <w:rPr>
          <w:szCs w:val="22"/>
        </w:rPr>
        <w:t>solely</w:t>
      </w:r>
      <w:r w:rsidR="006C077D" w:rsidRPr="00480065">
        <w:rPr>
          <w:szCs w:val="22"/>
        </w:rPr>
        <w:t xml:space="preserve"> and directly responsible for the performance of all maintenance work, whether on energized or de-energized facilities, including all activities related to providing a safe working environment</w:t>
      </w:r>
      <w:r>
        <w:rPr>
          <w:szCs w:val="22"/>
        </w:rPr>
        <w:t xml:space="preserve"> in coordination with the EIM Entity</w:t>
      </w:r>
      <w:r w:rsidR="006C077D" w:rsidRPr="00480065">
        <w:rPr>
          <w:szCs w:val="22"/>
        </w:rPr>
        <w:t xml:space="preserve">.  The EIM Entity </w:t>
      </w:r>
      <w:r w:rsidR="001D642A" w:rsidRPr="00480065">
        <w:rPr>
          <w:szCs w:val="22"/>
        </w:rPr>
        <w:t xml:space="preserve">is responsible for ensuring </w:t>
      </w:r>
      <w:r>
        <w:rPr>
          <w:szCs w:val="22"/>
        </w:rPr>
        <w:t>O</w:t>
      </w:r>
      <w:r w:rsidR="001D642A" w:rsidRPr="00480065">
        <w:rPr>
          <w:szCs w:val="22"/>
        </w:rPr>
        <w:t>utages have been studied</w:t>
      </w:r>
      <w:r w:rsidR="00A2065D" w:rsidRPr="00480065">
        <w:rPr>
          <w:szCs w:val="22"/>
        </w:rPr>
        <w:t>, modeled</w:t>
      </w:r>
      <w:r w:rsidR="00A30810">
        <w:rPr>
          <w:szCs w:val="22"/>
        </w:rPr>
        <w:t>,</w:t>
      </w:r>
      <w:r w:rsidR="001D642A" w:rsidRPr="00480065">
        <w:rPr>
          <w:szCs w:val="22"/>
        </w:rPr>
        <w:t xml:space="preserve"> and approved </w:t>
      </w:r>
      <w:r w:rsidR="00450F1E">
        <w:rPr>
          <w:szCs w:val="22"/>
        </w:rPr>
        <w:t xml:space="preserve">prior to submission </w:t>
      </w:r>
      <w:r w:rsidR="001D642A" w:rsidRPr="00480065">
        <w:rPr>
          <w:szCs w:val="22"/>
        </w:rPr>
        <w:t>to</w:t>
      </w:r>
      <w:r w:rsidR="00FB45EB">
        <w:rPr>
          <w:szCs w:val="22"/>
        </w:rPr>
        <w:t xml:space="preserve"> </w:t>
      </w:r>
      <w:r w:rsidR="001D642A" w:rsidRPr="00480065">
        <w:rPr>
          <w:szCs w:val="22"/>
        </w:rPr>
        <w:t xml:space="preserve">CAISO.  </w:t>
      </w:r>
    </w:p>
    <w:p w14:paraId="23A895D3" w14:textId="3AE14E0E" w:rsidR="00977CC3" w:rsidRPr="009C0623" w:rsidRDefault="006B1168" w:rsidP="006F6DD6">
      <w:pPr>
        <w:pStyle w:val="ParaText"/>
      </w:pPr>
      <w:r>
        <w:rPr>
          <w:szCs w:val="22"/>
        </w:rPr>
        <w:t xml:space="preserve">The EIM Entity, </w:t>
      </w:r>
      <w:r w:rsidRPr="00480065">
        <w:rPr>
          <w:szCs w:val="22"/>
        </w:rPr>
        <w:t xml:space="preserve">EIM </w:t>
      </w:r>
      <w:r>
        <w:rPr>
          <w:szCs w:val="22"/>
        </w:rPr>
        <w:t>P</w:t>
      </w:r>
      <w:r w:rsidRPr="00480065">
        <w:rPr>
          <w:szCs w:val="22"/>
        </w:rPr>
        <w:t xml:space="preserve">articipating </w:t>
      </w:r>
      <w:r>
        <w:rPr>
          <w:szCs w:val="22"/>
        </w:rPr>
        <w:t>Resources, and EIM Transmission Service Providers</w:t>
      </w:r>
      <w:r w:rsidR="00977CC3">
        <w:t xml:space="preserve"> may elect to have an agent perform some or all of the activities required to meet their responsibilities related to Outage Management; however, the </w:t>
      </w:r>
      <w:r>
        <w:t xml:space="preserve">EIM Entity </w:t>
      </w:r>
      <w:r w:rsidR="00977CC3">
        <w:t>remains responsible for the successful completion of these activities.  See Section 6</w:t>
      </w:r>
      <w:r w:rsidR="00046CCB">
        <w:t>,</w:t>
      </w:r>
      <w:r w:rsidR="00977CC3">
        <w:rPr>
          <w:color w:val="FF0000"/>
        </w:rPr>
        <w:t xml:space="preserve"> </w:t>
      </w:r>
      <w:r w:rsidR="00977CC3" w:rsidRPr="009C0623">
        <w:rPr>
          <w:i/>
        </w:rPr>
        <w:t xml:space="preserve">Communication of Outage Maintenance Information, </w:t>
      </w:r>
      <w:r w:rsidR="00977CC3" w:rsidRPr="009C0623">
        <w:t xml:space="preserve">of </w:t>
      </w:r>
      <w:r w:rsidR="00E96A39" w:rsidRPr="009C0623">
        <w:t xml:space="preserve">the </w:t>
      </w:r>
      <w:hyperlink r:id="rId139" w:history="1">
        <w:r w:rsidR="00046CCB" w:rsidRPr="00D67EB8">
          <w:rPr>
            <w:rStyle w:val="Hyperlink"/>
            <w:b/>
          </w:rPr>
          <w:t>BPM for Outage Management</w:t>
        </w:r>
      </w:hyperlink>
      <w:r w:rsidR="00046CCB" w:rsidRPr="009C0623">
        <w:t xml:space="preserve"> </w:t>
      </w:r>
      <w:r w:rsidR="00977CC3" w:rsidRPr="009C0623">
        <w:t>for a discussion of the requirement for</w:t>
      </w:r>
      <w:r>
        <w:t xml:space="preserve"> an EIM Entity </w:t>
      </w:r>
      <w:r w:rsidR="00977CC3" w:rsidRPr="009C0623">
        <w:t>to establish a single point of contact</w:t>
      </w:r>
      <w:r w:rsidR="003E35A5">
        <w:t xml:space="preserve">, </w:t>
      </w:r>
      <w:r w:rsidR="003E35A5" w:rsidRPr="00B06DE4">
        <w:t>such as</w:t>
      </w:r>
      <w:r w:rsidR="00757A4E" w:rsidRPr="00B46B90">
        <w:t xml:space="preserve"> an</w:t>
      </w:r>
      <w:r w:rsidR="003E35A5" w:rsidRPr="00B06DE4">
        <w:t xml:space="preserve"> EIM Entity SC</w:t>
      </w:r>
      <w:r w:rsidR="00977CC3" w:rsidRPr="00BB070F">
        <w:t>.</w:t>
      </w:r>
      <w:r w:rsidR="00977CC3" w:rsidRPr="009C0623">
        <w:t xml:space="preserve">  </w:t>
      </w:r>
    </w:p>
    <w:p w14:paraId="23A895D4" w14:textId="77777777" w:rsidR="00D96C46" w:rsidRDefault="00D96C46" w:rsidP="006F6DD6">
      <w:pPr>
        <w:pStyle w:val="Heading3"/>
        <w:spacing w:line="300" w:lineRule="auto"/>
      </w:pPr>
      <w:bookmarkStart w:id="84" w:name="_Toc389662581"/>
      <w:bookmarkStart w:id="85" w:name="_Toc390946266"/>
      <w:bookmarkStart w:id="86" w:name="_Toc391969827"/>
      <w:bookmarkStart w:id="87" w:name="_Toc391970223"/>
      <w:r>
        <w:t>Application to Parties</w:t>
      </w:r>
      <w:bookmarkEnd w:id="84"/>
      <w:bookmarkEnd w:id="85"/>
      <w:bookmarkEnd w:id="86"/>
      <w:bookmarkEnd w:id="87"/>
    </w:p>
    <w:p w14:paraId="23A895D5" w14:textId="77777777" w:rsidR="00D96C46" w:rsidRDefault="00D96C46" w:rsidP="003673A0">
      <w:pPr>
        <w:spacing w:after="0" w:line="300" w:lineRule="auto"/>
      </w:pPr>
      <w:r>
        <w:t xml:space="preserve">The </w:t>
      </w:r>
      <w:r w:rsidRPr="00D96C46">
        <w:rPr>
          <w:i/>
        </w:rPr>
        <w:t>BPM for Outage Management</w:t>
      </w:r>
      <w:r>
        <w:rPr>
          <w:i/>
        </w:rPr>
        <w:t xml:space="preserve"> </w:t>
      </w:r>
      <w:r>
        <w:t>applies to CAISO and the following EIM parties:</w:t>
      </w:r>
    </w:p>
    <w:p w14:paraId="23A895D6" w14:textId="77777777" w:rsidR="00D96C46" w:rsidRDefault="00D96C46" w:rsidP="003673A0">
      <w:pPr>
        <w:numPr>
          <w:ilvl w:val="0"/>
          <w:numId w:val="38"/>
        </w:numPr>
        <w:spacing w:after="0" w:line="300" w:lineRule="auto"/>
      </w:pPr>
      <w:r>
        <w:t>All  associated with the EIM Entity</w:t>
      </w:r>
    </w:p>
    <w:p w14:paraId="23A895D7" w14:textId="77777777" w:rsidR="00D96C46" w:rsidRDefault="00D96C46" w:rsidP="003673A0">
      <w:pPr>
        <w:numPr>
          <w:ilvl w:val="0"/>
          <w:numId w:val="38"/>
        </w:numPr>
        <w:spacing w:after="0" w:line="300" w:lineRule="auto"/>
      </w:pPr>
      <w:r>
        <w:t>Connected Entities, to the extent</w:t>
      </w:r>
      <w:r w:rsidR="00E720E1">
        <w:t xml:space="preserve"> that</w:t>
      </w:r>
      <w:r>
        <w:t xml:space="preserve"> the agreement between the Connected Entity and</w:t>
      </w:r>
      <w:r w:rsidR="000B5108">
        <w:t xml:space="preserve"> </w:t>
      </w:r>
      <w:r>
        <w:t>CAISO so provides</w:t>
      </w:r>
    </w:p>
    <w:p w14:paraId="23A895D8" w14:textId="77777777" w:rsidR="00D96C46" w:rsidRPr="00B468C1" w:rsidRDefault="00D96C46" w:rsidP="003673A0">
      <w:pPr>
        <w:numPr>
          <w:ilvl w:val="0"/>
          <w:numId w:val="38"/>
        </w:numPr>
        <w:spacing w:after="0" w:line="300" w:lineRule="auto"/>
      </w:pPr>
      <w:r>
        <w:t xml:space="preserve">EIM Scheduling </w:t>
      </w:r>
      <w:r w:rsidRPr="00B468C1">
        <w:t xml:space="preserve">Coordinators for </w:t>
      </w:r>
      <w:r w:rsidR="00DE0D6C">
        <w:t xml:space="preserve">EIM </w:t>
      </w:r>
      <w:r w:rsidRPr="00B468C1">
        <w:t xml:space="preserve">Participating </w:t>
      </w:r>
      <w:r w:rsidR="00DE0D6C">
        <w:t>Resources</w:t>
      </w:r>
    </w:p>
    <w:p w14:paraId="23A895D9" w14:textId="77777777" w:rsidR="00D96C46" w:rsidRPr="00B468C1" w:rsidRDefault="009B5EA4" w:rsidP="003673A0">
      <w:pPr>
        <w:numPr>
          <w:ilvl w:val="0"/>
          <w:numId w:val="39"/>
        </w:numPr>
        <w:spacing w:after="0" w:line="300" w:lineRule="auto"/>
      </w:pPr>
      <w:r>
        <w:t>Notification of approved EIM</w:t>
      </w:r>
      <w:r w:rsidRPr="00B468C1">
        <w:t xml:space="preserve"> </w:t>
      </w:r>
      <w:r w:rsidR="00D96C46" w:rsidRPr="00B468C1">
        <w:t>Outages via the CAISO Outage Management System UI/API or via e-mail</w:t>
      </w:r>
      <w:r w:rsidR="003E35A5">
        <w:t xml:space="preserve"> (as a backup)</w:t>
      </w:r>
      <w:r w:rsidR="00D96C46" w:rsidRPr="00B468C1">
        <w:t xml:space="preserve"> if the CAISO Outage Management System is unavailable </w:t>
      </w:r>
    </w:p>
    <w:p w14:paraId="23A895DA" w14:textId="77777777" w:rsidR="00D96C46" w:rsidRPr="00B468C1" w:rsidRDefault="00D96C46" w:rsidP="003673A0">
      <w:pPr>
        <w:numPr>
          <w:ilvl w:val="0"/>
          <w:numId w:val="40"/>
        </w:numPr>
        <w:spacing w:after="0" w:line="300" w:lineRule="auto"/>
      </w:pPr>
      <w:r w:rsidRPr="00B468C1">
        <w:t xml:space="preserve">EIM Entity for Transmission and </w:t>
      </w:r>
      <w:r w:rsidR="00DE0D6C">
        <w:t xml:space="preserve">EIM </w:t>
      </w:r>
      <w:r w:rsidRPr="00B468C1">
        <w:t xml:space="preserve">Non-Participating </w:t>
      </w:r>
      <w:r w:rsidR="00DE0D6C">
        <w:t>Resources</w:t>
      </w:r>
    </w:p>
    <w:p w14:paraId="23A895DB" w14:textId="77777777" w:rsidR="003673A0" w:rsidRDefault="009B5EA4" w:rsidP="003673A0">
      <w:pPr>
        <w:numPr>
          <w:ilvl w:val="1"/>
          <w:numId w:val="40"/>
        </w:numPr>
        <w:spacing w:after="0" w:line="300" w:lineRule="auto"/>
      </w:pPr>
      <w:r>
        <w:t>Notification of approved EIM</w:t>
      </w:r>
      <w:r w:rsidR="00D96C46" w:rsidRPr="00B468C1">
        <w:t xml:space="preserve"> Outages via the CAISO</w:t>
      </w:r>
      <w:r w:rsidR="00D96C46">
        <w:t xml:space="preserve"> Outage Management System UI/API or via e-mail if the CAISO Outage Management System is unavailable</w:t>
      </w:r>
    </w:p>
    <w:p w14:paraId="23A895DC" w14:textId="77777777" w:rsidR="00D96C46" w:rsidRDefault="00D96C46" w:rsidP="003673A0">
      <w:pPr>
        <w:spacing w:after="0" w:line="300" w:lineRule="auto"/>
        <w:ind w:left="1440"/>
      </w:pPr>
      <w:r>
        <w:t xml:space="preserve">  </w:t>
      </w:r>
    </w:p>
    <w:p w14:paraId="23A895DD" w14:textId="77777777" w:rsidR="005E1887" w:rsidRDefault="005E1887" w:rsidP="006F6DD6">
      <w:pPr>
        <w:pStyle w:val="Heading3"/>
        <w:spacing w:line="300" w:lineRule="auto"/>
      </w:pPr>
      <w:bookmarkStart w:id="88" w:name="_Toc389662582"/>
      <w:bookmarkStart w:id="89" w:name="_Toc390946267"/>
      <w:bookmarkStart w:id="90" w:name="_Toc391969828"/>
      <w:bookmarkStart w:id="91" w:name="_Toc391970224"/>
      <w:r>
        <w:t>CAISO Outage Coordination Office</w:t>
      </w:r>
      <w:bookmarkEnd w:id="88"/>
      <w:bookmarkEnd w:id="89"/>
      <w:bookmarkEnd w:id="90"/>
      <w:bookmarkEnd w:id="91"/>
    </w:p>
    <w:p w14:paraId="23A895DE" w14:textId="77777777" w:rsidR="005E1887" w:rsidRDefault="005E1887" w:rsidP="003673A0">
      <w:pPr>
        <w:pStyle w:val="ParaText"/>
      </w:pPr>
      <w:r>
        <w:t xml:space="preserve">The CAISO </w:t>
      </w:r>
      <w:r w:rsidR="00D008FF">
        <w:t>Outage Coordination Office (</w:t>
      </w:r>
      <w:r>
        <w:t>OCO</w:t>
      </w:r>
      <w:r w:rsidR="00D008FF">
        <w:t>)</w:t>
      </w:r>
      <w:r>
        <w:t xml:space="preserve"> operates Monday through Friday, except holidays.  OCO personnel are located in Folsom, California. The location, contact information, and areas of responsibility for this office are detailed in the most recent version of the applicable </w:t>
      </w:r>
      <w:r w:rsidRPr="000B5108">
        <w:t xml:space="preserve">CAISO </w:t>
      </w:r>
      <w:r w:rsidRPr="000B5108">
        <w:rPr>
          <w:i/>
        </w:rPr>
        <w:t>Operating Procedures</w:t>
      </w:r>
      <w:r w:rsidR="003B2A26">
        <w:t xml:space="preserve"> </w:t>
      </w:r>
      <w:r w:rsidRPr="00B46B90">
        <w:t>(Section 1.5, References</w:t>
      </w:r>
      <w:r w:rsidR="00465302" w:rsidRPr="00B46B90">
        <w:t>-3210F</w:t>
      </w:r>
      <w:r w:rsidRPr="00B46B90">
        <w:t>)</w:t>
      </w:r>
      <w:r w:rsidRPr="00B06DE4">
        <w:t>,</w:t>
      </w:r>
      <w:r w:rsidR="00F82281">
        <w:t xml:space="preserve"> </w:t>
      </w:r>
      <w:r>
        <w:t xml:space="preserve">available through the CAISO </w:t>
      </w:r>
      <w:r w:rsidR="00F73DA7">
        <w:t>website</w:t>
      </w:r>
      <w:r>
        <w:t>.</w:t>
      </w:r>
    </w:p>
    <w:p w14:paraId="23A895DF" w14:textId="77777777" w:rsidR="005E1887" w:rsidRDefault="005E1887" w:rsidP="006F6DD6">
      <w:pPr>
        <w:pStyle w:val="ParaText"/>
      </w:pPr>
      <w:r>
        <w:t>The OCO uses an electronic</w:t>
      </w:r>
      <w:r w:rsidR="001E6C27">
        <w:t xml:space="preserve"> </w:t>
      </w:r>
      <w:r w:rsidR="000B5108">
        <w:t>Outage Management System (</w:t>
      </w:r>
      <w:r w:rsidR="001E6C27">
        <w:t>OMS</w:t>
      </w:r>
      <w:r w:rsidR="000B5108">
        <w:t>)</w:t>
      </w:r>
      <w:r w:rsidR="00E720E1">
        <w:t xml:space="preserve"> </w:t>
      </w:r>
      <w:r>
        <w:t>app</w:t>
      </w:r>
      <w:r w:rsidR="000B5108">
        <w:t>lication to support the receipt and</w:t>
      </w:r>
      <w:r>
        <w:t xml:space="preserve"> processing</w:t>
      </w:r>
      <w:r w:rsidR="00E720E1">
        <w:t xml:space="preserve"> </w:t>
      </w:r>
      <w:r>
        <w:t>for new</w:t>
      </w:r>
      <w:r w:rsidR="009B5EA4" w:rsidRPr="00B46B90">
        <w:t xml:space="preserve"> </w:t>
      </w:r>
      <w:r w:rsidR="009B5EA4">
        <w:t>EIM approved</w:t>
      </w:r>
      <w:r>
        <w:t xml:space="preserve"> Outages</w:t>
      </w:r>
      <w:r w:rsidR="000B5108">
        <w:t>,</w:t>
      </w:r>
      <w:r>
        <w:t xml:space="preserve"> </w:t>
      </w:r>
      <w:r w:rsidR="008B53E8">
        <w:t>as well as updates to existing O</w:t>
      </w:r>
      <w:r>
        <w:t>utages. The ele</w:t>
      </w:r>
      <w:r w:rsidR="005A7A13">
        <w:t xml:space="preserve">ctronic application used by </w:t>
      </w:r>
      <w:r>
        <w:t>CAISO for Outage Management is referenced throughout this section of the BPM.</w:t>
      </w:r>
    </w:p>
    <w:p w14:paraId="23A895E0" w14:textId="77777777" w:rsidR="00F82281" w:rsidRDefault="005E1887" w:rsidP="00B46B90">
      <w:pPr>
        <w:pStyle w:val="ParaText"/>
      </w:pPr>
      <w:r>
        <w:t>The type</w:t>
      </w:r>
      <w:r w:rsidR="00725D1A">
        <w:t>s</w:t>
      </w:r>
      <w:r>
        <w:t xml:space="preserve"> of scheduled </w:t>
      </w:r>
      <w:r w:rsidR="00C80B72">
        <w:t xml:space="preserve">EIM </w:t>
      </w:r>
      <w:r w:rsidR="002D59D5">
        <w:t>E</w:t>
      </w:r>
      <w:r w:rsidR="00F73DA7">
        <w:t>ntity</w:t>
      </w:r>
      <w:r w:rsidR="00C80B72">
        <w:t xml:space="preserve"> approved</w:t>
      </w:r>
      <w:r w:rsidR="00E720E1">
        <w:t xml:space="preserve"> </w:t>
      </w:r>
      <w:r>
        <w:t>Outages</w:t>
      </w:r>
      <w:r w:rsidR="00E720E1">
        <w:t xml:space="preserve"> that</w:t>
      </w:r>
      <w:r w:rsidR="00C80B72" w:rsidRPr="00B46B90">
        <w:t xml:space="preserve"> </w:t>
      </w:r>
      <w:r w:rsidR="00C80B72">
        <w:t>are</w:t>
      </w:r>
      <w:r w:rsidR="00725D1A">
        <w:t xml:space="preserve"> accepted and </w:t>
      </w:r>
      <w:r w:rsidR="00C80B72">
        <w:t>processed</w:t>
      </w:r>
      <w:r w:rsidR="00725D1A">
        <w:t xml:space="preserve"> by</w:t>
      </w:r>
      <w:r w:rsidR="002D59D5">
        <w:t xml:space="preserve"> the OCO Outage Management S</w:t>
      </w:r>
      <w:r>
        <w:t>ystem</w:t>
      </w:r>
      <w:r w:rsidR="00725D1A">
        <w:t xml:space="preserve"> are as follows</w:t>
      </w:r>
      <w:r w:rsidR="00E720E1">
        <w:t xml:space="preserve"> (not an exhaustive list):</w:t>
      </w:r>
      <w:r w:rsidR="00121D83">
        <w:t xml:space="preserve">  </w:t>
      </w:r>
    </w:p>
    <w:p w14:paraId="23A895E1" w14:textId="77777777" w:rsidR="005E1887" w:rsidRPr="005E1887" w:rsidRDefault="005E1887" w:rsidP="00B46B90">
      <w:pPr>
        <w:pStyle w:val="ParaText"/>
      </w:pPr>
      <w:r w:rsidRPr="005E1887">
        <w:t>Balancing A</w:t>
      </w:r>
      <w:r>
        <w:t>uthority Area Interconnections w</w:t>
      </w:r>
      <w:r w:rsidRPr="005E1887">
        <w:t>ork</w:t>
      </w:r>
      <w:r>
        <w:t>:</w:t>
      </w:r>
    </w:p>
    <w:p w14:paraId="23A895E2" w14:textId="77777777" w:rsidR="005E1887" w:rsidRPr="005E1887" w:rsidRDefault="002D59D5" w:rsidP="00376ED9">
      <w:pPr>
        <w:pStyle w:val="ParaText"/>
        <w:numPr>
          <w:ilvl w:val="1"/>
          <w:numId w:val="40"/>
        </w:numPr>
        <w:rPr>
          <w:b/>
        </w:rPr>
      </w:pPr>
      <w:r>
        <w:t>All O</w:t>
      </w:r>
      <w:r w:rsidR="005E1887">
        <w:t>utages that affect interconnected systems will be coordinated between Interconnected Transmission Operators</w:t>
      </w:r>
      <w:r w:rsidR="00E720E1">
        <w:t>.</w:t>
      </w:r>
      <w:r w:rsidR="005E1887">
        <w:t xml:space="preserve">  </w:t>
      </w:r>
    </w:p>
    <w:p w14:paraId="23A895E3" w14:textId="77777777" w:rsidR="005E1887" w:rsidRPr="005E1887" w:rsidRDefault="005E1887" w:rsidP="00376ED9">
      <w:pPr>
        <w:pStyle w:val="ParaText"/>
        <w:numPr>
          <w:ilvl w:val="0"/>
          <w:numId w:val="40"/>
        </w:numPr>
        <w:rPr>
          <w:b/>
        </w:rPr>
      </w:pPr>
      <w:r>
        <w:t xml:space="preserve">All work on facilities forming the EIM Entity Controlled Grid, including associated </w:t>
      </w:r>
      <w:r w:rsidR="000D2E43">
        <w:t>control or protective equipment:</w:t>
      </w:r>
    </w:p>
    <w:p w14:paraId="23A895E4" w14:textId="77777777" w:rsidR="005E1887" w:rsidRPr="000D2E43" w:rsidRDefault="002D59D5" w:rsidP="00376ED9">
      <w:pPr>
        <w:pStyle w:val="ParaText"/>
        <w:numPr>
          <w:ilvl w:val="1"/>
          <w:numId w:val="40"/>
        </w:numPr>
        <w:rPr>
          <w:b/>
        </w:rPr>
      </w:pPr>
      <w:r>
        <w:t>This refers to all O</w:t>
      </w:r>
      <w:r w:rsidR="005E1887">
        <w:t xml:space="preserve">utages affecting EIM Entity equipment and Generators with an EIM </w:t>
      </w:r>
      <w:r w:rsidR="00220498">
        <w:t>P</w:t>
      </w:r>
      <w:r w:rsidR="005E1887">
        <w:t xml:space="preserve">articipating </w:t>
      </w:r>
      <w:r w:rsidR="00220498">
        <w:t>R</w:t>
      </w:r>
      <w:r w:rsidR="00DE0D6C">
        <w:t>esource</w:t>
      </w:r>
      <w:r w:rsidR="005E1887">
        <w:t xml:space="preserve"> agreement.  </w:t>
      </w:r>
    </w:p>
    <w:p w14:paraId="23A895E5" w14:textId="77777777" w:rsidR="000D2E43" w:rsidRPr="000D2E43" w:rsidRDefault="000D2E43" w:rsidP="00376ED9">
      <w:pPr>
        <w:pStyle w:val="ParaText"/>
        <w:numPr>
          <w:ilvl w:val="0"/>
          <w:numId w:val="40"/>
        </w:numPr>
        <w:rPr>
          <w:b/>
        </w:rPr>
      </w:pPr>
      <w:r>
        <w:t xml:space="preserve">All reportable Outages or partial curtailments of EIM </w:t>
      </w:r>
      <w:r w:rsidR="00220498">
        <w:t>P</w:t>
      </w:r>
      <w:r>
        <w:t xml:space="preserve">articipating </w:t>
      </w:r>
      <w:r w:rsidR="00220498">
        <w:t>R</w:t>
      </w:r>
      <w:r w:rsidR="00DE0D6C">
        <w:t xml:space="preserve">esources </w:t>
      </w:r>
      <w:r>
        <w:t xml:space="preserve"> with a rated capacity greater than </w:t>
      </w:r>
      <w:r w:rsidRPr="009C0623">
        <w:t>1</w:t>
      </w:r>
      <w:r w:rsidR="00725D1A">
        <w:t>0</w:t>
      </w:r>
      <w:r w:rsidRPr="009C0623">
        <w:t>MW</w:t>
      </w:r>
    </w:p>
    <w:p w14:paraId="23A895E6" w14:textId="77777777" w:rsidR="000D2E43" w:rsidRPr="000D2E43" w:rsidRDefault="000D2E43" w:rsidP="00376ED9">
      <w:pPr>
        <w:pStyle w:val="ParaText"/>
        <w:numPr>
          <w:ilvl w:val="0"/>
          <w:numId w:val="40"/>
        </w:numPr>
        <w:rPr>
          <w:b/>
        </w:rPr>
      </w:pPr>
      <w:r>
        <w:t>EMS work that disables any portion of the EIM Entity Grid monitoring, control, or protective equipment, including EMS equipment and communication circuits</w:t>
      </w:r>
    </w:p>
    <w:p w14:paraId="23A895E7" w14:textId="77777777" w:rsidR="000D2E43" w:rsidRPr="000D2E43" w:rsidRDefault="000D2E43" w:rsidP="00376ED9">
      <w:pPr>
        <w:pStyle w:val="ParaText"/>
        <w:numPr>
          <w:ilvl w:val="0"/>
          <w:numId w:val="40"/>
        </w:numPr>
        <w:rPr>
          <w:b/>
        </w:rPr>
      </w:pPr>
      <w:r>
        <w:t>EMS work that affects Generator AGC or RIG equipment or communication circuits</w:t>
      </w:r>
    </w:p>
    <w:p w14:paraId="23A895E8" w14:textId="77777777" w:rsidR="000D2E43" w:rsidRPr="00B46B90" w:rsidRDefault="000D2E43" w:rsidP="00376ED9">
      <w:pPr>
        <w:pStyle w:val="ParaText"/>
        <w:numPr>
          <w:ilvl w:val="0"/>
          <w:numId w:val="40"/>
        </w:numPr>
        <w:rPr>
          <w:b/>
        </w:rPr>
      </w:pPr>
      <w:r>
        <w:t>Interconnections with responsible entities outside the EIM Entity Balancing Authority Area</w:t>
      </w:r>
      <w:r w:rsidR="008C75FF">
        <w:t>.</w:t>
      </w:r>
    </w:p>
    <w:p w14:paraId="23A895E9" w14:textId="77777777" w:rsidR="005E1887" w:rsidRPr="002C27BC" w:rsidRDefault="003A573C" w:rsidP="00B46B90">
      <w:pPr>
        <w:pStyle w:val="Heading2"/>
      </w:pPr>
      <w:bookmarkStart w:id="92" w:name="_Toc390946268"/>
      <w:bookmarkStart w:id="93" w:name="_Toc391969829"/>
      <w:bookmarkStart w:id="94" w:name="_Toc391970225"/>
      <w:r>
        <w:t>Requesting Maintenance Outages</w:t>
      </w:r>
      <w:bookmarkStart w:id="95" w:name="_Toc390267983"/>
      <w:bookmarkStart w:id="96" w:name="_Toc390268114"/>
      <w:bookmarkStart w:id="97" w:name="_Toc390352472"/>
      <w:bookmarkStart w:id="98" w:name="_Toc390353449"/>
      <w:bookmarkEnd w:id="92"/>
      <w:bookmarkEnd w:id="95"/>
      <w:bookmarkEnd w:id="96"/>
      <w:bookmarkEnd w:id="97"/>
      <w:bookmarkEnd w:id="98"/>
      <w:bookmarkEnd w:id="93"/>
      <w:bookmarkEnd w:id="94"/>
    </w:p>
    <w:p w14:paraId="23A895EA" w14:textId="77777777" w:rsidR="00246BB9" w:rsidRPr="00F1046E" w:rsidRDefault="002C27BC" w:rsidP="00E84217">
      <w:pPr>
        <w:pStyle w:val="ParaText"/>
      </w:pPr>
      <w:r>
        <w:t xml:space="preserve">For additional information, see </w:t>
      </w:r>
      <w:hyperlink r:id="rId140" w:history="1">
        <w:r w:rsidRPr="00F1046E">
          <w:rPr>
            <w:rStyle w:val="Hyperlink"/>
          </w:rPr>
          <w:t xml:space="preserve">Tariff Section </w:t>
        </w:r>
        <w:r w:rsidR="00C16580" w:rsidRPr="00F1046E">
          <w:rPr>
            <w:rStyle w:val="Hyperlink"/>
          </w:rPr>
          <w:t>29.9</w:t>
        </w:r>
        <w:r w:rsidRPr="00F1046E">
          <w:rPr>
            <w:rStyle w:val="Hyperlink"/>
          </w:rPr>
          <w:t xml:space="preserve"> </w:t>
        </w:r>
        <w:r w:rsidR="00246BB9" w:rsidRPr="00F1046E">
          <w:rPr>
            <w:rStyle w:val="Hyperlink"/>
            <w:i/>
          </w:rPr>
          <w:t>Coordination of Outages and Maintenance</w:t>
        </w:r>
      </w:hyperlink>
      <w:r w:rsidRPr="00F1046E">
        <w:rPr>
          <w:i/>
        </w:rPr>
        <w:t>.</w:t>
      </w:r>
      <w:r w:rsidR="00246BB9" w:rsidRPr="00F1046E">
        <w:t xml:space="preserve"> </w:t>
      </w:r>
    </w:p>
    <w:p w14:paraId="23A895EB" w14:textId="77777777" w:rsidR="00F21F40" w:rsidRDefault="00F21F40" w:rsidP="00F21F40">
      <w:pPr>
        <w:pStyle w:val="Heading3"/>
        <w:spacing w:line="300" w:lineRule="auto"/>
      </w:pPr>
      <w:bookmarkStart w:id="99" w:name="_Toc390267988"/>
      <w:bookmarkStart w:id="100" w:name="_Toc390268119"/>
      <w:bookmarkStart w:id="101" w:name="_Toc390352477"/>
      <w:bookmarkStart w:id="102" w:name="_Toc390353454"/>
      <w:bookmarkStart w:id="103" w:name="_Toc390355404"/>
      <w:bookmarkStart w:id="104" w:name="_Toc390436068"/>
      <w:bookmarkStart w:id="105" w:name="_Toc390673359"/>
      <w:bookmarkStart w:id="106" w:name="_Toc390689635"/>
      <w:bookmarkStart w:id="107" w:name="_Toc390696639"/>
      <w:bookmarkStart w:id="108" w:name="_Toc390759653"/>
      <w:bookmarkStart w:id="109" w:name="_Toc390764409"/>
      <w:bookmarkStart w:id="110" w:name="_Toc390765934"/>
      <w:bookmarkStart w:id="111" w:name="_Toc390778403"/>
      <w:bookmarkStart w:id="112" w:name="_Toc390779381"/>
      <w:bookmarkStart w:id="113" w:name="_Toc390782194"/>
      <w:bookmarkStart w:id="114" w:name="_Toc390871666"/>
      <w:bookmarkStart w:id="115" w:name="_Toc390871723"/>
      <w:bookmarkStart w:id="116" w:name="_Toc390871780"/>
      <w:bookmarkStart w:id="117" w:name="_Toc390946269"/>
      <w:bookmarkStart w:id="118" w:name="_Toc391969830"/>
      <w:bookmarkStart w:id="119" w:name="_Toc39197022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t xml:space="preserve">EIM Entity </w:t>
      </w:r>
      <w:r w:rsidRPr="00F21F40">
        <w:t>and</w:t>
      </w:r>
      <w:r>
        <w:t xml:space="preserve"> EIM Scheduling Coordinator</w:t>
      </w:r>
      <w:r w:rsidRPr="00F21F40">
        <w:t xml:space="preserve"> Outage Request Process</w:t>
      </w:r>
      <w:bookmarkEnd w:id="117"/>
      <w:bookmarkEnd w:id="118"/>
      <w:bookmarkEnd w:id="119"/>
    </w:p>
    <w:p w14:paraId="23A895EC" w14:textId="77777777" w:rsidR="00246BB9" w:rsidRDefault="00246BB9" w:rsidP="00A51421">
      <w:r w:rsidRPr="00807FB3">
        <w:t>T</w:t>
      </w:r>
      <w:r w:rsidR="00C16580" w:rsidRPr="00807FB3">
        <w:t>he EIM Entity Scheduling Coordinator shall submit notice of</w:t>
      </w:r>
      <w:r w:rsidR="0032275C" w:rsidRPr="00807FB3">
        <w:t xml:space="preserve"> approved</w:t>
      </w:r>
      <w:r w:rsidR="00C16580" w:rsidRPr="00807FB3">
        <w:t xml:space="preserve"> transmission and generation </w:t>
      </w:r>
      <w:r w:rsidR="002D59D5">
        <w:t>O</w:t>
      </w:r>
      <w:r w:rsidR="00C16580" w:rsidRPr="00807FB3">
        <w:t>utages</w:t>
      </w:r>
      <w:r w:rsidR="0032275C" w:rsidRPr="00807FB3">
        <w:t xml:space="preserve"> or rev</w:t>
      </w:r>
      <w:r w:rsidR="002D59D5">
        <w:t>isions to approved maintenance O</w:t>
      </w:r>
      <w:r w:rsidR="0032275C" w:rsidRPr="00807FB3">
        <w:t>utages</w:t>
      </w:r>
      <w:r w:rsidR="00AB3A96">
        <w:t xml:space="preserve"> to </w:t>
      </w:r>
      <w:r w:rsidR="00C16580" w:rsidRPr="00021E09">
        <w:t>CAISO</w:t>
      </w:r>
      <w:r w:rsidR="00C16580">
        <w:t>.</w:t>
      </w:r>
    </w:p>
    <w:p w14:paraId="23A895ED" w14:textId="77777777" w:rsidR="00376ED9" w:rsidRDefault="00376ED9" w:rsidP="00A51421"/>
    <w:p w14:paraId="23A895EE" w14:textId="77777777" w:rsidR="00246BB9" w:rsidRDefault="00F73DA7" w:rsidP="006F6DD6">
      <w:pPr>
        <w:pStyle w:val="Heading4"/>
        <w:spacing w:line="300" w:lineRule="auto"/>
      </w:pPr>
      <w:bookmarkStart w:id="120" w:name="_Toc386182103"/>
      <w:r>
        <w:t>Outage Scheduling</w:t>
      </w:r>
      <w:r w:rsidR="00246BB9">
        <w:t xml:space="preserve"> Requirements</w:t>
      </w:r>
      <w:bookmarkEnd w:id="120"/>
    </w:p>
    <w:p w14:paraId="23A895EF" w14:textId="77777777" w:rsidR="00246BB9" w:rsidRPr="00727CB3" w:rsidRDefault="00246BB9" w:rsidP="008C1485">
      <w:pPr>
        <w:rPr>
          <w:b/>
        </w:rPr>
      </w:pPr>
      <w:r w:rsidRPr="00727CB3">
        <w:rPr>
          <w:b/>
        </w:rPr>
        <w:t>Transmission Outage Scheduling</w:t>
      </w:r>
    </w:p>
    <w:p w14:paraId="23A895F0" w14:textId="77777777" w:rsidR="00246BB9" w:rsidRDefault="00246BB9" w:rsidP="006F6DD6">
      <w:pPr>
        <w:pStyle w:val="ParaText"/>
        <w:rPr>
          <w:szCs w:val="22"/>
        </w:rPr>
      </w:pPr>
      <w:r>
        <w:rPr>
          <w:szCs w:val="22"/>
        </w:rPr>
        <w:t>The EIM Entity must submit a new</w:t>
      </w:r>
      <w:r w:rsidR="004B4ED2">
        <w:rPr>
          <w:szCs w:val="22"/>
        </w:rPr>
        <w:t xml:space="preserve"> a</w:t>
      </w:r>
      <w:r w:rsidR="00C16580">
        <w:rPr>
          <w:szCs w:val="22"/>
        </w:rPr>
        <w:t>pproved</w:t>
      </w:r>
      <w:r>
        <w:rPr>
          <w:szCs w:val="22"/>
        </w:rPr>
        <w:t xml:space="preserve"> Maintena</w:t>
      </w:r>
      <w:r w:rsidR="004B4ED2">
        <w:rPr>
          <w:szCs w:val="22"/>
        </w:rPr>
        <w:t>nce Outage or a revision to an a</w:t>
      </w:r>
      <w:r>
        <w:rPr>
          <w:szCs w:val="22"/>
        </w:rPr>
        <w:t>pproved Maintenance Outage to CA</w:t>
      </w:r>
      <w:r w:rsidR="002D59D5">
        <w:rPr>
          <w:szCs w:val="22"/>
        </w:rPr>
        <w:t>ISO via the OMS</w:t>
      </w:r>
      <w:r>
        <w:rPr>
          <w:szCs w:val="22"/>
        </w:rPr>
        <w:t xml:space="preserve"> no later </w:t>
      </w:r>
      <w:r w:rsidR="006930FE">
        <w:rPr>
          <w:szCs w:val="22"/>
        </w:rPr>
        <w:t>than seven d</w:t>
      </w:r>
      <w:r>
        <w:rPr>
          <w:szCs w:val="22"/>
        </w:rPr>
        <w:t xml:space="preserve">ays prior to the start date of the proposed Outage for Transmission facilities, as specified in </w:t>
      </w:r>
      <w:r w:rsidR="00FB45EB">
        <w:rPr>
          <w:szCs w:val="22"/>
        </w:rPr>
        <w:t xml:space="preserve">the </w:t>
      </w:r>
      <w:r>
        <w:rPr>
          <w:szCs w:val="22"/>
        </w:rPr>
        <w:t>CAISO Tariff Section 9.3.6.3.1</w:t>
      </w:r>
      <w:r w:rsidR="00807FB3">
        <w:rPr>
          <w:szCs w:val="22"/>
        </w:rPr>
        <w:t>,</w:t>
      </w:r>
      <w:r w:rsidR="002D59D5">
        <w:rPr>
          <w:szCs w:val="22"/>
        </w:rPr>
        <w:t xml:space="preserve"> for the O</w:t>
      </w:r>
      <w:r>
        <w:rPr>
          <w:szCs w:val="22"/>
        </w:rPr>
        <w:t>uta</w:t>
      </w:r>
      <w:r w:rsidR="002D59D5">
        <w:rPr>
          <w:szCs w:val="22"/>
        </w:rPr>
        <w:t>ge to be a planned maintenance O</w:t>
      </w:r>
      <w:r>
        <w:rPr>
          <w:szCs w:val="22"/>
        </w:rPr>
        <w:t xml:space="preserve">utage. </w:t>
      </w:r>
      <w:r>
        <w:rPr>
          <w:rFonts w:cs="Arial"/>
          <w:szCs w:val="22"/>
        </w:rPr>
        <w:t xml:space="preserve">Note: The </w:t>
      </w:r>
      <w:r w:rsidR="006930FE">
        <w:rPr>
          <w:rFonts w:cs="Arial"/>
          <w:szCs w:val="22"/>
        </w:rPr>
        <w:t xml:space="preserve">determination of </w:t>
      </w:r>
      <w:r w:rsidR="00FB45EB">
        <w:rPr>
          <w:rFonts w:cs="Arial"/>
          <w:szCs w:val="22"/>
        </w:rPr>
        <w:t xml:space="preserve">a </w:t>
      </w:r>
      <w:r w:rsidR="006930FE">
        <w:rPr>
          <w:rFonts w:cs="Arial"/>
          <w:szCs w:val="22"/>
        </w:rPr>
        <w:t>seven</w:t>
      </w:r>
      <w:r w:rsidR="00807FB3">
        <w:rPr>
          <w:rFonts w:cs="Arial"/>
          <w:szCs w:val="22"/>
        </w:rPr>
        <w:t>-</w:t>
      </w:r>
      <w:r>
        <w:rPr>
          <w:rFonts w:cs="Arial"/>
          <w:szCs w:val="22"/>
        </w:rPr>
        <w:t xml:space="preserve">day prior notice excludes the date of submission and the date of the </w:t>
      </w:r>
      <w:r w:rsidR="00807FB3">
        <w:rPr>
          <w:rFonts w:cs="Arial"/>
          <w:szCs w:val="22"/>
        </w:rPr>
        <w:t>O</w:t>
      </w:r>
      <w:r w:rsidR="009C0EE3">
        <w:rPr>
          <w:rFonts w:cs="Arial"/>
          <w:szCs w:val="22"/>
        </w:rPr>
        <w:t>u</w:t>
      </w:r>
      <w:r w:rsidR="005F0022">
        <w:rPr>
          <w:rFonts w:cs="Arial"/>
          <w:szCs w:val="22"/>
        </w:rPr>
        <w:t>t</w:t>
      </w:r>
      <w:r w:rsidR="009C0EE3">
        <w:rPr>
          <w:rFonts w:cs="Arial"/>
          <w:szCs w:val="22"/>
        </w:rPr>
        <w:t>age</w:t>
      </w:r>
      <w:r>
        <w:rPr>
          <w:rFonts w:cs="Arial"/>
          <w:szCs w:val="22"/>
        </w:rPr>
        <w:t xml:space="preserve">. </w:t>
      </w:r>
      <w:r>
        <w:rPr>
          <w:szCs w:val="22"/>
        </w:rPr>
        <w:t xml:space="preserve"> </w:t>
      </w:r>
    </w:p>
    <w:p w14:paraId="23A895F1" w14:textId="77777777" w:rsidR="00246BB9" w:rsidRDefault="00C26CE0" w:rsidP="006F6DD6">
      <w:pPr>
        <w:pStyle w:val="ParaText"/>
        <w:rPr>
          <w:szCs w:val="22"/>
        </w:rPr>
      </w:pPr>
      <w:r>
        <w:rPr>
          <w:szCs w:val="22"/>
        </w:rPr>
        <w:t xml:space="preserve">Notification by </w:t>
      </w:r>
      <w:r w:rsidR="00807FB3">
        <w:rPr>
          <w:szCs w:val="22"/>
        </w:rPr>
        <w:t xml:space="preserve">the </w:t>
      </w:r>
      <w:r>
        <w:rPr>
          <w:szCs w:val="22"/>
        </w:rPr>
        <w:t xml:space="preserve">EIM </w:t>
      </w:r>
      <w:r w:rsidR="00F73DA7">
        <w:rPr>
          <w:szCs w:val="22"/>
        </w:rPr>
        <w:t>Entity</w:t>
      </w:r>
      <w:r w:rsidR="004B4ED2">
        <w:rPr>
          <w:szCs w:val="22"/>
        </w:rPr>
        <w:t xml:space="preserve"> Scheduling Coordinator of a</w:t>
      </w:r>
      <w:r>
        <w:rPr>
          <w:szCs w:val="22"/>
        </w:rPr>
        <w:t>pproved Transmission Outage</w:t>
      </w:r>
      <w:r w:rsidR="00246BB9">
        <w:rPr>
          <w:szCs w:val="22"/>
        </w:rPr>
        <w:t xml:space="preserve"> must specify the following:</w:t>
      </w:r>
    </w:p>
    <w:p w14:paraId="23A895F2" w14:textId="77777777" w:rsidR="00246BB9" w:rsidRDefault="00246BB9" w:rsidP="006F6DD6">
      <w:pPr>
        <w:pStyle w:val="ParaText"/>
        <w:numPr>
          <w:ilvl w:val="0"/>
          <w:numId w:val="42"/>
        </w:numPr>
        <w:rPr>
          <w:szCs w:val="22"/>
        </w:rPr>
      </w:pPr>
      <w:r>
        <w:rPr>
          <w:szCs w:val="22"/>
        </w:rPr>
        <w:t>Identification and location of the transmission system element(s) to be maintained</w:t>
      </w:r>
    </w:p>
    <w:p w14:paraId="23A895F3" w14:textId="77777777" w:rsidR="00246BB9" w:rsidRDefault="00246BB9" w:rsidP="006F6DD6">
      <w:pPr>
        <w:pStyle w:val="ParaText"/>
        <w:numPr>
          <w:ilvl w:val="0"/>
          <w:numId w:val="42"/>
        </w:numPr>
        <w:rPr>
          <w:szCs w:val="22"/>
        </w:rPr>
      </w:pPr>
      <w:r>
        <w:rPr>
          <w:szCs w:val="22"/>
        </w:rPr>
        <w:t>Nature of the maintenance to be performed</w:t>
      </w:r>
    </w:p>
    <w:p w14:paraId="23A895F4" w14:textId="77777777" w:rsidR="00246BB9" w:rsidRPr="006930FE" w:rsidRDefault="0008639E" w:rsidP="006F6DD6">
      <w:pPr>
        <w:pStyle w:val="ParaText"/>
        <w:numPr>
          <w:ilvl w:val="0"/>
          <w:numId w:val="42"/>
        </w:numPr>
        <w:rPr>
          <w:szCs w:val="22"/>
        </w:rPr>
      </w:pPr>
      <w:r>
        <w:rPr>
          <w:rFonts w:cs="Arial"/>
          <w:szCs w:val="22"/>
        </w:rPr>
        <w:t>Modeled</w:t>
      </w:r>
      <w:r w:rsidR="008B53E8">
        <w:rPr>
          <w:rFonts w:cs="Arial"/>
          <w:szCs w:val="22"/>
        </w:rPr>
        <w:t xml:space="preserve"> system O</w:t>
      </w:r>
      <w:r w:rsidR="00246BB9">
        <w:rPr>
          <w:rFonts w:cs="Arial"/>
          <w:szCs w:val="22"/>
        </w:rPr>
        <w:t xml:space="preserve">utage boundaries to </w:t>
      </w:r>
      <w:r w:rsidR="008B53E8">
        <w:rPr>
          <w:rFonts w:cs="Arial"/>
          <w:szCs w:val="22"/>
        </w:rPr>
        <w:t>facilitate the equipment O</w:t>
      </w:r>
      <w:r w:rsidR="006930FE">
        <w:rPr>
          <w:rFonts w:cs="Arial"/>
          <w:szCs w:val="22"/>
        </w:rPr>
        <w:t>utage</w:t>
      </w:r>
    </w:p>
    <w:p w14:paraId="23A895F5" w14:textId="77777777" w:rsidR="00246BB9" w:rsidRDefault="00246BB9" w:rsidP="006F6DD6">
      <w:pPr>
        <w:pStyle w:val="ParaText"/>
        <w:numPr>
          <w:ilvl w:val="0"/>
          <w:numId w:val="42"/>
        </w:numPr>
        <w:rPr>
          <w:szCs w:val="22"/>
        </w:rPr>
      </w:pPr>
      <w:r>
        <w:rPr>
          <w:szCs w:val="22"/>
        </w:rPr>
        <w:t>Date and time the Maintenance Outage is to begin</w:t>
      </w:r>
    </w:p>
    <w:p w14:paraId="23A895F6" w14:textId="77777777" w:rsidR="00246BB9" w:rsidRDefault="00246BB9" w:rsidP="006F6DD6">
      <w:pPr>
        <w:pStyle w:val="ParaText"/>
        <w:numPr>
          <w:ilvl w:val="0"/>
          <w:numId w:val="42"/>
        </w:numPr>
        <w:rPr>
          <w:szCs w:val="22"/>
        </w:rPr>
      </w:pPr>
      <w:r>
        <w:rPr>
          <w:szCs w:val="22"/>
        </w:rPr>
        <w:t>Date and time the Maintenance Outage is to be completed</w:t>
      </w:r>
    </w:p>
    <w:p w14:paraId="23A895F7" w14:textId="77777777" w:rsidR="00246BB9" w:rsidRPr="00BA2E6E" w:rsidRDefault="00D06F42" w:rsidP="00BA2E6E">
      <w:pPr>
        <w:pStyle w:val="ParaText"/>
        <w:numPr>
          <w:ilvl w:val="0"/>
          <w:numId w:val="42"/>
        </w:numPr>
        <w:rPr>
          <w:szCs w:val="22"/>
        </w:rPr>
      </w:pPr>
      <w:r>
        <w:rPr>
          <w:szCs w:val="22"/>
        </w:rPr>
        <w:t xml:space="preserve">Emergency Return Time – </w:t>
      </w:r>
      <w:r w:rsidR="00807FB3">
        <w:rPr>
          <w:szCs w:val="22"/>
        </w:rPr>
        <w:t>T</w:t>
      </w:r>
      <w:r>
        <w:rPr>
          <w:szCs w:val="22"/>
        </w:rPr>
        <w:t xml:space="preserve">he </w:t>
      </w:r>
      <w:r w:rsidR="009C0EE3">
        <w:rPr>
          <w:szCs w:val="22"/>
        </w:rPr>
        <w:t>time</w:t>
      </w:r>
      <w:r w:rsidR="00246BB9">
        <w:rPr>
          <w:szCs w:val="22"/>
        </w:rPr>
        <w:t xml:space="preserve"> required to terminate the maintenance and restore the transmission system to normal operation</w:t>
      </w:r>
      <w:r w:rsidR="00725D1A">
        <w:rPr>
          <w:szCs w:val="22"/>
        </w:rPr>
        <w:t>, if necessary</w:t>
      </w:r>
    </w:p>
    <w:p w14:paraId="23A895F8" w14:textId="77777777" w:rsidR="00246BB9" w:rsidRPr="005F0022" w:rsidRDefault="00246BB9" w:rsidP="005F0022">
      <w:pPr>
        <w:rPr>
          <w:b/>
        </w:rPr>
      </w:pPr>
      <w:r w:rsidRPr="005F0022">
        <w:rPr>
          <w:b/>
        </w:rPr>
        <w:t>Generation Outage S</w:t>
      </w:r>
      <w:r w:rsidR="004E5E7A">
        <w:rPr>
          <w:b/>
        </w:rPr>
        <w:t>ubmission</w:t>
      </w:r>
    </w:p>
    <w:p w14:paraId="23A895F9" w14:textId="77777777" w:rsidR="00376ED9" w:rsidRDefault="00246BB9" w:rsidP="00480065">
      <w:pPr>
        <w:pStyle w:val="ParaText"/>
        <w:rPr>
          <w:szCs w:val="22"/>
        </w:rPr>
      </w:pPr>
      <w:r>
        <w:rPr>
          <w:szCs w:val="22"/>
        </w:rPr>
        <w:t>The EIM Entity or EIM Scheduling Coordinator must submit a new</w:t>
      </w:r>
      <w:r w:rsidR="004B4ED2">
        <w:rPr>
          <w:szCs w:val="22"/>
        </w:rPr>
        <w:t xml:space="preserve"> a</w:t>
      </w:r>
      <w:r w:rsidR="0008639E">
        <w:rPr>
          <w:szCs w:val="22"/>
        </w:rPr>
        <w:t>pproved</w:t>
      </w:r>
      <w:r>
        <w:rPr>
          <w:szCs w:val="22"/>
        </w:rPr>
        <w:t xml:space="preserve"> Maintena</w:t>
      </w:r>
      <w:r w:rsidR="004B4ED2">
        <w:rPr>
          <w:szCs w:val="22"/>
        </w:rPr>
        <w:t>nce Outage or a revision to an a</w:t>
      </w:r>
      <w:r>
        <w:rPr>
          <w:szCs w:val="22"/>
        </w:rPr>
        <w:t>pproved Maint</w:t>
      </w:r>
      <w:r w:rsidR="008B53E8">
        <w:rPr>
          <w:szCs w:val="22"/>
        </w:rPr>
        <w:t xml:space="preserve">enance Outage to CAISO via the </w:t>
      </w:r>
      <w:r w:rsidR="001F7004">
        <w:rPr>
          <w:szCs w:val="22"/>
        </w:rPr>
        <w:t>OMS</w:t>
      </w:r>
      <w:r w:rsidR="006930FE">
        <w:rPr>
          <w:szCs w:val="22"/>
        </w:rPr>
        <w:t xml:space="preserve"> no later than seven d</w:t>
      </w:r>
      <w:r>
        <w:rPr>
          <w:szCs w:val="22"/>
        </w:rPr>
        <w:t>ays prior to the start date of the proposed Outage as sp</w:t>
      </w:r>
      <w:r w:rsidR="00AB3A96">
        <w:rPr>
          <w:szCs w:val="22"/>
        </w:rPr>
        <w:t xml:space="preserve">ecified in CAISO Tariff Section </w:t>
      </w:r>
      <w:r>
        <w:rPr>
          <w:szCs w:val="22"/>
        </w:rPr>
        <w:t>9.3.6.3.1</w:t>
      </w:r>
      <w:r w:rsidR="00807FB3">
        <w:rPr>
          <w:szCs w:val="22"/>
        </w:rPr>
        <w:t xml:space="preserve"> in order</w:t>
      </w:r>
      <w:r w:rsidR="008B53E8">
        <w:rPr>
          <w:szCs w:val="22"/>
        </w:rPr>
        <w:t xml:space="preserve"> for the O</w:t>
      </w:r>
      <w:r>
        <w:rPr>
          <w:szCs w:val="22"/>
        </w:rPr>
        <w:t>uta</w:t>
      </w:r>
      <w:r w:rsidR="000D1AA1">
        <w:rPr>
          <w:szCs w:val="22"/>
        </w:rPr>
        <w:t>ge to be a planned M</w:t>
      </w:r>
      <w:r w:rsidR="008B53E8">
        <w:rPr>
          <w:szCs w:val="22"/>
        </w:rPr>
        <w:t>aintenance O</w:t>
      </w:r>
      <w:r>
        <w:rPr>
          <w:szCs w:val="22"/>
        </w:rPr>
        <w:t xml:space="preserve">utage. </w:t>
      </w:r>
    </w:p>
    <w:p w14:paraId="23A895FA" w14:textId="77777777" w:rsidR="00BA2E6E" w:rsidRPr="00BA2E6E" w:rsidRDefault="00246BB9" w:rsidP="00480065">
      <w:pPr>
        <w:pStyle w:val="ParaText"/>
        <w:rPr>
          <w:szCs w:val="22"/>
        </w:rPr>
      </w:pPr>
      <w:r w:rsidRPr="00376ED9">
        <w:rPr>
          <w:rFonts w:cs="Arial"/>
          <w:b/>
          <w:szCs w:val="22"/>
        </w:rPr>
        <w:t>Note:</w:t>
      </w:r>
      <w:r>
        <w:rPr>
          <w:rFonts w:cs="Arial"/>
          <w:szCs w:val="22"/>
        </w:rPr>
        <w:t xml:space="preserve"> The determination of seven</w:t>
      </w:r>
      <w:r w:rsidR="00807FB3">
        <w:rPr>
          <w:rFonts w:cs="Arial"/>
          <w:szCs w:val="22"/>
        </w:rPr>
        <w:t>-</w:t>
      </w:r>
      <w:r>
        <w:rPr>
          <w:rFonts w:cs="Arial"/>
          <w:szCs w:val="22"/>
        </w:rPr>
        <w:t xml:space="preserve">day prior notice excludes the date of </w:t>
      </w:r>
      <w:r w:rsidR="008B53E8">
        <w:rPr>
          <w:rFonts w:cs="Arial"/>
          <w:szCs w:val="22"/>
        </w:rPr>
        <w:t>submission and the date of the O</w:t>
      </w:r>
      <w:r>
        <w:rPr>
          <w:rFonts w:cs="Arial"/>
          <w:szCs w:val="22"/>
        </w:rPr>
        <w:t xml:space="preserve">utage. </w:t>
      </w:r>
      <w:r>
        <w:rPr>
          <w:szCs w:val="22"/>
        </w:rPr>
        <w:t xml:space="preserve"> </w:t>
      </w:r>
    </w:p>
    <w:p w14:paraId="23A895FB" w14:textId="77777777" w:rsidR="00246BB9" w:rsidRDefault="00246BB9" w:rsidP="006F6DD6">
      <w:pPr>
        <w:pStyle w:val="ParaText"/>
        <w:rPr>
          <w:szCs w:val="22"/>
        </w:rPr>
      </w:pPr>
      <w:r>
        <w:rPr>
          <w:szCs w:val="22"/>
        </w:rPr>
        <w:t>For Generators</w:t>
      </w:r>
      <w:r w:rsidR="002C27BC">
        <w:rPr>
          <w:szCs w:val="22"/>
        </w:rPr>
        <w:t>,</w:t>
      </w:r>
      <w:r>
        <w:rPr>
          <w:szCs w:val="22"/>
        </w:rPr>
        <w:t xml:space="preserve"> </w:t>
      </w:r>
      <w:r w:rsidR="00BD4BC7">
        <w:rPr>
          <w:szCs w:val="22"/>
        </w:rPr>
        <w:t xml:space="preserve">a </w:t>
      </w:r>
      <w:r>
        <w:rPr>
          <w:szCs w:val="22"/>
        </w:rPr>
        <w:t xml:space="preserve">request for an Outage must specify the following: </w:t>
      </w:r>
    </w:p>
    <w:p w14:paraId="23A895FC" w14:textId="77777777" w:rsidR="00246BB9" w:rsidRDefault="00246BB9" w:rsidP="006F6DD6">
      <w:pPr>
        <w:pStyle w:val="ParaText"/>
        <w:numPr>
          <w:ilvl w:val="0"/>
          <w:numId w:val="43"/>
        </w:numPr>
        <w:rPr>
          <w:szCs w:val="22"/>
        </w:rPr>
      </w:pPr>
      <w:r>
        <w:rPr>
          <w:szCs w:val="22"/>
        </w:rPr>
        <w:t>Generating Unit or System Unit name and Location Code</w:t>
      </w:r>
    </w:p>
    <w:p w14:paraId="23A895FD" w14:textId="77777777" w:rsidR="00246BB9" w:rsidRDefault="00246BB9" w:rsidP="006F6DD6">
      <w:pPr>
        <w:pStyle w:val="ParaText"/>
        <w:numPr>
          <w:ilvl w:val="0"/>
          <w:numId w:val="43"/>
        </w:numPr>
        <w:rPr>
          <w:szCs w:val="22"/>
        </w:rPr>
      </w:pPr>
      <w:r>
        <w:rPr>
          <w:szCs w:val="22"/>
        </w:rPr>
        <w:t>Nature of the maintenance to be performed</w:t>
      </w:r>
    </w:p>
    <w:p w14:paraId="23A895FE" w14:textId="77777777" w:rsidR="00246BB9" w:rsidRDefault="00246BB9" w:rsidP="006F6DD6">
      <w:pPr>
        <w:pStyle w:val="ParaText"/>
        <w:numPr>
          <w:ilvl w:val="0"/>
          <w:numId w:val="43"/>
        </w:numPr>
        <w:rPr>
          <w:szCs w:val="22"/>
        </w:rPr>
      </w:pPr>
      <w:r>
        <w:rPr>
          <w:szCs w:val="22"/>
        </w:rPr>
        <w:t>Date and time the Outage is to begin</w:t>
      </w:r>
    </w:p>
    <w:p w14:paraId="23A895FF" w14:textId="77777777" w:rsidR="00246BB9" w:rsidRDefault="00246BB9" w:rsidP="006F6DD6">
      <w:pPr>
        <w:pStyle w:val="ParaText"/>
        <w:numPr>
          <w:ilvl w:val="0"/>
          <w:numId w:val="43"/>
        </w:numPr>
        <w:rPr>
          <w:szCs w:val="22"/>
        </w:rPr>
      </w:pPr>
      <w:r>
        <w:rPr>
          <w:szCs w:val="22"/>
        </w:rPr>
        <w:t>Date and time the Outage is to be completed</w:t>
      </w:r>
    </w:p>
    <w:p w14:paraId="23A89600" w14:textId="77777777" w:rsidR="00246BB9" w:rsidRDefault="00D06F42" w:rsidP="006F6DD6">
      <w:pPr>
        <w:pStyle w:val="ParaText"/>
        <w:numPr>
          <w:ilvl w:val="0"/>
          <w:numId w:val="43"/>
        </w:numPr>
        <w:rPr>
          <w:szCs w:val="22"/>
        </w:rPr>
      </w:pPr>
      <w:r>
        <w:rPr>
          <w:szCs w:val="22"/>
        </w:rPr>
        <w:t xml:space="preserve">Emergency Return Time – </w:t>
      </w:r>
      <w:r w:rsidR="00807FB3">
        <w:rPr>
          <w:szCs w:val="22"/>
        </w:rPr>
        <w:t>T</w:t>
      </w:r>
      <w:r>
        <w:rPr>
          <w:szCs w:val="22"/>
        </w:rPr>
        <w:t>he t</w:t>
      </w:r>
      <w:r w:rsidR="00246BB9">
        <w:rPr>
          <w:szCs w:val="22"/>
        </w:rPr>
        <w:t xml:space="preserve">ime required to terminate the </w:t>
      </w:r>
      <w:r w:rsidR="00AB3A96">
        <w:rPr>
          <w:szCs w:val="22"/>
        </w:rPr>
        <w:t>O</w:t>
      </w:r>
      <w:r w:rsidR="00246BB9">
        <w:rPr>
          <w:szCs w:val="22"/>
        </w:rPr>
        <w:t>utage and restore the Generating Unit to normal capacity</w:t>
      </w:r>
      <w:r w:rsidR="00BD4BC7">
        <w:rPr>
          <w:szCs w:val="22"/>
        </w:rPr>
        <w:t>, if necessary</w:t>
      </w:r>
    </w:p>
    <w:p w14:paraId="23A89601" w14:textId="77777777" w:rsidR="00246BB9" w:rsidRDefault="00246BB9" w:rsidP="006F6DD6">
      <w:pPr>
        <w:pStyle w:val="Heading3"/>
        <w:spacing w:line="300" w:lineRule="auto"/>
      </w:pPr>
      <w:bookmarkStart w:id="121" w:name="_Toc386180504"/>
      <w:bookmarkStart w:id="122" w:name="_Toc386181197"/>
      <w:bookmarkStart w:id="123" w:name="_Toc386180505"/>
      <w:bookmarkStart w:id="124" w:name="_Toc386181198"/>
      <w:bookmarkStart w:id="125" w:name="_Toc386182105"/>
      <w:bookmarkStart w:id="126" w:name="_Toc389662586"/>
      <w:bookmarkStart w:id="127" w:name="_Toc390946270"/>
      <w:bookmarkStart w:id="128" w:name="_Toc391969831"/>
      <w:bookmarkStart w:id="129" w:name="_Toc391970227"/>
      <w:bookmarkEnd w:id="121"/>
      <w:bookmarkEnd w:id="122"/>
      <w:bookmarkEnd w:id="123"/>
      <w:bookmarkEnd w:id="124"/>
      <w:r>
        <w:t>Generation Resource Start</w:t>
      </w:r>
      <w:r w:rsidR="00807FB3">
        <w:t>-</w:t>
      </w:r>
      <w:r>
        <w:t>Up Time</w:t>
      </w:r>
      <w:bookmarkEnd w:id="125"/>
      <w:bookmarkEnd w:id="126"/>
      <w:bookmarkEnd w:id="127"/>
      <w:bookmarkEnd w:id="128"/>
      <w:bookmarkEnd w:id="129"/>
    </w:p>
    <w:p w14:paraId="23A89602" w14:textId="77777777" w:rsidR="00246BB9" w:rsidRPr="002C27BC" w:rsidRDefault="00246BB9" w:rsidP="00B06DE4">
      <w:pPr>
        <w:pStyle w:val="ParaText"/>
        <w:rPr>
          <w:szCs w:val="22"/>
        </w:rPr>
      </w:pPr>
      <w:r>
        <w:rPr>
          <w:szCs w:val="22"/>
        </w:rPr>
        <w:t>Generation Maintenance Outages should not include start</w:t>
      </w:r>
      <w:r w:rsidR="00807FB3">
        <w:rPr>
          <w:szCs w:val="22"/>
        </w:rPr>
        <w:t>-</w:t>
      </w:r>
      <w:r>
        <w:rPr>
          <w:szCs w:val="22"/>
        </w:rPr>
        <w:t>up time. Each generator’s start</w:t>
      </w:r>
      <w:r w:rsidR="00807FB3">
        <w:rPr>
          <w:szCs w:val="22"/>
        </w:rPr>
        <w:t>-</w:t>
      </w:r>
      <w:r>
        <w:rPr>
          <w:szCs w:val="22"/>
        </w:rPr>
        <w:t xml:space="preserve">up time is documented in the Master File and is considered to begin once the generator has been called on by the </w:t>
      </w:r>
      <w:r w:rsidR="0008639E">
        <w:rPr>
          <w:szCs w:val="22"/>
        </w:rPr>
        <w:t xml:space="preserve">EIM </w:t>
      </w:r>
      <w:r w:rsidR="00F73DA7">
        <w:rPr>
          <w:szCs w:val="22"/>
        </w:rPr>
        <w:t>Entity</w:t>
      </w:r>
      <w:r>
        <w:rPr>
          <w:szCs w:val="22"/>
        </w:rPr>
        <w:t xml:space="preserve"> or for a scheduled start up.</w:t>
      </w:r>
      <w:r>
        <w:t xml:space="preserve"> </w:t>
      </w:r>
    </w:p>
    <w:p w14:paraId="23A89603" w14:textId="77777777" w:rsidR="00246BB9" w:rsidRDefault="00246BB9" w:rsidP="006F6DD6">
      <w:pPr>
        <w:pStyle w:val="Heading3"/>
        <w:spacing w:line="300" w:lineRule="auto"/>
      </w:pPr>
      <w:bookmarkStart w:id="130" w:name="_Toc386182106"/>
      <w:bookmarkStart w:id="131" w:name="_Toc389662587"/>
      <w:bookmarkStart w:id="132" w:name="_Toc390946271"/>
      <w:bookmarkStart w:id="133" w:name="_Toc391969832"/>
      <w:bookmarkStart w:id="134" w:name="_Toc391970228"/>
      <w:r>
        <w:t xml:space="preserve">Confirmation </w:t>
      </w:r>
      <w:r w:rsidR="003C4D17">
        <w:t xml:space="preserve">and Acknowledgement </w:t>
      </w:r>
      <w:r>
        <w:t>of Receipt of Outage Request</w:t>
      </w:r>
      <w:bookmarkEnd w:id="130"/>
      <w:bookmarkEnd w:id="131"/>
      <w:bookmarkEnd w:id="132"/>
      <w:bookmarkEnd w:id="133"/>
      <w:bookmarkEnd w:id="134"/>
      <w:r>
        <w:t xml:space="preserve"> </w:t>
      </w:r>
    </w:p>
    <w:p w14:paraId="23A89604" w14:textId="77777777" w:rsidR="00246BB9" w:rsidRPr="002D59D5" w:rsidRDefault="002D59D5" w:rsidP="002D59D5">
      <w:pPr>
        <w:spacing w:after="240" w:line="300" w:lineRule="auto"/>
      </w:pPr>
      <w:bookmarkStart w:id="135" w:name="_Toc386180508"/>
      <w:bookmarkStart w:id="136" w:name="_Toc386181201"/>
      <w:bookmarkStart w:id="137" w:name="_Toc386180509"/>
      <w:bookmarkStart w:id="138" w:name="_Toc386181202"/>
      <w:bookmarkStart w:id="139" w:name="_Toc386180510"/>
      <w:bookmarkStart w:id="140" w:name="_Toc386181203"/>
      <w:bookmarkStart w:id="141" w:name="_Toc386180511"/>
      <w:bookmarkStart w:id="142" w:name="_Toc386181204"/>
      <w:bookmarkStart w:id="143" w:name="_Toc386180512"/>
      <w:bookmarkStart w:id="144" w:name="_Toc386181205"/>
      <w:bookmarkStart w:id="145" w:name="_Toc386180513"/>
      <w:bookmarkStart w:id="146" w:name="_Toc386181206"/>
      <w:bookmarkStart w:id="147" w:name="_Toc386180514"/>
      <w:bookmarkStart w:id="148" w:name="_Toc386181207"/>
      <w:bookmarkStart w:id="149" w:name="_Toc386180515"/>
      <w:bookmarkStart w:id="150" w:name="_Toc386181208"/>
      <w:bookmarkStart w:id="151" w:name="_Toc386180516"/>
      <w:bookmarkStart w:id="152" w:name="_Toc386181209"/>
      <w:bookmarkStart w:id="153" w:name="_Toc386180517"/>
      <w:bookmarkStart w:id="154" w:name="_Toc386181210"/>
      <w:bookmarkStart w:id="155" w:name="_Toc386180518"/>
      <w:bookmarkStart w:id="156" w:name="_Toc386181211"/>
      <w:bookmarkStart w:id="157" w:name="_Toc386180519"/>
      <w:bookmarkStart w:id="158" w:name="_Toc386181212"/>
      <w:bookmarkStart w:id="159" w:name="_Toc386180520"/>
      <w:bookmarkStart w:id="160" w:name="_Toc386181213"/>
      <w:bookmarkStart w:id="161" w:name="_Toc386180521"/>
      <w:bookmarkStart w:id="162" w:name="_Toc386181214"/>
      <w:bookmarkStart w:id="163" w:name="_Toc386180522"/>
      <w:bookmarkStart w:id="164" w:name="_Toc386181215"/>
      <w:bookmarkStart w:id="165" w:name="_Toc386180523"/>
      <w:bookmarkStart w:id="166" w:name="_Toc386181216"/>
      <w:bookmarkStart w:id="167" w:name="_Toc386180524"/>
      <w:bookmarkStart w:id="168" w:name="_Toc38618121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t xml:space="preserve">CAISO OMS acknowledges receipt of each new EIM Entity approved Outage request.  </w:t>
      </w:r>
      <w:r w:rsidR="00563036">
        <w:rPr>
          <w:szCs w:val="22"/>
        </w:rPr>
        <w:t>EIM E</w:t>
      </w:r>
      <w:r w:rsidR="00246BB9">
        <w:rPr>
          <w:szCs w:val="22"/>
        </w:rPr>
        <w:t xml:space="preserve">ntity and EIM Scheduling Coordinator </w:t>
      </w:r>
      <w:r w:rsidR="0008639E">
        <w:rPr>
          <w:szCs w:val="22"/>
        </w:rPr>
        <w:t>approved</w:t>
      </w:r>
      <w:r w:rsidR="0008639E" w:rsidRPr="005F0022">
        <w:t xml:space="preserve"> </w:t>
      </w:r>
      <w:r w:rsidR="008B53E8">
        <w:rPr>
          <w:szCs w:val="22"/>
        </w:rPr>
        <w:t>O</w:t>
      </w:r>
      <w:r w:rsidR="00246BB9">
        <w:rPr>
          <w:szCs w:val="22"/>
        </w:rPr>
        <w:t>utage requests and revisions must meet the minimum data requirements of th</w:t>
      </w:r>
      <w:r w:rsidR="00AB3A96">
        <w:rPr>
          <w:szCs w:val="22"/>
        </w:rPr>
        <w:t>e CAISO OMS</w:t>
      </w:r>
      <w:r>
        <w:rPr>
          <w:szCs w:val="22"/>
        </w:rPr>
        <w:t>.  If an O</w:t>
      </w:r>
      <w:r w:rsidR="00246BB9">
        <w:rPr>
          <w:szCs w:val="22"/>
        </w:rPr>
        <w:t>utage request or revisi</w:t>
      </w:r>
      <w:r w:rsidR="00AB3A96">
        <w:rPr>
          <w:szCs w:val="22"/>
        </w:rPr>
        <w:t>on passes that validation, the O</w:t>
      </w:r>
      <w:r w:rsidR="00246BB9">
        <w:rPr>
          <w:szCs w:val="22"/>
        </w:rPr>
        <w:t>utage will automatically</w:t>
      </w:r>
      <w:r w:rsidR="00C83D09">
        <w:rPr>
          <w:szCs w:val="22"/>
        </w:rPr>
        <w:t xml:space="preserve"> be</w:t>
      </w:r>
      <w:r w:rsidR="00246BB9">
        <w:rPr>
          <w:szCs w:val="22"/>
        </w:rPr>
        <w:t xml:space="preserve"> processed and passed to the market systems without </w:t>
      </w:r>
      <w:r w:rsidR="00807FB3">
        <w:rPr>
          <w:szCs w:val="22"/>
        </w:rPr>
        <w:t xml:space="preserve">the </w:t>
      </w:r>
      <w:r w:rsidR="00246BB9">
        <w:rPr>
          <w:szCs w:val="22"/>
        </w:rPr>
        <w:t xml:space="preserve">CAISO OCO review or revision.  </w:t>
      </w:r>
    </w:p>
    <w:p w14:paraId="23A89605" w14:textId="77777777" w:rsidR="00246BB9" w:rsidRDefault="00246BB9" w:rsidP="006F6DD6">
      <w:pPr>
        <w:pStyle w:val="Heading3"/>
        <w:spacing w:line="300" w:lineRule="auto"/>
      </w:pPr>
      <w:bookmarkStart w:id="169" w:name="_Toc386180526"/>
      <w:bookmarkStart w:id="170" w:name="_Toc386181219"/>
      <w:bookmarkStart w:id="171" w:name="_Toc386180527"/>
      <w:bookmarkStart w:id="172" w:name="_Toc386181220"/>
      <w:bookmarkStart w:id="173" w:name="_Toc386180528"/>
      <w:bookmarkStart w:id="174" w:name="_Toc386181221"/>
      <w:bookmarkStart w:id="175" w:name="_Toc386180529"/>
      <w:bookmarkStart w:id="176" w:name="_Toc386181222"/>
      <w:bookmarkStart w:id="177" w:name="_Toc386180530"/>
      <w:bookmarkStart w:id="178" w:name="_Toc386181223"/>
      <w:bookmarkStart w:id="179" w:name="_Toc386180531"/>
      <w:bookmarkStart w:id="180" w:name="_Toc386181224"/>
      <w:bookmarkStart w:id="181" w:name="_Toc386180532"/>
      <w:bookmarkStart w:id="182" w:name="_Toc386181225"/>
      <w:bookmarkStart w:id="183" w:name="_Toc386182113"/>
      <w:bookmarkStart w:id="184" w:name="_Toc389662589"/>
      <w:bookmarkStart w:id="185" w:name="_Toc390946272"/>
      <w:bookmarkStart w:id="186" w:name="_Toc391969833"/>
      <w:bookmarkStart w:id="187" w:name="_Toc3919702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t>Withdrawal or Modification of Request</w:t>
      </w:r>
      <w:bookmarkEnd w:id="183"/>
      <w:bookmarkEnd w:id="184"/>
      <w:bookmarkEnd w:id="185"/>
      <w:bookmarkEnd w:id="186"/>
      <w:bookmarkEnd w:id="187"/>
    </w:p>
    <w:p w14:paraId="23A89606" w14:textId="77777777" w:rsidR="00246BB9" w:rsidRDefault="00246BB9" w:rsidP="006F6DD6">
      <w:pPr>
        <w:pStyle w:val="ParaText"/>
        <w:rPr>
          <w:szCs w:val="22"/>
        </w:rPr>
      </w:pPr>
      <w:r>
        <w:rPr>
          <w:szCs w:val="22"/>
        </w:rPr>
        <w:t>Th</w:t>
      </w:r>
      <w:r w:rsidR="00563036">
        <w:rPr>
          <w:szCs w:val="22"/>
        </w:rPr>
        <w:t>e EIM E</w:t>
      </w:r>
      <w:r>
        <w:rPr>
          <w:szCs w:val="22"/>
        </w:rPr>
        <w:t>ntity and EIM Scheduling Coordinator may withdraw an Outage at any time prior to actual commencement of the Outage.  Outage modifications can be made via th</w:t>
      </w:r>
      <w:r w:rsidR="00AB3A96">
        <w:rPr>
          <w:szCs w:val="22"/>
        </w:rPr>
        <w:t xml:space="preserve">e CAISO </w:t>
      </w:r>
      <w:r w:rsidR="000D1AA1">
        <w:rPr>
          <w:szCs w:val="22"/>
        </w:rPr>
        <w:t>Outage Management System</w:t>
      </w:r>
      <w:r>
        <w:rPr>
          <w:szCs w:val="22"/>
        </w:rPr>
        <w:t xml:space="preserve"> and will automatically</w:t>
      </w:r>
      <w:r w:rsidR="00C83D09">
        <w:rPr>
          <w:szCs w:val="22"/>
        </w:rPr>
        <w:t xml:space="preserve"> be</w:t>
      </w:r>
      <w:r>
        <w:rPr>
          <w:szCs w:val="22"/>
        </w:rPr>
        <w:t xml:space="preserve"> processed if all data entries are valid.  </w:t>
      </w:r>
    </w:p>
    <w:p w14:paraId="23A89607" w14:textId="77777777" w:rsidR="00246BB9" w:rsidRDefault="00246BB9" w:rsidP="006F6DD6">
      <w:pPr>
        <w:pStyle w:val="Heading3"/>
        <w:spacing w:line="300" w:lineRule="auto"/>
      </w:pPr>
      <w:bookmarkStart w:id="188" w:name="_Toc386180534"/>
      <w:bookmarkStart w:id="189" w:name="_Toc386181227"/>
      <w:bookmarkStart w:id="190" w:name="_Toc386180535"/>
      <w:bookmarkStart w:id="191" w:name="_Toc386181228"/>
      <w:bookmarkStart w:id="192" w:name="_Toc386180536"/>
      <w:bookmarkStart w:id="193" w:name="_Toc386181229"/>
      <w:bookmarkStart w:id="194" w:name="_Toc386180537"/>
      <w:bookmarkStart w:id="195" w:name="_Toc386181230"/>
      <w:bookmarkStart w:id="196" w:name="_Toc386180538"/>
      <w:bookmarkStart w:id="197" w:name="_Toc386181231"/>
      <w:bookmarkStart w:id="198" w:name="_Toc386180539"/>
      <w:bookmarkStart w:id="199" w:name="_Toc386181232"/>
      <w:bookmarkStart w:id="200" w:name="_Toc386182116"/>
      <w:bookmarkStart w:id="201" w:name="_Toc389662590"/>
      <w:bookmarkStart w:id="202" w:name="_Toc390946273"/>
      <w:bookmarkStart w:id="203" w:name="_Toc391969834"/>
      <w:bookmarkStart w:id="204" w:name="_Toc391970230"/>
      <w:bookmarkEnd w:id="188"/>
      <w:bookmarkEnd w:id="189"/>
      <w:bookmarkEnd w:id="190"/>
      <w:bookmarkEnd w:id="191"/>
      <w:bookmarkEnd w:id="192"/>
      <w:bookmarkEnd w:id="193"/>
      <w:bookmarkEnd w:id="194"/>
      <w:bookmarkEnd w:id="195"/>
      <w:bookmarkEnd w:id="196"/>
      <w:bookmarkEnd w:id="197"/>
      <w:bookmarkEnd w:id="198"/>
      <w:bookmarkEnd w:id="199"/>
      <w:r>
        <w:t>Changes to Planned Maintenance Outages</w:t>
      </w:r>
      <w:bookmarkEnd w:id="200"/>
      <w:bookmarkEnd w:id="201"/>
      <w:bookmarkEnd w:id="202"/>
      <w:bookmarkEnd w:id="203"/>
      <w:bookmarkEnd w:id="204"/>
    </w:p>
    <w:p w14:paraId="23A89609" w14:textId="7499AB51" w:rsidR="007C3DB7" w:rsidRPr="007C3DB7" w:rsidRDefault="00246BB9" w:rsidP="00121D83">
      <w:pPr>
        <w:pStyle w:val="ParaText"/>
        <w:rPr>
          <w:szCs w:val="22"/>
        </w:rPr>
      </w:pPr>
      <w:r w:rsidRPr="00CA517E">
        <w:rPr>
          <w:szCs w:val="22"/>
        </w:rPr>
        <w:t xml:space="preserve">The </w:t>
      </w:r>
      <w:r w:rsidR="00563036" w:rsidRPr="00CA517E">
        <w:rPr>
          <w:szCs w:val="22"/>
        </w:rPr>
        <w:t>EIM E</w:t>
      </w:r>
      <w:r w:rsidRPr="00CA517E">
        <w:rPr>
          <w:szCs w:val="22"/>
        </w:rPr>
        <w:t xml:space="preserve">ntity or EIM Scheduling Coordinator may cancel a previously approved planned Maintenance Outage or submit a request to change a previously approved planned Maintenance Outage at any time prior to the </w:t>
      </w:r>
      <w:r w:rsidR="00807FB3" w:rsidRPr="00CA517E">
        <w:rPr>
          <w:szCs w:val="22"/>
        </w:rPr>
        <w:t>O</w:t>
      </w:r>
      <w:r w:rsidRPr="00CA517E">
        <w:rPr>
          <w:szCs w:val="22"/>
        </w:rPr>
        <w:t xml:space="preserve">utage start. Requests for such changes must include the information required and be in accordance with </w:t>
      </w:r>
      <w:r w:rsidR="00807FB3" w:rsidRPr="00CA517E">
        <w:rPr>
          <w:szCs w:val="22"/>
        </w:rPr>
        <w:t xml:space="preserve">the </w:t>
      </w:r>
      <w:r w:rsidR="003470BD" w:rsidRPr="00CA517E">
        <w:rPr>
          <w:szCs w:val="22"/>
        </w:rPr>
        <w:t>E</w:t>
      </w:r>
      <w:r w:rsidR="008B53E8">
        <w:rPr>
          <w:szCs w:val="22"/>
        </w:rPr>
        <w:t>IM O</w:t>
      </w:r>
      <w:r w:rsidR="003470BD" w:rsidRPr="00CA517E">
        <w:rPr>
          <w:szCs w:val="22"/>
        </w:rPr>
        <w:t>utage request</w:t>
      </w:r>
      <w:r w:rsidR="00021E09" w:rsidRPr="00CA517E">
        <w:rPr>
          <w:szCs w:val="22"/>
        </w:rPr>
        <w:t xml:space="preserve"> </w:t>
      </w:r>
      <w:r w:rsidRPr="00CA517E">
        <w:rPr>
          <w:szCs w:val="22"/>
        </w:rPr>
        <w:t>timing requirements</w:t>
      </w:r>
      <w:r w:rsidR="002D2099">
        <w:rPr>
          <w:szCs w:val="22"/>
        </w:rPr>
        <w:t xml:space="preserve"> which are consistent with the CAISO </w:t>
      </w:r>
      <w:hyperlink r:id="rId141" w:history="1">
        <w:r w:rsidR="002D2099" w:rsidRPr="0028240E">
          <w:rPr>
            <w:rStyle w:val="Hyperlink"/>
            <w:b/>
            <w:szCs w:val="22"/>
          </w:rPr>
          <w:t>BPM for Outage Management</w:t>
        </w:r>
      </w:hyperlink>
      <w:r w:rsidR="003470BD" w:rsidRPr="00CA517E">
        <w:rPr>
          <w:szCs w:val="22"/>
        </w:rPr>
        <w:t>.</w:t>
      </w:r>
      <w:r w:rsidR="008B53E8">
        <w:rPr>
          <w:szCs w:val="22"/>
        </w:rPr>
        <w:t xml:space="preserve"> Requests to cancel an Outage after the O</w:t>
      </w:r>
      <w:r w:rsidRPr="00CA517E">
        <w:rPr>
          <w:szCs w:val="22"/>
        </w:rPr>
        <w:t>utage start date and time have passed are not al</w:t>
      </w:r>
      <w:r w:rsidR="008B53E8">
        <w:rPr>
          <w:szCs w:val="22"/>
        </w:rPr>
        <w:t>lowed.  In that situation, the O</w:t>
      </w:r>
      <w:r w:rsidRPr="00CA517E">
        <w:rPr>
          <w:szCs w:val="22"/>
        </w:rPr>
        <w:t>utage must be returned to</w:t>
      </w:r>
      <w:r w:rsidR="008B53E8">
        <w:rPr>
          <w:szCs w:val="22"/>
        </w:rPr>
        <w:t xml:space="preserve"> service even if no O</w:t>
      </w:r>
      <w:r w:rsidRPr="00CA517E">
        <w:rPr>
          <w:szCs w:val="22"/>
        </w:rPr>
        <w:t xml:space="preserve">utage activity actually occurred.  </w:t>
      </w:r>
    </w:p>
    <w:p w14:paraId="23A8960A" w14:textId="77777777" w:rsidR="00944D06" w:rsidRDefault="00944D06" w:rsidP="006F6DD6">
      <w:pPr>
        <w:pStyle w:val="Heading2"/>
        <w:spacing w:line="300" w:lineRule="auto"/>
      </w:pPr>
      <w:bookmarkStart w:id="205" w:name="_Toc389662591"/>
      <w:bookmarkStart w:id="206" w:name="_Toc390946274"/>
      <w:bookmarkStart w:id="207" w:name="_Toc391969835"/>
      <w:bookmarkStart w:id="208" w:name="_Toc391970231"/>
      <w:r>
        <w:t>Management of Forced Outages</w:t>
      </w:r>
      <w:bookmarkEnd w:id="205"/>
      <w:bookmarkEnd w:id="206"/>
      <w:bookmarkEnd w:id="207"/>
      <w:bookmarkEnd w:id="208"/>
    </w:p>
    <w:p w14:paraId="23A8960B" w14:textId="77777777" w:rsidR="00944D06" w:rsidRPr="00586DE0" w:rsidRDefault="00944D06" w:rsidP="006F6DD6">
      <w:pPr>
        <w:pStyle w:val="ParaText"/>
      </w:pPr>
      <w:r w:rsidRPr="00586DE0">
        <w:t xml:space="preserve">In the </w:t>
      </w:r>
      <w:r w:rsidRPr="00586DE0">
        <w:rPr>
          <w:i/>
        </w:rPr>
        <w:t xml:space="preserve">Management of Forced Outages </w:t>
      </w:r>
      <w:r w:rsidR="00021E09" w:rsidRPr="00586DE0">
        <w:t>S</w:t>
      </w:r>
      <w:r w:rsidRPr="00586DE0">
        <w:t>ection you will find the following information:</w:t>
      </w:r>
    </w:p>
    <w:p w14:paraId="23A8960C" w14:textId="77777777" w:rsidR="000C542A" w:rsidRPr="00A222A7" w:rsidRDefault="00944D06" w:rsidP="00A222A7">
      <w:pPr>
        <w:pStyle w:val="Bullet1HRt"/>
        <w:numPr>
          <w:ilvl w:val="0"/>
          <w:numId w:val="44"/>
        </w:numPr>
      </w:pPr>
      <w:r w:rsidRPr="00586DE0">
        <w:t>A description of how</w:t>
      </w:r>
      <w:r w:rsidR="004B4ED2">
        <w:t xml:space="preserve"> EIM a</w:t>
      </w:r>
      <w:r w:rsidR="00FB30B2" w:rsidRPr="00586DE0">
        <w:t>pproved</w:t>
      </w:r>
      <w:r w:rsidRPr="00586DE0">
        <w:t xml:space="preserve"> Forced Outages</w:t>
      </w:r>
      <w:r w:rsidR="00FB30B2" w:rsidRPr="00586DE0">
        <w:t xml:space="preserve"> or an </w:t>
      </w:r>
      <w:r w:rsidR="00F73DA7" w:rsidRPr="00586DE0">
        <w:t>extension</w:t>
      </w:r>
      <w:r w:rsidR="004B4ED2">
        <w:t xml:space="preserve"> of an a</w:t>
      </w:r>
      <w:r w:rsidR="00FB30B2" w:rsidRPr="00586DE0">
        <w:t>pproved Maintenance Outage</w:t>
      </w:r>
      <w:r w:rsidRPr="00586DE0">
        <w:t xml:space="preserve"> </w:t>
      </w:r>
      <w:r w:rsidR="00FB30B2" w:rsidRPr="00586DE0">
        <w:t>is</w:t>
      </w:r>
      <w:r w:rsidR="00586DE0" w:rsidRPr="00586DE0">
        <w:t xml:space="preserve"> </w:t>
      </w:r>
      <w:r w:rsidRPr="00586DE0">
        <w:t xml:space="preserve">processed in the </w:t>
      </w:r>
      <w:r w:rsidR="00E4613C">
        <w:t>CA</w:t>
      </w:r>
      <w:r w:rsidR="00FB30B2" w:rsidRPr="00586DE0">
        <w:t xml:space="preserve">ISO </w:t>
      </w:r>
      <w:r w:rsidRPr="00586DE0">
        <w:t xml:space="preserve">Outage Management </w:t>
      </w:r>
      <w:r w:rsidR="00FB30B2" w:rsidRPr="00586DE0">
        <w:t>System</w:t>
      </w:r>
      <w:r w:rsidR="00B30807" w:rsidRPr="00586DE0">
        <w:t xml:space="preserve"> (OMS)</w:t>
      </w:r>
      <w:r w:rsidRPr="00586DE0">
        <w:t>.</w:t>
      </w:r>
    </w:p>
    <w:p w14:paraId="23A8960D" w14:textId="77777777" w:rsidR="00BF79A2" w:rsidRPr="00BF79A2" w:rsidRDefault="00BF79A2" w:rsidP="006F6DD6">
      <w:pPr>
        <w:pStyle w:val="Heading3"/>
        <w:spacing w:line="300" w:lineRule="auto"/>
      </w:pPr>
      <w:bookmarkStart w:id="209" w:name="_Toc390267999"/>
      <w:bookmarkStart w:id="210" w:name="_Toc390268130"/>
      <w:bookmarkStart w:id="211" w:name="_Toc390352488"/>
      <w:bookmarkStart w:id="212" w:name="_Toc390353465"/>
      <w:bookmarkStart w:id="213" w:name="_Toc390355415"/>
      <w:bookmarkStart w:id="214" w:name="_Toc390436079"/>
      <w:bookmarkStart w:id="215" w:name="_Toc390673370"/>
      <w:bookmarkStart w:id="216" w:name="_Toc390689644"/>
      <w:bookmarkStart w:id="217" w:name="_Toc390696648"/>
      <w:bookmarkStart w:id="218" w:name="_Toc390759662"/>
      <w:bookmarkStart w:id="219" w:name="_Toc390764418"/>
      <w:bookmarkStart w:id="220" w:name="_Toc390765943"/>
      <w:bookmarkStart w:id="221" w:name="_Toc390778412"/>
      <w:bookmarkStart w:id="222" w:name="_Toc390779390"/>
      <w:bookmarkStart w:id="223" w:name="_Toc390782203"/>
      <w:bookmarkStart w:id="224" w:name="_Toc390871675"/>
      <w:bookmarkStart w:id="225" w:name="_Toc390871732"/>
      <w:bookmarkStart w:id="226" w:name="_Toc390871789"/>
      <w:bookmarkStart w:id="227" w:name="_Toc389662592"/>
      <w:bookmarkStart w:id="228" w:name="_Toc390946275"/>
      <w:bookmarkStart w:id="229" w:name="_Toc391969836"/>
      <w:bookmarkStart w:id="230" w:name="_Toc391970232"/>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t>Forced Outages</w:t>
      </w:r>
      <w:bookmarkEnd w:id="227"/>
      <w:bookmarkEnd w:id="228"/>
      <w:bookmarkEnd w:id="229"/>
      <w:bookmarkEnd w:id="230"/>
    </w:p>
    <w:p w14:paraId="23A8960E" w14:textId="77777777" w:rsidR="000C542A" w:rsidRDefault="00BF79A2" w:rsidP="00BA2E6E">
      <w:pPr>
        <w:rPr>
          <w:b/>
        </w:rPr>
      </w:pPr>
      <w:r w:rsidRPr="00BA2E6E">
        <w:rPr>
          <w:b/>
        </w:rPr>
        <w:t>Outage Scheduling</w:t>
      </w:r>
    </w:p>
    <w:p w14:paraId="23A8960F" w14:textId="2F9E9996" w:rsidR="00586DE0" w:rsidRDefault="00BF79A2" w:rsidP="003C15E3">
      <w:pPr>
        <w:pStyle w:val="ParaText"/>
        <w:rPr>
          <w:szCs w:val="22"/>
        </w:rPr>
      </w:pPr>
      <w:r>
        <w:rPr>
          <w:szCs w:val="22"/>
        </w:rPr>
        <w:t xml:space="preserve">If the EIM Entity or the EIM Scheduling Coordinator submits a new </w:t>
      </w:r>
      <w:r w:rsidR="004B4ED2">
        <w:rPr>
          <w:szCs w:val="22"/>
        </w:rPr>
        <w:t>a</w:t>
      </w:r>
      <w:r w:rsidR="00FB30B2">
        <w:rPr>
          <w:szCs w:val="22"/>
        </w:rPr>
        <w:t xml:space="preserve">pproved </w:t>
      </w:r>
      <w:r>
        <w:rPr>
          <w:szCs w:val="22"/>
        </w:rPr>
        <w:t>Maintena</w:t>
      </w:r>
      <w:r w:rsidR="004B4ED2">
        <w:rPr>
          <w:szCs w:val="22"/>
        </w:rPr>
        <w:t>nce Outage or a revision to an a</w:t>
      </w:r>
      <w:r>
        <w:rPr>
          <w:szCs w:val="22"/>
        </w:rPr>
        <w:t>pp</w:t>
      </w:r>
      <w:r w:rsidR="009D507A">
        <w:rPr>
          <w:szCs w:val="22"/>
        </w:rPr>
        <w:t xml:space="preserve">roved Maintenance Outage to </w:t>
      </w:r>
      <w:r w:rsidR="008B53E8">
        <w:rPr>
          <w:szCs w:val="22"/>
        </w:rPr>
        <w:t>CAISO via the O</w:t>
      </w:r>
      <w:r w:rsidR="006D77FD">
        <w:rPr>
          <w:szCs w:val="22"/>
        </w:rPr>
        <w:t>utage Management S</w:t>
      </w:r>
      <w:r w:rsidR="00A15299">
        <w:rPr>
          <w:szCs w:val="22"/>
        </w:rPr>
        <w:t>ystem less than</w:t>
      </w:r>
      <w:r w:rsidR="00FA72A3">
        <w:rPr>
          <w:szCs w:val="22"/>
        </w:rPr>
        <w:t xml:space="preserve"> seven d</w:t>
      </w:r>
      <w:r>
        <w:rPr>
          <w:szCs w:val="22"/>
        </w:rPr>
        <w:t>ays prior to the start date of the proposed Outage</w:t>
      </w:r>
      <w:r w:rsidR="00FA72A3">
        <w:rPr>
          <w:szCs w:val="22"/>
        </w:rPr>
        <w:t>,</w:t>
      </w:r>
      <w:r>
        <w:rPr>
          <w:szCs w:val="22"/>
        </w:rPr>
        <w:t xml:space="preserve"> the </w:t>
      </w:r>
      <w:r w:rsidR="00021E09">
        <w:rPr>
          <w:szCs w:val="22"/>
        </w:rPr>
        <w:t>O</w:t>
      </w:r>
      <w:r>
        <w:rPr>
          <w:szCs w:val="22"/>
        </w:rPr>
        <w:t xml:space="preserve">utage will be a Forced </w:t>
      </w:r>
      <w:r w:rsidR="00021E09">
        <w:rPr>
          <w:szCs w:val="22"/>
        </w:rPr>
        <w:t>O</w:t>
      </w:r>
      <w:r>
        <w:rPr>
          <w:szCs w:val="22"/>
        </w:rPr>
        <w:t>utage.</w:t>
      </w:r>
      <w:r>
        <w:t xml:space="preserve"> </w:t>
      </w:r>
      <w:r w:rsidR="003648B6">
        <w:rPr>
          <w:szCs w:val="22"/>
        </w:rPr>
        <w:t xml:space="preserve">The timely submission of </w:t>
      </w:r>
      <w:r w:rsidR="007C4B4F">
        <w:rPr>
          <w:szCs w:val="22"/>
        </w:rPr>
        <w:t>outages directly</w:t>
      </w:r>
      <w:r w:rsidR="003648B6">
        <w:rPr>
          <w:szCs w:val="22"/>
        </w:rPr>
        <w:t xml:space="preserve"> impact</w:t>
      </w:r>
      <w:r w:rsidR="007C7018">
        <w:rPr>
          <w:szCs w:val="22"/>
        </w:rPr>
        <w:t>s</w:t>
      </w:r>
      <w:r w:rsidR="003648B6">
        <w:rPr>
          <w:szCs w:val="22"/>
        </w:rPr>
        <w:t xml:space="preserve"> the network topology configuration, availability of the electrically connected resources, and/or the MW dispatch range of the available resources. Delays in submission of the forced outage information may result inaccurate real-time imbalance calculation for the look–ahead market intervals, and as a result price signals that may not represent the actual system conditions. Therefore, the timing requirements for submission of forced outages in the EIM entity BAA is set </w:t>
      </w:r>
      <w:r w:rsidR="003648B6" w:rsidRPr="00CA517E">
        <w:rPr>
          <w:szCs w:val="22"/>
        </w:rPr>
        <w:t xml:space="preserve">in accordance with the </w:t>
      </w:r>
      <w:r w:rsidR="00345B05">
        <w:rPr>
          <w:szCs w:val="22"/>
        </w:rPr>
        <w:t xml:space="preserve">timing required for CAISO as described by the </w:t>
      </w:r>
      <w:hyperlink r:id="rId142" w:history="1">
        <w:r w:rsidR="00345B05" w:rsidRPr="00345B05">
          <w:rPr>
            <w:rStyle w:val="Hyperlink"/>
            <w:b/>
            <w:szCs w:val="22"/>
          </w:rPr>
          <w:t>BPM for Outage Management</w:t>
        </w:r>
      </w:hyperlink>
      <w:r w:rsidR="00345B05">
        <w:rPr>
          <w:szCs w:val="22"/>
        </w:rPr>
        <w:t xml:space="preserve">, which is currently set at 60 minutes after the </w:t>
      </w:r>
      <w:r w:rsidR="001A5070">
        <w:rPr>
          <w:szCs w:val="22"/>
        </w:rPr>
        <w:t>occurrence</w:t>
      </w:r>
      <w:r w:rsidR="00345B05">
        <w:rPr>
          <w:szCs w:val="22"/>
        </w:rPr>
        <w:t xml:space="preserve"> of the outage.</w:t>
      </w:r>
    </w:p>
    <w:p w14:paraId="23A89610" w14:textId="77777777" w:rsidR="00BF79A2" w:rsidRDefault="00BF79A2" w:rsidP="003C15E3">
      <w:pPr>
        <w:pStyle w:val="ParaText"/>
      </w:pPr>
      <w:r>
        <w:rPr>
          <w:rFonts w:cs="Arial"/>
          <w:szCs w:val="22"/>
        </w:rPr>
        <w:t>Note: The determination of seven</w:t>
      </w:r>
      <w:r w:rsidR="00021E09">
        <w:rPr>
          <w:rFonts w:cs="Arial"/>
          <w:szCs w:val="22"/>
        </w:rPr>
        <w:t>-</w:t>
      </w:r>
      <w:r>
        <w:rPr>
          <w:rFonts w:cs="Arial"/>
          <w:szCs w:val="22"/>
        </w:rPr>
        <w:t xml:space="preserve">day prior notice excludes the date of submission and the date of the </w:t>
      </w:r>
      <w:r w:rsidR="00021E09">
        <w:rPr>
          <w:rFonts w:cs="Arial"/>
          <w:szCs w:val="22"/>
        </w:rPr>
        <w:t>O</w:t>
      </w:r>
      <w:r>
        <w:rPr>
          <w:rFonts w:cs="Arial"/>
          <w:szCs w:val="22"/>
        </w:rPr>
        <w:t xml:space="preserve">utage. </w:t>
      </w:r>
      <w:r>
        <w:rPr>
          <w:szCs w:val="22"/>
        </w:rPr>
        <w:t xml:space="preserve"> </w:t>
      </w:r>
      <w:bookmarkStart w:id="231" w:name="_Toc386180544"/>
      <w:bookmarkStart w:id="232" w:name="_Toc386181237"/>
      <w:bookmarkStart w:id="233" w:name="_Toc386180545"/>
      <w:bookmarkStart w:id="234" w:name="_Toc386181238"/>
      <w:bookmarkStart w:id="235" w:name="_Toc138120529"/>
      <w:bookmarkStart w:id="236" w:name="_Toc138491748"/>
      <w:bookmarkStart w:id="237" w:name="_Toc386180546"/>
      <w:bookmarkStart w:id="238" w:name="_Toc386181239"/>
      <w:bookmarkStart w:id="239" w:name="_Toc386180547"/>
      <w:bookmarkStart w:id="240" w:name="_Toc386181240"/>
      <w:bookmarkEnd w:id="231"/>
      <w:bookmarkEnd w:id="232"/>
      <w:bookmarkEnd w:id="233"/>
      <w:bookmarkEnd w:id="234"/>
      <w:bookmarkEnd w:id="235"/>
      <w:bookmarkEnd w:id="236"/>
      <w:bookmarkEnd w:id="237"/>
      <w:bookmarkEnd w:id="238"/>
      <w:bookmarkEnd w:id="239"/>
      <w:bookmarkEnd w:id="240"/>
    </w:p>
    <w:p w14:paraId="23A89611" w14:textId="77777777" w:rsidR="00BF79A2" w:rsidRDefault="00BF79A2" w:rsidP="006F6DD6">
      <w:pPr>
        <w:pStyle w:val="Heading3"/>
        <w:spacing w:line="300" w:lineRule="auto"/>
      </w:pPr>
      <w:bookmarkStart w:id="241" w:name="_Toc386182123"/>
      <w:bookmarkStart w:id="242" w:name="_Toc389662594"/>
      <w:bookmarkStart w:id="243" w:name="_Toc390946276"/>
      <w:bookmarkStart w:id="244" w:name="_Toc391969837"/>
      <w:bookmarkStart w:id="245" w:name="_Toc391970233"/>
      <w:r>
        <w:t>Extended Scheduled Outage</w:t>
      </w:r>
      <w:bookmarkEnd w:id="241"/>
      <w:bookmarkEnd w:id="242"/>
      <w:bookmarkEnd w:id="243"/>
      <w:bookmarkEnd w:id="244"/>
      <w:bookmarkEnd w:id="245"/>
    </w:p>
    <w:p w14:paraId="23A89612" w14:textId="77777777" w:rsidR="00BF79A2" w:rsidRDefault="00563036" w:rsidP="006F6DD6">
      <w:pPr>
        <w:pStyle w:val="ParaText"/>
      </w:pPr>
      <w:r>
        <w:rPr>
          <w:szCs w:val="22"/>
        </w:rPr>
        <w:t>If the EIM E</w:t>
      </w:r>
      <w:r w:rsidR="00BF79A2">
        <w:rPr>
          <w:szCs w:val="22"/>
        </w:rPr>
        <w:t xml:space="preserve">ntity or the EIM Scheduling Coordinator </w:t>
      </w:r>
      <w:r w:rsidR="00BF79A2">
        <w:t>wishes to continue to perform maintenance work beyond the date and time</w:t>
      </w:r>
      <w:r w:rsidR="004B4ED2">
        <w:t xml:space="preserve"> specified in an a</w:t>
      </w:r>
      <w:r w:rsidR="00BF79A2">
        <w:t>pproved Maintenance Outage, the Owner may submit a</w:t>
      </w:r>
      <w:r w:rsidR="00FB30B2">
        <w:t xml:space="preserve">n approved revision </w:t>
      </w:r>
      <w:r w:rsidR="004B4ED2">
        <w:t>to extend the a</w:t>
      </w:r>
      <w:r w:rsidR="00BF79A2">
        <w:t xml:space="preserve">pproved Maintenance Outage. </w:t>
      </w:r>
    </w:p>
    <w:p w14:paraId="23A89613" w14:textId="77777777" w:rsidR="00BF79A2" w:rsidRDefault="00BF79A2" w:rsidP="006F6DD6">
      <w:pPr>
        <w:pStyle w:val="Heading2"/>
        <w:spacing w:line="300" w:lineRule="auto"/>
      </w:pPr>
      <w:bookmarkStart w:id="246" w:name="_Toc386182124"/>
      <w:bookmarkStart w:id="247" w:name="_Toc389662595"/>
      <w:bookmarkStart w:id="248" w:name="_Toc390946277"/>
      <w:bookmarkStart w:id="249" w:name="_Toc391969838"/>
      <w:bookmarkStart w:id="250" w:name="_Toc391970234"/>
      <w:r>
        <w:t>Communication of Maintenance Outage Information</w:t>
      </w:r>
      <w:bookmarkEnd w:id="246"/>
      <w:bookmarkEnd w:id="247"/>
      <w:bookmarkEnd w:id="248"/>
      <w:bookmarkEnd w:id="249"/>
      <w:bookmarkEnd w:id="250"/>
    </w:p>
    <w:p w14:paraId="23A89614" w14:textId="77777777" w:rsidR="00BF79A2" w:rsidRDefault="00BF79A2" w:rsidP="006F6DD6">
      <w:pPr>
        <w:pStyle w:val="ParaText"/>
      </w:pPr>
      <w:r>
        <w:t xml:space="preserve">In the </w:t>
      </w:r>
      <w:r>
        <w:rPr>
          <w:i/>
        </w:rPr>
        <w:t>Communication of Maintenance Outage Information</w:t>
      </w:r>
      <w:r>
        <w:t xml:space="preserve"> </w:t>
      </w:r>
      <w:r w:rsidR="00021E09">
        <w:t>S</w:t>
      </w:r>
      <w:r>
        <w:t>ection you will find the following information:</w:t>
      </w:r>
    </w:p>
    <w:p w14:paraId="23A89615" w14:textId="77777777" w:rsidR="00BF79A2" w:rsidRDefault="00BF79A2" w:rsidP="00AD5840">
      <w:pPr>
        <w:pStyle w:val="Bullet1HRt"/>
        <w:numPr>
          <w:ilvl w:val="0"/>
          <w:numId w:val="47"/>
        </w:numPr>
        <w:spacing w:after="120" w:line="240" w:lineRule="auto"/>
      </w:pPr>
      <w:r>
        <w:t>A description of the need for a single point of contact for communication purposes</w:t>
      </w:r>
      <w:r w:rsidR="00AA3392">
        <w:t>.</w:t>
      </w:r>
    </w:p>
    <w:p w14:paraId="23A89616" w14:textId="77777777" w:rsidR="00BF79A2" w:rsidRDefault="00BF79A2" w:rsidP="00AD5840">
      <w:pPr>
        <w:pStyle w:val="Bullet1HRt"/>
        <w:numPr>
          <w:ilvl w:val="0"/>
          <w:numId w:val="47"/>
        </w:numPr>
        <w:spacing w:after="120" w:line="240" w:lineRule="auto"/>
      </w:pPr>
      <w:r>
        <w:t>A description of methods of communication to be used as a part of the Outage Management business processes</w:t>
      </w:r>
      <w:r w:rsidR="00AA3392">
        <w:t>.</w:t>
      </w:r>
    </w:p>
    <w:p w14:paraId="23A89617" w14:textId="77777777" w:rsidR="00BF79A2" w:rsidRDefault="00BF79A2" w:rsidP="00AD5840">
      <w:pPr>
        <w:pStyle w:val="Bullet1HRt"/>
        <w:numPr>
          <w:ilvl w:val="0"/>
          <w:numId w:val="47"/>
        </w:numPr>
        <w:spacing w:after="120" w:line="240" w:lineRule="auto"/>
      </w:pPr>
      <w:r>
        <w:t xml:space="preserve">A brief description of the </w:t>
      </w:r>
      <w:r w:rsidR="008B53E8">
        <w:t>Outage Management S</w:t>
      </w:r>
      <w:r>
        <w:t>ystem</w:t>
      </w:r>
      <w:r w:rsidR="00AA3392">
        <w:t>.</w:t>
      </w:r>
    </w:p>
    <w:p w14:paraId="23A89618" w14:textId="77777777" w:rsidR="005D71B5" w:rsidRDefault="00FA72A3" w:rsidP="006F6DD6">
      <w:pPr>
        <w:pStyle w:val="ParaText"/>
      </w:pPr>
      <w:r>
        <w:t xml:space="preserve">Refer </w:t>
      </w:r>
      <w:r w:rsidR="00C33986">
        <w:t>to Tariff</w:t>
      </w:r>
      <w:r w:rsidR="00BF79A2">
        <w:t xml:space="preserve"> Sections 9.3.4</w:t>
      </w:r>
      <w:r w:rsidR="00C83D09">
        <w:t>:</w:t>
      </w:r>
      <w:r w:rsidR="00BF79A2">
        <w:t xml:space="preserve"> Single Point of Contact and 9.3.5</w:t>
      </w:r>
      <w:r w:rsidR="00C83D09">
        <w:t>:</w:t>
      </w:r>
      <w:r w:rsidR="00BF79A2">
        <w:t xml:space="preserve"> </w:t>
      </w:r>
      <w:r w:rsidR="00BF79A2" w:rsidRPr="00D468F4">
        <w:rPr>
          <w:i/>
        </w:rPr>
        <w:t>Method of Communication</w:t>
      </w:r>
      <w:r>
        <w:t>.</w:t>
      </w:r>
    </w:p>
    <w:p w14:paraId="23A89619" w14:textId="77777777" w:rsidR="00BF79A2" w:rsidRDefault="00BF79A2" w:rsidP="006F6DD6">
      <w:pPr>
        <w:pStyle w:val="Heading3"/>
        <w:spacing w:line="300" w:lineRule="auto"/>
      </w:pPr>
      <w:bookmarkStart w:id="251" w:name="_Toc386182125"/>
      <w:bookmarkStart w:id="252" w:name="_Toc389662596"/>
      <w:bookmarkStart w:id="253" w:name="_Toc390946278"/>
      <w:bookmarkStart w:id="254" w:name="_Toc391969839"/>
      <w:bookmarkStart w:id="255" w:name="_Toc391970235"/>
      <w:r>
        <w:t>Single Point of Contact</w:t>
      </w:r>
      <w:bookmarkEnd w:id="251"/>
      <w:bookmarkEnd w:id="252"/>
      <w:bookmarkEnd w:id="253"/>
      <w:bookmarkEnd w:id="254"/>
      <w:bookmarkEnd w:id="255"/>
    </w:p>
    <w:p w14:paraId="23A8961A" w14:textId="4322CA7A" w:rsidR="00BF79A2" w:rsidRDefault="00BF79A2" w:rsidP="008C1485">
      <w:pPr>
        <w:pStyle w:val="ParaText"/>
      </w:pPr>
      <w:r>
        <w:rPr>
          <w:szCs w:val="22"/>
        </w:rPr>
        <w:t xml:space="preserve">All </w:t>
      </w:r>
      <w:r w:rsidR="00D103BB" w:rsidRPr="00DD49CC">
        <w:t>EIM Entity Scheduling Coordinator</w:t>
      </w:r>
      <w:r w:rsidR="00D103BB">
        <w:rPr>
          <w:szCs w:val="22"/>
        </w:rPr>
        <w:t xml:space="preserve"> </w:t>
      </w:r>
      <w:r>
        <w:rPr>
          <w:szCs w:val="22"/>
        </w:rPr>
        <w:t xml:space="preserve">communications concerning </w:t>
      </w:r>
      <w:r w:rsidR="00D103BB">
        <w:t>the</w:t>
      </w:r>
      <w:r w:rsidR="00D103BB" w:rsidRPr="00DD49CC">
        <w:t xml:space="preserve"> notice of</w:t>
      </w:r>
      <w:r w:rsidR="00D103BB">
        <w:t xml:space="preserve"> an approved</w:t>
      </w:r>
      <w:r w:rsidR="00D103BB" w:rsidRPr="00DD49CC">
        <w:t xml:space="preserve"> transmission</w:t>
      </w:r>
      <w:r w:rsidR="00D103BB">
        <w:t xml:space="preserve"> and generation </w:t>
      </w:r>
      <w:r w:rsidR="008B53E8">
        <w:t>O</w:t>
      </w:r>
      <w:r w:rsidR="00D103BB">
        <w:t xml:space="preserve">utage </w:t>
      </w:r>
      <w:r w:rsidR="004B4ED2">
        <w:rPr>
          <w:szCs w:val="22"/>
        </w:rPr>
        <w:t>or to confirm or change an a</w:t>
      </w:r>
      <w:r>
        <w:rPr>
          <w:szCs w:val="22"/>
        </w:rPr>
        <w:t xml:space="preserve">pproved Maintenance Outage must occur between CAISO and the designated single point of contact for each </w:t>
      </w:r>
      <w:r w:rsidR="00D103BB">
        <w:rPr>
          <w:szCs w:val="22"/>
        </w:rPr>
        <w:t xml:space="preserve">EIM </w:t>
      </w:r>
      <w:r w:rsidR="00F73DA7">
        <w:rPr>
          <w:szCs w:val="22"/>
        </w:rPr>
        <w:t>Entity</w:t>
      </w:r>
      <w:r>
        <w:rPr>
          <w:szCs w:val="22"/>
        </w:rPr>
        <w:t xml:space="preserve">. The </w:t>
      </w:r>
      <w:r w:rsidR="00D103BB">
        <w:rPr>
          <w:szCs w:val="22"/>
        </w:rPr>
        <w:t xml:space="preserve">EIM </w:t>
      </w:r>
      <w:r w:rsidR="00F73DA7">
        <w:rPr>
          <w:szCs w:val="22"/>
        </w:rPr>
        <w:t>Entity</w:t>
      </w:r>
      <w:r>
        <w:rPr>
          <w:szCs w:val="22"/>
        </w:rPr>
        <w:t xml:space="preserve"> must provide in its initial </w:t>
      </w:r>
      <w:r w:rsidR="008B53E8">
        <w:rPr>
          <w:szCs w:val="22"/>
        </w:rPr>
        <w:t>O</w:t>
      </w:r>
      <w:r w:rsidR="00D103BB">
        <w:rPr>
          <w:szCs w:val="22"/>
        </w:rPr>
        <w:t xml:space="preserve">utage notification </w:t>
      </w:r>
      <w:r>
        <w:rPr>
          <w:szCs w:val="22"/>
        </w:rPr>
        <w:t xml:space="preserve">and any subsequent changes to its Master File, the identification of the single point of contact who is responsible for all Outage Management related activities. This identification is confirmed in all communications with CAISO in relation to Outage </w:t>
      </w:r>
      <w:r w:rsidR="00D103BB">
        <w:rPr>
          <w:szCs w:val="22"/>
        </w:rPr>
        <w:t>notification</w:t>
      </w:r>
      <w:r>
        <w:rPr>
          <w:szCs w:val="22"/>
        </w:rPr>
        <w:t xml:space="preserve">, including any request to CAISO for confirmation, </w:t>
      </w:r>
      <w:r w:rsidR="00D103BB">
        <w:rPr>
          <w:szCs w:val="22"/>
        </w:rPr>
        <w:t>notific</w:t>
      </w:r>
      <w:r w:rsidR="008B53E8">
        <w:rPr>
          <w:szCs w:val="22"/>
        </w:rPr>
        <w:t>ation</w:t>
      </w:r>
      <w:r w:rsidR="00A15299">
        <w:rPr>
          <w:szCs w:val="22"/>
        </w:rPr>
        <w:t>,</w:t>
      </w:r>
      <w:r w:rsidR="008B53E8">
        <w:rPr>
          <w:szCs w:val="22"/>
        </w:rPr>
        <w:t xml:space="preserve"> and revision of approved O</w:t>
      </w:r>
      <w:r w:rsidR="00D103BB">
        <w:rPr>
          <w:szCs w:val="22"/>
        </w:rPr>
        <w:t>utages.</w:t>
      </w:r>
      <w:r w:rsidR="00D103BB" w:rsidDel="00D103BB">
        <w:rPr>
          <w:szCs w:val="22"/>
        </w:rPr>
        <w:t xml:space="preserve"> </w:t>
      </w:r>
    </w:p>
    <w:p w14:paraId="23A8961B" w14:textId="4D698F26" w:rsidR="00BF79A2" w:rsidRDefault="00BF79A2" w:rsidP="006F6DD6">
      <w:pPr>
        <w:pStyle w:val="ParaText"/>
      </w:pPr>
      <w:r>
        <w:t>This section includes a discussion of the primary and backup mechanisms to communicate Outage Management information, a discussion of the need for some communications to be conducted with Control Center personnel</w:t>
      </w:r>
      <w:r w:rsidR="00A15299">
        <w:t>,</w:t>
      </w:r>
      <w:r>
        <w:t xml:space="preserve"> and a brief description of th</w:t>
      </w:r>
      <w:r w:rsidR="008B53E8">
        <w:t>e CAISO OMS</w:t>
      </w:r>
      <w:r>
        <w:t xml:space="preserve">. </w:t>
      </w:r>
    </w:p>
    <w:p w14:paraId="23A8961C" w14:textId="77777777" w:rsidR="00BF79A2" w:rsidRDefault="00BF79A2" w:rsidP="006F6DD6">
      <w:pPr>
        <w:pStyle w:val="Heading4"/>
        <w:spacing w:line="300" w:lineRule="auto"/>
      </w:pPr>
      <w:bookmarkStart w:id="256" w:name="_Toc386182127"/>
      <w:r>
        <w:t>Primary Mechanism</w:t>
      </w:r>
      <w:bookmarkEnd w:id="256"/>
      <w:r>
        <w:t xml:space="preserve"> </w:t>
      </w:r>
    </w:p>
    <w:p w14:paraId="23A8961D" w14:textId="57E096F1" w:rsidR="00BF79A2" w:rsidRDefault="008B53E8" w:rsidP="006F6DD6">
      <w:pPr>
        <w:pStyle w:val="ParaText"/>
      </w:pPr>
      <w:r>
        <w:t>The CAISO O</w:t>
      </w:r>
      <w:r w:rsidR="00A15299">
        <w:t>utage Management S</w:t>
      </w:r>
      <w:r w:rsidR="00BF79A2">
        <w:t>ystem is the primary method of communicating Outage Manag</w:t>
      </w:r>
      <w:r>
        <w:t>ement related information. The Outage Management S</w:t>
      </w:r>
      <w:r w:rsidR="00BF79A2">
        <w:t xml:space="preserve">ystem, which is described in more detail in Section </w:t>
      </w:r>
      <w:r w:rsidR="00196895">
        <w:t>6</w:t>
      </w:r>
      <w:r w:rsidR="001E6C27">
        <w:t>.2.1</w:t>
      </w:r>
      <w:r w:rsidR="00BF79A2">
        <w:t xml:space="preserve"> of th</w:t>
      </w:r>
      <w:r w:rsidR="00DF2C32">
        <w:t>e</w:t>
      </w:r>
      <w:r w:rsidR="00BF79A2">
        <w:t xml:space="preserve"> </w:t>
      </w:r>
      <w:hyperlink r:id="rId143" w:history="1">
        <w:r w:rsidR="00BF79A2" w:rsidRPr="00A21E2E">
          <w:rPr>
            <w:rStyle w:val="Hyperlink"/>
            <w:b/>
          </w:rPr>
          <w:t>BPM</w:t>
        </w:r>
        <w:r w:rsidR="00DF2C32" w:rsidRPr="00A21E2E">
          <w:rPr>
            <w:rStyle w:val="Hyperlink"/>
            <w:b/>
          </w:rPr>
          <w:t xml:space="preserve"> for Outage Management</w:t>
        </w:r>
      </w:hyperlink>
      <w:r w:rsidR="00BF79A2">
        <w:t>, provides an automated mechanism for parties and CAISO to communicate the information required for all aspects of Outage Manageme</w:t>
      </w:r>
      <w:r>
        <w:t>nt. The OMS</w:t>
      </w:r>
      <w:r w:rsidR="00BF79A2">
        <w:t xml:space="preserve"> provides both a mechanism to communicate as well as a mechanism to confirm the receipt of information from users and from CAISO either by using the system user interface or by using an</w:t>
      </w:r>
      <w:r w:rsidR="00C83D09">
        <w:t xml:space="preserve"> Application Program Interface</w:t>
      </w:r>
      <w:r w:rsidR="00BF79A2">
        <w:t xml:space="preserve"> </w:t>
      </w:r>
      <w:r w:rsidR="00C83D09">
        <w:t>(</w:t>
      </w:r>
      <w:r w:rsidR="00BF79A2">
        <w:t>API</w:t>
      </w:r>
      <w:r w:rsidR="00C83D09">
        <w:t>)</w:t>
      </w:r>
      <w:r w:rsidR="00BF79A2">
        <w:t>.</w:t>
      </w:r>
    </w:p>
    <w:p w14:paraId="23A8961E" w14:textId="77777777" w:rsidR="00BF79A2" w:rsidRDefault="00FA72A3" w:rsidP="006F6DD6">
      <w:pPr>
        <w:pStyle w:val="Heading4"/>
        <w:spacing w:line="300" w:lineRule="auto"/>
      </w:pPr>
      <w:bookmarkStart w:id="257" w:name="_Toc386182128"/>
      <w:r>
        <w:t xml:space="preserve"> </w:t>
      </w:r>
      <w:r w:rsidR="00BF79A2">
        <w:t>Backup Mechanism</w:t>
      </w:r>
      <w:bookmarkEnd w:id="257"/>
    </w:p>
    <w:p w14:paraId="23A8961F" w14:textId="77777777" w:rsidR="00BF79A2" w:rsidRPr="00B468C1" w:rsidRDefault="00BF79A2" w:rsidP="006F6DD6">
      <w:pPr>
        <w:pStyle w:val="ParaText"/>
        <w:rPr>
          <w:szCs w:val="22"/>
        </w:rPr>
      </w:pPr>
      <w:r w:rsidRPr="00B468C1">
        <w:rPr>
          <w:szCs w:val="22"/>
        </w:rPr>
        <w:t>In the event that th</w:t>
      </w:r>
      <w:r w:rsidR="008B53E8">
        <w:rPr>
          <w:szCs w:val="22"/>
        </w:rPr>
        <w:t>e CAISO OMS</w:t>
      </w:r>
      <w:r w:rsidRPr="00B468C1">
        <w:rPr>
          <w:szCs w:val="22"/>
        </w:rPr>
        <w:t xml:space="preserve"> is not operational, emergency capabilities are used to communicate with CAISO. The emergency capabilities that can be used as a back-up if the </w:t>
      </w:r>
      <w:r w:rsidR="00196895">
        <w:rPr>
          <w:szCs w:val="22"/>
        </w:rPr>
        <w:t>OMS</w:t>
      </w:r>
      <w:r w:rsidR="00196895" w:rsidRPr="00B468C1">
        <w:rPr>
          <w:szCs w:val="22"/>
        </w:rPr>
        <w:t xml:space="preserve"> </w:t>
      </w:r>
      <w:r w:rsidRPr="00B468C1">
        <w:rPr>
          <w:szCs w:val="22"/>
        </w:rPr>
        <w:t>application is unavailable include:</w:t>
      </w:r>
    </w:p>
    <w:p w14:paraId="23A89620" w14:textId="77777777" w:rsidR="00BF79A2" w:rsidRPr="00B468C1" w:rsidRDefault="00706D03" w:rsidP="003C15E3">
      <w:pPr>
        <w:pStyle w:val="ParaText"/>
        <w:numPr>
          <w:ilvl w:val="0"/>
          <w:numId w:val="109"/>
        </w:numPr>
        <w:rPr>
          <w:szCs w:val="22"/>
        </w:rPr>
      </w:pPr>
      <w:r>
        <w:rPr>
          <w:szCs w:val="22"/>
        </w:rPr>
        <w:t>Electronic format (such as e</w:t>
      </w:r>
      <w:r w:rsidR="00BF79A2" w:rsidRPr="00B468C1">
        <w:rPr>
          <w:szCs w:val="22"/>
        </w:rPr>
        <w:t>-mail )</w:t>
      </w:r>
    </w:p>
    <w:p w14:paraId="23A89621" w14:textId="77777777" w:rsidR="00BF79A2" w:rsidRPr="00B468C1" w:rsidRDefault="00BF79A2" w:rsidP="003C15E3">
      <w:pPr>
        <w:pStyle w:val="ParaText"/>
        <w:numPr>
          <w:ilvl w:val="0"/>
          <w:numId w:val="109"/>
        </w:numPr>
        <w:rPr>
          <w:szCs w:val="22"/>
        </w:rPr>
      </w:pPr>
      <w:r w:rsidRPr="00B468C1">
        <w:rPr>
          <w:szCs w:val="22"/>
        </w:rPr>
        <w:t>Voice communication</w:t>
      </w:r>
      <w:r w:rsidR="000358D8">
        <w:rPr>
          <w:szCs w:val="22"/>
        </w:rPr>
        <w:t xml:space="preserve"> with Control Center Personnel</w:t>
      </w:r>
    </w:p>
    <w:p w14:paraId="23A89622" w14:textId="77777777" w:rsidR="00BF79A2" w:rsidRDefault="00BF79A2" w:rsidP="006F6DD6">
      <w:pPr>
        <w:pStyle w:val="ParaText"/>
      </w:pPr>
      <w:r>
        <w:rPr>
          <w:szCs w:val="22"/>
        </w:rPr>
        <w:t>As discussed in this BPM, some Outage Management re</w:t>
      </w:r>
      <w:r w:rsidR="00AA3392">
        <w:rPr>
          <w:szCs w:val="22"/>
        </w:rPr>
        <w:t xml:space="preserve">lated communications by or with </w:t>
      </w:r>
      <w:r>
        <w:rPr>
          <w:szCs w:val="22"/>
        </w:rPr>
        <w:t>CAISO Control Center personnel are conducted on the telephone. These communications are described in detail in CAISO Operating Procedures (</w:t>
      </w:r>
      <w:r w:rsidR="00C83D09">
        <w:rPr>
          <w:szCs w:val="22"/>
        </w:rPr>
        <w:t xml:space="preserve">see </w:t>
      </w:r>
      <w:r>
        <w:rPr>
          <w:szCs w:val="22"/>
        </w:rPr>
        <w:t>Section 1.</w:t>
      </w:r>
      <w:r w:rsidR="00196895">
        <w:rPr>
          <w:szCs w:val="22"/>
        </w:rPr>
        <w:t>3</w:t>
      </w:r>
      <w:r>
        <w:rPr>
          <w:szCs w:val="22"/>
        </w:rPr>
        <w:t xml:space="preserve">, </w:t>
      </w:r>
      <w:r w:rsidRPr="00E644D6">
        <w:rPr>
          <w:szCs w:val="22"/>
        </w:rPr>
        <w:t>References</w:t>
      </w:r>
      <w:r>
        <w:rPr>
          <w:szCs w:val="22"/>
        </w:rPr>
        <w:t xml:space="preserve">). </w:t>
      </w:r>
    </w:p>
    <w:p w14:paraId="23A89623" w14:textId="77777777" w:rsidR="00BF79A2" w:rsidRDefault="00BF79A2" w:rsidP="006F6DD6">
      <w:pPr>
        <w:pStyle w:val="Heading4"/>
        <w:spacing w:line="300" w:lineRule="auto"/>
      </w:pPr>
      <w:bookmarkStart w:id="258" w:name="_Toc386182130"/>
      <w:r>
        <w:t xml:space="preserve">Use of the CAISO </w:t>
      </w:r>
      <w:r w:rsidR="00C26D8B">
        <w:t>O</w:t>
      </w:r>
      <w:r>
        <w:t xml:space="preserve">utage </w:t>
      </w:r>
      <w:r w:rsidR="00C26D8B">
        <w:t>M</w:t>
      </w:r>
      <w:r>
        <w:t xml:space="preserve">anagement </w:t>
      </w:r>
      <w:r w:rsidR="00C26D8B">
        <w:t>S</w:t>
      </w:r>
      <w:r>
        <w:t>ystem</w:t>
      </w:r>
      <w:bookmarkEnd w:id="258"/>
      <w:r>
        <w:t xml:space="preserve"> </w:t>
      </w:r>
    </w:p>
    <w:p w14:paraId="23A89624" w14:textId="0FC48639" w:rsidR="00BF79A2" w:rsidRDefault="008B53E8" w:rsidP="006F6DD6">
      <w:pPr>
        <w:pStyle w:val="ParaText"/>
      </w:pPr>
      <w:r>
        <w:t>The CAISO Outage Management S</w:t>
      </w:r>
      <w:r w:rsidR="00BF79A2">
        <w:t>ystem is a secure software system that enables parties to interact with CAISO to complete the various transactions included in the Outage Management business process</w:t>
      </w:r>
      <w:r>
        <w:t>es. The OMS</w:t>
      </w:r>
      <w:r w:rsidR="00BF79A2">
        <w:t xml:space="preserve"> includes a web client version for use by an individual and an Application Program Interface (API) version for use in computer-to-computer data transfers. Us</w:t>
      </w:r>
      <w:r>
        <w:t>ing the O</w:t>
      </w:r>
      <w:r w:rsidR="006D77FD">
        <w:t>utage Management S</w:t>
      </w:r>
      <w:r w:rsidR="00BF79A2">
        <w:t>ystem, an EI</w:t>
      </w:r>
      <w:r w:rsidR="00563036">
        <w:t>M E</w:t>
      </w:r>
      <w:r w:rsidR="00BF79A2">
        <w:t>ntity or EIM Scheduling Coordinator can perform the following functions:</w:t>
      </w:r>
    </w:p>
    <w:p w14:paraId="23A89625" w14:textId="3752562A" w:rsidR="00BF79A2" w:rsidRDefault="00AA3392" w:rsidP="006F6DD6">
      <w:pPr>
        <w:pStyle w:val="ParaText"/>
        <w:numPr>
          <w:ilvl w:val="0"/>
          <w:numId w:val="48"/>
        </w:numPr>
      </w:pPr>
      <w:r>
        <w:t xml:space="preserve">Submit </w:t>
      </w:r>
      <w:r w:rsidR="00FD7318">
        <w:t xml:space="preserve">notification </w:t>
      </w:r>
      <w:r w:rsidR="00E96A39">
        <w:t>of new</w:t>
      </w:r>
      <w:r w:rsidR="00FD7318">
        <w:t xml:space="preserve"> approved EIM</w:t>
      </w:r>
      <w:r w:rsidR="00BF79A2">
        <w:t xml:space="preserve"> Outage</w:t>
      </w:r>
      <w:r w:rsidR="00A64E95">
        <w:t>.</w:t>
      </w:r>
    </w:p>
    <w:p w14:paraId="23A89626" w14:textId="77777777" w:rsidR="00BF79A2" w:rsidRDefault="00BF79A2" w:rsidP="006F6DD6">
      <w:pPr>
        <w:pStyle w:val="ParaText"/>
        <w:numPr>
          <w:ilvl w:val="0"/>
          <w:numId w:val="48"/>
        </w:numPr>
      </w:pPr>
      <w:r>
        <w:t xml:space="preserve">Receive confirmation of </w:t>
      </w:r>
      <w:r w:rsidR="00FD7318">
        <w:t>notification</w:t>
      </w:r>
      <w:r>
        <w:t xml:space="preserve"> from CAISO</w:t>
      </w:r>
      <w:r w:rsidR="00A64E95">
        <w:t>.</w:t>
      </w:r>
      <w:r>
        <w:t xml:space="preserve"> </w:t>
      </w:r>
    </w:p>
    <w:p w14:paraId="23A89627" w14:textId="77777777" w:rsidR="00BF79A2" w:rsidRDefault="00BF79A2" w:rsidP="006F6DD6">
      <w:pPr>
        <w:pStyle w:val="ParaText"/>
        <w:numPr>
          <w:ilvl w:val="0"/>
          <w:numId w:val="48"/>
        </w:numPr>
      </w:pPr>
      <w:r>
        <w:t>Obtain status of an Outage</w:t>
      </w:r>
      <w:r w:rsidR="00A64E95">
        <w:t>.</w:t>
      </w:r>
    </w:p>
    <w:p w14:paraId="23A89628" w14:textId="77777777" w:rsidR="00BF79A2" w:rsidRDefault="00BF79A2" w:rsidP="006F6DD6">
      <w:pPr>
        <w:pStyle w:val="ParaText"/>
        <w:numPr>
          <w:ilvl w:val="0"/>
          <w:numId w:val="48"/>
        </w:numPr>
      </w:pPr>
      <w:r>
        <w:t>Enter Outage Cause Codes (NERC GADS, reason for Outage)</w:t>
      </w:r>
      <w:r w:rsidR="00A64E95">
        <w:t>.</w:t>
      </w:r>
    </w:p>
    <w:p w14:paraId="23A89629" w14:textId="77777777" w:rsidR="00BF79A2" w:rsidRDefault="00BF79A2" w:rsidP="006F6DD6">
      <w:pPr>
        <w:pStyle w:val="ParaText"/>
        <w:numPr>
          <w:ilvl w:val="0"/>
          <w:numId w:val="48"/>
        </w:numPr>
      </w:pPr>
      <w:r>
        <w:t>Update an Outage</w:t>
      </w:r>
      <w:r w:rsidR="00A64E95">
        <w:t>.</w:t>
      </w:r>
    </w:p>
    <w:p w14:paraId="23A8962A" w14:textId="77777777" w:rsidR="00BF79A2" w:rsidRDefault="00BF79A2" w:rsidP="006F6DD6">
      <w:pPr>
        <w:pStyle w:val="ParaText"/>
        <w:numPr>
          <w:ilvl w:val="0"/>
          <w:numId w:val="48"/>
        </w:numPr>
      </w:pPr>
      <w:r>
        <w:t>Search the database of completed, scheduled</w:t>
      </w:r>
      <w:r w:rsidR="00C26D8B">
        <w:t>,</w:t>
      </w:r>
      <w:r>
        <w:t xml:space="preserve"> or active Outages. This function allows a</w:t>
      </w:r>
      <w:r w:rsidR="00C26D8B">
        <w:t>n</w:t>
      </w:r>
      <w:r>
        <w:t xml:space="preserve"> </w:t>
      </w:r>
      <w:r w:rsidR="00FD7318">
        <w:t xml:space="preserve">EIM </w:t>
      </w:r>
      <w:r w:rsidR="00F73DA7">
        <w:t>Entity</w:t>
      </w:r>
      <w:r w:rsidR="00FD7318">
        <w:t xml:space="preserve"> Scheduling Coordinator</w:t>
      </w:r>
      <w:r>
        <w:t xml:space="preserve"> to review only their data and not the data of other owners.  </w:t>
      </w:r>
    </w:p>
    <w:p w14:paraId="23A8962B" w14:textId="77777777" w:rsidR="00BF79A2" w:rsidRDefault="00BF79A2" w:rsidP="006F6DD6">
      <w:pPr>
        <w:pStyle w:val="ParaText"/>
        <w:numPr>
          <w:ilvl w:val="0"/>
          <w:numId w:val="48"/>
        </w:numPr>
      </w:pPr>
      <w:r>
        <w:t xml:space="preserve">User instructions are available on the CAISO </w:t>
      </w:r>
      <w:r w:rsidR="00C26D8B">
        <w:t>w</w:t>
      </w:r>
      <w:r>
        <w:t>ebsite.</w:t>
      </w:r>
    </w:p>
    <w:p w14:paraId="23A8962C" w14:textId="77777777" w:rsidR="00FC7FCD" w:rsidRPr="00D64F8E" w:rsidRDefault="00BF79A2" w:rsidP="006F6DD6">
      <w:pPr>
        <w:pStyle w:val="ParaText"/>
      </w:pPr>
      <w:r>
        <w:t xml:space="preserve">Other functions provided for in </w:t>
      </w:r>
      <w:r w:rsidR="00C26D8B">
        <w:t>the Outage Management System (</w:t>
      </w:r>
      <w:r w:rsidR="00196895">
        <w:t>OMS</w:t>
      </w:r>
      <w:r w:rsidR="00C26D8B">
        <w:t>)</w:t>
      </w:r>
      <w:r w:rsidR="00196895">
        <w:t xml:space="preserve"> </w:t>
      </w:r>
      <w:r>
        <w:t xml:space="preserve">are listed in the </w:t>
      </w:r>
      <w:r w:rsidR="00196895">
        <w:t xml:space="preserve">OMS </w:t>
      </w:r>
      <w:r>
        <w:t xml:space="preserve">materials shown in </w:t>
      </w:r>
      <w:r w:rsidRPr="00BB16D7">
        <w:t>Section 1.</w:t>
      </w:r>
      <w:r w:rsidR="00196895">
        <w:t>3</w:t>
      </w:r>
      <w:r w:rsidRPr="00BB16D7">
        <w:t>, References, of th</w:t>
      </w:r>
      <w:r w:rsidR="00DF2C32" w:rsidRPr="00834183">
        <w:t xml:space="preserve">e </w:t>
      </w:r>
      <w:hyperlink r:id="rId144" w:history="1">
        <w:r w:rsidR="00BB16D7" w:rsidRPr="00FC7FCD">
          <w:rPr>
            <w:rStyle w:val="Hyperlink"/>
            <w:b/>
          </w:rPr>
          <w:t>BPM for Outage Management</w:t>
        </w:r>
      </w:hyperlink>
      <w:r w:rsidR="00D64F8E">
        <w:t>.</w:t>
      </w:r>
    </w:p>
    <w:p w14:paraId="23A8962D" w14:textId="77777777" w:rsidR="006F1342" w:rsidRDefault="006F1342" w:rsidP="006F6DD6">
      <w:pPr>
        <w:pStyle w:val="Heading2"/>
        <w:spacing w:line="300" w:lineRule="auto"/>
      </w:pPr>
      <w:bookmarkStart w:id="259" w:name="_Toc386182131"/>
      <w:bookmarkStart w:id="260" w:name="_Toc389662598"/>
      <w:bookmarkStart w:id="261" w:name="_Toc390946279"/>
      <w:bookmarkStart w:id="262" w:name="_Toc391969840"/>
      <w:bookmarkStart w:id="263" w:name="_Toc391970236"/>
      <w:r>
        <w:t xml:space="preserve">Records </w:t>
      </w:r>
      <w:r w:rsidR="00C26D8B">
        <w:t>and</w:t>
      </w:r>
      <w:r>
        <w:t xml:space="preserve"> Reports</w:t>
      </w:r>
      <w:bookmarkEnd w:id="259"/>
      <w:bookmarkEnd w:id="260"/>
      <w:bookmarkEnd w:id="261"/>
      <w:bookmarkEnd w:id="262"/>
      <w:bookmarkEnd w:id="263"/>
    </w:p>
    <w:p w14:paraId="23A8962E" w14:textId="77777777" w:rsidR="006F1342" w:rsidRDefault="006F1342" w:rsidP="006F6DD6">
      <w:pPr>
        <w:pStyle w:val="ParaText"/>
      </w:pPr>
      <w:bookmarkStart w:id="264" w:name="_Toc386180557"/>
      <w:bookmarkStart w:id="265" w:name="_Toc386180558"/>
      <w:bookmarkStart w:id="266" w:name="_Toc386180559"/>
      <w:bookmarkStart w:id="267" w:name="_Toc386180560"/>
      <w:bookmarkStart w:id="268" w:name="_Toc386180561"/>
      <w:bookmarkStart w:id="269" w:name="_Toc386180562"/>
      <w:bookmarkStart w:id="270" w:name="_Toc386180563"/>
      <w:bookmarkStart w:id="271" w:name="_Toc386180564"/>
      <w:bookmarkEnd w:id="264"/>
      <w:bookmarkEnd w:id="265"/>
      <w:bookmarkEnd w:id="266"/>
      <w:bookmarkEnd w:id="267"/>
      <w:bookmarkEnd w:id="268"/>
      <w:bookmarkEnd w:id="269"/>
      <w:bookmarkEnd w:id="270"/>
      <w:bookmarkEnd w:id="271"/>
      <w:r>
        <w:t>In this section you will find the following information:</w:t>
      </w:r>
    </w:p>
    <w:p w14:paraId="23A8962F" w14:textId="77777777" w:rsidR="006F1342" w:rsidRDefault="00F73DA7" w:rsidP="004D3577">
      <w:pPr>
        <w:pStyle w:val="Bullet1HRt"/>
        <w:numPr>
          <w:ilvl w:val="0"/>
          <w:numId w:val="52"/>
        </w:numPr>
        <w:spacing w:after="120" w:line="240" w:lineRule="auto"/>
      </w:pPr>
      <w:r>
        <w:t>Availability</w:t>
      </w:r>
      <w:r w:rsidR="00C83D09">
        <w:t xml:space="preserve"> of and access to</w:t>
      </w:r>
      <w:r w:rsidR="006F1342">
        <w:t xml:space="preserve"> Outage records retention provided for by CAISO and the access provided to those records.</w:t>
      </w:r>
    </w:p>
    <w:p w14:paraId="23A89630" w14:textId="77777777" w:rsidR="006F1342" w:rsidRDefault="006F1342" w:rsidP="004D3577">
      <w:pPr>
        <w:pStyle w:val="Bullet1HRt"/>
        <w:numPr>
          <w:ilvl w:val="0"/>
          <w:numId w:val="52"/>
        </w:numPr>
        <w:spacing w:after="120" w:line="240" w:lineRule="auto"/>
      </w:pPr>
      <w:r>
        <w:t>A description of the various reports re</w:t>
      </w:r>
      <w:r w:rsidR="009D507A">
        <w:t xml:space="preserve">lated to Outage Management that </w:t>
      </w:r>
      <w:r>
        <w:t>CAISO produces.</w:t>
      </w:r>
    </w:p>
    <w:p w14:paraId="23A89631" w14:textId="77777777" w:rsidR="006F1342" w:rsidRDefault="00C83D09" w:rsidP="004D3577">
      <w:pPr>
        <w:pStyle w:val="Bullet1HRt"/>
        <w:numPr>
          <w:ilvl w:val="0"/>
          <w:numId w:val="52"/>
        </w:numPr>
        <w:spacing w:after="120" w:line="240" w:lineRule="auto"/>
      </w:pPr>
      <w:r>
        <w:t>Also r</w:t>
      </w:r>
      <w:r w:rsidR="006F1342">
        <w:t>efer to Tariff Sections 9.3, Coordination of Outages and Maintenance</w:t>
      </w:r>
      <w:r w:rsidR="00C26D8B">
        <w:t>;</w:t>
      </w:r>
      <w:r w:rsidR="006F1342">
        <w:t xml:space="preserve"> and 9.5, Records.</w:t>
      </w:r>
    </w:p>
    <w:p w14:paraId="23A89632" w14:textId="77777777" w:rsidR="006F1342" w:rsidRPr="006F1342" w:rsidRDefault="004B4ED2" w:rsidP="006F6DD6">
      <w:pPr>
        <w:pStyle w:val="Heading3"/>
        <w:spacing w:line="300" w:lineRule="auto"/>
      </w:pPr>
      <w:bookmarkStart w:id="272" w:name="_Toc386182133"/>
      <w:bookmarkStart w:id="273" w:name="_Toc389662599"/>
      <w:bookmarkStart w:id="274" w:name="_Toc390946280"/>
      <w:bookmarkStart w:id="275" w:name="_Toc391969841"/>
      <w:bookmarkStart w:id="276" w:name="_Toc391970237"/>
      <w:r>
        <w:t>Records of A</w:t>
      </w:r>
      <w:r w:rsidR="006F1342" w:rsidRPr="006F1342">
        <w:t>pproved Maintenance Outages</w:t>
      </w:r>
      <w:bookmarkEnd w:id="272"/>
      <w:bookmarkEnd w:id="273"/>
      <w:bookmarkEnd w:id="274"/>
      <w:bookmarkEnd w:id="275"/>
      <w:bookmarkEnd w:id="276"/>
      <w:r w:rsidR="006F1342" w:rsidRPr="006F1342">
        <w:t xml:space="preserve"> </w:t>
      </w:r>
    </w:p>
    <w:p w14:paraId="23A89633" w14:textId="77777777" w:rsidR="00BA2E6E" w:rsidRDefault="00C26D8B" w:rsidP="006774F5">
      <w:pPr>
        <w:pStyle w:val="ParaText"/>
        <w:rPr>
          <w:szCs w:val="22"/>
        </w:rPr>
      </w:pPr>
      <w:r>
        <w:rPr>
          <w:szCs w:val="22"/>
        </w:rPr>
        <w:t xml:space="preserve">The </w:t>
      </w:r>
      <w:r w:rsidR="006F1342">
        <w:rPr>
          <w:szCs w:val="22"/>
        </w:rPr>
        <w:t xml:space="preserve">CAISO </w:t>
      </w:r>
      <w:r w:rsidR="004B4ED2">
        <w:rPr>
          <w:szCs w:val="22"/>
        </w:rPr>
        <w:t>OCO maintains a record of each a</w:t>
      </w:r>
      <w:r w:rsidR="006F1342">
        <w:rPr>
          <w:szCs w:val="22"/>
        </w:rPr>
        <w:t xml:space="preserve">pproved Maintenance Outage as it is implemented. Such records are available for inspection at </w:t>
      </w:r>
      <w:r>
        <w:rPr>
          <w:szCs w:val="22"/>
        </w:rPr>
        <w:t xml:space="preserve">the </w:t>
      </w:r>
      <w:r w:rsidR="006F1342">
        <w:rPr>
          <w:szCs w:val="22"/>
        </w:rPr>
        <w:t xml:space="preserve">CAISO OCO by </w:t>
      </w:r>
      <w:r w:rsidR="00FD7318">
        <w:rPr>
          <w:szCs w:val="22"/>
        </w:rPr>
        <w:t>EIM En</w:t>
      </w:r>
      <w:r w:rsidR="00F73DA7">
        <w:rPr>
          <w:szCs w:val="22"/>
        </w:rPr>
        <w:t>t</w:t>
      </w:r>
      <w:r w:rsidR="00FD7318">
        <w:rPr>
          <w:szCs w:val="22"/>
        </w:rPr>
        <w:t>it</w:t>
      </w:r>
      <w:r w:rsidR="00F73DA7">
        <w:rPr>
          <w:szCs w:val="22"/>
        </w:rPr>
        <w:t>i</w:t>
      </w:r>
      <w:r w:rsidR="00FD7318">
        <w:rPr>
          <w:szCs w:val="22"/>
        </w:rPr>
        <w:t xml:space="preserve">es </w:t>
      </w:r>
      <w:r w:rsidR="006F1342">
        <w:rPr>
          <w:szCs w:val="22"/>
        </w:rPr>
        <w:t xml:space="preserve">or their designated representatives. Only those records pertaining to the equipment or facilities owned by the </w:t>
      </w:r>
      <w:r w:rsidR="00A423DD">
        <w:rPr>
          <w:szCs w:val="22"/>
        </w:rPr>
        <w:t>f</w:t>
      </w:r>
      <w:r w:rsidR="006F1342">
        <w:rPr>
          <w:szCs w:val="22"/>
        </w:rPr>
        <w:t xml:space="preserve">acility </w:t>
      </w:r>
      <w:r w:rsidR="00A423DD">
        <w:rPr>
          <w:szCs w:val="22"/>
        </w:rPr>
        <w:t>o</w:t>
      </w:r>
      <w:r w:rsidR="006F1342">
        <w:rPr>
          <w:szCs w:val="22"/>
        </w:rPr>
        <w:t xml:space="preserve">wner are made available for inspection at </w:t>
      </w:r>
      <w:r>
        <w:rPr>
          <w:szCs w:val="22"/>
        </w:rPr>
        <w:t xml:space="preserve">the </w:t>
      </w:r>
      <w:r w:rsidR="006F1342">
        <w:rPr>
          <w:szCs w:val="22"/>
        </w:rPr>
        <w:t>CAISO OCO</w:t>
      </w:r>
      <w:r w:rsidR="0017604F">
        <w:rPr>
          <w:szCs w:val="22"/>
        </w:rPr>
        <w:t xml:space="preserve"> </w:t>
      </w:r>
      <w:r w:rsidR="00C83D09">
        <w:rPr>
          <w:szCs w:val="22"/>
        </w:rPr>
        <w:t xml:space="preserve">with </w:t>
      </w:r>
      <w:r w:rsidR="006F1342">
        <w:rPr>
          <w:szCs w:val="22"/>
        </w:rPr>
        <w:t>notice at least 15 days in advance of the requested inspection date.</w:t>
      </w:r>
    </w:p>
    <w:p w14:paraId="23A89634" w14:textId="77777777" w:rsidR="00427F97" w:rsidRPr="00427F97" w:rsidRDefault="00427F97" w:rsidP="006774F5">
      <w:pPr>
        <w:pStyle w:val="ParaText"/>
        <w:rPr>
          <w:szCs w:val="22"/>
        </w:rPr>
      </w:pPr>
    </w:p>
    <w:p w14:paraId="23A89635" w14:textId="77777777" w:rsidR="007A0CF0" w:rsidRPr="007A0CF0" w:rsidRDefault="002E46E9" w:rsidP="002748DA">
      <w:pPr>
        <w:pStyle w:val="Heading1"/>
      </w:pPr>
      <w:bookmarkStart w:id="277" w:name="_Toc390765950"/>
      <w:bookmarkStart w:id="278" w:name="_Toc390778419"/>
      <w:bookmarkStart w:id="279" w:name="_Toc390779397"/>
      <w:bookmarkStart w:id="280" w:name="_Toc390782210"/>
      <w:bookmarkStart w:id="281" w:name="_Toc390871682"/>
      <w:bookmarkStart w:id="282" w:name="_Toc390871739"/>
      <w:bookmarkStart w:id="283" w:name="_Toc390871796"/>
      <w:bookmarkStart w:id="284" w:name="_Toc390765953"/>
      <w:bookmarkStart w:id="285" w:name="_Toc390778422"/>
      <w:bookmarkStart w:id="286" w:name="_Toc390779400"/>
      <w:bookmarkStart w:id="287" w:name="_Toc390782213"/>
      <w:bookmarkStart w:id="288" w:name="_Toc390871685"/>
      <w:bookmarkStart w:id="289" w:name="_Toc390871742"/>
      <w:bookmarkStart w:id="290" w:name="_Toc390871799"/>
      <w:bookmarkStart w:id="291" w:name="_Toc389662601"/>
      <w:bookmarkStart w:id="292" w:name="_Toc391969842"/>
      <w:bookmarkStart w:id="293" w:name="_Toc391970238"/>
      <w:bookmarkStart w:id="294" w:name="_Toc390946281"/>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CC3ADB">
        <w:t>MARKET OPERATIONS</w:t>
      </w:r>
      <w:bookmarkEnd w:id="291"/>
      <w:bookmarkEnd w:id="292"/>
      <w:bookmarkEnd w:id="293"/>
    </w:p>
    <w:p w14:paraId="23A89636" w14:textId="77777777" w:rsidR="00A14044" w:rsidRPr="00A14044" w:rsidRDefault="00503DF8" w:rsidP="00A14044">
      <w:pPr>
        <w:pStyle w:val="ParaText"/>
        <w:rPr>
          <w:szCs w:val="22"/>
        </w:rPr>
      </w:pPr>
      <w:r w:rsidRPr="007A0CF0">
        <w:rPr>
          <w:szCs w:val="22"/>
        </w:rPr>
        <w:t xml:space="preserve"> </w:t>
      </w:r>
      <w:bookmarkEnd w:id="294"/>
      <w:r w:rsidR="00A14044">
        <w:rPr>
          <w:szCs w:val="22"/>
        </w:rPr>
        <w:t xml:space="preserve">Welcome to the </w:t>
      </w:r>
      <w:r w:rsidR="00A14044" w:rsidRPr="00172436">
        <w:rPr>
          <w:i/>
          <w:szCs w:val="22"/>
        </w:rPr>
        <w:t>Market Operations</w:t>
      </w:r>
      <w:r w:rsidR="00A14044">
        <w:rPr>
          <w:szCs w:val="22"/>
        </w:rPr>
        <w:t xml:space="preserve"> section of the BPM </w:t>
      </w:r>
      <w:r w:rsidR="004813C9" w:rsidRPr="00A14044">
        <w:rPr>
          <w:szCs w:val="22"/>
        </w:rPr>
        <w:t>for the</w:t>
      </w:r>
      <w:r w:rsidR="00A14044">
        <w:rPr>
          <w:szCs w:val="22"/>
        </w:rPr>
        <w:t xml:space="preserve"> </w:t>
      </w:r>
      <w:r w:rsidR="00A14044" w:rsidRPr="00A14044">
        <w:rPr>
          <w:szCs w:val="22"/>
        </w:rPr>
        <w:t>Energy Imbalance Market</w:t>
      </w:r>
      <w:r w:rsidR="00A14044">
        <w:rPr>
          <w:szCs w:val="22"/>
        </w:rPr>
        <w:t>.  This section</w:t>
      </w:r>
      <w:r w:rsidR="00A14044" w:rsidRPr="00A14044">
        <w:rPr>
          <w:szCs w:val="22"/>
        </w:rPr>
        <w:t xml:space="preserve"> </w:t>
      </w:r>
      <w:r w:rsidR="00A14044">
        <w:rPr>
          <w:szCs w:val="22"/>
        </w:rPr>
        <w:t xml:space="preserve">describes </w:t>
      </w:r>
      <w:r w:rsidR="00A14044" w:rsidRPr="00A14044">
        <w:rPr>
          <w:szCs w:val="22"/>
        </w:rPr>
        <w:t xml:space="preserve">the </w:t>
      </w:r>
      <w:r w:rsidR="00A14044">
        <w:rPr>
          <w:szCs w:val="22"/>
        </w:rPr>
        <w:t>EIM-</w:t>
      </w:r>
      <w:r w:rsidR="004813C9">
        <w:rPr>
          <w:szCs w:val="22"/>
        </w:rPr>
        <w:t>specific</w:t>
      </w:r>
      <w:r w:rsidR="00A14044">
        <w:rPr>
          <w:szCs w:val="22"/>
        </w:rPr>
        <w:t xml:space="preserve"> </w:t>
      </w:r>
      <w:r w:rsidR="00A14044" w:rsidRPr="00A14044">
        <w:rPr>
          <w:szCs w:val="22"/>
        </w:rPr>
        <w:t>rules, design, operational el</w:t>
      </w:r>
      <w:r w:rsidR="00A14044">
        <w:rPr>
          <w:szCs w:val="22"/>
        </w:rPr>
        <w:t>ements</w:t>
      </w:r>
      <w:r w:rsidR="00F31E60">
        <w:rPr>
          <w:szCs w:val="22"/>
        </w:rPr>
        <w:t>, and separation procedures</w:t>
      </w:r>
      <w:r w:rsidR="004538FE">
        <w:rPr>
          <w:szCs w:val="22"/>
        </w:rPr>
        <w:t xml:space="preserve"> of the CAISO m</w:t>
      </w:r>
      <w:r w:rsidR="00A14044">
        <w:rPr>
          <w:szCs w:val="22"/>
        </w:rPr>
        <w:t xml:space="preserve">arkets. This section </w:t>
      </w:r>
      <w:r w:rsidR="00A14044" w:rsidRPr="00A14044">
        <w:rPr>
          <w:szCs w:val="22"/>
        </w:rPr>
        <w:t xml:space="preserve">is intended for those entities that expect to participate in the </w:t>
      </w:r>
      <w:r w:rsidR="00A14044">
        <w:rPr>
          <w:szCs w:val="22"/>
        </w:rPr>
        <w:t>EIM</w:t>
      </w:r>
      <w:r w:rsidR="00A14044" w:rsidRPr="00A14044">
        <w:rPr>
          <w:szCs w:val="22"/>
        </w:rPr>
        <w:t xml:space="preserve">, as well as those entities that </w:t>
      </w:r>
      <w:r w:rsidR="005E21D3">
        <w:rPr>
          <w:szCs w:val="22"/>
        </w:rPr>
        <w:t>interface with the EIM</w:t>
      </w:r>
      <w:r w:rsidR="00A14044" w:rsidRPr="00A14044">
        <w:rPr>
          <w:szCs w:val="22"/>
        </w:rPr>
        <w:t xml:space="preserve">. </w:t>
      </w:r>
    </w:p>
    <w:p w14:paraId="23A89637" w14:textId="77777777" w:rsidR="007B4B61" w:rsidRPr="007A0CF0" w:rsidRDefault="005E21D3" w:rsidP="00A14044">
      <w:pPr>
        <w:pStyle w:val="ParaText"/>
        <w:rPr>
          <w:szCs w:val="22"/>
        </w:rPr>
      </w:pPr>
      <w:r>
        <w:rPr>
          <w:szCs w:val="22"/>
        </w:rPr>
        <w:t>The operation of the EIM and the regular CAISO market are similar in many ways.  Rather than repeat the description of those portions which are the same between markets, this section describes only the EIM-</w:t>
      </w:r>
      <w:r w:rsidR="00386114">
        <w:rPr>
          <w:szCs w:val="22"/>
        </w:rPr>
        <w:t>s</w:t>
      </w:r>
      <w:r>
        <w:rPr>
          <w:szCs w:val="22"/>
        </w:rPr>
        <w:t xml:space="preserve">pecific implementation details and the differences from the regular CAISO market.  Therefore, it is recommended that the reader review the </w:t>
      </w:r>
      <w:hyperlink r:id="rId145" w:history="1">
        <w:r w:rsidRPr="00E41853">
          <w:rPr>
            <w:rStyle w:val="Hyperlink"/>
            <w:b/>
            <w:szCs w:val="22"/>
          </w:rPr>
          <w:t>BPM for Market Instruments</w:t>
        </w:r>
      </w:hyperlink>
      <w:r>
        <w:rPr>
          <w:szCs w:val="22"/>
        </w:rPr>
        <w:t xml:space="preserve"> and the </w:t>
      </w:r>
      <w:hyperlink r:id="rId146" w:history="1">
        <w:r w:rsidRPr="00E41853">
          <w:rPr>
            <w:rStyle w:val="Hyperlink"/>
            <w:b/>
            <w:szCs w:val="22"/>
          </w:rPr>
          <w:t>BPM for Market Operations</w:t>
        </w:r>
      </w:hyperlink>
      <w:r>
        <w:rPr>
          <w:szCs w:val="22"/>
        </w:rPr>
        <w:t xml:space="preserve"> prior to reading this section.</w:t>
      </w:r>
    </w:p>
    <w:p w14:paraId="23A89638" w14:textId="77777777" w:rsidR="007A0CF0" w:rsidRPr="007A0CF0" w:rsidRDefault="008817D0" w:rsidP="001A6FA0">
      <w:pPr>
        <w:pStyle w:val="Heading2"/>
      </w:pPr>
      <w:bookmarkStart w:id="295" w:name="_Toc388005977"/>
      <w:bookmarkStart w:id="296" w:name="_Toc388006324"/>
      <w:bookmarkStart w:id="297" w:name="_Toc388019376"/>
      <w:bookmarkStart w:id="298" w:name="_Toc388019867"/>
      <w:bookmarkStart w:id="299" w:name="_Toc389662602"/>
      <w:bookmarkStart w:id="300" w:name="_Toc391969843"/>
      <w:bookmarkStart w:id="301" w:name="_Toc391970239"/>
      <w:bookmarkStart w:id="302" w:name="_Toc390946282"/>
      <w:bookmarkEnd w:id="295"/>
      <w:bookmarkEnd w:id="296"/>
      <w:bookmarkEnd w:id="297"/>
      <w:bookmarkEnd w:id="298"/>
      <w:r w:rsidRPr="002748DA">
        <w:t>About the Market</w:t>
      </w:r>
      <w:bookmarkEnd w:id="299"/>
      <w:bookmarkEnd w:id="300"/>
      <w:bookmarkEnd w:id="301"/>
    </w:p>
    <w:p w14:paraId="23A89639" w14:textId="25008CDD" w:rsidR="007A0CF0" w:rsidRPr="007A0CF0" w:rsidRDefault="007A0CF0" w:rsidP="007A0CF0">
      <w:pPr>
        <w:pStyle w:val="ParaText"/>
        <w:rPr>
          <w:szCs w:val="22"/>
        </w:rPr>
      </w:pPr>
      <w:bookmarkStart w:id="303" w:name="_Toc389662603"/>
      <w:bookmarkEnd w:id="302"/>
      <w:r w:rsidRPr="007A0CF0">
        <w:rPr>
          <w:szCs w:val="22"/>
        </w:rPr>
        <w:t xml:space="preserve">This </w:t>
      </w:r>
      <w:r>
        <w:rPr>
          <w:szCs w:val="22"/>
        </w:rPr>
        <w:t xml:space="preserve">section is intended to describe </w:t>
      </w:r>
      <w:r w:rsidR="00A14044">
        <w:rPr>
          <w:szCs w:val="22"/>
        </w:rPr>
        <w:t>the</w:t>
      </w:r>
      <w:r>
        <w:rPr>
          <w:szCs w:val="22"/>
        </w:rPr>
        <w:t xml:space="preserve"> features of the EIM market design that </w:t>
      </w:r>
      <w:r w:rsidR="00A14044">
        <w:rPr>
          <w:szCs w:val="22"/>
        </w:rPr>
        <w:t>are common</w:t>
      </w:r>
      <w:r>
        <w:rPr>
          <w:szCs w:val="22"/>
        </w:rPr>
        <w:t xml:space="preserve"> to bo</w:t>
      </w:r>
      <w:r w:rsidR="00386114">
        <w:rPr>
          <w:szCs w:val="22"/>
        </w:rPr>
        <w:t xml:space="preserve">th the Day-Ahead and </w:t>
      </w:r>
      <w:r w:rsidR="00FC30E3">
        <w:rPr>
          <w:szCs w:val="22"/>
        </w:rPr>
        <w:t>Real-Time</w:t>
      </w:r>
      <w:r w:rsidR="00386114">
        <w:rPr>
          <w:szCs w:val="22"/>
        </w:rPr>
        <w:t xml:space="preserve"> M</w:t>
      </w:r>
      <w:r>
        <w:rPr>
          <w:szCs w:val="22"/>
        </w:rPr>
        <w:t>arkets.</w:t>
      </w:r>
      <w:r w:rsidR="00A14044">
        <w:rPr>
          <w:szCs w:val="22"/>
        </w:rPr>
        <w:t xml:space="preserve">  In subsequent sections</w:t>
      </w:r>
      <w:r w:rsidR="005E2AFF">
        <w:rPr>
          <w:szCs w:val="22"/>
        </w:rPr>
        <w:t>,</w:t>
      </w:r>
      <w:r w:rsidR="00A14044">
        <w:rPr>
          <w:szCs w:val="22"/>
        </w:rPr>
        <w:t xml:space="preserve"> the EIM-related features pertaining specifically to Day-Ahead or</w:t>
      </w:r>
      <w:r w:rsidR="00386114">
        <w:rPr>
          <w:szCs w:val="22"/>
        </w:rPr>
        <w:t xml:space="preserve"> </w:t>
      </w:r>
      <w:r w:rsidR="00FC30E3">
        <w:rPr>
          <w:szCs w:val="22"/>
        </w:rPr>
        <w:t>Real-Time</w:t>
      </w:r>
      <w:r w:rsidR="00386114">
        <w:rPr>
          <w:szCs w:val="22"/>
        </w:rPr>
        <w:t xml:space="preserve"> M</w:t>
      </w:r>
      <w:r w:rsidR="00A14044">
        <w:rPr>
          <w:szCs w:val="22"/>
        </w:rPr>
        <w:t>arkets are described.</w:t>
      </w:r>
    </w:p>
    <w:p w14:paraId="23A8963A" w14:textId="77777777" w:rsidR="007445EB" w:rsidRPr="008817D0" w:rsidRDefault="007445EB" w:rsidP="007445EB">
      <w:pPr>
        <w:pStyle w:val="Heading3"/>
        <w:rPr>
          <w:rFonts w:eastAsia="Calibri"/>
        </w:rPr>
      </w:pPr>
      <w:bookmarkStart w:id="304" w:name="_Toc391969844"/>
      <w:bookmarkStart w:id="305" w:name="_Toc391970240"/>
      <w:r w:rsidRPr="008817D0">
        <w:rPr>
          <w:rFonts w:eastAsia="Calibri"/>
        </w:rPr>
        <w:t>Ancillary Services</w:t>
      </w:r>
      <w:bookmarkEnd w:id="304"/>
      <w:bookmarkEnd w:id="305"/>
      <w:r w:rsidRPr="008817D0">
        <w:rPr>
          <w:rFonts w:eastAsia="Calibri"/>
        </w:rPr>
        <w:tab/>
      </w:r>
      <w:r w:rsidRPr="008817D0">
        <w:rPr>
          <w:rFonts w:eastAsia="Calibri"/>
        </w:rPr>
        <w:tab/>
      </w:r>
    </w:p>
    <w:p w14:paraId="23A8963B" w14:textId="77777777" w:rsidR="00CA517E" w:rsidRPr="00CA517E" w:rsidRDefault="007445EB" w:rsidP="00FE5E9F">
      <w:pPr>
        <w:spacing w:after="240" w:line="300" w:lineRule="auto"/>
        <w:rPr>
          <w:rFonts w:eastAsia="Calibri"/>
        </w:rPr>
      </w:pPr>
      <w:r w:rsidRPr="008817D0">
        <w:rPr>
          <w:rFonts w:eastAsia="Calibri"/>
        </w:rPr>
        <w:t>The EIM participants will be responsible for procuring their own ancillary services in conformance with NERC and WECC requirements. EIM resources will be allowed to submit self-provision ancillary services of the EIM Participating Resource into the RTM to reserve the capacity for the EIM Entity BAA</w:t>
      </w:r>
      <w:r w:rsidR="00325B5D">
        <w:rPr>
          <w:rFonts w:eastAsia="Calibri"/>
        </w:rPr>
        <w:t>’s</w:t>
      </w:r>
      <w:r w:rsidRPr="008817D0">
        <w:rPr>
          <w:rFonts w:eastAsia="Calibri"/>
        </w:rPr>
        <w:t xml:space="preserve"> ancillary service and reliability dispatch</w:t>
      </w:r>
      <w:r w:rsidR="00325B5D">
        <w:rPr>
          <w:rFonts w:eastAsia="Calibri"/>
        </w:rPr>
        <w:t xml:space="preserve"> needs</w:t>
      </w:r>
      <w:r w:rsidRPr="008817D0">
        <w:rPr>
          <w:rFonts w:eastAsia="Calibri"/>
        </w:rPr>
        <w:t>.</w:t>
      </w:r>
    </w:p>
    <w:p w14:paraId="23A8963C" w14:textId="77777777" w:rsidR="008817D0" w:rsidRPr="007445EB" w:rsidRDefault="008817D0" w:rsidP="007445EB">
      <w:pPr>
        <w:pStyle w:val="Heading3"/>
        <w:rPr>
          <w:rFonts w:eastAsia="Calibri"/>
        </w:rPr>
      </w:pPr>
      <w:bookmarkStart w:id="306" w:name="_Toc390352501"/>
      <w:bookmarkStart w:id="307" w:name="_Toc390353478"/>
      <w:bookmarkStart w:id="308" w:name="_Toc390355428"/>
      <w:bookmarkStart w:id="309" w:name="_Toc390436092"/>
      <w:bookmarkStart w:id="310" w:name="_Toc390673383"/>
      <w:bookmarkStart w:id="311" w:name="_Toc390689657"/>
      <w:bookmarkStart w:id="312" w:name="_Toc390696662"/>
      <w:bookmarkStart w:id="313" w:name="_Toc390759676"/>
      <w:bookmarkStart w:id="314" w:name="_Toc390764432"/>
      <w:bookmarkStart w:id="315" w:name="_Toc390765961"/>
      <w:bookmarkStart w:id="316" w:name="_Toc390778430"/>
      <w:bookmarkStart w:id="317" w:name="_Toc390779408"/>
      <w:bookmarkStart w:id="318" w:name="_Toc390782221"/>
      <w:bookmarkStart w:id="319" w:name="_Toc390352502"/>
      <w:bookmarkStart w:id="320" w:name="_Toc390353479"/>
      <w:bookmarkStart w:id="321" w:name="_Toc390355429"/>
      <w:bookmarkStart w:id="322" w:name="_Toc390436093"/>
      <w:bookmarkStart w:id="323" w:name="_Toc390673384"/>
      <w:bookmarkStart w:id="324" w:name="_Toc390689658"/>
      <w:bookmarkStart w:id="325" w:name="_Toc390696663"/>
      <w:bookmarkStart w:id="326" w:name="_Toc390759677"/>
      <w:bookmarkStart w:id="327" w:name="_Toc390764433"/>
      <w:bookmarkStart w:id="328" w:name="_Toc390765962"/>
      <w:bookmarkStart w:id="329" w:name="_Toc390778431"/>
      <w:bookmarkStart w:id="330" w:name="_Toc390779409"/>
      <w:bookmarkStart w:id="331" w:name="_Toc390782222"/>
      <w:bookmarkStart w:id="332" w:name="_Toc390352503"/>
      <w:bookmarkStart w:id="333" w:name="_Toc390353480"/>
      <w:bookmarkStart w:id="334" w:name="_Toc390355430"/>
      <w:bookmarkStart w:id="335" w:name="_Toc390436094"/>
      <w:bookmarkStart w:id="336" w:name="_Toc390673385"/>
      <w:bookmarkStart w:id="337" w:name="_Toc390689659"/>
      <w:bookmarkStart w:id="338" w:name="_Toc390696664"/>
      <w:bookmarkStart w:id="339" w:name="_Toc390759678"/>
      <w:bookmarkStart w:id="340" w:name="_Toc390764434"/>
      <w:bookmarkStart w:id="341" w:name="_Toc390765963"/>
      <w:bookmarkStart w:id="342" w:name="_Toc390778432"/>
      <w:bookmarkStart w:id="343" w:name="_Toc390779410"/>
      <w:bookmarkStart w:id="344" w:name="_Toc390782223"/>
      <w:bookmarkStart w:id="345" w:name="_Toc390352505"/>
      <w:bookmarkStart w:id="346" w:name="_Toc390353482"/>
      <w:bookmarkStart w:id="347" w:name="_Toc390355432"/>
      <w:bookmarkStart w:id="348" w:name="_Toc390436096"/>
      <w:bookmarkStart w:id="349" w:name="_Toc390673387"/>
      <w:bookmarkStart w:id="350" w:name="_Toc390689661"/>
      <w:bookmarkStart w:id="351" w:name="_Toc390696666"/>
      <w:bookmarkStart w:id="352" w:name="_Toc390759680"/>
      <w:bookmarkStart w:id="353" w:name="_Toc390764436"/>
      <w:bookmarkStart w:id="354" w:name="_Toc390765965"/>
      <w:bookmarkStart w:id="355" w:name="_Toc390778434"/>
      <w:bookmarkStart w:id="356" w:name="_Toc390779412"/>
      <w:bookmarkStart w:id="357" w:name="_Toc390782225"/>
      <w:bookmarkStart w:id="358" w:name="_Toc390352533"/>
      <w:bookmarkStart w:id="359" w:name="_Toc390353510"/>
      <w:bookmarkStart w:id="360" w:name="_Toc390355460"/>
      <w:bookmarkStart w:id="361" w:name="_Toc390436124"/>
      <w:bookmarkStart w:id="362" w:name="_Toc390673415"/>
      <w:bookmarkStart w:id="363" w:name="_Toc390689689"/>
      <w:bookmarkStart w:id="364" w:name="_Toc390696694"/>
      <w:bookmarkStart w:id="365" w:name="_Toc390759708"/>
      <w:bookmarkStart w:id="366" w:name="_Toc390764464"/>
      <w:bookmarkStart w:id="367" w:name="_Toc390765993"/>
      <w:bookmarkStart w:id="368" w:name="_Toc390778462"/>
      <w:bookmarkStart w:id="369" w:name="_Toc390779440"/>
      <w:bookmarkStart w:id="370" w:name="_Toc390782253"/>
      <w:bookmarkStart w:id="371" w:name="_Toc390352554"/>
      <w:bookmarkStart w:id="372" w:name="_Toc390353531"/>
      <w:bookmarkStart w:id="373" w:name="_Toc390355481"/>
      <w:bookmarkStart w:id="374" w:name="_Toc390436145"/>
      <w:bookmarkStart w:id="375" w:name="_Toc390673436"/>
      <w:bookmarkStart w:id="376" w:name="_Toc390689710"/>
      <w:bookmarkStart w:id="377" w:name="_Toc390696715"/>
      <w:bookmarkStart w:id="378" w:name="_Toc390759729"/>
      <w:bookmarkStart w:id="379" w:name="_Toc390764485"/>
      <w:bookmarkStart w:id="380" w:name="_Toc390766014"/>
      <w:bookmarkStart w:id="381" w:name="_Toc390778483"/>
      <w:bookmarkStart w:id="382" w:name="_Toc390779461"/>
      <w:bookmarkStart w:id="383" w:name="_Toc390782274"/>
      <w:bookmarkStart w:id="384" w:name="_Toc390352572"/>
      <w:bookmarkStart w:id="385" w:name="_Toc390353549"/>
      <w:bookmarkStart w:id="386" w:name="_Toc390355499"/>
      <w:bookmarkStart w:id="387" w:name="_Toc390436163"/>
      <w:bookmarkStart w:id="388" w:name="_Toc390673454"/>
      <w:bookmarkStart w:id="389" w:name="_Toc390689728"/>
      <w:bookmarkStart w:id="390" w:name="_Toc390696733"/>
      <w:bookmarkStart w:id="391" w:name="_Toc390759747"/>
      <w:bookmarkStart w:id="392" w:name="_Toc390764503"/>
      <w:bookmarkStart w:id="393" w:name="_Toc390766032"/>
      <w:bookmarkStart w:id="394" w:name="_Toc390778501"/>
      <w:bookmarkStart w:id="395" w:name="_Toc390779479"/>
      <w:bookmarkStart w:id="396" w:name="_Toc390782292"/>
      <w:bookmarkStart w:id="397" w:name="_Toc390352600"/>
      <w:bookmarkStart w:id="398" w:name="_Toc390353577"/>
      <w:bookmarkStart w:id="399" w:name="_Toc390355527"/>
      <w:bookmarkStart w:id="400" w:name="_Toc390436191"/>
      <w:bookmarkStart w:id="401" w:name="_Toc390673482"/>
      <w:bookmarkStart w:id="402" w:name="_Toc390689756"/>
      <w:bookmarkStart w:id="403" w:name="_Toc390696761"/>
      <w:bookmarkStart w:id="404" w:name="_Toc390759775"/>
      <w:bookmarkStart w:id="405" w:name="_Toc390764531"/>
      <w:bookmarkStart w:id="406" w:name="_Toc390766060"/>
      <w:bookmarkStart w:id="407" w:name="_Toc390778529"/>
      <w:bookmarkStart w:id="408" w:name="_Toc390779507"/>
      <w:bookmarkStart w:id="409" w:name="_Toc390782320"/>
      <w:bookmarkStart w:id="410" w:name="_Toc390352602"/>
      <w:bookmarkStart w:id="411" w:name="_Toc390353579"/>
      <w:bookmarkStart w:id="412" w:name="_Toc390355529"/>
      <w:bookmarkStart w:id="413" w:name="_Toc390436193"/>
      <w:bookmarkStart w:id="414" w:name="_Toc390673484"/>
      <w:bookmarkStart w:id="415" w:name="_Toc390689758"/>
      <w:bookmarkStart w:id="416" w:name="_Toc390696763"/>
      <w:bookmarkStart w:id="417" w:name="_Toc390759777"/>
      <w:bookmarkStart w:id="418" w:name="_Toc390764533"/>
      <w:bookmarkStart w:id="419" w:name="_Toc390766062"/>
      <w:bookmarkStart w:id="420" w:name="_Toc390778531"/>
      <w:bookmarkStart w:id="421" w:name="_Toc390779509"/>
      <w:bookmarkStart w:id="422" w:name="_Toc390782322"/>
      <w:bookmarkStart w:id="423" w:name="_Toc390352603"/>
      <w:bookmarkStart w:id="424" w:name="_Toc390353580"/>
      <w:bookmarkStart w:id="425" w:name="_Toc390355530"/>
      <w:bookmarkStart w:id="426" w:name="_Toc390436194"/>
      <w:bookmarkStart w:id="427" w:name="_Toc390673485"/>
      <w:bookmarkStart w:id="428" w:name="_Toc390689759"/>
      <w:bookmarkStart w:id="429" w:name="_Toc390696764"/>
      <w:bookmarkStart w:id="430" w:name="_Toc390759778"/>
      <w:bookmarkStart w:id="431" w:name="_Toc390764534"/>
      <w:bookmarkStart w:id="432" w:name="_Toc390766063"/>
      <w:bookmarkStart w:id="433" w:name="_Toc390778532"/>
      <w:bookmarkStart w:id="434" w:name="_Toc390779510"/>
      <w:bookmarkStart w:id="435" w:name="_Toc390782323"/>
      <w:bookmarkStart w:id="436" w:name="_Toc390352604"/>
      <w:bookmarkStart w:id="437" w:name="_Toc390353581"/>
      <w:bookmarkStart w:id="438" w:name="_Toc390355531"/>
      <w:bookmarkStart w:id="439" w:name="_Toc390436195"/>
      <w:bookmarkStart w:id="440" w:name="_Toc390673486"/>
      <w:bookmarkStart w:id="441" w:name="_Toc390689760"/>
      <w:bookmarkStart w:id="442" w:name="_Toc390696765"/>
      <w:bookmarkStart w:id="443" w:name="_Toc390759779"/>
      <w:bookmarkStart w:id="444" w:name="_Toc390764535"/>
      <w:bookmarkStart w:id="445" w:name="_Toc390766064"/>
      <w:bookmarkStart w:id="446" w:name="_Toc390778533"/>
      <w:bookmarkStart w:id="447" w:name="_Toc390779511"/>
      <w:bookmarkStart w:id="448" w:name="_Toc390782324"/>
      <w:bookmarkStart w:id="449" w:name="_Toc390352617"/>
      <w:bookmarkStart w:id="450" w:name="_Toc390353594"/>
      <w:bookmarkStart w:id="451" w:name="_Toc390355544"/>
      <w:bookmarkStart w:id="452" w:name="_Toc390436208"/>
      <w:bookmarkStart w:id="453" w:name="_Toc390673499"/>
      <w:bookmarkStart w:id="454" w:name="_Toc390689773"/>
      <w:bookmarkStart w:id="455" w:name="_Toc390696778"/>
      <w:bookmarkStart w:id="456" w:name="_Toc390759792"/>
      <w:bookmarkStart w:id="457" w:name="_Toc390764548"/>
      <w:bookmarkStart w:id="458" w:name="_Toc390766077"/>
      <w:bookmarkStart w:id="459" w:name="_Toc390778546"/>
      <w:bookmarkStart w:id="460" w:name="_Toc390779524"/>
      <w:bookmarkStart w:id="461" w:name="_Toc390782337"/>
      <w:bookmarkStart w:id="462" w:name="_Toc390352660"/>
      <w:bookmarkStart w:id="463" w:name="_Toc390353637"/>
      <w:bookmarkStart w:id="464" w:name="_Toc390355587"/>
      <w:bookmarkStart w:id="465" w:name="_Toc390436251"/>
      <w:bookmarkStart w:id="466" w:name="_Toc390673542"/>
      <w:bookmarkStart w:id="467" w:name="_Toc390689816"/>
      <w:bookmarkStart w:id="468" w:name="_Toc390696821"/>
      <w:bookmarkStart w:id="469" w:name="_Toc390759835"/>
      <w:bookmarkStart w:id="470" w:name="_Toc390764591"/>
      <w:bookmarkStart w:id="471" w:name="_Toc390766120"/>
      <w:bookmarkStart w:id="472" w:name="_Toc390778589"/>
      <w:bookmarkStart w:id="473" w:name="_Toc390779567"/>
      <w:bookmarkStart w:id="474" w:name="_Toc390782380"/>
      <w:bookmarkStart w:id="475" w:name="_Toc390352679"/>
      <w:bookmarkStart w:id="476" w:name="_Toc390353656"/>
      <w:bookmarkStart w:id="477" w:name="_Toc390355606"/>
      <w:bookmarkStart w:id="478" w:name="_Toc390436270"/>
      <w:bookmarkStart w:id="479" w:name="_Toc390673561"/>
      <w:bookmarkStart w:id="480" w:name="_Toc390689835"/>
      <w:bookmarkStart w:id="481" w:name="_Toc390696840"/>
      <w:bookmarkStart w:id="482" w:name="_Toc390759854"/>
      <w:bookmarkStart w:id="483" w:name="_Toc390764610"/>
      <w:bookmarkStart w:id="484" w:name="_Toc390766139"/>
      <w:bookmarkStart w:id="485" w:name="_Toc390778608"/>
      <w:bookmarkStart w:id="486" w:name="_Toc390779586"/>
      <w:bookmarkStart w:id="487" w:name="_Toc390782399"/>
      <w:bookmarkStart w:id="488" w:name="_Toc390352688"/>
      <w:bookmarkStart w:id="489" w:name="_Toc390353665"/>
      <w:bookmarkStart w:id="490" w:name="_Toc390355615"/>
      <w:bookmarkStart w:id="491" w:name="_Toc390436279"/>
      <w:bookmarkStart w:id="492" w:name="_Toc390673570"/>
      <w:bookmarkStart w:id="493" w:name="_Toc390689844"/>
      <w:bookmarkStart w:id="494" w:name="_Toc390696849"/>
      <w:bookmarkStart w:id="495" w:name="_Toc390759863"/>
      <w:bookmarkStart w:id="496" w:name="_Toc390764619"/>
      <w:bookmarkStart w:id="497" w:name="_Toc390766148"/>
      <w:bookmarkStart w:id="498" w:name="_Toc390778617"/>
      <w:bookmarkStart w:id="499" w:name="_Toc390779595"/>
      <w:bookmarkStart w:id="500" w:name="_Toc390782408"/>
      <w:bookmarkStart w:id="501" w:name="_Toc390352697"/>
      <w:bookmarkStart w:id="502" w:name="_Toc390353674"/>
      <w:bookmarkStart w:id="503" w:name="_Toc390355624"/>
      <w:bookmarkStart w:id="504" w:name="_Toc390436288"/>
      <w:bookmarkStart w:id="505" w:name="_Toc390673579"/>
      <w:bookmarkStart w:id="506" w:name="_Toc390689853"/>
      <w:bookmarkStart w:id="507" w:name="_Toc390696858"/>
      <w:bookmarkStart w:id="508" w:name="_Toc390759872"/>
      <w:bookmarkStart w:id="509" w:name="_Toc390764628"/>
      <w:bookmarkStart w:id="510" w:name="_Toc390766157"/>
      <w:bookmarkStart w:id="511" w:name="_Toc390778626"/>
      <w:bookmarkStart w:id="512" w:name="_Toc390779604"/>
      <w:bookmarkStart w:id="513" w:name="_Toc390782417"/>
      <w:bookmarkStart w:id="514" w:name="_Toc390352706"/>
      <w:bookmarkStart w:id="515" w:name="_Toc390353683"/>
      <w:bookmarkStart w:id="516" w:name="_Toc390355633"/>
      <w:bookmarkStart w:id="517" w:name="_Toc390436297"/>
      <w:bookmarkStart w:id="518" w:name="_Toc390673588"/>
      <w:bookmarkStart w:id="519" w:name="_Toc390689862"/>
      <w:bookmarkStart w:id="520" w:name="_Toc390696867"/>
      <w:bookmarkStart w:id="521" w:name="_Toc390759881"/>
      <w:bookmarkStart w:id="522" w:name="_Toc390764637"/>
      <w:bookmarkStart w:id="523" w:name="_Toc390766166"/>
      <w:bookmarkStart w:id="524" w:name="_Toc390778635"/>
      <w:bookmarkStart w:id="525" w:name="_Toc390779613"/>
      <w:bookmarkStart w:id="526" w:name="_Toc390782426"/>
      <w:bookmarkStart w:id="527" w:name="_Toc390352724"/>
      <w:bookmarkStart w:id="528" w:name="_Toc390353701"/>
      <w:bookmarkStart w:id="529" w:name="_Toc390355651"/>
      <w:bookmarkStart w:id="530" w:name="_Toc390436315"/>
      <w:bookmarkStart w:id="531" w:name="_Toc390673606"/>
      <w:bookmarkStart w:id="532" w:name="_Toc390689880"/>
      <w:bookmarkStart w:id="533" w:name="_Toc390696885"/>
      <w:bookmarkStart w:id="534" w:name="_Toc390759899"/>
      <w:bookmarkStart w:id="535" w:name="_Toc390764655"/>
      <w:bookmarkStart w:id="536" w:name="_Toc390766184"/>
      <w:bookmarkStart w:id="537" w:name="_Toc390778653"/>
      <w:bookmarkStart w:id="538" w:name="_Toc390779631"/>
      <w:bookmarkStart w:id="539" w:name="_Toc390782444"/>
      <w:bookmarkStart w:id="540" w:name="_Toc390352733"/>
      <w:bookmarkStart w:id="541" w:name="_Toc390353710"/>
      <w:bookmarkStart w:id="542" w:name="_Toc390355660"/>
      <w:bookmarkStart w:id="543" w:name="_Toc390436324"/>
      <w:bookmarkStart w:id="544" w:name="_Toc390673615"/>
      <w:bookmarkStart w:id="545" w:name="_Toc390689889"/>
      <w:bookmarkStart w:id="546" w:name="_Toc390696894"/>
      <w:bookmarkStart w:id="547" w:name="_Toc390759908"/>
      <w:bookmarkStart w:id="548" w:name="_Toc390764664"/>
      <w:bookmarkStart w:id="549" w:name="_Toc390766193"/>
      <w:bookmarkStart w:id="550" w:name="_Toc390778662"/>
      <w:bookmarkStart w:id="551" w:name="_Toc390779640"/>
      <w:bookmarkStart w:id="552" w:name="_Toc390782453"/>
      <w:bookmarkStart w:id="553" w:name="_Toc390352742"/>
      <w:bookmarkStart w:id="554" w:name="_Toc390353719"/>
      <w:bookmarkStart w:id="555" w:name="_Toc390355669"/>
      <w:bookmarkStart w:id="556" w:name="_Toc390436333"/>
      <w:bookmarkStart w:id="557" w:name="_Toc390673624"/>
      <w:bookmarkStart w:id="558" w:name="_Toc390689898"/>
      <w:bookmarkStart w:id="559" w:name="_Toc390696903"/>
      <w:bookmarkStart w:id="560" w:name="_Toc390759917"/>
      <w:bookmarkStart w:id="561" w:name="_Toc390764673"/>
      <w:bookmarkStart w:id="562" w:name="_Toc390766202"/>
      <w:bookmarkStart w:id="563" w:name="_Toc390778671"/>
      <w:bookmarkStart w:id="564" w:name="_Toc390779649"/>
      <w:bookmarkStart w:id="565" w:name="_Toc390782462"/>
      <w:bookmarkStart w:id="566" w:name="_Toc390330919"/>
      <w:bookmarkStart w:id="567" w:name="_Toc390352757"/>
      <w:bookmarkStart w:id="568" w:name="_Toc390353734"/>
      <w:bookmarkStart w:id="569" w:name="_Toc390355684"/>
      <w:bookmarkStart w:id="570" w:name="_Toc390436348"/>
      <w:bookmarkStart w:id="571" w:name="_Toc390673639"/>
      <w:bookmarkStart w:id="572" w:name="_Toc390689913"/>
      <w:bookmarkStart w:id="573" w:name="_Toc390696918"/>
      <w:bookmarkStart w:id="574" w:name="_Toc390759932"/>
      <w:bookmarkStart w:id="575" w:name="_Toc390764688"/>
      <w:bookmarkStart w:id="576" w:name="_Toc390766217"/>
      <w:bookmarkStart w:id="577" w:name="_Toc390778686"/>
      <w:bookmarkStart w:id="578" w:name="_Toc390779664"/>
      <w:bookmarkStart w:id="579" w:name="_Toc390782477"/>
      <w:bookmarkStart w:id="580" w:name="_Toc390330923"/>
      <w:bookmarkStart w:id="581" w:name="_Toc390352761"/>
      <w:bookmarkStart w:id="582" w:name="_Toc390353738"/>
      <w:bookmarkStart w:id="583" w:name="_Toc390355688"/>
      <w:bookmarkStart w:id="584" w:name="_Toc390436352"/>
      <w:bookmarkStart w:id="585" w:name="_Toc390673643"/>
      <w:bookmarkStart w:id="586" w:name="_Toc390689917"/>
      <w:bookmarkStart w:id="587" w:name="_Toc390696922"/>
      <w:bookmarkStart w:id="588" w:name="_Toc390759936"/>
      <w:bookmarkStart w:id="589" w:name="_Toc390764692"/>
      <w:bookmarkStart w:id="590" w:name="_Toc390766221"/>
      <w:bookmarkStart w:id="591" w:name="_Toc390778690"/>
      <w:bookmarkStart w:id="592" w:name="_Toc390779668"/>
      <w:bookmarkStart w:id="593" w:name="_Toc390782481"/>
      <w:bookmarkStart w:id="594" w:name="_Toc390330932"/>
      <w:bookmarkStart w:id="595" w:name="_Toc390352770"/>
      <w:bookmarkStart w:id="596" w:name="_Toc390353747"/>
      <w:bookmarkStart w:id="597" w:name="_Toc390355697"/>
      <w:bookmarkStart w:id="598" w:name="_Toc390436361"/>
      <w:bookmarkStart w:id="599" w:name="_Toc390673652"/>
      <w:bookmarkStart w:id="600" w:name="_Toc390689926"/>
      <w:bookmarkStart w:id="601" w:name="_Toc390696931"/>
      <w:bookmarkStart w:id="602" w:name="_Toc390759945"/>
      <w:bookmarkStart w:id="603" w:name="_Toc390764701"/>
      <w:bookmarkStart w:id="604" w:name="_Toc390766230"/>
      <w:bookmarkStart w:id="605" w:name="_Toc390778699"/>
      <w:bookmarkStart w:id="606" w:name="_Toc390779677"/>
      <w:bookmarkStart w:id="607" w:name="_Toc390782490"/>
      <w:bookmarkStart w:id="608" w:name="_Toc390352781"/>
      <w:bookmarkStart w:id="609" w:name="_Toc390353758"/>
      <w:bookmarkStart w:id="610" w:name="_Toc390355708"/>
      <w:bookmarkStart w:id="611" w:name="_Toc390436372"/>
      <w:bookmarkStart w:id="612" w:name="_Toc390673663"/>
      <w:bookmarkStart w:id="613" w:name="_Toc390689937"/>
      <w:bookmarkStart w:id="614" w:name="_Toc390696942"/>
      <w:bookmarkStart w:id="615" w:name="_Toc390759955"/>
      <w:bookmarkStart w:id="616" w:name="_Toc390764711"/>
      <w:bookmarkStart w:id="617" w:name="_Toc390766240"/>
      <w:bookmarkStart w:id="618" w:name="_Toc390778709"/>
      <w:bookmarkStart w:id="619" w:name="_Toc390779687"/>
      <w:bookmarkStart w:id="620" w:name="_Toc390782500"/>
      <w:bookmarkStart w:id="621" w:name="_Toc390352782"/>
      <w:bookmarkStart w:id="622" w:name="_Toc390353759"/>
      <w:bookmarkStart w:id="623" w:name="_Toc390355709"/>
      <w:bookmarkStart w:id="624" w:name="_Toc390436373"/>
      <w:bookmarkStart w:id="625" w:name="_Toc390673664"/>
      <w:bookmarkStart w:id="626" w:name="_Toc390689938"/>
      <w:bookmarkStart w:id="627" w:name="_Toc390696943"/>
      <w:bookmarkStart w:id="628" w:name="_Toc390759956"/>
      <w:bookmarkStart w:id="629" w:name="_Toc390764712"/>
      <w:bookmarkStart w:id="630" w:name="_Toc390766241"/>
      <w:bookmarkStart w:id="631" w:name="_Toc390778710"/>
      <w:bookmarkStart w:id="632" w:name="_Toc390779688"/>
      <w:bookmarkStart w:id="633" w:name="_Toc390782501"/>
      <w:bookmarkStart w:id="634" w:name="_Toc390352788"/>
      <w:bookmarkStart w:id="635" w:name="_Toc390353765"/>
      <w:bookmarkStart w:id="636" w:name="_Toc390355715"/>
      <w:bookmarkStart w:id="637" w:name="_Toc390436379"/>
      <w:bookmarkStart w:id="638" w:name="_Toc390673670"/>
      <w:bookmarkStart w:id="639" w:name="_Toc390689944"/>
      <w:bookmarkStart w:id="640" w:name="_Toc390696949"/>
      <w:bookmarkStart w:id="641" w:name="_Toc390759962"/>
      <w:bookmarkStart w:id="642" w:name="_Toc390764718"/>
      <w:bookmarkStart w:id="643" w:name="_Toc390766247"/>
      <w:bookmarkStart w:id="644" w:name="_Toc390778716"/>
      <w:bookmarkStart w:id="645" w:name="_Toc390779694"/>
      <w:bookmarkStart w:id="646" w:name="_Toc390782507"/>
      <w:bookmarkStart w:id="647" w:name="_Toc390352793"/>
      <w:bookmarkStart w:id="648" w:name="_Toc390353770"/>
      <w:bookmarkStart w:id="649" w:name="_Toc390355720"/>
      <w:bookmarkStart w:id="650" w:name="_Toc390436384"/>
      <w:bookmarkStart w:id="651" w:name="_Toc390673675"/>
      <w:bookmarkStart w:id="652" w:name="_Toc390689949"/>
      <w:bookmarkStart w:id="653" w:name="_Toc390696954"/>
      <w:bookmarkStart w:id="654" w:name="_Toc390759967"/>
      <w:bookmarkStart w:id="655" w:name="_Toc390764723"/>
      <w:bookmarkStart w:id="656" w:name="_Toc390766252"/>
      <w:bookmarkStart w:id="657" w:name="_Toc390778721"/>
      <w:bookmarkStart w:id="658" w:name="_Toc390779699"/>
      <w:bookmarkStart w:id="659" w:name="_Toc390782512"/>
      <w:bookmarkStart w:id="660" w:name="_Toc388343191"/>
      <w:bookmarkStart w:id="661" w:name="_Toc390268016"/>
      <w:bookmarkStart w:id="662" w:name="_Toc390268147"/>
      <w:bookmarkStart w:id="663" w:name="_Toc390352798"/>
      <w:bookmarkStart w:id="664" w:name="_Toc390353775"/>
      <w:bookmarkStart w:id="665" w:name="_Toc390355725"/>
      <w:bookmarkStart w:id="666" w:name="_Toc390436389"/>
      <w:bookmarkStart w:id="667" w:name="_Toc390673680"/>
      <w:bookmarkStart w:id="668" w:name="_Toc390689954"/>
      <w:bookmarkStart w:id="669" w:name="_Toc390696959"/>
      <w:bookmarkStart w:id="670" w:name="_Toc390759972"/>
      <w:bookmarkStart w:id="671" w:name="_Toc390764728"/>
      <w:bookmarkStart w:id="672" w:name="_Toc390766257"/>
      <w:bookmarkStart w:id="673" w:name="_Toc390778726"/>
      <w:bookmarkStart w:id="674" w:name="_Toc390779704"/>
      <w:bookmarkStart w:id="675" w:name="_Toc390782517"/>
      <w:bookmarkStart w:id="676" w:name="_Toc390268017"/>
      <w:bookmarkStart w:id="677" w:name="_Toc390268148"/>
      <w:bookmarkStart w:id="678" w:name="_Toc390352799"/>
      <w:bookmarkStart w:id="679" w:name="_Toc390353776"/>
      <w:bookmarkStart w:id="680" w:name="_Toc390355726"/>
      <w:bookmarkStart w:id="681" w:name="_Toc390436390"/>
      <w:bookmarkStart w:id="682" w:name="_Toc390673681"/>
      <w:bookmarkStart w:id="683" w:name="_Toc390689955"/>
      <w:bookmarkStart w:id="684" w:name="_Toc390696960"/>
      <w:bookmarkStart w:id="685" w:name="_Toc390759973"/>
      <w:bookmarkStart w:id="686" w:name="_Toc390764729"/>
      <w:bookmarkStart w:id="687" w:name="_Toc390766258"/>
      <w:bookmarkStart w:id="688" w:name="_Toc390778727"/>
      <w:bookmarkStart w:id="689" w:name="_Toc390779705"/>
      <w:bookmarkStart w:id="690" w:name="_Toc390782518"/>
      <w:bookmarkStart w:id="691" w:name="_Toc390268018"/>
      <w:bookmarkStart w:id="692" w:name="_Toc390268149"/>
      <w:bookmarkStart w:id="693" w:name="_Toc390352800"/>
      <w:bookmarkStart w:id="694" w:name="_Toc390353777"/>
      <w:bookmarkStart w:id="695" w:name="_Toc390355727"/>
      <w:bookmarkStart w:id="696" w:name="_Toc390436391"/>
      <w:bookmarkStart w:id="697" w:name="_Toc390673682"/>
      <w:bookmarkStart w:id="698" w:name="_Toc390689956"/>
      <w:bookmarkStart w:id="699" w:name="_Toc390696961"/>
      <w:bookmarkStart w:id="700" w:name="_Toc390759974"/>
      <w:bookmarkStart w:id="701" w:name="_Toc390764730"/>
      <w:bookmarkStart w:id="702" w:name="_Toc390766259"/>
      <w:bookmarkStart w:id="703" w:name="_Toc390778728"/>
      <w:bookmarkStart w:id="704" w:name="_Toc390779706"/>
      <w:bookmarkStart w:id="705" w:name="_Toc390782519"/>
      <w:bookmarkStart w:id="706" w:name="_Toc390268021"/>
      <w:bookmarkStart w:id="707" w:name="_Toc390268152"/>
      <w:bookmarkStart w:id="708" w:name="_Toc390352803"/>
      <w:bookmarkStart w:id="709" w:name="_Toc390353780"/>
      <w:bookmarkStart w:id="710" w:name="_Toc390355730"/>
      <w:bookmarkStart w:id="711" w:name="_Toc390436394"/>
      <w:bookmarkStart w:id="712" w:name="_Toc390673685"/>
      <w:bookmarkStart w:id="713" w:name="_Toc390689959"/>
      <w:bookmarkStart w:id="714" w:name="_Toc390696964"/>
      <w:bookmarkStart w:id="715" w:name="_Toc390759977"/>
      <w:bookmarkStart w:id="716" w:name="_Toc390764733"/>
      <w:bookmarkStart w:id="717" w:name="_Toc390766262"/>
      <w:bookmarkStart w:id="718" w:name="_Toc390778731"/>
      <w:bookmarkStart w:id="719" w:name="_Toc390779709"/>
      <w:bookmarkStart w:id="720" w:name="_Toc390782522"/>
      <w:bookmarkStart w:id="721" w:name="_Toc390268023"/>
      <w:bookmarkStart w:id="722" w:name="_Toc390268154"/>
      <w:bookmarkStart w:id="723" w:name="_Toc390352805"/>
      <w:bookmarkStart w:id="724" w:name="_Toc390353782"/>
      <w:bookmarkStart w:id="725" w:name="_Toc390355732"/>
      <w:bookmarkStart w:id="726" w:name="_Toc390436396"/>
      <w:bookmarkStart w:id="727" w:name="_Toc390673687"/>
      <w:bookmarkStart w:id="728" w:name="_Toc390689961"/>
      <w:bookmarkStart w:id="729" w:name="_Toc390696966"/>
      <w:bookmarkStart w:id="730" w:name="_Toc390759979"/>
      <w:bookmarkStart w:id="731" w:name="_Toc390764735"/>
      <w:bookmarkStart w:id="732" w:name="_Toc390766264"/>
      <w:bookmarkStart w:id="733" w:name="_Toc390778733"/>
      <w:bookmarkStart w:id="734" w:name="_Toc390779711"/>
      <w:bookmarkStart w:id="735" w:name="_Toc390782524"/>
      <w:bookmarkStart w:id="736" w:name="_Toc390268024"/>
      <w:bookmarkStart w:id="737" w:name="_Toc390268155"/>
      <w:bookmarkStart w:id="738" w:name="_Toc390352806"/>
      <w:bookmarkStart w:id="739" w:name="_Toc390353783"/>
      <w:bookmarkStart w:id="740" w:name="_Toc390355733"/>
      <w:bookmarkStart w:id="741" w:name="_Toc390436397"/>
      <w:bookmarkStart w:id="742" w:name="_Toc390673688"/>
      <w:bookmarkStart w:id="743" w:name="_Toc390689962"/>
      <w:bookmarkStart w:id="744" w:name="_Toc390696967"/>
      <w:bookmarkStart w:id="745" w:name="_Toc390759980"/>
      <w:bookmarkStart w:id="746" w:name="_Toc390764736"/>
      <w:bookmarkStart w:id="747" w:name="_Toc390766265"/>
      <w:bookmarkStart w:id="748" w:name="_Toc390778734"/>
      <w:bookmarkStart w:id="749" w:name="_Toc390779712"/>
      <w:bookmarkStart w:id="750" w:name="_Toc390782525"/>
      <w:bookmarkStart w:id="751" w:name="_Toc390268025"/>
      <w:bookmarkStart w:id="752" w:name="_Toc390268156"/>
      <w:bookmarkStart w:id="753" w:name="_Toc390352807"/>
      <w:bookmarkStart w:id="754" w:name="_Toc390353784"/>
      <w:bookmarkStart w:id="755" w:name="_Toc390355734"/>
      <w:bookmarkStart w:id="756" w:name="_Toc390436398"/>
      <w:bookmarkStart w:id="757" w:name="_Toc390673689"/>
      <w:bookmarkStart w:id="758" w:name="_Toc390689963"/>
      <w:bookmarkStart w:id="759" w:name="_Toc390696968"/>
      <w:bookmarkStart w:id="760" w:name="_Toc390759981"/>
      <w:bookmarkStart w:id="761" w:name="_Toc390764737"/>
      <w:bookmarkStart w:id="762" w:name="_Toc390766266"/>
      <w:bookmarkStart w:id="763" w:name="_Toc390778735"/>
      <w:bookmarkStart w:id="764" w:name="_Toc390779713"/>
      <w:bookmarkStart w:id="765" w:name="_Toc390782526"/>
      <w:bookmarkStart w:id="766" w:name="_Toc390268027"/>
      <w:bookmarkStart w:id="767" w:name="_Toc390268158"/>
      <w:bookmarkStart w:id="768" w:name="_Toc390352809"/>
      <w:bookmarkStart w:id="769" w:name="_Toc390353786"/>
      <w:bookmarkStart w:id="770" w:name="_Toc390355736"/>
      <w:bookmarkStart w:id="771" w:name="_Toc390436400"/>
      <w:bookmarkStart w:id="772" w:name="_Toc390673691"/>
      <w:bookmarkStart w:id="773" w:name="_Toc390689965"/>
      <w:bookmarkStart w:id="774" w:name="_Toc390696970"/>
      <w:bookmarkStart w:id="775" w:name="_Toc390759983"/>
      <w:bookmarkStart w:id="776" w:name="_Toc390764739"/>
      <w:bookmarkStart w:id="777" w:name="_Toc390766268"/>
      <w:bookmarkStart w:id="778" w:name="_Toc390778737"/>
      <w:bookmarkStart w:id="779" w:name="_Toc390779715"/>
      <w:bookmarkStart w:id="780" w:name="_Toc390782528"/>
      <w:bookmarkStart w:id="781" w:name="_Toc390268028"/>
      <w:bookmarkStart w:id="782" w:name="_Toc390268159"/>
      <w:bookmarkStart w:id="783" w:name="_Toc390352810"/>
      <w:bookmarkStart w:id="784" w:name="_Toc390353787"/>
      <w:bookmarkStart w:id="785" w:name="_Toc390355737"/>
      <w:bookmarkStart w:id="786" w:name="_Toc390436401"/>
      <w:bookmarkStart w:id="787" w:name="_Toc390673692"/>
      <w:bookmarkStart w:id="788" w:name="_Toc390689966"/>
      <w:bookmarkStart w:id="789" w:name="_Toc390696971"/>
      <w:bookmarkStart w:id="790" w:name="_Toc390759984"/>
      <w:bookmarkStart w:id="791" w:name="_Toc390764740"/>
      <w:bookmarkStart w:id="792" w:name="_Toc390766269"/>
      <w:bookmarkStart w:id="793" w:name="_Toc390778738"/>
      <w:bookmarkStart w:id="794" w:name="_Toc390779716"/>
      <w:bookmarkStart w:id="795" w:name="_Toc390782529"/>
      <w:bookmarkStart w:id="796" w:name="_Toc390268029"/>
      <w:bookmarkStart w:id="797" w:name="_Toc390268160"/>
      <w:bookmarkStart w:id="798" w:name="_Toc390352811"/>
      <w:bookmarkStart w:id="799" w:name="_Toc390353788"/>
      <w:bookmarkStart w:id="800" w:name="_Toc390355738"/>
      <w:bookmarkStart w:id="801" w:name="_Toc390436402"/>
      <w:bookmarkStart w:id="802" w:name="_Toc390673693"/>
      <w:bookmarkStart w:id="803" w:name="_Toc390689967"/>
      <w:bookmarkStart w:id="804" w:name="_Toc390696972"/>
      <w:bookmarkStart w:id="805" w:name="_Toc390759985"/>
      <w:bookmarkStart w:id="806" w:name="_Toc390764741"/>
      <w:bookmarkStart w:id="807" w:name="_Toc390766270"/>
      <w:bookmarkStart w:id="808" w:name="_Toc390778739"/>
      <w:bookmarkStart w:id="809" w:name="_Toc390779717"/>
      <w:bookmarkStart w:id="810" w:name="_Toc390782530"/>
      <w:bookmarkStart w:id="811" w:name="_Toc390268030"/>
      <w:bookmarkStart w:id="812" w:name="_Toc390268161"/>
      <w:bookmarkStart w:id="813" w:name="_Toc390352812"/>
      <w:bookmarkStart w:id="814" w:name="_Toc390353789"/>
      <w:bookmarkStart w:id="815" w:name="_Toc390355739"/>
      <w:bookmarkStart w:id="816" w:name="_Toc390436403"/>
      <w:bookmarkStart w:id="817" w:name="_Toc390673694"/>
      <w:bookmarkStart w:id="818" w:name="_Toc390689968"/>
      <w:bookmarkStart w:id="819" w:name="_Toc390696973"/>
      <w:bookmarkStart w:id="820" w:name="_Toc390759986"/>
      <w:bookmarkStart w:id="821" w:name="_Toc390764742"/>
      <w:bookmarkStart w:id="822" w:name="_Toc390766271"/>
      <w:bookmarkStart w:id="823" w:name="_Toc390778740"/>
      <w:bookmarkStart w:id="824" w:name="_Toc390779718"/>
      <w:bookmarkStart w:id="825" w:name="_Toc390782531"/>
      <w:bookmarkStart w:id="826" w:name="_Toc390268031"/>
      <w:bookmarkStart w:id="827" w:name="_Toc390268162"/>
      <w:bookmarkStart w:id="828" w:name="_Toc390352813"/>
      <w:bookmarkStart w:id="829" w:name="_Toc390353790"/>
      <w:bookmarkStart w:id="830" w:name="_Toc390355740"/>
      <w:bookmarkStart w:id="831" w:name="_Toc390436404"/>
      <w:bookmarkStart w:id="832" w:name="_Toc390673695"/>
      <w:bookmarkStart w:id="833" w:name="_Toc390689969"/>
      <w:bookmarkStart w:id="834" w:name="_Toc390696974"/>
      <w:bookmarkStart w:id="835" w:name="_Toc390759987"/>
      <w:bookmarkStart w:id="836" w:name="_Toc390764743"/>
      <w:bookmarkStart w:id="837" w:name="_Toc390766272"/>
      <w:bookmarkStart w:id="838" w:name="_Toc390778741"/>
      <w:bookmarkStart w:id="839" w:name="_Toc390779719"/>
      <w:bookmarkStart w:id="840" w:name="_Toc390782532"/>
      <w:bookmarkStart w:id="841" w:name="_Toc390268032"/>
      <w:bookmarkStart w:id="842" w:name="_Toc390268163"/>
      <w:bookmarkStart w:id="843" w:name="_Toc390352814"/>
      <w:bookmarkStart w:id="844" w:name="_Toc390353791"/>
      <w:bookmarkStart w:id="845" w:name="_Toc390355741"/>
      <w:bookmarkStart w:id="846" w:name="_Toc390436405"/>
      <w:bookmarkStart w:id="847" w:name="_Toc390673696"/>
      <w:bookmarkStart w:id="848" w:name="_Toc390689970"/>
      <w:bookmarkStart w:id="849" w:name="_Toc390696975"/>
      <w:bookmarkStart w:id="850" w:name="_Toc390759988"/>
      <w:bookmarkStart w:id="851" w:name="_Toc390764744"/>
      <w:bookmarkStart w:id="852" w:name="_Toc390766273"/>
      <w:bookmarkStart w:id="853" w:name="_Toc390778742"/>
      <w:bookmarkStart w:id="854" w:name="_Toc390779720"/>
      <w:bookmarkStart w:id="855" w:name="_Toc390782533"/>
      <w:bookmarkStart w:id="856" w:name="_Toc390268034"/>
      <w:bookmarkStart w:id="857" w:name="_Toc390268165"/>
      <w:bookmarkStart w:id="858" w:name="_Toc390352816"/>
      <w:bookmarkStart w:id="859" w:name="_Toc390353793"/>
      <w:bookmarkStart w:id="860" w:name="_Toc390355743"/>
      <w:bookmarkStart w:id="861" w:name="_Toc390436407"/>
      <w:bookmarkStart w:id="862" w:name="_Toc390673698"/>
      <w:bookmarkStart w:id="863" w:name="_Toc390689972"/>
      <w:bookmarkStart w:id="864" w:name="_Toc390696977"/>
      <w:bookmarkStart w:id="865" w:name="_Toc390759990"/>
      <w:bookmarkStart w:id="866" w:name="_Toc390764746"/>
      <w:bookmarkStart w:id="867" w:name="_Toc390766275"/>
      <w:bookmarkStart w:id="868" w:name="_Toc390778744"/>
      <w:bookmarkStart w:id="869" w:name="_Toc390779722"/>
      <w:bookmarkStart w:id="870" w:name="_Toc390782535"/>
      <w:bookmarkStart w:id="871" w:name="_Toc390268035"/>
      <w:bookmarkStart w:id="872" w:name="_Toc390268166"/>
      <w:bookmarkStart w:id="873" w:name="_Toc390352817"/>
      <w:bookmarkStart w:id="874" w:name="_Toc390353794"/>
      <w:bookmarkStart w:id="875" w:name="_Toc390355744"/>
      <w:bookmarkStart w:id="876" w:name="_Toc390436408"/>
      <w:bookmarkStart w:id="877" w:name="_Toc390673699"/>
      <w:bookmarkStart w:id="878" w:name="_Toc390689973"/>
      <w:bookmarkStart w:id="879" w:name="_Toc390696978"/>
      <w:bookmarkStart w:id="880" w:name="_Toc390759991"/>
      <w:bookmarkStart w:id="881" w:name="_Toc390764747"/>
      <w:bookmarkStart w:id="882" w:name="_Toc390766276"/>
      <w:bookmarkStart w:id="883" w:name="_Toc390778745"/>
      <w:bookmarkStart w:id="884" w:name="_Toc390779723"/>
      <w:bookmarkStart w:id="885" w:name="_Toc390782536"/>
      <w:bookmarkStart w:id="886" w:name="_Toc390268036"/>
      <w:bookmarkStart w:id="887" w:name="_Toc390268167"/>
      <w:bookmarkStart w:id="888" w:name="_Toc390352818"/>
      <w:bookmarkStart w:id="889" w:name="_Toc390353795"/>
      <w:bookmarkStart w:id="890" w:name="_Toc390355745"/>
      <w:bookmarkStart w:id="891" w:name="_Toc390436409"/>
      <w:bookmarkStart w:id="892" w:name="_Toc390673700"/>
      <w:bookmarkStart w:id="893" w:name="_Toc390689974"/>
      <w:bookmarkStart w:id="894" w:name="_Toc390696979"/>
      <w:bookmarkStart w:id="895" w:name="_Toc390759992"/>
      <w:bookmarkStart w:id="896" w:name="_Toc390764748"/>
      <w:bookmarkStart w:id="897" w:name="_Toc390766277"/>
      <w:bookmarkStart w:id="898" w:name="_Toc390778746"/>
      <w:bookmarkStart w:id="899" w:name="_Toc390779724"/>
      <w:bookmarkStart w:id="900" w:name="_Toc390782537"/>
      <w:bookmarkStart w:id="901" w:name="_Toc390268039"/>
      <w:bookmarkStart w:id="902" w:name="_Toc390268170"/>
      <w:bookmarkStart w:id="903" w:name="_Toc390352821"/>
      <w:bookmarkStart w:id="904" w:name="_Toc390353798"/>
      <w:bookmarkStart w:id="905" w:name="_Toc390355748"/>
      <w:bookmarkStart w:id="906" w:name="_Toc390436412"/>
      <w:bookmarkStart w:id="907" w:name="_Toc390673703"/>
      <w:bookmarkStart w:id="908" w:name="_Toc390689977"/>
      <w:bookmarkStart w:id="909" w:name="_Toc390696982"/>
      <w:bookmarkStart w:id="910" w:name="_Toc390759995"/>
      <w:bookmarkStart w:id="911" w:name="_Toc390764751"/>
      <w:bookmarkStart w:id="912" w:name="_Toc390766280"/>
      <w:bookmarkStart w:id="913" w:name="_Toc390778749"/>
      <w:bookmarkStart w:id="914" w:name="_Toc390779727"/>
      <w:bookmarkStart w:id="915" w:name="_Toc390782540"/>
      <w:bookmarkStart w:id="916" w:name="_Toc390268040"/>
      <w:bookmarkStart w:id="917" w:name="_Toc390268171"/>
      <w:bookmarkStart w:id="918" w:name="_Toc390352822"/>
      <w:bookmarkStart w:id="919" w:name="_Toc390353799"/>
      <w:bookmarkStart w:id="920" w:name="_Toc390355749"/>
      <w:bookmarkStart w:id="921" w:name="_Toc390436413"/>
      <w:bookmarkStart w:id="922" w:name="_Toc390673704"/>
      <w:bookmarkStart w:id="923" w:name="_Toc390689978"/>
      <w:bookmarkStart w:id="924" w:name="_Toc390696983"/>
      <w:bookmarkStart w:id="925" w:name="_Toc390759996"/>
      <w:bookmarkStart w:id="926" w:name="_Toc390764752"/>
      <w:bookmarkStart w:id="927" w:name="_Toc390766281"/>
      <w:bookmarkStart w:id="928" w:name="_Toc390778750"/>
      <w:bookmarkStart w:id="929" w:name="_Toc390779728"/>
      <w:bookmarkStart w:id="930" w:name="_Toc390782541"/>
      <w:bookmarkStart w:id="931" w:name="_Toc390268041"/>
      <w:bookmarkStart w:id="932" w:name="_Toc390268172"/>
      <w:bookmarkStart w:id="933" w:name="_Toc390352823"/>
      <w:bookmarkStart w:id="934" w:name="_Toc390353800"/>
      <w:bookmarkStart w:id="935" w:name="_Toc390355750"/>
      <w:bookmarkStart w:id="936" w:name="_Toc390436414"/>
      <w:bookmarkStart w:id="937" w:name="_Toc390673705"/>
      <w:bookmarkStart w:id="938" w:name="_Toc390689979"/>
      <w:bookmarkStart w:id="939" w:name="_Toc390696984"/>
      <w:bookmarkStart w:id="940" w:name="_Toc390759997"/>
      <w:bookmarkStart w:id="941" w:name="_Toc390764753"/>
      <w:bookmarkStart w:id="942" w:name="_Toc390766282"/>
      <w:bookmarkStart w:id="943" w:name="_Toc390778751"/>
      <w:bookmarkStart w:id="944" w:name="_Toc390779729"/>
      <w:bookmarkStart w:id="945" w:name="_Toc390782542"/>
      <w:bookmarkStart w:id="946" w:name="_Toc390268042"/>
      <w:bookmarkStart w:id="947" w:name="_Toc390268173"/>
      <w:bookmarkStart w:id="948" w:name="_Toc390352824"/>
      <w:bookmarkStart w:id="949" w:name="_Toc390353801"/>
      <w:bookmarkStart w:id="950" w:name="_Toc390355751"/>
      <w:bookmarkStart w:id="951" w:name="_Toc390436415"/>
      <w:bookmarkStart w:id="952" w:name="_Toc390673706"/>
      <w:bookmarkStart w:id="953" w:name="_Toc390689980"/>
      <w:bookmarkStart w:id="954" w:name="_Toc390696985"/>
      <w:bookmarkStart w:id="955" w:name="_Toc390759998"/>
      <w:bookmarkStart w:id="956" w:name="_Toc390764754"/>
      <w:bookmarkStart w:id="957" w:name="_Toc390766283"/>
      <w:bookmarkStart w:id="958" w:name="_Toc390778752"/>
      <w:bookmarkStart w:id="959" w:name="_Toc390779730"/>
      <w:bookmarkStart w:id="960" w:name="_Toc390782543"/>
      <w:bookmarkStart w:id="961" w:name="_Toc390268043"/>
      <w:bookmarkStart w:id="962" w:name="_Toc390268174"/>
      <w:bookmarkStart w:id="963" w:name="_Toc390352825"/>
      <w:bookmarkStart w:id="964" w:name="_Toc390353802"/>
      <w:bookmarkStart w:id="965" w:name="_Toc390355752"/>
      <w:bookmarkStart w:id="966" w:name="_Toc390436416"/>
      <w:bookmarkStart w:id="967" w:name="_Toc390673707"/>
      <w:bookmarkStart w:id="968" w:name="_Toc390689981"/>
      <w:bookmarkStart w:id="969" w:name="_Toc390696986"/>
      <w:bookmarkStart w:id="970" w:name="_Toc390759999"/>
      <w:bookmarkStart w:id="971" w:name="_Toc390764755"/>
      <w:bookmarkStart w:id="972" w:name="_Toc390766284"/>
      <w:bookmarkStart w:id="973" w:name="_Toc390778753"/>
      <w:bookmarkStart w:id="974" w:name="_Toc390779731"/>
      <w:bookmarkStart w:id="975" w:name="_Toc390782544"/>
      <w:bookmarkStart w:id="976" w:name="_Toc390268044"/>
      <w:bookmarkStart w:id="977" w:name="_Toc390268175"/>
      <w:bookmarkStart w:id="978" w:name="_Toc390352826"/>
      <w:bookmarkStart w:id="979" w:name="_Toc390353803"/>
      <w:bookmarkStart w:id="980" w:name="_Toc390355753"/>
      <w:bookmarkStart w:id="981" w:name="_Toc390436417"/>
      <w:bookmarkStart w:id="982" w:name="_Toc390673708"/>
      <w:bookmarkStart w:id="983" w:name="_Toc390689982"/>
      <w:bookmarkStart w:id="984" w:name="_Toc390696987"/>
      <w:bookmarkStart w:id="985" w:name="_Toc390760000"/>
      <w:bookmarkStart w:id="986" w:name="_Toc390764756"/>
      <w:bookmarkStart w:id="987" w:name="_Toc390766285"/>
      <w:bookmarkStart w:id="988" w:name="_Toc390778754"/>
      <w:bookmarkStart w:id="989" w:name="_Toc390779732"/>
      <w:bookmarkStart w:id="990" w:name="_Toc390782545"/>
      <w:bookmarkStart w:id="991" w:name="_Toc390268045"/>
      <w:bookmarkStart w:id="992" w:name="_Toc390268176"/>
      <w:bookmarkStart w:id="993" w:name="_Toc390352827"/>
      <w:bookmarkStart w:id="994" w:name="_Toc390353804"/>
      <w:bookmarkStart w:id="995" w:name="_Toc390355754"/>
      <w:bookmarkStart w:id="996" w:name="_Toc390436418"/>
      <w:bookmarkStart w:id="997" w:name="_Toc390673709"/>
      <w:bookmarkStart w:id="998" w:name="_Toc390689983"/>
      <w:bookmarkStart w:id="999" w:name="_Toc390696988"/>
      <w:bookmarkStart w:id="1000" w:name="_Toc390760001"/>
      <w:bookmarkStart w:id="1001" w:name="_Toc390764757"/>
      <w:bookmarkStart w:id="1002" w:name="_Toc390766286"/>
      <w:bookmarkStart w:id="1003" w:name="_Toc390778755"/>
      <w:bookmarkStart w:id="1004" w:name="_Toc390779733"/>
      <w:bookmarkStart w:id="1005" w:name="_Toc390782546"/>
      <w:bookmarkStart w:id="1006" w:name="_Toc390268046"/>
      <w:bookmarkStart w:id="1007" w:name="_Toc390268177"/>
      <w:bookmarkStart w:id="1008" w:name="_Toc390352828"/>
      <w:bookmarkStart w:id="1009" w:name="_Toc390353805"/>
      <w:bookmarkStart w:id="1010" w:name="_Toc390355755"/>
      <w:bookmarkStart w:id="1011" w:name="_Toc390436419"/>
      <w:bookmarkStart w:id="1012" w:name="_Toc390673710"/>
      <w:bookmarkStart w:id="1013" w:name="_Toc390689984"/>
      <w:bookmarkStart w:id="1014" w:name="_Toc390696989"/>
      <w:bookmarkStart w:id="1015" w:name="_Toc390760002"/>
      <w:bookmarkStart w:id="1016" w:name="_Toc390764758"/>
      <w:bookmarkStart w:id="1017" w:name="_Toc390766287"/>
      <w:bookmarkStart w:id="1018" w:name="_Toc390778756"/>
      <w:bookmarkStart w:id="1019" w:name="_Toc390779734"/>
      <w:bookmarkStart w:id="1020" w:name="_Toc390782547"/>
      <w:bookmarkStart w:id="1021" w:name="_Toc390268050"/>
      <w:bookmarkStart w:id="1022" w:name="_Toc390268181"/>
      <w:bookmarkStart w:id="1023" w:name="_Toc390352832"/>
      <w:bookmarkStart w:id="1024" w:name="_Toc390353809"/>
      <w:bookmarkStart w:id="1025" w:name="_Toc390355759"/>
      <w:bookmarkStart w:id="1026" w:name="_Toc390436423"/>
      <w:bookmarkStart w:id="1027" w:name="_Toc390673714"/>
      <w:bookmarkStart w:id="1028" w:name="_Toc390689988"/>
      <w:bookmarkStart w:id="1029" w:name="_Toc390696993"/>
      <w:bookmarkStart w:id="1030" w:name="_Toc390760006"/>
      <w:bookmarkStart w:id="1031" w:name="_Toc390764762"/>
      <w:bookmarkStart w:id="1032" w:name="_Toc390766291"/>
      <w:bookmarkStart w:id="1033" w:name="_Toc390778760"/>
      <w:bookmarkStart w:id="1034" w:name="_Toc390779738"/>
      <w:bookmarkStart w:id="1035" w:name="_Toc390782551"/>
      <w:bookmarkStart w:id="1036" w:name="_Toc390268054"/>
      <w:bookmarkStart w:id="1037" w:name="_Toc390268185"/>
      <w:bookmarkStart w:id="1038" w:name="_Toc390352836"/>
      <w:bookmarkStart w:id="1039" w:name="_Toc390353813"/>
      <w:bookmarkStart w:id="1040" w:name="_Toc390355763"/>
      <w:bookmarkStart w:id="1041" w:name="_Toc390436427"/>
      <w:bookmarkStart w:id="1042" w:name="_Toc390673718"/>
      <w:bookmarkStart w:id="1043" w:name="_Toc390689992"/>
      <w:bookmarkStart w:id="1044" w:name="_Toc390696997"/>
      <w:bookmarkStart w:id="1045" w:name="_Toc390760010"/>
      <w:bookmarkStart w:id="1046" w:name="_Toc390764766"/>
      <w:bookmarkStart w:id="1047" w:name="_Toc390766295"/>
      <w:bookmarkStart w:id="1048" w:name="_Toc390778764"/>
      <w:bookmarkStart w:id="1049" w:name="_Toc390779742"/>
      <w:bookmarkStart w:id="1050" w:name="_Toc390782555"/>
      <w:bookmarkStart w:id="1051" w:name="_Toc390268055"/>
      <w:bookmarkStart w:id="1052" w:name="_Toc390268186"/>
      <w:bookmarkStart w:id="1053" w:name="_Toc390352837"/>
      <w:bookmarkStart w:id="1054" w:name="_Toc390353814"/>
      <w:bookmarkStart w:id="1055" w:name="_Toc390355764"/>
      <w:bookmarkStart w:id="1056" w:name="_Toc390436428"/>
      <w:bookmarkStart w:id="1057" w:name="_Toc390673719"/>
      <w:bookmarkStart w:id="1058" w:name="_Toc390689993"/>
      <w:bookmarkStart w:id="1059" w:name="_Toc390696998"/>
      <w:bookmarkStart w:id="1060" w:name="_Toc390760011"/>
      <w:bookmarkStart w:id="1061" w:name="_Toc390764767"/>
      <w:bookmarkStart w:id="1062" w:name="_Toc390766296"/>
      <w:bookmarkStart w:id="1063" w:name="_Toc390778765"/>
      <w:bookmarkStart w:id="1064" w:name="_Toc390779743"/>
      <w:bookmarkStart w:id="1065" w:name="_Toc390782556"/>
      <w:bookmarkStart w:id="1066" w:name="_Toc390268056"/>
      <w:bookmarkStart w:id="1067" w:name="_Toc390268187"/>
      <w:bookmarkStart w:id="1068" w:name="_Toc390352838"/>
      <w:bookmarkStart w:id="1069" w:name="_Toc390353815"/>
      <w:bookmarkStart w:id="1070" w:name="_Toc390355765"/>
      <w:bookmarkStart w:id="1071" w:name="_Toc390436429"/>
      <w:bookmarkStart w:id="1072" w:name="_Toc390673720"/>
      <w:bookmarkStart w:id="1073" w:name="_Toc390689994"/>
      <w:bookmarkStart w:id="1074" w:name="_Toc390696999"/>
      <w:bookmarkStart w:id="1075" w:name="_Toc390760012"/>
      <w:bookmarkStart w:id="1076" w:name="_Toc390764768"/>
      <w:bookmarkStart w:id="1077" w:name="_Toc390766297"/>
      <w:bookmarkStart w:id="1078" w:name="_Toc390778766"/>
      <w:bookmarkStart w:id="1079" w:name="_Toc390779744"/>
      <w:bookmarkStart w:id="1080" w:name="_Toc390782557"/>
      <w:bookmarkStart w:id="1081" w:name="_Toc390268057"/>
      <w:bookmarkStart w:id="1082" w:name="_Toc390268188"/>
      <w:bookmarkStart w:id="1083" w:name="_Toc390352839"/>
      <w:bookmarkStart w:id="1084" w:name="_Toc390353816"/>
      <w:bookmarkStart w:id="1085" w:name="_Toc390355766"/>
      <w:bookmarkStart w:id="1086" w:name="_Toc390436430"/>
      <w:bookmarkStart w:id="1087" w:name="_Toc390673721"/>
      <w:bookmarkStart w:id="1088" w:name="_Toc390689995"/>
      <w:bookmarkStart w:id="1089" w:name="_Toc390697000"/>
      <w:bookmarkStart w:id="1090" w:name="_Toc390760013"/>
      <w:bookmarkStart w:id="1091" w:name="_Toc390764769"/>
      <w:bookmarkStart w:id="1092" w:name="_Toc390766298"/>
      <w:bookmarkStart w:id="1093" w:name="_Toc390778767"/>
      <w:bookmarkStart w:id="1094" w:name="_Toc390779745"/>
      <w:bookmarkStart w:id="1095" w:name="_Toc390782558"/>
      <w:bookmarkStart w:id="1096" w:name="_Toc390268061"/>
      <w:bookmarkStart w:id="1097" w:name="_Toc390268192"/>
      <w:bookmarkStart w:id="1098" w:name="_Toc390352843"/>
      <w:bookmarkStart w:id="1099" w:name="_Toc390353820"/>
      <w:bookmarkStart w:id="1100" w:name="_Toc390355770"/>
      <w:bookmarkStart w:id="1101" w:name="_Toc390436434"/>
      <w:bookmarkStart w:id="1102" w:name="_Toc390673725"/>
      <w:bookmarkStart w:id="1103" w:name="_Toc390689999"/>
      <w:bookmarkStart w:id="1104" w:name="_Toc390697004"/>
      <w:bookmarkStart w:id="1105" w:name="_Toc390760017"/>
      <w:bookmarkStart w:id="1106" w:name="_Toc390764773"/>
      <w:bookmarkStart w:id="1107" w:name="_Toc390766302"/>
      <w:bookmarkStart w:id="1108" w:name="_Toc390778771"/>
      <w:bookmarkStart w:id="1109" w:name="_Toc390779749"/>
      <w:bookmarkStart w:id="1110" w:name="_Toc390782562"/>
      <w:bookmarkStart w:id="1111" w:name="_Toc390268064"/>
      <w:bookmarkStart w:id="1112" w:name="_Toc390268195"/>
      <w:bookmarkStart w:id="1113" w:name="_Toc390352846"/>
      <w:bookmarkStart w:id="1114" w:name="_Toc390353823"/>
      <w:bookmarkStart w:id="1115" w:name="_Toc390355773"/>
      <w:bookmarkStart w:id="1116" w:name="_Toc390436437"/>
      <w:bookmarkStart w:id="1117" w:name="_Toc390673728"/>
      <w:bookmarkStart w:id="1118" w:name="_Toc390690002"/>
      <w:bookmarkStart w:id="1119" w:name="_Toc390697007"/>
      <w:bookmarkStart w:id="1120" w:name="_Toc390760020"/>
      <w:bookmarkStart w:id="1121" w:name="_Toc390764776"/>
      <w:bookmarkStart w:id="1122" w:name="_Toc390766305"/>
      <w:bookmarkStart w:id="1123" w:name="_Toc390778774"/>
      <w:bookmarkStart w:id="1124" w:name="_Toc390779752"/>
      <w:bookmarkStart w:id="1125" w:name="_Toc390782565"/>
      <w:bookmarkStart w:id="1126" w:name="_Toc390268065"/>
      <w:bookmarkStart w:id="1127" w:name="_Toc390268196"/>
      <w:bookmarkStart w:id="1128" w:name="_Toc390352847"/>
      <w:bookmarkStart w:id="1129" w:name="_Toc390353824"/>
      <w:bookmarkStart w:id="1130" w:name="_Toc390355774"/>
      <w:bookmarkStart w:id="1131" w:name="_Toc390436438"/>
      <w:bookmarkStart w:id="1132" w:name="_Toc390673729"/>
      <w:bookmarkStart w:id="1133" w:name="_Toc390690003"/>
      <w:bookmarkStart w:id="1134" w:name="_Toc390697008"/>
      <w:bookmarkStart w:id="1135" w:name="_Toc390760021"/>
      <w:bookmarkStart w:id="1136" w:name="_Toc390764777"/>
      <w:bookmarkStart w:id="1137" w:name="_Toc390766306"/>
      <w:bookmarkStart w:id="1138" w:name="_Toc390778775"/>
      <w:bookmarkStart w:id="1139" w:name="_Toc390779753"/>
      <w:bookmarkStart w:id="1140" w:name="_Toc390782566"/>
      <w:bookmarkStart w:id="1141" w:name="_Toc390268067"/>
      <w:bookmarkStart w:id="1142" w:name="_Toc390268198"/>
      <w:bookmarkStart w:id="1143" w:name="_Toc390352849"/>
      <w:bookmarkStart w:id="1144" w:name="_Toc390353826"/>
      <w:bookmarkStart w:id="1145" w:name="_Toc390355776"/>
      <w:bookmarkStart w:id="1146" w:name="_Toc390436440"/>
      <w:bookmarkStart w:id="1147" w:name="_Toc390673731"/>
      <w:bookmarkStart w:id="1148" w:name="_Toc390690005"/>
      <w:bookmarkStart w:id="1149" w:name="_Toc390697010"/>
      <w:bookmarkStart w:id="1150" w:name="_Toc390760023"/>
      <w:bookmarkStart w:id="1151" w:name="_Toc390764779"/>
      <w:bookmarkStart w:id="1152" w:name="_Toc390766308"/>
      <w:bookmarkStart w:id="1153" w:name="_Toc390778777"/>
      <w:bookmarkStart w:id="1154" w:name="_Toc390779755"/>
      <w:bookmarkStart w:id="1155" w:name="_Toc390782568"/>
      <w:bookmarkStart w:id="1156" w:name="_Toc388019385"/>
      <w:bookmarkStart w:id="1157" w:name="_Toc388019876"/>
      <w:bookmarkStart w:id="1158" w:name="_Toc388019386"/>
      <w:bookmarkStart w:id="1159" w:name="_Toc388019877"/>
      <w:bookmarkStart w:id="1160" w:name="_Toc388019387"/>
      <w:bookmarkStart w:id="1161" w:name="_Toc388019878"/>
      <w:bookmarkStart w:id="1162" w:name="_Toc388019388"/>
      <w:bookmarkStart w:id="1163" w:name="_Toc388019879"/>
      <w:bookmarkStart w:id="1164" w:name="_Toc388019389"/>
      <w:bookmarkStart w:id="1165" w:name="_Toc388019880"/>
      <w:bookmarkStart w:id="1166" w:name="_Toc388019392"/>
      <w:bookmarkStart w:id="1167" w:name="_Toc388019883"/>
      <w:bookmarkStart w:id="1168" w:name="_Toc388019393"/>
      <w:bookmarkStart w:id="1169" w:name="_Toc388019884"/>
      <w:bookmarkStart w:id="1170" w:name="_Toc388019397"/>
      <w:bookmarkStart w:id="1171" w:name="_Toc388019888"/>
      <w:bookmarkStart w:id="1172" w:name="_Toc388019399"/>
      <w:bookmarkStart w:id="1173" w:name="_Toc388019890"/>
      <w:bookmarkStart w:id="1174" w:name="_Toc388019400"/>
      <w:bookmarkStart w:id="1175" w:name="_Toc388019891"/>
      <w:bookmarkStart w:id="1176" w:name="_Toc388019401"/>
      <w:bookmarkStart w:id="1177" w:name="_Toc388019892"/>
      <w:bookmarkStart w:id="1178" w:name="_Toc388019402"/>
      <w:bookmarkStart w:id="1179" w:name="_Toc388019893"/>
      <w:bookmarkStart w:id="1180" w:name="_Toc388019406"/>
      <w:bookmarkStart w:id="1181" w:name="_Toc388019897"/>
      <w:bookmarkStart w:id="1182" w:name="_Toc388019407"/>
      <w:bookmarkStart w:id="1183" w:name="_Toc388019898"/>
      <w:bookmarkStart w:id="1184" w:name="_Toc388019409"/>
      <w:bookmarkStart w:id="1185" w:name="_Toc388019900"/>
      <w:bookmarkStart w:id="1186" w:name="_Toc388019411"/>
      <w:bookmarkStart w:id="1187" w:name="_Toc388019902"/>
      <w:bookmarkStart w:id="1188" w:name="_Toc388019412"/>
      <w:bookmarkStart w:id="1189" w:name="_Toc388019903"/>
      <w:bookmarkStart w:id="1190" w:name="_Toc388019413"/>
      <w:bookmarkStart w:id="1191" w:name="_Toc388019904"/>
      <w:bookmarkStart w:id="1192" w:name="_Toc388019416"/>
      <w:bookmarkStart w:id="1193" w:name="_Toc388019907"/>
      <w:bookmarkStart w:id="1194" w:name="_Toc388019417"/>
      <w:bookmarkStart w:id="1195" w:name="_Toc388019908"/>
      <w:bookmarkStart w:id="1196" w:name="_Toc388019419"/>
      <w:bookmarkStart w:id="1197" w:name="_Toc388019910"/>
      <w:bookmarkStart w:id="1198" w:name="_Toc388019423"/>
      <w:bookmarkStart w:id="1199" w:name="_Toc388019914"/>
      <w:bookmarkStart w:id="1200" w:name="_Toc388019427"/>
      <w:bookmarkStart w:id="1201" w:name="_Toc388019918"/>
      <w:bookmarkStart w:id="1202" w:name="_Toc388019429"/>
      <w:bookmarkStart w:id="1203" w:name="_Toc388019920"/>
      <w:bookmarkStart w:id="1204" w:name="_Toc388019434"/>
      <w:bookmarkStart w:id="1205" w:name="_Toc388019925"/>
      <w:bookmarkStart w:id="1206" w:name="_Toc388019435"/>
      <w:bookmarkStart w:id="1207" w:name="_Toc388019926"/>
      <w:bookmarkStart w:id="1208" w:name="_Toc388019439"/>
      <w:bookmarkStart w:id="1209" w:name="_Toc388019930"/>
      <w:bookmarkStart w:id="1210" w:name="_Toc388019440"/>
      <w:bookmarkStart w:id="1211" w:name="_Toc388019931"/>
      <w:bookmarkStart w:id="1212" w:name="_Toc388019444"/>
      <w:bookmarkStart w:id="1213" w:name="_Toc388019935"/>
      <w:bookmarkStart w:id="1214" w:name="_Toc388019446"/>
      <w:bookmarkStart w:id="1215" w:name="_Toc388019937"/>
      <w:bookmarkStart w:id="1216" w:name="_Toc388019447"/>
      <w:bookmarkStart w:id="1217" w:name="_Toc388019938"/>
      <w:bookmarkStart w:id="1218" w:name="_Toc388019448"/>
      <w:bookmarkStart w:id="1219" w:name="_Toc388019939"/>
      <w:bookmarkStart w:id="1220" w:name="_Toc388019451"/>
      <w:bookmarkStart w:id="1221" w:name="_Toc388019942"/>
      <w:bookmarkStart w:id="1222" w:name="_Toc388019475"/>
      <w:bookmarkStart w:id="1223" w:name="_Toc388019966"/>
      <w:bookmarkStart w:id="1224" w:name="_Toc388019479"/>
      <w:bookmarkStart w:id="1225" w:name="_Toc388019970"/>
      <w:bookmarkStart w:id="1226" w:name="_Toc388019487"/>
      <w:bookmarkStart w:id="1227" w:name="_Toc388019978"/>
      <w:bookmarkStart w:id="1228" w:name="_Toc388019488"/>
      <w:bookmarkStart w:id="1229" w:name="_Toc388019979"/>
      <w:bookmarkStart w:id="1230" w:name="_Toc388019490"/>
      <w:bookmarkStart w:id="1231" w:name="_Toc388019981"/>
      <w:bookmarkStart w:id="1232" w:name="_Toc388019518"/>
      <w:bookmarkStart w:id="1233" w:name="_Toc388020009"/>
      <w:bookmarkStart w:id="1234" w:name="_Toc388019539"/>
      <w:bookmarkStart w:id="1235" w:name="_Toc388020030"/>
      <w:bookmarkStart w:id="1236" w:name="_Toc388019557"/>
      <w:bookmarkStart w:id="1237" w:name="_Toc388020048"/>
      <w:bookmarkStart w:id="1238" w:name="_Toc388019585"/>
      <w:bookmarkStart w:id="1239" w:name="_Toc388020076"/>
      <w:bookmarkStart w:id="1240" w:name="_Toc388019587"/>
      <w:bookmarkStart w:id="1241" w:name="_Toc388020078"/>
      <w:bookmarkStart w:id="1242" w:name="_Toc388019601"/>
      <w:bookmarkStart w:id="1243" w:name="_Toc388020092"/>
      <w:bookmarkStart w:id="1244" w:name="_Toc388019644"/>
      <w:bookmarkStart w:id="1245" w:name="_Toc388020135"/>
      <w:bookmarkStart w:id="1246" w:name="_Toc388019663"/>
      <w:bookmarkStart w:id="1247" w:name="_Toc388020154"/>
      <w:bookmarkStart w:id="1248" w:name="_Toc388019672"/>
      <w:bookmarkStart w:id="1249" w:name="_Toc388020163"/>
      <w:bookmarkStart w:id="1250" w:name="_Toc388019681"/>
      <w:bookmarkStart w:id="1251" w:name="_Toc388020172"/>
      <w:bookmarkStart w:id="1252" w:name="_Toc388019690"/>
      <w:bookmarkStart w:id="1253" w:name="_Toc388020181"/>
      <w:bookmarkStart w:id="1254" w:name="_Toc388019708"/>
      <w:bookmarkStart w:id="1255" w:name="_Toc388020199"/>
      <w:bookmarkStart w:id="1256" w:name="_Toc388019717"/>
      <w:bookmarkStart w:id="1257" w:name="_Toc388020208"/>
      <w:bookmarkStart w:id="1258" w:name="_Toc388019726"/>
      <w:bookmarkStart w:id="1259" w:name="_Toc388020217"/>
      <w:bookmarkStart w:id="1260" w:name="_Toc388019741"/>
      <w:bookmarkStart w:id="1261" w:name="_Toc388020232"/>
      <w:bookmarkStart w:id="1262" w:name="_Toc388019745"/>
      <w:bookmarkStart w:id="1263" w:name="_Toc388020236"/>
      <w:bookmarkStart w:id="1264" w:name="_Toc388019753"/>
      <w:bookmarkStart w:id="1265" w:name="_Toc388020244"/>
      <w:bookmarkStart w:id="1266" w:name="_Toc388019754"/>
      <w:bookmarkStart w:id="1267" w:name="_Toc388020245"/>
      <w:bookmarkStart w:id="1268" w:name="_Toc388019757"/>
      <w:bookmarkStart w:id="1269" w:name="_Toc388020248"/>
      <w:bookmarkStart w:id="1270" w:name="_Toc388019759"/>
      <w:bookmarkStart w:id="1271" w:name="_Toc388020250"/>
      <w:bookmarkStart w:id="1272" w:name="_Toc388019761"/>
      <w:bookmarkStart w:id="1273" w:name="_Toc388020252"/>
      <w:bookmarkStart w:id="1274" w:name="_Toc388019762"/>
      <w:bookmarkStart w:id="1275" w:name="_Toc388020253"/>
      <w:bookmarkStart w:id="1276" w:name="_Toc388019765"/>
      <w:bookmarkStart w:id="1277" w:name="_Toc388020256"/>
      <w:bookmarkStart w:id="1278" w:name="_Toc388019767"/>
      <w:bookmarkStart w:id="1279" w:name="_Toc388020258"/>
      <w:bookmarkStart w:id="1280" w:name="_Toc388019770"/>
      <w:bookmarkStart w:id="1281" w:name="_Toc388020261"/>
      <w:bookmarkStart w:id="1282" w:name="_Toc388019776"/>
      <w:bookmarkStart w:id="1283" w:name="_Toc388020267"/>
      <w:bookmarkStart w:id="1284" w:name="_Toc388019781"/>
      <w:bookmarkStart w:id="1285" w:name="_Toc388020272"/>
      <w:bookmarkStart w:id="1286" w:name="_Toc388019785"/>
      <w:bookmarkStart w:id="1287" w:name="_Toc388020276"/>
      <w:bookmarkStart w:id="1288" w:name="_Toc388019792"/>
      <w:bookmarkStart w:id="1289" w:name="_Toc388020283"/>
      <w:bookmarkStart w:id="1290" w:name="_Toc388019794"/>
      <w:bookmarkStart w:id="1291" w:name="_Toc388020285"/>
      <w:bookmarkStart w:id="1292" w:name="_Toc388019796"/>
      <w:bookmarkStart w:id="1293" w:name="_Toc388020287"/>
      <w:bookmarkStart w:id="1294" w:name="_Toc388019797"/>
      <w:bookmarkStart w:id="1295" w:name="_Toc388020288"/>
      <w:bookmarkStart w:id="1296" w:name="_Toc388019798"/>
      <w:bookmarkStart w:id="1297" w:name="_Toc388020289"/>
      <w:bookmarkStart w:id="1298" w:name="_Toc388019800"/>
      <w:bookmarkStart w:id="1299" w:name="_Toc388020291"/>
      <w:bookmarkStart w:id="1300" w:name="_Toc388019801"/>
      <w:bookmarkStart w:id="1301" w:name="_Toc388020292"/>
      <w:bookmarkStart w:id="1302" w:name="_Toc388019802"/>
      <w:bookmarkStart w:id="1303" w:name="_Toc388020293"/>
      <w:bookmarkStart w:id="1304" w:name="_Toc388019804"/>
      <w:bookmarkStart w:id="1305" w:name="_Toc388020295"/>
      <w:bookmarkStart w:id="1306" w:name="_Toc390352862"/>
      <w:bookmarkStart w:id="1307" w:name="_Toc390353839"/>
      <w:bookmarkStart w:id="1308" w:name="_Toc390355789"/>
      <w:bookmarkStart w:id="1309" w:name="_Toc390436453"/>
      <w:bookmarkStart w:id="1310" w:name="_Toc390673744"/>
      <w:bookmarkStart w:id="1311" w:name="_Toc390690018"/>
      <w:bookmarkStart w:id="1312" w:name="_Toc390697023"/>
      <w:bookmarkStart w:id="1313" w:name="_Toc390760036"/>
      <w:bookmarkStart w:id="1314" w:name="_Toc390764792"/>
      <w:bookmarkStart w:id="1315" w:name="_Toc390766321"/>
      <w:bookmarkStart w:id="1316" w:name="_Toc390778790"/>
      <w:bookmarkStart w:id="1317" w:name="_Toc390779768"/>
      <w:bookmarkStart w:id="1318" w:name="_Toc390782581"/>
      <w:bookmarkStart w:id="1319" w:name="_Toc390352865"/>
      <w:bookmarkStart w:id="1320" w:name="_Toc390353842"/>
      <w:bookmarkStart w:id="1321" w:name="_Toc390355792"/>
      <w:bookmarkStart w:id="1322" w:name="_Toc390436456"/>
      <w:bookmarkStart w:id="1323" w:name="_Toc390673747"/>
      <w:bookmarkStart w:id="1324" w:name="_Toc390690021"/>
      <w:bookmarkStart w:id="1325" w:name="_Toc390697026"/>
      <w:bookmarkStart w:id="1326" w:name="_Toc390760039"/>
      <w:bookmarkStart w:id="1327" w:name="_Toc390764795"/>
      <w:bookmarkStart w:id="1328" w:name="_Toc390766324"/>
      <w:bookmarkStart w:id="1329" w:name="_Toc390778793"/>
      <w:bookmarkStart w:id="1330" w:name="_Toc390779771"/>
      <w:bookmarkStart w:id="1331" w:name="_Toc390782584"/>
      <w:bookmarkStart w:id="1332" w:name="_Toc390352868"/>
      <w:bookmarkStart w:id="1333" w:name="_Toc390353845"/>
      <w:bookmarkStart w:id="1334" w:name="_Toc390355795"/>
      <w:bookmarkStart w:id="1335" w:name="_Toc390436459"/>
      <w:bookmarkStart w:id="1336" w:name="_Toc390673750"/>
      <w:bookmarkStart w:id="1337" w:name="_Toc390690024"/>
      <w:bookmarkStart w:id="1338" w:name="_Toc390697029"/>
      <w:bookmarkStart w:id="1339" w:name="_Toc390760042"/>
      <w:bookmarkStart w:id="1340" w:name="_Toc390764798"/>
      <w:bookmarkStart w:id="1341" w:name="_Toc390766327"/>
      <w:bookmarkStart w:id="1342" w:name="_Toc390778796"/>
      <w:bookmarkStart w:id="1343" w:name="_Toc390779774"/>
      <w:bookmarkStart w:id="1344" w:name="_Toc390782587"/>
      <w:bookmarkStart w:id="1345" w:name="_Toc390352873"/>
      <w:bookmarkStart w:id="1346" w:name="_Toc390353850"/>
      <w:bookmarkStart w:id="1347" w:name="_Toc390355800"/>
      <w:bookmarkStart w:id="1348" w:name="_Toc390436464"/>
      <w:bookmarkStart w:id="1349" w:name="_Toc390673755"/>
      <w:bookmarkStart w:id="1350" w:name="_Toc390690029"/>
      <w:bookmarkStart w:id="1351" w:name="_Toc390697034"/>
      <w:bookmarkStart w:id="1352" w:name="_Toc390760047"/>
      <w:bookmarkStart w:id="1353" w:name="_Toc390764803"/>
      <w:bookmarkStart w:id="1354" w:name="_Toc390766332"/>
      <w:bookmarkStart w:id="1355" w:name="_Toc390778801"/>
      <w:bookmarkStart w:id="1356" w:name="_Toc390779779"/>
      <w:bookmarkStart w:id="1357" w:name="_Toc390782592"/>
      <w:bookmarkStart w:id="1358" w:name="_Toc390352875"/>
      <w:bookmarkStart w:id="1359" w:name="_Toc390353852"/>
      <w:bookmarkStart w:id="1360" w:name="_Toc390355802"/>
      <w:bookmarkStart w:id="1361" w:name="_Toc390436466"/>
      <w:bookmarkStart w:id="1362" w:name="_Toc390673757"/>
      <w:bookmarkStart w:id="1363" w:name="_Toc390690031"/>
      <w:bookmarkStart w:id="1364" w:name="_Toc390697036"/>
      <w:bookmarkStart w:id="1365" w:name="_Toc390760049"/>
      <w:bookmarkStart w:id="1366" w:name="_Toc390764805"/>
      <w:bookmarkStart w:id="1367" w:name="_Toc390766334"/>
      <w:bookmarkStart w:id="1368" w:name="_Toc390778803"/>
      <w:bookmarkStart w:id="1369" w:name="_Toc390779781"/>
      <w:bookmarkStart w:id="1370" w:name="_Toc390782594"/>
      <w:bookmarkStart w:id="1371" w:name="_Toc390352877"/>
      <w:bookmarkStart w:id="1372" w:name="_Toc390353854"/>
      <w:bookmarkStart w:id="1373" w:name="_Toc390355804"/>
      <w:bookmarkStart w:id="1374" w:name="_Toc390436468"/>
      <w:bookmarkStart w:id="1375" w:name="_Toc390673759"/>
      <w:bookmarkStart w:id="1376" w:name="_Toc390690033"/>
      <w:bookmarkStart w:id="1377" w:name="_Toc390697038"/>
      <w:bookmarkStart w:id="1378" w:name="_Toc390760051"/>
      <w:bookmarkStart w:id="1379" w:name="_Toc390764807"/>
      <w:bookmarkStart w:id="1380" w:name="_Toc390766336"/>
      <w:bookmarkStart w:id="1381" w:name="_Toc390778805"/>
      <w:bookmarkStart w:id="1382" w:name="_Toc390779783"/>
      <w:bookmarkStart w:id="1383" w:name="_Toc390782596"/>
      <w:bookmarkStart w:id="1384" w:name="_Toc390352879"/>
      <w:bookmarkStart w:id="1385" w:name="_Toc390353856"/>
      <w:bookmarkStart w:id="1386" w:name="_Toc390355806"/>
      <w:bookmarkStart w:id="1387" w:name="_Toc390436470"/>
      <w:bookmarkStart w:id="1388" w:name="_Toc390673761"/>
      <w:bookmarkStart w:id="1389" w:name="_Toc390690035"/>
      <w:bookmarkStart w:id="1390" w:name="_Toc390697040"/>
      <w:bookmarkStart w:id="1391" w:name="_Toc390760053"/>
      <w:bookmarkStart w:id="1392" w:name="_Toc390764809"/>
      <w:bookmarkStart w:id="1393" w:name="_Toc390766338"/>
      <w:bookmarkStart w:id="1394" w:name="_Toc390778807"/>
      <w:bookmarkStart w:id="1395" w:name="_Toc390779785"/>
      <w:bookmarkStart w:id="1396" w:name="_Toc390782598"/>
      <w:bookmarkStart w:id="1397" w:name="_Toc390352880"/>
      <w:bookmarkStart w:id="1398" w:name="_Toc390353857"/>
      <w:bookmarkStart w:id="1399" w:name="_Toc390355807"/>
      <w:bookmarkStart w:id="1400" w:name="_Toc390436471"/>
      <w:bookmarkStart w:id="1401" w:name="_Toc390673762"/>
      <w:bookmarkStart w:id="1402" w:name="_Toc390690036"/>
      <w:bookmarkStart w:id="1403" w:name="_Toc390697041"/>
      <w:bookmarkStart w:id="1404" w:name="_Toc390760054"/>
      <w:bookmarkStart w:id="1405" w:name="_Toc390764810"/>
      <w:bookmarkStart w:id="1406" w:name="_Toc390766339"/>
      <w:bookmarkStart w:id="1407" w:name="_Toc390778808"/>
      <w:bookmarkStart w:id="1408" w:name="_Toc390779786"/>
      <w:bookmarkStart w:id="1409" w:name="_Toc390782599"/>
      <w:bookmarkStart w:id="1410" w:name="_Toc390352883"/>
      <w:bookmarkStart w:id="1411" w:name="_Toc390353860"/>
      <w:bookmarkStart w:id="1412" w:name="_Toc390355810"/>
      <w:bookmarkStart w:id="1413" w:name="_Toc390436474"/>
      <w:bookmarkStart w:id="1414" w:name="_Toc390673765"/>
      <w:bookmarkStart w:id="1415" w:name="_Toc390690039"/>
      <w:bookmarkStart w:id="1416" w:name="_Toc390697044"/>
      <w:bookmarkStart w:id="1417" w:name="_Toc390760057"/>
      <w:bookmarkStart w:id="1418" w:name="_Toc390764813"/>
      <w:bookmarkStart w:id="1419" w:name="_Toc390766342"/>
      <w:bookmarkStart w:id="1420" w:name="_Toc390778811"/>
      <w:bookmarkStart w:id="1421" w:name="_Toc390779789"/>
      <w:bookmarkStart w:id="1422" w:name="_Toc390782602"/>
      <w:bookmarkStart w:id="1423" w:name="_Toc390352885"/>
      <w:bookmarkStart w:id="1424" w:name="_Toc390353862"/>
      <w:bookmarkStart w:id="1425" w:name="_Toc390355812"/>
      <w:bookmarkStart w:id="1426" w:name="_Toc390436476"/>
      <w:bookmarkStart w:id="1427" w:name="_Toc390673767"/>
      <w:bookmarkStart w:id="1428" w:name="_Toc390690041"/>
      <w:bookmarkStart w:id="1429" w:name="_Toc390697046"/>
      <w:bookmarkStart w:id="1430" w:name="_Toc390760059"/>
      <w:bookmarkStart w:id="1431" w:name="_Toc390764815"/>
      <w:bookmarkStart w:id="1432" w:name="_Toc390766344"/>
      <w:bookmarkStart w:id="1433" w:name="_Toc390778813"/>
      <w:bookmarkStart w:id="1434" w:name="_Toc390779791"/>
      <w:bookmarkStart w:id="1435" w:name="_Toc390782604"/>
      <w:bookmarkStart w:id="1436" w:name="_Toc390352889"/>
      <w:bookmarkStart w:id="1437" w:name="_Toc390353866"/>
      <w:bookmarkStart w:id="1438" w:name="_Toc390355816"/>
      <w:bookmarkStart w:id="1439" w:name="_Toc390436480"/>
      <w:bookmarkStart w:id="1440" w:name="_Toc390673771"/>
      <w:bookmarkStart w:id="1441" w:name="_Toc390690045"/>
      <w:bookmarkStart w:id="1442" w:name="_Toc390697050"/>
      <w:bookmarkStart w:id="1443" w:name="_Toc390760063"/>
      <w:bookmarkStart w:id="1444" w:name="_Toc390764819"/>
      <w:bookmarkStart w:id="1445" w:name="_Toc390766348"/>
      <w:bookmarkStart w:id="1446" w:name="_Toc390778817"/>
      <w:bookmarkStart w:id="1447" w:name="_Toc390779795"/>
      <w:bookmarkStart w:id="1448" w:name="_Toc390782608"/>
      <w:bookmarkStart w:id="1449" w:name="_Toc390352890"/>
      <w:bookmarkStart w:id="1450" w:name="_Toc390353867"/>
      <w:bookmarkStart w:id="1451" w:name="_Toc390355817"/>
      <w:bookmarkStart w:id="1452" w:name="_Toc390436481"/>
      <w:bookmarkStart w:id="1453" w:name="_Toc390673772"/>
      <w:bookmarkStart w:id="1454" w:name="_Toc390690046"/>
      <w:bookmarkStart w:id="1455" w:name="_Toc390697051"/>
      <w:bookmarkStart w:id="1456" w:name="_Toc390760064"/>
      <w:bookmarkStart w:id="1457" w:name="_Toc390764820"/>
      <w:bookmarkStart w:id="1458" w:name="_Toc390766349"/>
      <w:bookmarkStart w:id="1459" w:name="_Toc390778818"/>
      <w:bookmarkStart w:id="1460" w:name="_Toc390779796"/>
      <w:bookmarkStart w:id="1461" w:name="_Toc390782609"/>
      <w:bookmarkStart w:id="1462" w:name="_Toc390352895"/>
      <w:bookmarkStart w:id="1463" w:name="_Toc390353872"/>
      <w:bookmarkStart w:id="1464" w:name="_Toc390355822"/>
      <w:bookmarkStart w:id="1465" w:name="_Toc390436486"/>
      <w:bookmarkStart w:id="1466" w:name="_Toc390673777"/>
      <w:bookmarkStart w:id="1467" w:name="_Toc390690051"/>
      <w:bookmarkStart w:id="1468" w:name="_Toc390697056"/>
      <w:bookmarkStart w:id="1469" w:name="_Toc390760069"/>
      <w:bookmarkStart w:id="1470" w:name="_Toc390764825"/>
      <w:bookmarkStart w:id="1471" w:name="_Toc390766354"/>
      <w:bookmarkStart w:id="1472" w:name="_Toc390778823"/>
      <w:bookmarkStart w:id="1473" w:name="_Toc390779801"/>
      <w:bookmarkStart w:id="1474" w:name="_Toc390782614"/>
      <w:bookmarkStart w:id="1475" w:name="_Toc390352898"/>
      <w:bookmarkStart w:id="1476" w:name="_Toc390353875"/>
      <w:bookmarkStart w:id="1477" w:name="_Toc390355825"/>
      <w:bookmarkStart w:id="1478" w:name="_Toc390436489"/>
      <w:bookmarkStart w:id="1479" w:name="_Toc390673780"/>
      <w:bookmarkStart w:id="1480" w:name="_Toc390690054"/>
      <w:bookmarkStart w:id="1481" w:name="_Toc390697059"/>
      <w:bookmarkStart w:id="1482" w:name="_Toc390760072"/>
      <w:bookmarkStart w:id="1483" w:name="_Toc390764828"/>
      <w:bookmarkStart w:id="1484" w:name="_Toc390766357"/>
      <w:bookmarkStart w:id="1485" w:name="_Toc390778826"/>
      <w:bookmarkStart w:id="1486" w:name="_Toc390779804"/>
      <w:bookmarkStart w:id="1487" w:name="_Toc390782617"/>
      <w:bookmarkStart w:id="1488" w:name="_Toc390352900"/>
      <w:bookmarkStart w:id="1489" w:name="_Toc390353877"/>
      <w:bookmarkStart w:id="1490" w:name="_Toc390355827"/>
      <w:bookmarkStart w:id="1491" w:name="_Toc390436491"/>
      <w:bookmarkStart w:id="1492" w:name="_Toc390673782"/>
      <w:bookmarkStart w:id="1493" w:name="_Toc390690056"/>
      <w:bookmarkStart w:id="1494" w:name="_Toc390697061"/>
      <w:bookmarkStart w:id="1495" w:name="_Toc390760074"/>
      <w:bookmarkStart w:id="1496" w:name="_Toc390764830"/>
      <w:bookmarkStart w:id="1497" w:name="_Toc390766359"/>
      <w:bookmarkStart w:id="1498" w:name="_Toc390778828"/>
      <w:bookmarkStart w:id="1499" w:name="_Toc390779806"/>
      <w:bookmarkStart w:id="1500" w:name="_Toc390782619"/>
      <w:bookmarkStart w:id="1501" w:name="_Toc390352927"/>
      <w:bookmarkStart w:id="1502" w:name="_Toc390353904"/>
      <w:bookmarkStart w:id="1503" w:name="_Toc390355854"/>
      <w:bookmarkStart w:id="1504" w:name="_Toc390436518"/>
      <w:bookmarkStart w:id="1505" w:name="_Toc390673809"/>
      <w:bookmarkStart w:id="1506" w:name="_Toc390690083"/>
      <w:bookmarkStart w:id="1507" w:name="_Toc390697088"/>
      <w:bookmarkStart w:id="1508" w:name="_Toc390760101"/>
      <w:bookmarkStart w:id="1509" w:name="_Toc390764857"/>
      <w:bookmarkStart w:id="1510" w:name="_Toc390766386"/>
      <w:bookmarkStart w:id="1511" w:name="_Toc390778855"/>
      <w:bookmarkStart w:id="1512" w:name="_Toc390779833"/>
      <w:bookmarkStart w:id="1513" w:name="_Toc390782646"/>
      <w:bookmarkStart w:id="1514" w:name="_Toc390352930"/>
      <w:bookmarkStart w:id="1515" w:name="_Toc390353907"/>
      <w:bookmarkStart w:id="1516" w:name="_Toc390355857"/>
      <w:bookmarkStart w:id="1517" w:name="_Toc390436521"/>
      <w:bookmarkStart w:id="1518" w:name="_Toc390673812"/>
      <w:bookmarkStart w:id="1519" w:name="_Toc390690086"/>
      <w:bookmarkStart w:id="1520" w:name="_Toc390697091"/>
      <w:bookmarkStart w:id="1521" w:name="_Toc390760104"/>
      <w:bookmarkStart w:id="1522" w:name="_Toc390764860"/>
      <w:bookmarkStart w:id="1523" w:name="_Toc390766389"/>
      <w:bookmarkStart w:id="1524" w:name="_Toc390778858"/>
      <w:bookmarkStart w:id="1525" w:name="_Toc390779836"/>
      <w:bookmarkStart w:id="1526" w:name="_Toc390782649"/>
      <w:bookmarkStart w:id="1527" w:name="_Toc390352936"/>
      <w:bookmarkStart w:id="1528" w:name="_Toc390353913"/>
      <w:bookmarkStart w:id="1529" w:name="_Toc390355863"/>
      <w:bookmarkStart w:id="1530" w:name="_Toc390436527"/>
      <w:bookmarkStart w:id="1531" w:name="_Toc390673818"/>
      <w:bookmarkStart w:id="1532" w:name="_Toc390690092"/>
      <w:bookmarkStart w:id="1533" w:name="_Toc390697097"/>
      <w:bookmarkStart w:id="1534" w:name="_Toc390760110"/>
      <w:bookmarkStart w:id="1535" w:name="_Toc390764866"/>
      <w:bookmarkStart w:id="1536" w:name="_Toc390766395"/>
      <w:bookmarkStart w:id="1537" w:name="_Toc390778864"/>
      <w:bookmarkStart w:id="1538" w:name="_Toc390779842"/>
      <w:bookmarkStart w:id="1539" w:name="_Toc390782655"/>
      <w:bookmarkStart w:id="1540" w:name="_Toc390352937"/>
      <w:bookmarkStart w:id="1541" w:name="_Toc390353914"/>
      <w:bookmarkStart w:id="1542" w:name="_Toc390355864"/>
      <w:bookmarkStart w:id="1543" w:name="_Toc390690093"/>
      <w:bookmarkStart w:id="1544" w:name="_Toc390760111"/>
      <w:bookmarkStart w:id="1545" w:name="_Toc390764867"/>
      <w:bookmarkStart w:id="1546" w:name="_Toc390766396"/>
      <w:bookmarkStart w:id="1547" w:name="_Toc390778865"/>
      <w:bookmarkStart w:id="1548" w:name="_Toc390779843"/>
      <w:bookmarkStart w:id="1549" w:name="_Toc390782656"/>
      <w:bookmarkStart w:id="1550" w:name="_Toc390352963"/>
      <w:bookmarkStart w:id="1551" w:name="_Toc390353940"/>
      <w:bookmarkStart w:id="1552" w:name="_Toc390355890"/>
      <w:bookmarkStart w:id="1553" w:name="_Toc390436554"/>
      <w:bookmarkStart w:id="1554" w:name="_Toc390673845"/>
      <w:bookmarkStart w:id="1555" w:name="_Toc390690119"/>
      <w:bookmarkStart w:id="1556" w:name="_Toc390697124"/>
      <w:bookmarkStart w:id="1557" w:name="_Toc390760137"/>
      <w:bookmarkStart w:id="1558" w:name="_Toc390764893"/>
      <w:bookmarkStart w:id="1559" w:name="_Toc390766422"/>
      <w:bookmarkStart w:id="1560" w:name="_Toc390778891"/>
      <w:bookmarkStart w:id="1561" w:name="_Toc390779869"/>
      <w:bookmarkStart w:id="1562" w:name="_Toc390782682"/>
      <w:bookmarkStart w:id="1563" w:name="_Toc390352993"/>
      <w:bookmarkStart w:id="1564" w:name="_Toc390353970"/>
      <w:bookmarkStart w:id="1565" w:name="_Toc390355920"/>
      <w:bookmarkStart w:id="1566" w:name="_Toc390436584"/>
      <w:bookmarkStart w:id="1567" w:name="_Toc390673875"/>
      <w:bookmarkStart w:id="1568" w:name="_Toc390690149"/>
      <w:bookmarkStart w:id="1569" w:name="_Toc390697154"/>
      <w:bookmarkStart w:id="1570" w:name="_Toc390760167"/>
      <w:bookmarkStart w:id="1571" w:name="_Toc390764923"/>
      <w:bookmarkStart w:id="1572" w:name="_Toc390766452"/>
      <w:bookmarkStart w:id="1573" w:name="_Toc390778921"/>
      <w:bookmarkStart w:id="1574" w:name="_Toc390779899"/>
      <w:bookmarkStart w:id="1575" w:name="_Toc390782712"/>
      <w:bookmarkStart w:id="1576" w:name="_Toc390353084"/>
      <w:bookmarkStart w:id="1577" w:name="_Toc390354061"/>
      <w:bookmarkStart w:id="1578" w:name="_Toc390356011"/>
      <w:bookmarkStart w:id="1579" w:name="_Toc390436675"/>
      <w:bookmarkStart w:id="1580" w:name="_Toc390673966"/>
      <w:bookmarkStart w:id="1581" w:name="_Toc390690240"/>
      <w:bookmarkStart w:id="1582" w:name="_Toc390697245"/>
      <w:bookmarkStart w:id="1583" w:name="_Toc390760258"/>
      <w:bookmarkStart w:id="1584" w:name="_Toc390765014"/>
      <w:bookmarkStart w:id="1585" w:name="_Toc390766543"/>
      <w:bookmarkStart w:id="1586" w:name="_Toc390779012"/>
      <w:bookmarkStart w:id="1587" w:name="_Toc390779990"/>
      <w:bookmarkStart w:id="1588" w:name="_Toc390782803"/>
      <w:bookmarkStart w:id="1589" w:name="_Toc390353085"/>
      <w:bookmarkStart w:id="1590" w:name="_Toc390354062"/>
      <w:bookmarkStart w:id="1591" w:name="_Toc390356012"/>
      <w:bookmarkStart w:id="1592" w:name="_Toc390436676"/>
      <w:bookmarkStart w:id="1593" w:name="_Toc390673967"/>
      <w:bookmarkStart w:id="1594" w:name="_Toc390690241"/>
      <w:bookmarkStart w:id="1595" w:name="_Toc390697246"/>
      <w:bookmarkStart w:id="1596" w:name="_Toc390760259"/>
      <w:bookmarkStart w:id="1597" w:name="_Toc390765015"/>
      <w:bookmarkStart w:id="1598" w:name="_Toc390766544"/>
      <w:bookmarkStart w:id="1599" w:name="_Toc390779013"/>
      <w:bookmarkStart w:id="1600" w:name="_Toc390779991"/>
      <w:bookmarkStart w:id="1601" w:name="_Toc390782804"/>
      <w:bookmarkStart w:id="1602" w:name="_Toc390353089"/>
      <w:bookmarkStart w:id="1603" w:name="_Toc390354066"/>
      <w:bookmarkStart w:id="1604" w:name="_Toc390356016"/>
      <w:bookmarkStart w:id="1605" w:name="_Toc390436680"/>
      <w:bookmarkStart w:id="1606" w:name="_Toc390673971"/>
      <w:bookmarkStart w:id="1607" w:name="_Toc390690245"/>
      <w:bookmarkStart w:id="1608" w:name="_Toc390697250"/>
      <w:bookmarkStart w:id="1609" w:name="_Toc390760263"/>
      <w:bookmarkStart w:id="1610" w:name="_Toc390765019"/>
      <w:bookmarkStart w:id="1611" w:name="_Toc390766548"/>
      <w:bookmarkStart w:id="1612" w:name="_Toc390779017"/>
      <w:bookmarkStart w:id="1613" w:name="_Toc390779995"/>
      <w:bookmarkStart w:id="1614" w:name="_Toc390782808"/>
      <w:bookmarkStart w:id="1615" w:name="_Toc390353091"/>
      <w:bookmarkStart w:id="1616" w:name="_Toc390354068"/>
      <w:bookmarkStart w:id="1617" w:name="_Toc390356018"/>
      <w:bookmarkStart w:id="1618" w:name="_Toc390436682"/>
      <w:bookmarkStart w:id="1619" w:name="_Toc390673973"/>
      <w:bookmarkStart w:id="1620" w:name="_Toc390690247"/>
      <w:bookmarkStart w:id="1621" w:name="_Toc390697252"/>
      <w:bookmarkStart w:id="1622" w:name="_Toc390760265"/>
      <w:bookmarkStart w:id="1623" w:name="_Toc390765021"/>
      <w:bookmarkStart w:id="1624" w:name="_Toc390766550"/>
      <w:bookmarkStart w:id="1625" w:name="_Toc390779019"/>
      <w:bookmarkStart w:id="1626" w:name="_Toc390779997"/>
      <w:bookmarkStart w:id="1627" w:name="_Toc390782810"/>
      <w:bookmarkStart w:id="1628" w:name="_Toc390353093"/>
      <w:bookmarkStart w:id="1629" w:name="_Toc390354070"/>
      <w:bookmarkStart w:id="1630" w:name="_Toc390356020"/>
      <w:bookmarkStart w:id="1631" w:name="_Toc390436684"/>
      <w:bookmarkStart w:id="1632" w:name="_Toc390673975"/>
      <w:bookmarkStart w:id="1633" w:name="_Toc390690249"/>
      <w:bookmarkStart w:id="1634" w:name="_Toc390697254"/>
      <w:bookmarkStart w:id="1635" w:name="_Toc390760267"/>
      <w:bookmarkStart w:id="1636" w:name="_Toc390765023"/>
      <w:bookmarkStart w:id="1637" w:name="_Toc390766552"/>
      <w:bookmarkStart w:id="1638" w:name="_Toc390779021"/>
      <w:bookmarkStart w:id="1639" w:name="_Toc390779999"/>
      <w:bookmarkStart w:id="1640" w:name="_Toc390782812"/>
      <w:bookmarkStart w:id="1641" w:name="_Toc390353095"/>
      <w:bookmarkStart w:id="1642" w:name="_Toc390354072"/>
      <w:bookmarkStart w:id="1643" w:name="_Toc390356022"/>
      <w:bookmarkStart w:id="1644" w:name="_Toc390436686"/>
      <w:bookmarkStart w:id="1645" w:name="_Toc390673977"/>
      <w:bookmarkStart w:id="1646" w:name="_Toc390690251"/>
      <w:bookmarkStart w:id="1647" w:name="_Toc390697256"/>
      <w:bookmarkStart w:id="1648" w:name="_Toc390760269"/>
      <w:bookmarkStart w:id="1649" w:name="_Toc390765025"/>
      <w:bookmarkStart w:id="1650" w:name="_Toc390766554"/>
      <w:bookmarkStart w:id="1651" w:name="_Toc390779023"/>
      <w:bookmarkStart w:id="1652" w:name="_Toc390780001"/>
      <w:bookmarkStart w:id="1653" w:name="_Toc390782814"/>
      <w:bookmarkStart w:id="1654" w:name="_Toc390353099"/>
      <w:bookmarkStart w:id="1655" w:name="_Toc390354076"/>
      <w:bookmarkStart w:id="1656" w:name="_Toc390356026"/>
      <w:bookmarkStart w:id="1657" w:name="_Toc390436690"/>
      <w:bookmarkStart w:id="1658" w:name="_Toc390673981"/>
      <w:bookmarkStart w:id="1659" w:name="_Toc390690255"/>
      <w:bookmarkStart w:id="1660" w:name="_Toc390697260"/>
      <w:bookmarkStart w:id="1661" w:name="_Toc390760273"/>
      <w:bookmarkStart w:id="1662" w:name="_Toc390765029"/>
      <w:bookmarkStart w:id="1663" w:name="_Toc390766558"/>
      <w:bookmarkStart w:id="1664" w:name="_Toc390779027"/>
      <w:bookmarkStart w:id="1665" w:name="_Toc390780005"/>
      <w:bookmarkStart w:id="1666" w:name="_Toc390782818"/>
      <w:bookmarkStart w:id="1667" w:name="_Toc390353100"/>
      <w:bookmarkStart w:id="1668" w:name="_Toc390354077"/>
      <w:bookmarkStart w:id="1669" w:name="_Toc390356027"/>
      <w:bookmarkStart w:id="1670" w:name="_Toc390436691"/>
      <w:bookmarkStart w:id="1671" w:name="_Toc390673982"/>
      <w:bookmarkStart w:id="1672" w:name="_Toc390690256"/>
      <w:bookmarkStart w:id="1673" w:name="_Toc390697261"/>
      <w:bookmarkStart w:id="1674" w:name="_Toc390760274"/>
      <w:bookmarkStart w:id="1675" w:name="_Toc390765030"/>
      <w:bookmarkStart w:id="1676" w:name="_Toc390766559"/>
      <w:bookmarkStart w:id="1677" w:name="_Toc390779028"/>
      <w:bookmarkStart w:id="1678" w:name="_Toc390780006"/>
      <w:bookmarkStart w:id="1679" w:name="_Toc390782819"/>
      <w:bookmarkStart w:id="1680" w:name="_Toc390353101"/>
      <w:bookmarkStart w:id="1681" w:name="_Toc390354078"/>
      <w:bookmarkStart w:id="1682" w:name="_Toc390356028"/>
      <w:bookmarkStart w:id="1683" w:name="_Toc390436692"/>
      <w:bookmarkStart w:id="1684" w:name="_Toc390673983"/>
      <w:bookmarkStart w:id="1685" w:name="_Toc390690257"/>
      <w:bookmarkStart w:id="1686" w:name="_Toc390697262"/>
      <w:bookmarkStart w:id="1687" w:name="_Toc390760275"/>
      <w:bookmarkStart w:id="1688" w:name="_Toc390765031"/>
      <w:bookmarkStart w:id="1689" w:name="_Toc390766560"/>
      <w:bookmarkStart w:id="1690" w:name="_Toc390779029"/>
      <w:bookmarkStart w:id="1691" w:name="_Toc390780007"/>
      <w:bookmarkStart w:id="1692" w:name="_Toc390782820"/>
      <w:bookmarkStart w:id="1693" w:name="_Toc390353102"/>
      <w:bookmarkStart w:id="1694" w:name="_Toc390354079"/>
      <w:bookmarkStart w:id="1695" w:name="_Toc390356029"/>
      <w:bookmarkStart w:id="1696" w:name="_Toc390436693"/>
      <w:bookmarkStart w:id="1697" w:name="_Toc390673984"/>
      <w:bookmarkStart w:id="1698" w:name="_Toc390690258"/>
      <w:bookmarkStart w:id="1699" w:name="_Toc390697263"/>
      <w:bookmarkStart w:id="1700" w:name="_Toc390760276"/>
      <w:bookmarkStart w:id="1701" w:name="_Toc390765032"/>
      <w:bookmarkStart w:id="1702" w:name="_Toc390766561"/>
      <w:bookmarkStart w:id="1703" w:name="_Toc390779030"/>
      <w:bookmarkStart w:id="1704" w:name="_Toc390780008"/>
      <w:bookmarkStart w:id="1705" w:name="_Toc390782821"/>
      <w:bookmarkStart w:id="1706" w:name="_Toc390353104"/>
      <w:bookmarkStart w:id="1707" w:name="_Toc390354081"/>
      <w:bookmarkStart w:id="1708" w:name="_Toc390356031"/>
      <w:bookmarkStart w:id="1709" w:name="_Toc390436695"/>
      <w:bookmarkStart w:id="1710" w:name="_Toc390673986"/>
      <w:bookmarkStart w:id="1711" w:name="_Toc390690260"/>
      <w:bookmarkStart w:id="1712" w:name="_Toc390697265"/>
      <w:bookmarkStart w:id="1713" w:name="_Toc390760278"/>
      <w:bookmarkStart w:id="1714" w:name="_Toc390765034"/>
      <w:bookmarkStart w:id="1715" w:name="_Toc390766563"/>
      <w:bookmarkStart w:id="1716" w:name="_Toc390779032"/>
      <w:bookmarkStart w:id="1717" w:name="_Toc390780010"/>
      <w:bookmarkStart w:id="1718" w:name="_Toc390782823"/>
      <w:bookmarkStart w:id="1719" w:name="_Toc390353106"/>
      <w:bookmarkStart w:id="1720" w:name="_Toc390354083"/>
      <w:bookmarkStart w:id="1721" w:name="_Toc390356033"/>
      <w:bookmarkStart w:id="1722" w:name="_Toc390436697"/>
      <w:bookmarkStart w:id="1723" w:name="_Toc390673988"/>
      <w:bookmarkStart w:id="1724" w:name="_Toc390690262"/>
      <w:bookmarkStart w:id="1725" w:name="_Toc390697267"/>
      <w:bookmarkStart w:id="1726" w:name="_Toc390760280"/>
      <w:bookmarkStart w:id="1727" w:name="_Toc390765036"/>
      <w:bookmarkStart w:id="1728" w:name="_Toc390766565"/>
      <w:bookmarkStart w:id="1729" w:name="_Toc390779034"/>
      <w:bookmarkStart w:id="1730" w:name="_Toc390780012"/>
      <w:bookmarkStart w:id="1731" w:name="_Toc390782825"/>
      <w:bookmarkStart w:id="1732" w:name="_Toc390353153"/>
      <w:bookmarkStart w:id="1733" w:name="_Toc390354130"/>
      <w:bookmarkStart w:id="1734" w:name="_Toc390356080"/>
      <w:bookmarkStart w:id="1735" w:name="_Toc390436744"/>
      <w:bookmarkStart w:id="1736" w:name="_Toc390674035"/>
      <w:bookmarkStart w:id="1737" w:name="_Toc390690309"/>
      <w:bookmarkStart w:id="1738" w:name="_Toc390697314"/>
      <w:bookmarkStart w:id="1739" w:name="_Toc390760327"/>
      <w:bookmarkStart w:id="1740" w:name="_Toc390765083"/>
      <w:bookmarkStart w:id="1741" w:name="_Toc390766612"/>
      <w:bookmarkStart w:id="1742" w:name="_Toc390779081"/>
      <w:bookmarkStart w:id="1743" w:name="_Toc390780059"/>
      <w:bookmarkStart w:id="1744" w:name="_Toc390782872"/>
      <w:bookmarkStart w:id="1745" w:name="_Toc390353154"/>
      <w:bookmarkStart w:id="1746" w:name="_Toc390354131"/>
      <w:bookmarkStart w:id="1747" w:name="_Toc390356081"/>
      <w:bookmarkStart w:id="1748" w:name="_Toc390436745"/>
      <w:bookmarkStart w:id="1749" w:name="_Toc390674036"/>
      <w:bookmarkStart w:id="1750" w:name="_Toc390690310"/>
      <w:bookmarkStart w:id="1751" w:name="_Toc390697315"/>
      <w:bookmarkStart w:id="1752" w:name="_Toc390760328"/>
      <w:bookmarkStart w:id="1753" w:name="_Toc390765084"/>
      <w:bookmarkStart w:id="1754" w:name="_Toc390766613"/>
      <w:bookmarkStart w:id="1755" w:name="_Toc390779082"/>
      <w:bookmarkStart w:id="1756" w:name="_Toc390780060"/>
      <w:bookmarkStart w:id="1757" w:name="_Toc390782873"/>
      <w:bookmarkStart w:id="1758" w:name="_Toc390353155"/>
      <w:bookmarkStart w:id="1759" w:name="_Toc390354132"/>
      <w:bookmarkStart w:id="1760" w:name="_Toc390356082"/>
      <w:bookmarkStart w:id="1761" w:name="_Toc390436746"/>
      <w:bookmarkStart w:id="1762" w:name="_Toc390674037"/>
      <w:bookmarkStart w:id="1763" w:name="_Toc390690311"/>
      <w:bookmarkStart w:id="1764" w:name="_Toc390697316"/>
      <w:bookmarkStart w:id="1765" w:name="_Toc390760329"/>
      <w:bookmarkStart w:id="1766" w:name="_Toc390765085"/>
      <w:bookmarkStart w:id="1767" w:name="_Toc390766614"/>
      <w:bookmarkStart w:id="1768" w:name="_Toc390779083"/>
      <w:bookmarkStart w:id="1769" w:name="_Toc390780061"/>
      <w:bookmarkStart w:id="1770" w:name="_Toc390782874"/>
      <w:bookmarkStart w:id="1771" w:name="_Toc390353156"/>
      <w:bookmarkStart w:id="1772" w:name="_Toc390354133"/>
      <w:bookmarkStart w:id="1773" w:name="_Toc390356083"/>
      <w:bookmarkStart w:id="1774" w:name="_Toc390436747"/>
      <w:bookmarkStart w:id="1775" w:name="_Toc390674038"/>
      <w:bookmarkStart w:id="1776" w:name="_Toc390690312"/>
      <w:bookmarkStart w:id="1777" w:name="_Toc390697317"/>
      <w:bookmarkStart w:id="1778" w:name="_Toc390760330"/>
      <w:bookmarkStart w:id="1779" w:name="_Toc390765086"/>
      <w:bookmarkStart w:id="1780" w:name="_Toc390766615"/>
      <w:bookmarkStart w:id="1781" w:name="_Toc390779084"/>
      <w:bookmarkStart w:id="1782" w:name="_Toc390780062"/>
      <w:bookmarkStart w:id="1783" w:name="_Toc390782875"/>
      <w:bookmarkStart w:id="1784" w:name="_Toc390353157"/>
      <w:bookmarkStart w:id="1785" w:name="_Toc390354134"/>
      <w:bookmarkStart w:id="1786" w:name="_Toc390356084"/>
      <w:bookmarkStart w:id="1787" w:name="_Toc390436748"/>
      <w:bookmarkStart w:id="1788" w:name="_Toc390674039"/>
      <w:bookmarkStart w:id="1789" w:name="_Toc390690313"/>
      <w:bookmarkStart w:id="1790" w:name="_Toc390697318"/>
      <w:bookmarkStart w:id="1791" w:name="_Toc390760331"/>
      <w:bookmarkStart w:id="1792" w:name="_Toc390765087"/>
      <w:bookmarkStart w:id="1793" w:name="_Toc390766616"/>
      <w:bookmarkStart w:id="1794" w:name="_Toc390779085"/>
      <w:bookmarkStart w:id="1795" w:name="_Toc390780063"/>
      <w:bookmarkStart w:id="1796" w:name="_Toc390782876"/>
      <w:bookmarkStart w:id="1797" w:name="_Toc390353159"/>
      <w:bookmarkStart w:id="1798" w:name="_Toc390354136"/>
      <w:bookmarkStart w:id="1799" w:name="_Toc390356086"/>
      <w:bookmarkStart w:id="1800" w:name="_Toc390436750"/>
      <w:bookmarkStart w:id="1801" w:name="_Toc390674041"/>
      <w:bookmarkStart w:id="1802" w:name="_Toc390690315"/>
      <w:bookmarkStart w:id="1803" w:name="_Toc390697320"/>
      <w:bookmarkStart w:id="1804" w:name="_Toc390760333"/>
      <w:bookmarkStart w:id="1805" w:name="_Toc390765089"/>
      <w:bookmarkStart w:id="1806" w:name="_Toc390766618"/>
      <w:bookmarkStart w:id="1807" w:name="_Toc390779087"/>
      <w:bookmarkStart w:id="1808" w:name="_Toc390780065"/>
      <w:bookmarkStart w:id="1809" w:name="_Toc390782878"/>
      <w:bookmarkStart w:id="1810" w:name="_Toc390353231"/>
      <w:bookmarkStart w:id="1811" w:name="_Toc390354208"/>
      <w:bookmarkStart w:id="1812" w:name="_Toc390356158"/>
      <w:bookmarkStart w:id="1813" w:name="_Toc390436822"/>
      <w:bookmarkStart w:id="1814" w:name="_Toc390674113"/>
      <w:bookmarkStart w:id="1815" w:name="_Toc390690387"/>
      <w:bookmarkStart w:id="1816" w:name="_Toc390697392"/>
      <w:bookmarkStart w:id="1817" w:name="_Toc390760405"/>
      <w:bookmarkStart w:id="1818" w:name="_Toc390765161"/>
      <w:bookmarkStart w:id="1819" w:name="_Toc390766690"/>
      <w:bookmarkStart w:id="1820" w:name="_Toc390779159"/>
      <w:bookmarkStart w:id="1821" w:name="_Toc390780137"/>
      <w:bookmarkStart w:id="1822" w:name="_Toc390782950"/>
      <w:bookmarkStart w:id="1823" w:name="_Toc390353232"/>
      <w:bookmarkStart w:id="1824" w:name="_Toc390354209"/>
      <w:bookmarkStart w:id="1825" w:name="_Toc390356159"/>
      <w:bookmarkStart w:id="1826" w:name="_Toc390436823"/>
      <w:bookmarkStart w:id="1827" w:name="_Toc390674114"/>
      <w:bookmarkStart w:id="1828" w:name="_Toc390690388"/>
      <w:bookmarkStart w:id="1829" w:name="_Toc390697393"/>
      <w:bookmarkStart w:id="1830" w:name="_Toc390760406"/>
      <w:bookmarkStart w:id="1831" w:name="_Toc390765162"/>
      <w:bookmarkStart w:id="1832" w:name="_Toc390766691"/>
      <w:bookmarkStart w:id="1833" w:name="_Toc390779160"/>
      <w:bookmarkStart w:id="1834" w:name="_Toc390780138"/>
      <w:bookmarkStart w:id="1835" w:name="_Toc390782951"/>
      <w:bookmarkStart w:id="1836" w:name="_Toc390353236"/>
      <w:bookmarkStart w:id="1837" w:name="_Toc390354213"/>
      <w:bookmarkStart w:id="1838" w:name="_Toc390356163"/>
      <w:bookmarkStart w:id="1839" w:name="_Toc390436827"/>
      <w:bookmarkStart w:id="1840" w:name="_Toc390674118"/>
      <w:bookmarkStart w:id="1841" w:name="_Toc390690392"/>
      <w:bookmarkStart w:id="1842" w:name="_Toc390697397"/>
      <w:bookmarkStart w:id="1843" w:name="_Toc390760410"/>
      <w:bookmarkStart w:id="1844" w:name="_Toc390765166"/>
      <w:bookmarkStart w:id="1845" w:name="_Toc390766695"/>
      <w:bookmarkStart w:id="1846" w:name="_Toc390779164"/>
      <w:bookmarkStart w:id="1847" w:name="_Toc390780142"/>
      <w:bookmarkStart w:id="1848" w:name="_Toc390782955"/>
      <w:bookmarkStart w:id="1849" w:name="_Toc390353255"/>
      <w:bookmarkStart w:id="1850" w:name="_Toc390354232"/>
      <w:bookmarkStart w:id="1851" w:name="_Toc390356182"/>
      <w:bookmarkStart w:id="1852" w:name="_Toc390436846"/>
      <w:bookmarkStart w:id="1853" w:name="_Toc390674137"/>
      <w:bookmarkStart w:id="1854" w:name="_Toc390690411"/>
      <w:bookmarkStart w:id="1855" w:name="_Toc390697416"/>
      <w:bookmarkStart w:id="1856" w:name="_Toc390760429"/>
      <w:bookmarkStart w:id="1857" w:name="_Toc390765185"/>
      <w:bookmarkStart w:id="1858" w:name="_Toc390766714"/>
      <w:bookmarkStart w:id="1859" w:name="_Toc390779183"/>
      <w:bookmarkStart w:id="1860" w:name="_Toc390780161"/>
      <w:bookmarkStart w:id="1861" w:name="_Toc390782974"/>
      <w:bookmarkStart w:id="1862" w:name="_Toc390353295"/>
      <w:bookmarkStart w:id="1863" w:name="_Toc390354272"/>
      <w:bookmarkStart w:id="1864" w:name="_Toc390356222"/>
      <w:bookmarkStart w:id="1865" w:name="_Toc390436886"/>
      <w:bookmarkStart w:id="1866" w:name="_Toc390674177"/>
      <w:bookmarkStart w:id="1867" w:name="_Toc390690451"/>
      <w:bookmarkStart w:id="1868" w:name="_Toc390697456"/>
      <w:bookmarkStart w:id="1869" w:name="_Toc390760469"/>
      <w:bookmarkStart w:id="1870" w:name="_Toc390765225"/>
      <w:bookmarkStart w:id="1871" w:name="_Toc390766754"/>
      <w:bookmarkStart w:id="1872" w:name="_Toc390779223"/>
      <w:bookmarkStart w:id="1873" w:name="_Toc390780201"/>
      <w:bookmarkStart w:id="1874" w:name="_Toc390783014"/>
      <w:bookmarkStart w:id="1875" w:name="_Toc390268072"/>
      <w:bookmarkStart w:id="1876" w:name="_Toc390268203"/>
      <w:bookmarkStart w:id="1877" w:name="_Toc390330951"/>
      <w:bookmarkStart w:id="1878" w:name="_Toc390353407"/>
      <w:bookmarkStart w:id="1879" w:name="_Toc390354384"/>
      <w:bookmarkStart w:id="1880" w:name="_Toc390356334"/>
      <w:bookmarkStart w:id="1881" w:name="_Toc390436998"/>
      <w:bookmarkStart w:id="1882" w:name="_Toc390674289"/>
      <w:bookmarkStart w:id="1883" w:name="_Toc390690563"/>
      <w:bookmarkStart w:id="1884" w:name="_Toc390697568"/>
      <w:bookmarkStart w:id="1885" w:name="_Toc390760581"/>
      <w:bookmarkStart w:id="1886" w:name="_Toc390765337"/>
      <w:bookmarkStart w:id="1887" w:name="_Toc390766866"/>
      <w:bookmarkStart w:id="1888" w:name="_Toc390779335"/>
      <w:bookmarkStart w:id="1889" w:name="_Toc390780313"/>
      <w:bookmarkStart w:id="1890" w:name="_Toc390783126"/>
      <w:bookmarkStart w:id="1891" w:name="_Toc390946284"/>
      <w:bookmarkStart w:id="1892" w:name="_Toc391969845"/>
      <w:bookmarkStart w:id="1893" w:name="_Toc391970241"/>
      <w:bookmarkEnd w:id="303"/>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r w:rsidRPr="007445EB">
        <w:rPr>
          <w:rFonts w:eastAsia="Calibri"/>
        </w:rPr>
        <w:t>Interties Between BAAs</w:t>
      </w:r>
      <w:bookmarkEnd w:id="1891"/>
      <w:bookmarkEnd w:id="1892"/>
      <w:bookmarkEnd w:id="1893"/>
      <w:r w:rsidRPr="007445EB">
        <w:rPr>
          <w:rFonts w:eastAsia="Calibri"/>
        </w:rPr>
        <w:t xml:space="preserve"> </w:t>
      </w:r>
    </w:p>
    <w:p w14:paraId="23A8963D" w14:textId="2E5C7DE8" w:rsidR="00BB3052" w:rsidRPr="005525C4" w:rsidRDefault="00047681" w:rsidP="00BB3052">
      <w:pPr>
        <w:spacing w:after="240" w:line="300" w:lineRule="auto"/>
        <w:rPr>
          <w:rFonts w:eastAsia="Calibri" w:cs="Arial"/>
          <w:szCs w:val="22"/>
        </w:rPr>
      </w:pPr>
      <w:r w:rsidRPr="005525C4">
        <w:rPr>
          <w:rFonts w:eastAsia="Calibri"/>
          <w:szCs w:val="22"/>
        </w:rPr>
        <w:t>This section briefly describes intertie modeling and the use of data related to interties.</w:t>
      </w:r>
      <w:r w:rsidR="00CA517E" w:rsidRPr="005525C4">
        <w:rPr>
          <w:rFonts w:eastAsia="Calibri"/>
          <w:szCs w:val="22"/>
        </w:rPr>
        <w:t xml:space="preserve">  </w:t>
      </w:r>
      <w:r w:rsidR="008E5685">
        <w:rPr>
          <w:rFonts w:eastAsia="Calibri"/>
          <w:szCs w:val="22"/>
        </w:rPr>
        <w:t xml:space="preserve">The intertie is </w:t>
      </w:r>
      <w:r w:rsidR="005525C4" w:rsidRPr="005525C4">
        <w:rPr>
          <w:rFonts w:cs="Arial"/>
          <w:szCs w:val="22"/>
        </w:rPr>
        <w:t>orient</w:t>
      </w:r>
      <w:r w:rsidR="008E5685">
        <w:rPr>
          <w:rFonts w:cs="Arial"/>
          <w:szCs w:val="22"/>
        </w:rPr>
        <w:t>ed</w:t>
      </w:r>
      <w:r w:rsidR="005525C4" w:rsidRPr="005525C4">
        <w:rPr>
          <w:rFonts w:cs="Arial"/>
          <w:szCs w:val="22"/>
        </w:rPr>
        <w:t> in the export direction with the From bus being the C</w:t>
      </w:r>
      <w:r w:rsidR="00837AE5">
        <w:rPr>
          <w:rFonts w:cs="Arial"/>
          <w:szCs w:val="22"/>
        </w:rPr>
        <w:t>A</w:t>
      </w:r>
      <w:r w:rsidR="005525C4" w:rsidRPr="005525C4">
        <w:rPr>
          <w:rFonts w:cs="Arial"/>
          <w:szCs w:val="22"/>
        </w:rPr>
        <w:t>ISO/EIM BAA bus.</w:t>
      </w:r>
    </w:p>
    <w:p w14:paraId="23A8963E" w14:textId="77777777" w:rsidR="008817D0" w:rsidRPr="008817D0" w:rsidRDefault="008817D0" w:rsidP="00D568D8">
      <w:pPr>
        <w:pStyle w:val="Heading4"/>
        <w:rPr>
          <w:rFonts w:eastAsia="Calibri"/>
        </w:rPr>
      </w:pPr>
      <w:r w:rsidRPr="008817D0">
        <w:rPr>
          <w:rFonts w:eastAsia="Calibri"/>
        </w:rPr>
        <w:t>Interchange Transactions and E-Tagging</w:t>
      </w:r>
      <w:r w:rsidRPr="008817D0">
        <w:rPr>
          <w:rFonts w:eastAsia="Calibri"/>
        </w:rPr>
        <w:tab/>
      </w:r>
    </w:p>
    <w:p w14:paraId="23A8963F" w14:textId="77777777" w:rsidR="008817D0" w:rsidRPr="008817D0" w:rsidRDefault="008817D0" w:rsidP="008817D0">
      <w:pPr>
        <w:spacing w:after="240" w:line="300" w:lineRule="auto"/>
        <w:rPr>
          <w:rFonts w:eastAsia="Calibri"/>
        </w:rPr>
      </w:pPr>
      <w:r w:rsidRPr="008817D0">
        <w:rPr>
          <w:rFonts w:eastAsia="Calibri"/>
        </w:rPr>
        <w:t>Since the actual non-EIM Entit</w:t>
      </w:r>
      <w:r w:rsidR="00FC37C2">
        <w:rPr>
          <w:rFonts w:eastAsia="Calibri"/>
        </w:rPr>
        <w:t>ies</w:t>
      </w:r>
      <w:r w:rsidRPr="008817D0">
        <w:rPr>
          <w:rFonts w:eastAsia="Calibri"/>
        </w:rPr>
        <w:t xml:space="preserve"> net schedule</w:t>
      </w:r>
      <w:r w:rsidR="00923BD5">
        <w:rPr>
          <w:rFonts w:eastAsia="Calibri"/>
        </w:rPr>
        <w:t xml:space="preserve"> </w:t>
      </w:r>
      <w:r w:rsidRPr="008817D0">
        <w:rPr>
          <w:rFonts w:eastAsia="Calibri"/>
        </w:rPr>
        <w:t>inter</w:t>
      </w:r>
      <w:r w:rsidR="00923BD5">
        <w:rPr>
          <w:rFonts w:eastAsia="Calibri"/>
        </w:rPr>
        <w:t>c</w:t>
      </w:r>
      <w:r w:rsidRPr="008817D0">
        <w:rPr>
          <w:rFonts w:eastAsia="Calibri"/>
        </w:rPr>
        <w:t xml:space="preserve">hange </w:t>
      </w:r>
      <w:r w:rsidR="00121FE0">
        <w:rPr>
          <w:rFonts w:eastAsia="Calibri"/>
        </w:rPr>
        <w:t xml:space="preserve">values are not submitted to </w:t>
      </w:r>
      <w:r w:rsidRPr="008817D0">
        <w:rPr>
          <w:rFonts w:eastAsia="Calibri"/>
        </w:rPr>
        <w:t>CAISO but are</w:t>
      </w:r>
      <w:r w:rsidR="00923BD5">
        <w:rPr>
          <w:rFonts w:eastAsia="Calibri"/>
        </w:rPr>
        <w:t xml:space="preserve"> r</w:t>
      </w:r>
      <w:r w:rsidR="00121FE0">
        <w:rPr>
          <w:rFonts w:eastAsia="Calibri"/>
        </w:rPr>
        <w:t xml:space="preserve">equired for </w:t>
      </w:r>
      <w:r w:rsidR="00FC37C2">
        <w:rPr>
          <w:rFonts w:eastAsia="Calibri"/>
        </w:rPr>
        <w:t xml:space="preserve">the calculation of </w:t>
      </w:r>
      <w:r w:rsidR="00B9221F">
        <w:rPr>
          <w:rFonts w:eastAsia="Calibri"/>
        </w:rPr>
        <w:t xml:space="preserve">loop flow impact of </w:t>
      </w:r>
      <w:r w:rsidR="00FC37C2">
        <w:rPr>
          <w:rFonts w:eastAsia="Calibri"/>
        </w:rPr>
        <w:t xml:space="preserve">external </w:t>
      </w:r>
      <w:r w:rsidR="00B9221F">
        <w:rPr>
          <w:rFonts w:eastAsia="Calibri"/>
        </w:rPr>
        <w:t>schedules on the CAISO and the EIM entities network</w:t>
      </w:r>
      <w:r w:rsidR="00121FE0">
        <w:rPr>
          <w:rFonts w:eastAsia="Calibri"/>
        </w:rPr>
        <w:t xml:space="preserve">, </w:t>
      </w:r>
      <w:r w:rsidRPr="008817D0">
        <w:rPr>
          <w:rFonts w:eastAsia="Calibri"/>
        </w:rPr>
        <w:t>CAISO will receive/download</w:t>
      </w:r>
      <w:r w:rsidR="009877A6">
        <w:rPr>
          <w:rFonts w:eastAsia="Calibri"/>
        </w:rPr>
        <w:t xml:space="preserve"> automatically all</w:t>
      </w:r>
      <w:r w:rsidRPr="008817D0">
        <w:rPr>
          <w:rFonts w:eastAsia="Calibri"/>
        </w:rPr>
        <w:t xml:space="preserve"> raw tag data from Western Interchange Tool (WIT) for all external BAA at a pre-defined frequency and time of day. </w:t>
      </w:r>
    </w:p>
    <w:p w14:paraId="23A89640" w14:textId="77777777" w:rsidR="002B58FD" w:rsidRPr="008817D0" w:rsidRDefault="008817D0" w:rsidP="008817D0">
      <w:pPr>
        <w:spacing w:after="240" w:line="300" w:lineRule="auto"/>
        <w:rPr>
          <w:rFonts w:eastAsia="Calibri"/>
        </w:rPr>
      </w:pPr>
      <w:r w:rsidRPr="008817D0">
        <w:rPr>
          <w:rFonts w:eastAsia="Calibri"/>
        </w:rPr>
        <w:t>The data file will contain detailed schedule and path information for every transaction schedule in WIT within the specified time period. Each transaction schedule will present the</w:t>
      </w:r>
      <w:r w:rsidR="00472AFA">
        <w:rPr>
          <w:rFonts w:eastAsia="Calibri"/>
        </w:rPr>
        <w:t xml:space="preserve"> North American Standards Board</w:t>
      </w:r>
      <w:r w:rsidRPr="008817D0">
        <w:rPr>
          <w:rFonts w:eastAsia="Calibri"/>
        </w:rPr>
        <w:t xml:space="preserve"> </w:t>
      </w:r>
      <w:r w:rsidR="00472AFA">
        <w:rPr>
          <w:rFonts w:eastAsia="Calibri"/>
        </w:rPr>
        <w:t>(</w:t>
      </w:r>
      <w:r w:rsidRPr="008817D0">
        <w:rPr>
          <w:rFonts w:eastAsia="Calibri"/>
        </w:rPr>
        <w:t>NAESB</w:t>
      </w:r>
      <w:r w:rsidR="00472AFA">
        <w:rPr>
          <w:rFonts w:eastAsia="Calibri"/>
        </w:rPr>
        <w:t>)</w:t>
      </w:r>
      <w:r w:rsidRPr="008817D0">
        <w:rPr>
          <w:rFonts w:eastAsia="Calibri"/>
        </w:rPr>
        <w:t xml:space="preserve"> defined tag transaction type and composite state. The data will include the source and sink BA information, and will exclude any PSE information other than that included in the tag name.</w:t>
      </w:r>
    </w:p>
    <w:p w14:paraId="23A89641" w14:textId="77777777" w:rsidR="008817D0" w:rsidRPr="007445EB" w:rsidRDefault="00150ACC" w:rsidP="00752727">
      <w:pPr>
        <w:pStyle w:val="Heading3"/>
        <w:jc w:val="left"/>
        <w:rPr>
          <w:rFonts w:eastAsia="Calibri"/>
        </w:rPr>
      </w:pPr>
      <w:bookmarkStart w:id="1894" w:name="_Toc390946285"/>
      <w:bookmarkStart w:id="1895" w:name="_Toc391969846"/>
      <w:bookmarkStart w:id="1896" w:name="_Toc391970242"/>
      <w:r>
        <w:rPr>
          <w:rFonts w:eastAsia="Calibri"/>
        </w:rPr>
        <w:t xml:space="preserve">EIM </w:t>
      </w:r>
      <w:r w:rsidR="008817D0" w:rsidRPr="007445EB">
        <w:rPr>
          <w:rFonts w:eastAsia="Calibri"/>
        </w:rPr>
        <w:t xml:space="preserve">Transmission </w:t>
      </w:r>
      <w:r>
        <w:rPr>
          <w:rFonts w:eastAsia="Calibri"/>
        </w:rPr>
        <w:t xml:space="preserve">Services </w:t>
      </w:r>
      <w:bookmarkEnd w:id="1894"/>
      <w:r>
        <w:rPr>
          <w:rFonts w:eastAsia="Calibri"/>
        </w:rPr>
        <w:t>Information</w:t>
      </w:r>
      <w:bookmarkEnd w:id="1895"/>
      <w:bookmarkEnd w:id="1896"/>
    </w:p>
    <w:p w14:paraId="23A89642" w14:textId="7069EADA" w:rsidR="0032159C" w:rsidRDefault="00EB1CE2" w:rsidP="008817D0">
      <w:pPr>
        <w:spacing w:after="240" w:line="300" w:lineRule="auto"/>
        <w:rPr>
          <w:rFonts w:eastAsia="Calibri"/>
        </w:rPr>
      </w:pPr>
      <w:r>
        <w:rPr>
          <w:rFonts w:eastAsia="Calibri"/>
        </w:rPr>
        <w:t xml:space="preserve">The EIM Entity shall send to the CAISO its EMS </w:t>
      </w:r>
      <w:r w:rsidR="00BB6670">
        <w:rPr>
          <w:rFonts w:eastAsia="Calibri"/>
        </w:rPr>
        <w:t>network m</w:t>
      </w:r>
      <w:r>
        <w:rPr>
          <w:rFonts w:eastAsia="Calibri"/>
        </w:rPr>
        <w:t xml:space="preserve">odel information including any flowgates, intertie definitions and physical limits on </w:t>
      </w:r>
      <w:r w:rsidR="00C16675">
        <w:rPr>
          <w:rFonts w:eastAsia="Calibri"/>
        </w:rPr>
        <w:t xml:space="preserve">its </w:t>
      </w:r>
      <w:r w:rsidR="00E96A39">
        <w:rPr>
          <w:rFonts w:eastAsia="Calibri"/>
        </w:rPr>
        <w:t>transmission equipment</w:t>
      </w:r>
      <w:r>
        <w:rPr>
          <w:rFonts w:eastAsia="Calibri"/>
        </w:rPr>
        <w:t xml:space="preserve"> and the available capacity limits for </w:t>
      </w:r>
      <w:r w:rsidR="00C16675">
        <w:rPr>
          <w:rFonts w:eastAsia="Calibri"/>
        </w:rPr>
        <w:t xml:space="preserve">the EIM Entity internally </w:t>
      </w:r>
      <w:r>
        <w:rPr>
          <w:rFonts w:eastAsia="Calibri"/>
        </w:rPr>
        <w:t xml:space="preserve">enforced </w:t>
      </w:r>
      <w:r w:rsidR="00C16675">
        <w:rPr>
          <w:rFonts w:eastAsia="Calibri"/>
        </w:rPr>
        <w:t>f</w:t>
      </w:r>
      <w:r>
        <w:rPr>
          <w:rFonts w:eastAsia="Calibri"/>
        </w:rPr>
        <w:t>lowgates.</w:t>
      </w:r>
      <w:r w:rsidR="00BB6670">
        <w:rPr>
          <w:rFonts w:eastAsia="Calibri"/>
        </w:rPr>
        <w:t xml:space="preserve"> The submission of the EIM </w:t>
      </w:r>
      <w:r w:rsidR="007C4B4F">
        <w:rPr>
          <w:rFonts w:eastAsia="Calibri"/>
        </w:rPr>
        <w:t>Entity</w:t>
      </w:r>
      <w:r w:rsidR="00BB6670">
        <w:rPr>
          <w:rFonts w:eastAsia="Calibri"/>
        </w:rPr>
        <w:t xml:space="preserve"> network m</w:t>
      </w:r>
      <w:r>
        <w:rPr>
          <w:rFonts w:eastAsia="Calibri"/>
        </w:rPr>
        <w:t xml:space="preserve">odel shall use the </w:t>
      </w:r>
      <w:r w:rsidR="00837AE5">
        <w:rPr>
          <w:rFonts w:eastAsia="Calibri"/>
        </w:rPr>
        <w:t>C</w:t>
      </w:r>
      <w:r>
        <w:rPr>
          <w:rFonts w:eastAsia="Calibri"/>
        </w:rPr>
        <w:t xml:space="preserve">ommon </w:t>
      </w:r>
      <w:r w:rsidR="00837AE5">
        <w:rPr>
          <w:rFonts w:eastAsia="Calibri"/>
        </w:rPr>
        <w:t>I</w:t>
      </w:r>
      <w:r>
        <w:rPr>
          <w:rFonts w:eastAsia="Calibri"/>
        </w:rPr>
        <w:t xml:space="preserve">nformation </w:t>
      </w:r>
      <w:r w:rsidR="00837AE5">
        <w:rPr>
          <w:rFonts w:eastAsia="Calibri"/>
        </w:rPr>
        <w:t>M</w:t>
      </w:r>
      <w:r>
        <w:rPr>
          <w:rFonts w:eastAsia="Calibri"/>
        </w:rPr>
        <w:t>odel (CIM) industry standard protocol for exchanging network model d</w:t>
      </w:r>
      <w:r w:rsidR="007210C6">
        <w:rPr>
          <w:rFonts w:eastAsia="Calibri"/>
        </w:rPr>
        <w:t xml:space="preserve">ata. The EIM Entity </w:t>
      </w:r>
      <w:r>
        <w:rPr>
          <w:rFonts w:eastAsia="Calibri"/>
        </w:rPr>
        <w:t xml:space="preserve">shall also </w:t>
      </w:r>
      <w:r w:rsidR="00BB6670">
        <w:rPr>
          <w:rFonts w:eastAsia="Calibri"/>
        </w:rPr>
        <w:t xml:space="preserve">send to CAISO SCADA and measurements mapped to the EIM Entity EMS network model. </w:t>
      </w:r>
      <w:r w:rsidR="007210C6">
        <w:rPr>
          <w:rFonts w:eastAsia="Calibri"/>
        </w:rPr>
        <w:t xml:space="preserve">The process of submission of the EIM network model shall be </w:t>
      </w:r>
      <w:r w:rsidR="007C4B4F">
        <w:rPr>
          <w:rFonts w:eastAsia="Calibri"/>
        </w:rPr>
        <w:t>consistent</w:t>
      </w:r>
      <w:r w:rsidR="007210C6">
        <w:rPr>
          <w:rFonts w:eastAsia="Calibri"/>
        </w:rPr>
        <w:t xml:space="preserve"> and </w:t>
      </w:r>
      <w:r w:rsidR="00837AE5">
        <w:rPr>
          <w:rFonts w:eastAsia="Calibri"/>
        </w:rPr>
        <w:t xml:space="preserve">in </w:t>
      </w:r>
      <w:r w:rsidR="007210C6">
        <w:rPr>
          <w:rFonts w:eastAsia="Calibri"/>
        </w:rPr>
        <w:t xml:space="preserve">accordance to the already established CAISO FNM update process and its publically published deadlines for collecting network updates. Please refer to CAISO </w:t>
      </w:r>
      <w:hyperlink r:id="rId147" w:history="1">
        <w:r w:rsidR="007210C6" w:rsidRPr="007210C6">
          <w:rPr>
            <w:rStyle w:val="Hyperlink"/>
            <w:rFonts w:eastAsia="Calibri"/>
          </w:rPr>
          <w:t xml:space="preserve">BPM for </w:t>
        </w:r>
        <w:r w:rsidR="007210C6">
          <w:rPr>
            <w:rStyle w:val="Hyperlink"/>
            <w:rFonts w:eastAsia="Calibri"/>
          </w:rPr>
          <w:t xml:space="preserve">Managing </w:t>
        </w:r>
        <w:r w:rsidR="007210C6" w:rsidRPr="007210C6">
          <w:rPr>
            <w:rStyle w:val="Hyperlink"/>
            <w:rFonts w:eastAsia="Calibri"/>
          </w:rPr>
          <w:t>Full Network Model</w:t>
        </w:r>
      </w:hyperlink>
      <w:r w:rsidR="007210C6">
        <w:rPr>
          <w:rFonts w:eastAsia="Calibri"/>
        </w:rPr>
        <w:t xml:space="preserve"> for description of this process. </w:t>
      </w:r>
    </w:p>
    <w:p w14:paraId="23A89643" w14:textId="0BF1DDC7" w:rsidR="008817D0" w:rsidRDefault="0032159C" w:rsidP="008817D0">
      <w:pPr>
        <w:spacing w:after="240" w:line="300" w:lineRule="auto"/>
        <w:rPr>
          <w:rFonts w:eastAsia="Calibri"/>
        </w:rPr>
      </w:pPr>
      <w:r>
        <w:rPr>
          <w:rFonts w:eastAsia="Calibri"/>
        </w:rPr>
        <w:t xml:space="preserve">The EIM Entity shall send, via a direct </w:t>
      </w:r>
      <w:r w:rsidR="007C4B4F">
        <w:rPr>
          <w:rFonts w:eastAsia="Calibri"/>
        </w:rPr>
        <w:t>interface</w:t>
      </w:r>
      <w:r>
        <w:rPr>
          <w:rFonts w:eastAsia="Calibri"/>
        </w:rPr>
        <w:t xml:space="preserve"> t</w:t>
      </w:r>
      <w:r w:rsidR="005E2AFF">
        <w:rPr>
          <w:rFonts w:eastAsia="Calibri"/>
        </w:rPr>
        <w:t>o CAISO, the transmission limit</w:t>
      </w:r>
      <w:r>
        <w:rPr>
          <w:rFonts w:eastAsia="Calibri"/>
        </w:rPr>
        <w:t xml:space="preserve"> updates due to planned or forced outages or derates for its internal major paths or flowgates that are usually posted on its OASIS system.</w:t>
      </w:r>
    </w:p>
    <w:p w14:paraId="23A89644" w14:textId="77777777" w:rsidR="00150ACC" w:rsidRDefault="00C16675" w:rsidP="00150ACC">
      <w:pPr>
        <w:pStyle w:val="Heading3"/>
        <w:rPr>
          <w:rFonts w:eastAsia="Calibri"/>
        </w:rPr>
      </w:pPr>
      <w:bookmarkStart w:id="1897" w:name="_Toc391969847"/>
      <w:bookmarkStart w:id="1898" w:name="_Toc391970243"/>
      <w:r>
        <w:rPr>
          <w:rFonts w:eastAsia="Calibri"/>
        </w:rPr>
        <w:t xml:space="preserve">Maximum </w:t>
      </w:r>
      <w:r w:rsidR="00150ACC">
        <w:rPr>
          <w:rFonts w:eastAsia="Calibri"/>
        </w:rPr>
        <w:t>EIM Trans</w:t>
      </w:r>
      <w:r>
        <w:rPr>
          <w:rFonts w:eastAsia="Calibri"/>
        </w:rPr>
        <w:t xml:space="preserve">fer </w:t>
      </w:r>
      <w:r w:rsidR="00150ACC">
        <w:rPr>
          <w:rFonts w:eastAsia="Calibri"/>
        </w:rPr>
        <w:t>Limits</w:t>
      </w:r>
      <w:bookmarkEnd w:id="1897"/>
      <w:bookmarkEnd w:id="1898"/>
    </w:p>
    <w:p w14:paraId="23A89645" w14:textId="40FD46E4" w:rsidR="002C1E55" w:rsidRDefault="00C16675" w:rsidP="00150ACC">
      <w:pPr>
        <w:pStyle w:val="ParaText"/>
        <w:rPr>
          <w:rFonts w:eastAsia="Calibri"/>
        </w:rPr>
      </w:pPr>
      <w:r w:rsidRPr="008817D0">
        <w:rPr>
          <w:rFonts w:eastAsia="Calibri"/>
        </w:rPr>
        <w:t xml:space="preserve">EIM </w:t>
      </w:r>
      <w:r>
        <w:rPr>
          <w:rFonts w:eastAsia="Calibri"/>
        </w:rPr>
        <w:t>E</w:t>
      </w:r>
      <w:r w:rsidRPr="008817D0">
        <w:rPr>
          <w:rFonts w:eastAsia="Calibri"/>
        </w:rPr>
        <w:t xml:space="preserve">ntity Scheduling Coordinators shall send to </w:t>
      </w:r>
      <w:r>
        <w:rPr>
          <w:rFonts w:eastAsia="Calibri"/>
        </w:rPr>
        <w:t>the CA</w:t>
      </w:r>
      <w:r w:rsidRPr="008817D0">
        <w:rPr>
          <w:rFonts w:eastAsia="Calibri"/>
        </w:rPr>
        <w:t xml:space="preserve">ISO market system the EIM intertie </w:t>
      </w:r>
      <w:r w:rsidR="00837AE5">
        <w:rPr>
          <w:rFonts w:eastAsia="Calibri"/>
        </w:rPr>
        <w:t>A</w:t>
      </w:r>
      <w:r w:rsidRPr="008817D0">
        <w:rPr>
          <w:rFonts w:eastAsia="Calibri"/>
        </w:rPr>
        <w:t>vaila</w:t>
      </w:r>
      <w:r>
        <w:rPr>
          <w:rFonts w:eastAsia="Calibri"/>
        </w:rPr>
        <w:t xml:space="preserve">ble </w:t>
      </w:r>
      <w:r w:rsidR="00837AE5">
        <w:rPr>
          <w:rFonts w:eastAsia="Calibri"/>
        </w:rPr>
        <w:t>T</w:t>
      </w:r>
      <w:r>
        <w:rPr>
          <w:rFonts w:eastAsia="Calibri"/>
        </w:rPr>
        <w:t xml:space="preserve">ransfer </w:t>
      </w:r>
      <w:r w:rsidR="00837AE5">
        <w:rPr>
          <w:rFonts w:eastAsia="Calibri"/>
        </w:rPr>
        <w:t>C</w:t>
      </w:r>
      <w:r>
        <w:rPr>
          <w:rFonts w:eastAsia="Calibri"/>
        </w:rPr>
        <w:t>apacity</w:t>
      </w:r>
      <w:r w:rsidR="000E0EF1">
        <w:rPr>
          <w:rFonts w:eastAsia="Calibri"/>
        </w:rPr>
        <w:t xml:space="preserve"> </w:t>
      </w:r>
      <w:r w:rsidR="00837AE5">
        <w:rPr>
          <w:rFonts w:eastAsia="Calibri"/>
        </w:rPr>
        <w:t>(ATC)</w:t>
      </w:r>
      <w:r>
        <w:rPr>
          <w:rFonts w:eastAsia="Calibri"/>
        </w:rPr>
        <w:t xml:space="preserve"> and any updates due to planned or forced outages or derates based on </w:t>
      </w:r>
      <w:r w:rsidRPr="008817D0">
        <w:rPr>
          <w:rFonts w:eastAsia="Calibri"/>
        </w:rPr>
        <w:t>physical limits, schedule limits</w:t>
      </w:r>
      <w:r>
        <w:rPr>
          <w:rFonts w:eastAsia="Calibri"/>
        </w:rPr>
        <w:t>,</w:t>
      </w:r>
      <w:r w:rsidRPr="008817D0">
        <w:rPr>
          <w:rFonts w:eastAsia="Calibri"/>
        </w:rPr>
        <w:t xml:space="preserve"> and</w:t>
      </w:r>
      <w:r>
        <w:rPr>
          <w:rFonts w:eastAsia="Calibri"/>
        </w:rPr>
        <w:t>/or</w:t>
      </w:r>
      <w:r w:rsidRPr="008817D0">
        <w:rPr>
          <w:rFonts w:eastAsia="Calibri"/>
        </w:rPr>
        <w:t xml:space="preserve"> contract limits </w:t>
      </w:r>
      <w:r w:rsidR="0032159C">
        <w:rPr>
          <w:rFonts w:eastAsia="Calibri"/>
        </w:rPr>
        <w:t xml:space="preserve">or rights owned by the EIM Entity on </w:t>
      </w:r>
      <w:r w:rsidRPr="008817D0">
        <w:rPr>
          <w:rFonts w:eastAsia="Calibri"/>
        </w:rPr>
        <w:t>the EIM interties</w:t>
      </w:r>
      <w:r w:rsidR="002C1E55">
        <w:rPr>
          <w:rFonts w:eastAsia="Calibri"/>
        </w:rPr>
        <w:t xml:space="preserve"> with </w:t>
      </w:r>
      <w:r w:rsidR="007C4B4F">
        <w:rPr>
          <w:rFonts w:eastAsia="Calibri"/>
        </w:rPr>
        <w:t>neighboring</w:t>
      </w:r>
      <w:r w:rsidR="002C1E55">
        <w:rPr>
          <w:rFonts w:eastAsia="Calibri"/>
        </w:rPr>
        <w:t xml:space="preserve"> BAAs</w:t>
      </w:r>
      <w:r>
        <w:rPr>
          <w:rFonts w:eastAsia="Calibri"/>
        </w:rPr>
        <w:t>.</w:t>
      </w:r>
      <w:r w:rsidRPr="008817D0">
        <w:rPr>
          <w:rFonts w:eastAsia="Calibri"/>
        </w:rPr>
        <w:t xml:space="preserve"> The Market Operator shall enforce the limits in corresponding market optimization</w:t>
      </w:r>
      <w:r>
        <w:rPr>
          <w:rFonts w:eastAsia="Calibri"/>
        </w:rPr>
        <w:t xml:space="preserve"> per applicable Operating Procedures. The EIM Entity shall communicate these limits via direct interface </w:t>
      </w:r>
      <w:r w:rsidR="002C1E55">
        <w:rPr>
          <w:rFonts w:eastAsia="Calibri"/>
        </w:rPr>
        <w:t>to</w:t>
      </w:r>
      <w:r>
        <w:rPr>
          <w:rFonts w:eastAsia="Calibri"/>
        </w:rPr>
        <w:t xml:space="preserve"> CAISO</w:t>
      </w:r>
      <w:r w:rsidR="0032159C">
        <w:rPr>
          <w:rFonts w:eastAsia="Calibri"/>
        </w:rPr>
        <w:t>.</w:t>
      </w:r>
    </w:p>
    <w:p w14:paraId="23A89646" w14:textId="3A38406C" w:rsidR="00284875" w:rsidRDefault="002C1E55" w:rsidP="00150ACC">
      <w:pPr>
        <w:pStyle w:val="ParaText"/>
        <w:rPr>
          <w:rFonts w:eastAsia="Calibri"/>
        </w:rPr>
      </w:pPr>
      <w:r>
        <w:rPr>
          <w:rFonts w:eastAsia="Calibri"/>
        </w:rPr>
        <w:t xml:space="preserve">The EIM Entity shall communicate to </w:t>
      </w:r>
      <w:r w:rsidR="005E2AFF">
        <w:rPr>
          <w:rFonts w:eastAsia="Calibri"/>
        </w:rPr>
        <w:t xml:space="preserve">the </w:t>
      </w:r>
      <w:r>
        <w:rPr>
          <w:rFonts w:eastAsia="Calibri"/>
        </w:rPr>
        <w:t xml:space="preserve">CAISO market system any real-time </w:t>
      </w:r>
      <w:r w:rsidR="00837AE5">
        <w:rPr>
          <w:rFonts w:eastAsia="Calibri"/>
        </w:rPr>
        <w:t>D</w:t>
      </w:r>
      <w:r>
        <w:rPr>
          <w:rFonts w:eastAsia="Calibri"/>
        </w:rPr>
        <w:t xml:space="preserve">ynamic </w:t>
      </w:r>
      <w:r w:rsidR="00837AE5">
        <w:rPr>
          <w:rFonts w:eastAsia="Calibri"/>
        </w:rPr>
        <w:t>T</w:t>
      </w:r>
      <w:r>
        <w:rPr>
          <w:rFonts w:eastAsia="Calibri"/>
        </w:rPr>
        <w:t xml:space="preserve">ransfer </w:t>
      </w:r>
      <w:r w:rsidR="00837AE5">
        <w:rPr>
          <w:rFonts w:eastAsia="Calibri"/>
        </w:rPr>
        <w:t>C</w:t>
      </w:r>
      <w:r>
        <w:rPr>
          <w:rFonts w:eastAsia="Calibri"/>
        </w:rPr>
        <w:t>apability (DTC) limits enforced by any third party transmission provider that the EIM Entity u</w:t>
      </w:r>
      <w:r w:rsidR="005E2AFF">
        <w:rPr>
          <w:rFonts w:eastAsia="Calibri"/>
        </w:rPr>
        <w:t>tilizes its transmission or has</w:t>
      </w:r>
      <w:r>
        <w:rPr>
          <w:rFonts w:eastAsia="Calibri"/>
        </w:rPr>
        <w:t xml:space="preserve"> transmission rights. The EIM Entity shall reflect the DTC limit in the transmission profile of the corresponding EIM transfer dynamic e-tag</w:t>
      </w:r>
      <w:r w:rsidR="00051A42">
        <w:rPr>
          <w:rFonts w:eastAsia="Calibri"/>
        </w:rPr>
        <w:t>.</w:t>
      </w:r>
      <w:r>
        <w:rPr>
          <w:rFonts w:eastAsia="Calibri"/>
        </w:rPr>
        <w:t xml:space="preserve">      </w:t>
      </w:r>
    </w:p>
    <w:p w14:paraId="23A89647" w14:textId="11BF5D4B" w:rsidR="00150ACC" w:rsidRPr="00150ACC" w:rsidRDefault="00284875" w:rsidP="00150ACC">
      <w:pPr>
        <w:pStyle w:val="ParaText"/>
        <w:rPr>
          <w:rFonts w:eastAsia="Calibri"/>
        </w:rPr>
      </w:pPr>
      <w:r>
        <w:rPr>
          <w:rFonts w:eastAsia="Calibri"/>
        </w:rPr>
        <w:t xml:space="preserve">Specific procedures may be developed to document specific conditions, communication of EIM </w:t>
      </w:r>
      <w:r w:rsidR="007C4B4F">
        <w:rPr>
          <w:rFonts w:eastAsia="Calibri"/>
        </w:rPr>
        <w:t>Entity</w:t>
      </w:r>
      <w:r>
        <w:rPr>
          <w:rFonts w:eastAsia="Calibri"/>
        </w:rPr>
        <w:t>, External BAA</w:t>
      </w:r>
      <w:r w:rsidR="00ED7C07">
        <w:rPr>
          <w:rFonts w:eastAsia="Calibri"/>
        </w:rPr>
        <w:t>,</w:t>
      </w:r>
      <w:r>
        <w:rPr>
          <w:rFonts w:eastAsia="Calibri"/>
        </w:rPr>
        <w:t xml:space="preserve"> or third party transmission </w:t>
      </w:r>
      <w:r w:rsidR="007C4B4F">
        <w:rPr>
          <w:rFonts w:eastAsia="Calibri"/>
        </w:rPr>
        <w:t>provider</w:t>
      </w:r>
      <w:r>
        <w:rPr>
          <w:rFonts w:eastAsia="Calibri"/>
        </w:rPr>
        <w:t xml:space="preserve"> as designed by EIM Ent</w:t>
      </w:r>
      <w:r w:rsidR="00D86A6C">
        <w:rPr>
          <w:rFonts w:eastAsia="Calibri"/>
        </w:rPr>
        <w:t>i</w:t>
      </w:r>
      <w:r>
        <w:rPr>
          <w:rFonts w:eastAsia="Calibri"/>
        </w:rPr>
        <w:t xml:space="preserve">ty.  </w:t>
      </w:r>
      <w:r w:rsidR="002C1E55">
        <w:rPr>
          <w:rFonts w:eastAsia="Calibri"/>
        </w:rPr>
        <w:t xml:space="preserve"> </w:t>
      </w:r>
    </w:p>
    <w:p w14:paraId="23A89648" w14:textId="77777777" w:rsidR="008817D0" w:rsidRPr="008817D0" w:rsidRDefault="008817D0" w:rsidP="002748DA">
      <w:pPr>
        <w:pStyle w:val="Heading3"/>
        <w:rPr>
          <w:rFonts w:eastAsia="Calibri"/>
        </w:rPr>
      </w:pPr>
      <w:bookmarkStart w:id="1899" w:name="_Toc390946286"/>
      <w:bookmarkStart w:id="1900" w:name="_Toc391969848"/>
      <w:bookmarkStart w:id="1901" w:name="_Toc391970244"/>
      <w:bookmarkStart w:id="1902" w:name="_Toc390869239"/>
      <w:r w:rsidRPr="008817D0">
        <w:rPr>
          <w:rFonts w:eastAsia="Calibri"/>
        </w:rPr>
        <w:t>Entitlement Constraints for Rate of Changes</w:t>
      </w:r>
      <w:bookmarkEnd w:id="1899"/>
      <w:bookmarkEnd w:id="1900"/>
      <w:bookmarkEnd w:id="1901"/>
    </w:p>
    <w:p w14:paraId="23A89649" w14:textId="32736D5E" w:rsidR="008817D0" w:rsidRDefault="008817D0" w:rsidP="00BA557B">
      <w:pPr>
        <w:spacing w:after="240" w:line="300" w:lineRule="auto"/>
        <w:rPr>
          <w:rFonts w:eastAsia="Calibri"/>
        </w:rPr>
      </w:pPr>
      <w:r w:rsidRPr="008817D0">
        <w:rPr>
          <w:rFonts w:eastAsia="Calibri"/>
        </w:rPr>
        <w:t>The entitlement constraints limit power flow contributions from resources in an EIM Entity Balancing Authority Area (BAA), or the CAISO BAA, on interties or transmission corridors in external BAAs. Power flow contributions from intertie transactions participating in the EIM or DAM can also be constrained by entitlement constraints. The limit in an entitlement constraint represents either contractual rights or scheduling rights that have been agreed upon between BAAs. The difference between entitlement constraints and regular transmission constraints is that the former constrain</w:t>
      </w:r>
      <w:r w:rsidR="00284875">
        <w:rPr>
          <w:rFonts w:eastAsia="Calibri"/>
        </w:rPr>
        <w:t>t</w:t>
      </w:r>
      <w:r w:rsidRPr="008817D0">
        <w:rPr>
          <w:rFonts w:eastAsia="Calibri"/>
        </w:rPr>
        <w:t xml:space="preserve"> only a subset of the resources that participate in a market, as opposed to the latter where all such resources are constrained. Furthermore, entitlement constraints in the EIM may also limit the rate of change of the relevant power flow contributions across 5-minute dispatch intervals.</w:t>
      </w:r>
    </w:p>
    <w:p w14:paraId="23A8964A" w14:textId="12E0F2C6" w:rsidR="00284875" w:rsidRPr="008817D0" w:rsidRDefault="00284875" w:rsidP="00BA557B">
      <w:pPr>
        <w:spacing w:after="240" w:line="300" w:lineRule="auto"/>
        <w:rPr>
          <w:rFonts w:eastAsia="Calibri"/>
        </w:rPr>
      </w:pPr>
      <w:r>
        <w:rPr>
          <w:rFonts w:eastAsia="Calibri"/>
        </w:rPr>
        <w:t xml:space="preserve">Specific procedures may be developed to document specific conditions, communication of EIM </w:t>
      </w:r>
      <w:r w:rsidR="007C4B4F">
        <w:rPr>
          <w:rFonts w:eastAsia="Calibri"/>
        </w:rPr>
        <w:t>Entity</w:t>
      </w:r>
      <w:r>
        <w:rPr>
          <w:rFonts w:eastAsia="Calibri"/>
        </w:rPr>
        <w:t>, External BAA</w:t>
      </w:r>
      <w:r w:rsidR="005E2AFF">
        <w:rPr>
          <w:rFonts w:eastAsia="Calibri"/>
        </w:rPr>
        <w:t>,</w:t>
      </w:r>
      <w:r>
        <w:rPr>
          <w:rFonts w:eastAsia="Calibri"/>
        </w:rPr>
        <w:t xml:space="preserve"> or third party transmission </w:t>
      </w:r>
      <w:r w:rsidR="007C4B4F">
        <w:rPr>
          <w:rFonts w:eastAsia="Calibri"/>
        </w:rPr>
        <w:t>provider</w:t>
      </w:r>
      <w:r>
        <w:rPr>
          <w:rFonts w:eastAsia="Calibri"/>
        </w:rPr>
        <w:t xml:space="preserve"> as designed by EIM </w:t>
      </w:r>
      <w:r w:rsidR="007C4B4F">
        <w:rPr>
          <w:rFonts w:eastAsia="Calibri"/>
        </w:rPr>
        <w:t>Entity</w:t>
      </w:r>
      <w:r>
        <w:rPr>
          <w:rFonts w:eastAsia="Calibri"/>
        </w:rPr>
        <w:t xml:space="preserve">.  </w:t>
      </w:r>
    </w:p>
    <w:p w14:paraId="23A8964B" w14:textId="77777777" w:rsidR="00550A3D" w:rsidRDefault="008817D0" w:rsidP="00550A3D">
      <w:pPr>
        <w:pStyle w:val="Heading3"/>
      </w:pPr>
      <w:bookmarkStart w:id="1903" w:name="_Toc390946287"/>
      <w:bookmarkStart w:id="1904" w:name="_Toc391969849"/>
      <w:bookmarkStart w:id="1905" w:name="_Toc391970245"/>
      <w:r w:rsidRPr="00422213">
        <w:t>Transmission Constraint Relaxation</w:t>
      </w:r>
      <w:bookmarkEnd w:id="1903"/>
      <w:bookmarkEnd w:id="1904"/>
      <w:bookmarkEnd w:id="1905"/>
    </w:p>
    <w:p w14:paraId="23A8964C" w14:textId="77777777" w:rsidR="007445EB" w:rsidRPr="00BA557B" w:rsidRDefault="007445EB" w:rsidP="007445EB">
      <w:pPr>
        <w:spacing w:after="240" w:line="300" w:lineRule="auto"/>
      </w:pPr>
      <w:r>
        <w:t xml:space="preserve">Transmission Constraint Relaxation refers to the process of constraint enforcement using ‘penalty’ prices, as opposed to hard constraints, in order to improve the quality of the optimization solution.  Constraints will be relaxed if the shadow price of the constraint exceeds the penalty value. Based on CAISO Tariff Section 29.34 (o), please refer to Section 6.6.5 of the </w:t>
      </w:r>
      <w:hyperlink r:id="rId148" w:history="1">
        <w:r w:rsidRPr="003E5949">
          <w:rPr>
            <w:rStyle w:val="Hyperlink"/>
            <w:b/>
          </w:rPr>
          <w:t>BPM for Market Operations</w:t>
        </w:r>
      </w:hyperlink>
      <w:r>
        <w:t xml:space="preserve"> for details on the penalty prices used in the markets.</w:t>
      </w:r>
    </w:p>
    <w:p w14:paraId="23A8964E" w14:textId="53020057" w:rsidR="00B9221F" w:rsidRPr="00963B45" w:rsidRDefault="008E46A5" w:rsidP="00B9221F">
      <w:pPr>
        <w:pStyle w:val="Heading3"/>
        <w:rPr>
          <w:rFonts w:eastAsia="Calibri"/>
        </w:rPr>
      </w:pPr>
      <w:bookmarkStart w:id="1906" w:name="_Toc391969850"/>
      <w:bookmarkStart w:id="1907" w:name="_Toc391970246"/>
      <w:r w:rsidRPr="00963B45">
        <w:rPr>
          <w:rFonts w:eastAsia="Calibri"/>
        </w:rPr>
        <w:t xml:space="preserve">Coordination with Reliability Coordinator and </w:t>
      </w:r>
      <w:r w:rsidR="00B9221F" w:rsidRPr="00963B45">
        <w:rPr>
          <w:rFonts w:eastAsia="Calibri"/>
        </w:rPr>
        <w:t>WECC Unscheduled Flow Mitigation</w:t>
      </w:r>
      <w:bookmarkEnd w:id="1906"/>
      <w:bookmarkEnd w:id="1907"/>
    </w:p>
    <w:p w14:paraId="372F08D4" w14:textId="56644FF3" w:rsidR="008E46A5" w:rsidRPr="00963B45" w:rsidRDefault="008E46A5" w:rsidP="00F044BF">
      <w:pPr>
        <w:pStyle w:val="ParaText"/>
        <w:rPr>
          <w:rFonts w:eastAsia="Calibri"/>
        </w:rPr>
      </w:pPr>
      <w:r w:rsidRPr="00963B45">
        <w:rPr>
          <w:rFonts w:eastAsia="Calibri"/>
        </w:rPr>
        <w:t>EIM’s congestion management process will use its effective resources to remove congestion before curtailing any existing schedules, by being responsive to price differences resulting from congestion, rather than only to reliability-based curtailments.  Flows resulting from the EIM dispatch will provide counter-flows for congestion, and thereby support scheduled flows that may otherwise need to be curtailed through WECC’s Unscheduled Flow Mitigation Plan (UFMP).  If the UFMP has not been initiated, the Market Operator will manage congestion directly in the EIM dispatch by automatically enforcing constraints, using the transmission capacity available to EIM.  EIM will dispatch only bids submitted by EIM Participating Resource Scheduling Coordinators, and will not adjust self-schedules outside the submitted bid range.  Coordinated reliability curtailments such as through UFMP or Reliability Coordinator intervention in mandating schedule curtailments remain the role of the EIM Entity.</w:t>
      </w:r>
    </w:p>
    <w:p w14:paraId="22726DC1" w14:textId="78E54B18" w:rsidR="008E46A5" w:rsidRPr="00657E79" w:rsidRDefault="008E46A5" w:rsidP="00F044BF">
      <w:pPr>
        <w:pStyle w:val="ParaText"/>
        <w:rPr>
          <w:rFonts w:eastAsia="Calibri"/>
        </w:rPr>
      </w:pPr>
      <w:r w:rsidRPr="00963B45">
        <w:rPr>
          <w:rFonts w:eastAsia="Calibri"/>
        </w:rPr>
        <w:t xml:space="preserve">The EIM will not automatically initiate the UFMP, but will alert EIM Entities to conditions that EIM has no effective bids to resolve, which may require the EIM Entity to initiate non-market procedures.  An EIM Entity may choose to issue reliability curtailments using its own procedures, after the EIM Market Operator notifies the EIM Entity that the Market Operator observes congestion or other conditions that EIM cannot resolve, or separately before such conditions occur.  </w:t>
      </w:r>
    </w:p>
    <w:p w14:paraId="23A89650" w14:textId="2D5D0CE0" w:rsidR="00B9221F" w:rsidRPr="002E5F50" w:rsidRDefault="00B9221F" w:rsidP="002E5F50">
      <w:pPr>
        <w:pStyle w:val="ParaText"/>
        <w:rPr>
          <w:rFonts w:eastAsia="Calibri"/>
        </w:rPr>
      </w:pPr>
      <w:r w:rsidRPr="00657E79">
        <w:rPr>
          <w:rFonts w:eastAsia="Calibri"/>
        </w:rPr>
        <w:t xml:space="preserve">It is the responsibility of the EIM entity to communicate unscheduled flow mitigation orders on any of its BAA resources via </w:t>
      </w:r>
      <w:r w:rsidR="00670A3B" w:rsidRPr="00657E79">
        <w:rPr>
          <w:rFonts w:eastAsia="Calibri"/>
        </w:rPr>
        <w:t xml:space="preserve">updating the energy profile of the corresponding tag to reflect the unscheduled flow mitigation procedure cuts, as well as </w:t>
      </w:r>
      <w:r w:rsidRPr="00657E79">
        <w:rPr>
          <w:rFonts w:eastAsia="Calibri"/>
        </w:rPr>
        <w:t>entering manual dispatches in the designated BAA operator</w:t>
      </w:r>
      <w:r w:rsidR="0033230B" w:rsidRPr="00657E79">
        <w:rPr>
          <w:rFonts w:eastAsia="Calibri"/>
        </w:rPr>
        <w:t>’s</w:t>
      </w:r>
      <w:r w:rsidRPr="00657E79">
        <w:rPr>
          <w:rFonts w:eastAsia="Calibri"/>
        </w:rPr>
        <w:t xml:space="preserve"> </w:t>
      </w:r>
      <w:r w:rsidR="0033230B" w:rsidRPr="00657E79">
        <w:rPr>
          <w:rFonts w:eastAsia="Calibri"/>
        </w:rPr>
        <w:t xml:space="preserve">CAISO provided user interface or </w:t>
      </w:r>
      <w:r w:rsidRPr="00657E79">
        <w:rPr>
          <w:rFonts w:eastAsia="Calibri"/>
        </w:rPr>
        <w:t>displays</w:t>
      </w:r>
      <w:r w:rsidR="00670A3B" w:rsidRPr="00657E79">
        <w:rPr>
          <w:rFonts w:eastAsia="Calibri"/>
        </w:rPr>
        <w:t>,</w:t>
      </w:r>
      <w:r w:rsidR="0033230B" w:rsidRPr="00657E79">
        <w:rPr>
          <w:rFonts w:eastAsia="Calibri"/>
        </w:rPr>
        <w:t xml:space="preserve"> or if these </w:t>
      </w:r>
      <w:r w:rsidR="007C4B4F" w:rsidRPr="00657E79">
        <w:rPr>
          <w:rFonts w:eastAsia="Calibri"/>
        </w:rPr>
        <w:t>displays</w:t>
      </w:r>
      <w:r w:rsidR="0033230B" w:rsidRPr="00657E79">
        <w:rPr>
          <w:rFonts w:eastAsia="Calibri"/>
        </w:rPr>
        <w:t xml:space="preserve"> are not functioning, through other </w:t>
      </w:r>
      <w:r w:rsidR="00670A3B" w:rsidRPr="00657E79">
        <w:rPr>
          <w:rFonts w:eastAsia="Calibri"/>
        </w:rPr>
        <w:t xml:space="preserve">back up </w:t>
      </w:r>
      <w:r w:rsidR="007C4B4F" w:rsidRPr="00657E79">
        <w:rPr>
          <w:rFonts w:eastAsia="Calibri"/>
        </w:rPr>
        <w:t>mechanisms</w:t>
      </w:r>
      <w:r w:rsidR="0033230B" w:rsidRPr="00657E79">
        <w:rPr>
          <w:rFonts w:eastAsia="Calibri"/>
        </w:rPr>
        <w:t xml:space="preserve"> such as phone or oral communications with the Market Operator. Financial implications resulting from any uninstructed energy deviations</w:t>
      </w:r>
      <w:r w:rsidR="0033230B">
        <w:rPr>
          <w:rFonts w:eastAsia="Calibri"/>
        </w:rPr>
        <w:t xml:space="preserve"> due to manual dispatches and or lack of communication of the manual dispatches to the Market Operator is the responsibility of the resource’s registered scheduling coordinator.</w:t>
      </w:r>
    </w:p>
    <w:p w14:paraId="20FCF314" w14:textId="2708EA24" w:rsidR="008E46A5" w:rsidRDefault="003638AA" w:rsidP="00C0737C">
      <w:pPr>
        <w:pStyle w:val="ParaText"/>
        <w:rPr>
          <w:rFonts w:eastAsia="Calibri"/>
        </w:rPr>
      </w:pPr>
      <w:bookmarkStart w:id="1908" w:name="_Toc390946289"/>
      <w:bookmarkStart w:id="1909" w:name="_Toc390869241"/>
      <w:bookmarkStart w:id="1910" w:name="_Toc390946290"/>
      <w:bookmarkEnd w:id="1902"/>
      <w:r>
        <w:rPr>
          <w:rFonts w:eastAsia="Calibri"/>
        </w:rPr>
        <w:t>Dynamic e-t</w:t>
      </w:r>
      <w:r w:rsidR="008E46A5" w:rsidRPr="008E46A5">
        <w:rPr>
          <w:rFonts w:eastAsia="Calibri"/>
        </w:rPr>
        <w:t>ags for EIM flows will be updated prior to real-time to show the expected EIM Transfers, to enable management by the UFMP, and be updated for actual EIM dispatch after the end of the operating hour.  Any intra-hour reduction in EIM available transmission must be communicated to the Market Operator by the EIM Entity.</w:t>
      </w:r>
    </w:p>
    <w:p w14:paraId="0ED3E000" w14:textId="47F0BA86" w:rsidR="008E46A5" w:rsidRPr="002E5F50" w:rsidRDefault="008E46A5" w:rsidP="00C0737C">
      <w:pPr>
        <w:pStyle w:val="ParaText"/>
        <w:rPr>
          <w:rFonts w:eastAsia="Calibri"/>
        </w:rPr>
      </w:pPr>
      <w:r>
        <w:rPr>
          <w:rFonts w:eastAsia="Calibri"/>
        </w:rPr>
        <w:t xml:space="preserve">When the CAISO initiates curtailments through the UFMP, EIM Market Participant schedules in the Real-Time Market will be affected based on the CAISO unscheduled flow mitigation procedure located at:  </w:t>
      </w:r>
      <w:hyperlink r:id="rId149" w:history="1">
        <w:r>
          <w:rPr>
            <w:rStyle w:val="Hyperlink"/>
            <w:rFonts w:eastAsia="Calibri"/>
          </w:rPr>
          <w:t>http://www.caiso.com/Documents/3510.pdf</w:t>
        </w:r>
      </w:hyperlink>
    </w:p>
    <w:p w14:paraId="23A89651" w14:textId="77777777" w:rsidR="0018494A" w:rsidRPr="0018494A" w:rsidRDefault="0018494A" w:rsidP="0018494A">
      <w:pPr>
        <w:pStyle w:val="Heading2"/>
        <w:rPr>
          <w:rFonts w:eastAsia="Calibri"/>
        </w:rPr>
      </w:pPr>
      <w:bookmarkStart w:id="1911" w:name="_Toc391969851"/>
      <w:bookmarkStart w:id="1912" w:name="_Toc391970247"/>
      <w:r w:rsidRPr="0018494A">
        <w:rPr>
          <w:rFonts w:eastAsia="Calibri"/>
        </w:rPr>
        <w:t>Day-Ahead Operations</w:t>
      </w:r>
      <w:bookmarkEnd w:id="1908"/>
      <w:bookmarkEnd w:id="1911"/>
      <w:bookmarkEnd w:id="1912"/>
      <w:r w:rsidRPr="0018494A">
        <w:rPr>
          <w:rFonts w:eastAsia="Calibri"/>
        </w:rPr>
        <w:tab/>
      </w:r>
      <w:r w:rsidRPr="0018494A">
        <w:rPr>
          <w:rFonts w:eastAsia="Calibri"/>
        </w:rPr>
        <w:tab/>
      </w:r>
      <w:bookmarkStart w:id="1913" w:name="_Toc390869240"/>
      <w:bookmarkEnd w:id="1913"/>
    </w:p>
    <w:p w14:paraId="23A89652" w14:textId="77777777" w:rsidR="0018494A" w:rsidRPr="008817D0" w:rsidRDefault="0018494A" w:rsidP="0018494A">
      <w:pPr>
        <w:spacing w:after="240" w:line="300" w:lineRule="auto"/>
        <w:rPr>
          <w:rFonts w:eastAsia="Calibri"/>
        </w:rPr>
      </w:pPr>
      <w:r>
        <w:rPr>
          <w:rFonts w:eastAsia="Calibri"/>
        </w:rPr>
        <w:t xml:space="preserve">This section is intended to describe the actions taken by EIM participants in the Day-Ahead Market.  It is strongly recommended that readers first review Section 6 of the </w:t>
      </w:r>
      <w:hyperlink r:id="rId150" w:history="1">
        <w:r w:rsidRPr="00A746D3">
          <w:rPr>
            <w:rStyle w:val="Hyperlink"/>
            <w:rFonts w:eastAsia="Calibri"/>
            <w:b/>
          </w:rPr>
          <w:t>BPM for Market Operations</w:t>
        </w:r>
      </w:hyperlink>
      <w:r>
        <w:rPr>
          <w:rFonts w:eastAsia="Calibri"/>
        </w:rPr>
        <w:t xml:space="preserve">, which describes the general operation and timeline of the Day-Ahead Market. </w:t>
      </w:r>
      <w:r w:rsidRPr="008817D0">
        <w:rPr>
          <w:rFonts w:eastAsia="Calibri"/>
        </w:rPr>
        <w:t>By 10:00 a.m. on the day preceding the Operating Day, the EIM Entity Scheduling Coordinators on behalf of non-participating resources and EIM Participating Resources, will:</w:t>
      </w:r>
    </w:p>
    <w:p w14:paraId="23A89653" w14:textId="77777777" w:rsidR="0018494A" w:rsidRPr="008817D0" w:rsidRDefault="0018494A" w:rsidP="0018494A">
      <w:pPr>
        <w:numPr>
          <w:ilvl w:val="0"/>
          <w:numId w:val="117"/>
        </w:numPr>
        <w:spacing w:line="300" w:lineRule="auto"/>
        <w:rPr>
          <w:rFonts w:eastAsia="Calibri"/>
          <w:b/>
        </w:rPr>
      </w:pPr>
      <w:r w:rsidRPr="008817D0">
        <w:rPr>
          <w:rFonts w:eastAsia="Calibri"/>
          <w:b/>
        </w:rPr>
        <w:t>Submit Base Schedules for External BAA Supply and Interchange:</w:t>
      </w:r>
    </w:p>
    <w:p w14:paraId="23A89654" w14:textId="77777777" w:rsidR="0018494A" w:rsidRPr="008817D0" w:rsidRDefault="0018494A" w:rsidP="0018494A">
      <w:pPr>
        <w:numPr>
          <w:ilvl w:val="1"/>
          <w:numId w:val="34"/>
        </w:numPr>
        <w:spacing w:line="300" w:lineRule="auto"/>
        <w:rPr>
          <w:rFonts w:eastAsia="Calibri"/>
        </w:rPr>
      </w:pPr>
      <w:r w:rsidRPr="008817D0">
        <w:rPr>
          <w:rFonts w:eastAsia="Calibri"/>
        </w:rPr>
        <w:t>The EIM Resource Plan with its components that may cover a seven-day horizon (with hourly detail for each resource) beginning with the Operating Day.</w:t>
      </w:r>
    </w:p>
    <w:p w14:paraId="23A89655" w14:textId="77777777" w:rsidR="0018494A" w:rsidRPr="008817D0" w:rsidRDefault="0018494A" w:rsidP="0018494A">
      <w:pPr>
        <w:numPr>
          <w:ilvl w:val="1"/>
          <w:numId w:val="34"/>
        </w:numPr>
        <w:spacing w:line="300" w:lineRule="auto"/>
        <w:rPr>
          <w:rFonts w:eastAsia="Calibri"/>
        </w:rPr>
      </w:pPr>
      <w:r>
        <w:rPr>
          <w:rFonts w:eastAsia="Calibri"/>
        </w:rPr>
        <w:t>Day-Ahead supply Base S</w:t>
      </w:r>
      <w:r w:rsidRPr="008817D0">
        <w:rPr>
          <w:rFonts w:eastAsia="Calibri"/>
        </w:rPr>
        <w:t>chedules, including intertie schedules. The proces</w:t>
      </w:r>
      <w:r>
        <w:rPr>
          <w:rFonts w:eastAsia="Calibri"/>
        </w:rPr>
        <w:t>s begins seven days before the Operating D</w:t>
      </w:r>
      <w:r w:rsidRPr="008817D0">
        <w:rPr>
          <w:rFonts w:eastAsia="Calibri"/>
        </w:rPr>
        <w:t>ay.</w:t>
      </w:r>
    </w:p>
    <w:p w14:paraId="23A89656" w14:textId="77777777" w:rsidR="0018494A" w:rsidRPr="008817D0" w:rsidRDefault="0018494A" w:rsidP="0018494A">
      <w:pPr>
        <w:numPr>
          <w:ilvl w:val="1"/>
          <w:numId w:val="34"/>
        </w:numPr>
        <w:spacing w:line="300" w:lineRule="auto"/>
        <w:rPr>
          <w:rFonts w:eastAsia="Calibri"/>
        </w:rPr>
      </w:pPr>
      <w:r>
        <w:rPr>
          <w:rFonts w:eastAsia="Calibri"/>
        </w:rPr>
        <w:t>Base S</w:t>
      </w:r>
      <w:r w:rsidRPr="008817D0">
        <w:rPr>
          <w:rFonts w:eastAsia="Calibri"/>
        </w:rPr>
        <w:t>chedules must be submitted (can be 0 MW) for all generating resources in an EIM Entity BAA, including EIM non-participating resources, and must include disaggregation of forward export schedules to other BAAs. Base import schedules to an EIM Enti</w:t>
      </w:r>
      <w:r>
        <w:rPr>
          <w:rFonts w:eastAsia="Calibri"/>
        </w:rPr>
        <w:t>ty BAA from BAAs other than CA</w:t>
      </w:r>
      <w:r w:rsidRPr="008817D0">
        <w:rPr>
          <w:rFonts w:eastAsia="Calibri"/>
        </w:rPr>
        <w:t>ISO must be submitted at the relevant intertie scheduling points.</w:t>
      </w:r>
    </w:p>
    <w:p w14:paraId="23A89657" w14:textId="77777777" w:rsidR="0018494A" w:rsidRPr="00E858C4" w:rsidRDefault="0018494A" w:rsidP="0018494A">
      <w:pPr>
        <w:numPr>
          <w:ilvl w:val="1"/>
          <w:numId w:val="34"/>
        </w:numPr>
        <w:spacing w:line="300" w:lineRule="auto"/>
        <w:rPr>
          <w:rFonts w:eastAsia="Calibri"/>
        </w:rPr>
      </w:pPr>
      <w:r w:rsidRPr="008817D0">
        <w:rPr>
          <w:rFonts w:eastAsia="Calibri"/>
        </w:rPr>
        <w:t xml:space="preserve">If resource(s) </w:t>
      </w:r>
      <w:r>
        <w:rPr>
          <w:rFonts w:eastAsia="Calibri"/>
        </w:rPr>
        <w:t>are modeled as a Multi-Stage Generator (MSG), the Base S</w:t>
      </w:r>
      <w:r w:rsidRPr="008817D0">
        <w:rPr>
          <w:rFonts w:eastAsia="Calibri"/>
        </w:rPr>
        <w:t xml:space="preserve">chedule(s) shall include the base MSG configuration in </w:t>
      </w:r>
      <w:r>
        <w:rPr>
          <w:rFonts w:eastAsia="Calibri"/>
        </w:rPr>
        <w:t>the Day-</w:t>
      </w:r>
      <w:r w:rsidRPr="008817D0">
        <w:rPr>
          <w:rFonts w:eastAsia="Calibri"/>
        </w:rPr>
        <w:t>Ahead Market (DAM).</w:t>
      </w:r>
    </w:p>
    <w:p w14:paraId="23A89658" w14:textId="77777777" w:rsidR="0018494A" w:rsidRPr="008817D0" w:rsidRDefault="0018494A" w:rsidP="0018494A">
      <w:pPr>
        <w:numPr>
          <w:ilvl w:val="0"/>
          <w:numId w:val="33"/>
        </w:numPr>
        <w:spacing w:line="300" w:lineRule="auto"/>
        <w:rPr>
          <w:rFonts w:eastAsia="Calibri"/>
          <w:b/>
        </w:rPr>
      </w:pPr>
      <w:r w:rsidRPr="008817D0">
        <w:rPr>
          <w:rFonts w:eastAsia="Calibri"/>
          <w:b/>
        </w:rPr>
        <w:t xml:space="preserve">Perform Feasibility Test for Each EIM Entity BAA: </w:t>
      </w:r>
    </w:p>
    <w:p w14:paraId="23A89659" w14:textId="77777777" w:rsidR="0018494A" w:rsidRPr="005860DE" w:rsidRDefault="0018494A" w:rsidP="0018494A">
      <w:pPr>
        <w:numPr>
          <w:ilvl w:val="1"/>
          <w:numId w:val="35"/>
        </w:numPr>
        <w:spacing w:line="300" w:lineRule="auto"/>
        <w:rPr>
          <w:rFonts w:eastAsia="Calibri"/>
          <w:b/>
        </w:rPr>
      </w:pPr>
      <w:r w:rsidRPr="008817D0">
        <w:rPr>
          <w:rFonts w:eastAsia="Calibri"/>
        </w:rPr>
        <w:t>The EIM Base Schedules included in the EIM Resource Plan should be balanced with the Demand Forecast for each EIM Entity Balancing Authority Area.</w:t>
      </w:r>
    </w:p>
    <w:p w14:paraId="23A8965A" w14:textId="77777777" w:rsidR="0018494A" w:rsidRPr="005860DE" w:rsidRDefault="0018494A" w:rsidP="0018494A">
      <w:pPr>
        <w:numPr>
          <w:ilvl w:val="1"/>
          <w:numId w:val="35"/>
        </w:numPr>
        <w:spacing w:line="300" w:lineRule="auto"/>
        <w:rPr>
          <w:rFonts w:eastAsia="Calibri"/>
          <w:b/>
        </w:rPr>
      </w:pPr>
      <w:r>
        <w:rPr>
          <w:rFonts w:eastAsia="Calibri"/>
        </w:rPr>
        <w:t>CAISO will perform Day-Ahead and Base S</w:t>
      </w:r>
      <w:r w:rsidRPr="008817D0">
        <w:rPr>
          <w:rFonts w:eastAsia="Calibri"/>
        </w:rPr>
        <w:t>chedule power</w:t>
      </w:r>
      <w:r>
        <w:rPr>
          <w:rFonts w:eastAsia="Calibri"/>
        </w:rPr>
        <w:t xml:space="preserve"> flow feasibility test; if the D</w:t>
      </w:r>
      <w:r w:rsidRPr="008817D0">
        <w:rPr>
          <w:rFonts w:eastAsia="Calibri"/>
        </w:rPr>
        <w:t>ay-</w:t>
      </w:r>
      <w:r>
        <w:rPr>
          <w:rFonts w:eastAsia="Calibri"/>
        </w:rPr>
        <w:t>Ahead M</w:t>
      </w:r>
      <w:r w:rsidRPr="008817D0">
        <w:rPr>
          <w:rFonts w:eastAsia="Calibri"/>
        </w:rPr>
        <w:t>arket resulted in transmission violation</w:t>
      </w:r>
      <w:r>
        <w:rPr>
          <w:rFonts w:eastAsia="Calibri"/>
        </w:rPr>
        <w:t xml:space="preserve"> in the EIM Entity Balancing Authority Area</w:t>
      </w:r>
      <w:r w:rsidRPr="008817D0">
        <w:rPr>
          <w:rFonts w:eastAsia="Calibri"/>
        </w:rPr>
        <w:t xml:space="preserve">, </w:t>
      </w:r>
      <w:r>
        <w:rPr>
          <w:rFonts w:eastAsia="Calibri"/>
        </w:rPr>
        <w:t xml:space="preserve">then the </w:t>
      </w:r>
      <w:r w:rsidRPr="008817D0">
        <w:rPr>
          <w:rFonts w:eastAsia="Calibri"/>
        </w:rPr>
        <w:t>test fails.</w:t>
      </w:r>
    </w:p>
    <w:p w14:paraId="23A8965B" w14:textId="77777777" w:rsidR="0018494A" w:rsidRPr="008817D0" w:rsidRDefault="0018494A" w:rsidP="0018494A">
      <w:pPr>
        <w:numPr>
          <w:ilvl w:val="1"/>
          <w:numId w:val="35"/>
        </w:numPr>
        <w:spacing w:line="300" w:lineRule="auto"/>
        <w:rPr>
          <w:rFonts w:eastAsia="Calibri"/>
        </w:rPr>
      </w:pPr>
      <w:r w:rsidRPr="008817D0">
        <w:rPr>
          <w:rFonts w:eastAsia="Calibri"/>
        </w:rPr>
        <w:t>The test result will be broadcasted to the EIM Entity SC.</w:t>
      </w:r>
    </w:p>
    <w:p w14:paraId="23A8965C" w14:textId="77777777" w:rsidR="0018494A" w:rsidRPr="005860DE" w:rsidRDefault="0018494A" w:rsidP="0018494A">
      <w:pPr>
        <w:numPr>
          <w:ilvl w:val="1"/>
          <w:numId w:val="35"/>
        </w:numPr>
        <w:spacing w:line="300" w:lineRule="auto"/>
        <w:rPr>
          <w:rFonts w:eastAsia="Calibri"/>
        </w:rPr>
      </w:pPr>
      <w:r>
        <w:rPr>
          <w:rFonts w:eastAsia="Calibri"/>
        </w:rPr>
        <w:t>The Day-Ahead M</w:t>
      </w:r>
      <w:r w:rsidRPr="008817D0">
        <w:rPr>
          <w:rFonts w:eastAsia="Calibri"/>
        </w:rPr>
        <w:t xml:space="preserve">arket test result is for information only and </w:t>
      </w:r>
      <w:r>
        <w:rPr>
          <w:rFonts w:eastAsia="Calibri"/>
        </w:rPr>
        <w:t>will</w:t>
      </w:r>
      <w:r w:rsidRPr="008817D0">
        <w:rPr>
          <w:rFonts w:eastAsia="Calibri"/>
        </w:rPr>
        <w:t xml:space="preserve"> not have </w:t>
      </w:r>
      <w:r>
        <w:rPr>
          <w:rFonts w:eastAsia="Calibri"/>
        </w:rPr>
        <w:t xml:space="preserve">a </w:t>
      </w:r>
      <w:r w:rsidRPr="008817D0">
        <w:rPr>
          <w:rFonts w:eastAsia="Calibri"/>
        </w:rPr>
        <w:t>settlement impact.</w:t>
      </w:r>
    </w:p>
    <w:p w14:paraId="23A8965D" w14:textId="77777777" w:rsidR="0018494A" w:rsidRPr="008817D0" w:rsidRDefault="0018494A" w:rsidP="0018494A">
      <w:pPr>
        <w:numPr>
          <w:ilvl w:val="0"/>
          <w:numId w:val="33"/>
        </w:numPr>
        <w:spacing w:line="300" w:lineRule="auto"/>
        <w:rPr>
          <w:rFonts w:eastAsia="Calibri"/>
          <w:b/>
        </w:rPr>
      </w:pPr>
      <w:r w:rsidRPr="008817D0">
        <w:rPr>
          <w:rFonts w:eastAsia="Calibri"/>
          <w:b/>
        </w:rPr>
        <w:t>Other Considerations:</w:t>
      </w:r>
    </w:p>
    <w:p w14:paraId="23A8965E" w14:textId="77777777" w:rsidR="0018494A" w:rsidRPr="005860DE" w:rsidRDefault="0018494A" w:rsidP="0018494A">
      <w:pPr>
        <w:numPr>
          <w:ilvl w:val="1"/>
          <w:numId w:val="36"/>
        </w:numPr>
        <w:spacing w:line="300" w:lineRule="auto"/>
        <w:rPr>
          <w:rFonts w:eastAsia="Calibri"/>
        </w:rPr>
      </w:pPr>
      <w:r>
        <w:rPr>
          <w:rFonts w:eastAsia="Calibri"/>
        </w:rPr>
        <w:t xml:space="preserve">The </w:t>
      </w:r>
      <w:r w:rsidRPr="008817D0">
        <w:rPr>
          <w:rFonts w:eastAsia="Calibri"/>
        </w:rPr>
        <w:t xml:space="preserve">EIM Participating Resource SC and </w:t>
      </w:r>
      <w:r>
        <w:rPr>
          <w:rFonts w:eastAsia="Calibri"/>
        </w:rPr>
        <w:t xml:space="preserve">the </w:t>
      </w:r>
      <w:r w:rsidRPr="008817D0">
        <w:rPr>
          <w:rFonts w:eastAsia="Calibri"/>
        </w:rPr>
        <w:t>EIM Entity SC ma</w:t>
      </w:r>
      <w:r>
        <w:rPr>
          <w:rFonts w:eastAsia="Calibri"/>
        </w:rPr>
        <w:t>y not submit bids in the CAISO Day-Ahead M</w:t>
      </w:r>
      <w:r w:rsidRPr="008817D0">
        <w:rPr>
          <w:rFonts w:eastAsia="Calibri"/>
        </w:rPr>
        <w:t>arket, except for EIM Entity SC bids at the EIM Entity BAA Scheduling Hub.</w:t>
      </w:r>
    </w:p>
    <w:p w14:paraId="23A8965F" w14:textId="77777777" w:rsidR="0018494A" w:rsidRPr="005860DE" w:rsidRDefault="0018494A" w:rsidP="0018494A">
      <w:pPr>
        <w:numPr>
          <w:ilvl w:val="1"/>
          <w:numId w:val="36"/>
        </w:numPr>
        <w:spacing w:line="300" w:lineRule="auto"/>
        <w:rPr>
          <w:rFonts w:eastAsia="Calibri"/>
        </w:rPr>
      </w:pPr>
      <w:r>
        <w:rPr>
          <w:rFonts w:eastAsia="Calibri"/>
        </w:rPr>
        <w:t>The Day-Ahead M</w:t>
      </w:r>
      <w:r w:rsidRPr="008817D0">
        <w:rPr>
          <w:rFonts w:eastAsia="Calibri"/>
        </w:rPr>
        <w:t>arke</w:t>
      </w:r>
      <w:r>
        <w:rPr>
          <w:rFonts w:eastAsia="Calibri"/>
        </w:rPr>
        <w:t>t shall run with the Day-Ahead Base S</w:t>
      </w:r>
      <w:r w:rsidRPr="008817D0">
        <w:rPr>
          <w:rFonts w:eastAsia="Calibri"/>
        </w:rPr>
        <w:t>chedule as a fixed injection without enforcing transmission constraints in the external BAA and</w:t>
      </w:r>
      <w:r>
        <w:rPr>
          <w:rFonts w:eastAsia="Calibri"/>
        </w:rPr>
        <w:t xml:space="preserve"> the</w:t>
      </w:r>
      <w:r w:rsidRPr="008817D0">
        <w:rPr>
          <w:rFonts w:eastAsia="Calibri"/>
        </w:rPr>
        <w:t xml:space="preserve"> EIM Entity BAA. </w:t>
      </w:r>
    </w:p>
    <w:p w14:paraId="23A89660" w14:textId="77777777" w:rsidR="0018494A" w:rsidRPr="008817D0" w:rsidRDefault="0018494A" w:rsidP="0018494A">
      <w:pPr>
        <w:numPr>
          <w:ilvl w:val="1"/>
          <w:numId w:val="36"/>
        </w:numPr>
        <w:spacing w:line="300" w:lineRule="auto"/>
        <w:rPr>
          <w:rFonts w:eastAsia="Calibri"/>
        </w:rPr>
      </w:pPr>
      <w:r w:rsidRPr="008817D0">
        <w:rPr>
          <w:rFonts w:eastAsia="Calibri"/>
        </w:rPr>
        <w:t>The Market Operator will report any transmission overloads in the EIM Entity BAAs.</w:t>
      </w:r>
    </w:p>
    <w:p w14:paraId="23A89661" w14:textId="77777777" w:rsidR="0018494A" w:rsidRPr="00BA2E6E" w:rsidRDefault="0018494A" w:rsidP="0018494A">
      <w:pPr>
        <w:numPr>
          <w:ilvl w:val="1"/>
          <w:numId w:val="36"/>
        </w:numPr>
        <w:spacing w:line="300" w:lineRule="auto"/>
        <w:rPr>
          <w:rFonts w:eastAsia="Calibri"/>
        </w:rPr>
      </w:pPr>
      <w:r>
        <w:rPr>
          <w:rFonts w:eastAsia="Calibri"/>
        </w:rPr>
        <w:t>The Day-Ahead M</w:t>
      </w:r>
      <w:r w:rsidRPr="008817D0">
        <w:rPr>
          <w:rFonts w:eastAsia="Calibri"/>
        </w:rPr>
        <w:t xml:space="preserve">arket will maintain historical generation, demand, and interchange schedules for all external BAAs in the EIM footprint. Also, it will harvest data from the State Estimator and WECC RC, and receive </w:t>
      </w:r>
      <w:r>
        <w:rPr>
          <w:rFonts w:eastAsia="Calibri"/>
        </w:rPr>
        <w:t xml:space="preserve">Area to Area Net Scheduled Interchange (AANSI) </w:t>
      </w:r>
      <w:r w:rsidRPr="008817D0">
        <w:rPr>
          <w:rFonts w:eastAsia="Calibri"/>
        </w:rPr>
        <w:t>from WECC WIT and BAA load forecast.</w:t>
      </w:r>
    </w:p>
    <w:p w14:paraId="23A89662" w14:textId="77777777" w:rsidR="0018494A" w:rsidRPr="008817D0" w:rsidRDefault="0018494A" w:rsidP="0018494A">
      <w:pPr>
        <w:numPr>
          <w:ilvl w:val="1"/>
          <w:numId w:val="36"/>
        </w:numPr>
        <w:spacing w:line="300" w:lineRule="auto"/>
        <w:rPr>
          <w:rFonts w:eastAsia="Calibri"/>
        </w:rPr>
      </w:pPr>
      <w:r w:rsidRPr="008817D0">
        <w:rPr>
          <w:rFonts w:eastAsia="Calibri"/>
        </w:rPr>
        <w:t>Since</w:t>
      </w:r>
      <w:r>
        <w:rPr>
          <w:rFonts w:eastAsia="Calibri"/>
        </w:rPr>
        <w:t xml:space="preserve"> the actual non-EIM Entity BAA Day-A</w:t>
      </w:r>
      <w:r w:rsidRPr="008817D0">
        <w:rPr>
          <w:rFonts w:eastAsia="Calibri"/>
        </w:rPr>
        <w:t>head supp</w:t>
      </w:r>
      <w:r>
        <w:rPr>
          <w:rFonts w:eastAsia="Calibri"/>
        </w:rPr>
        <w:t xml:space="preserve">ly schedules are unknown to </w:t>
      </w:r>
      <w:r w:rsidRPr="008817D0">
        <w:rPr>
          <w:rFonts w:eastAsia="Calibri"/>
        </w:rPr>
        <w:t>CAISO but a</w:t>
      </w:r>
      <w:r>
        <w:rPr>
          <w:rFonts w:eastAsia="Calibri"/>
        </w:rPr>
        <w:t xml:space="preserve">re required for a solution, </w:t>
      </w:r>
      <w:r w:rsidRPr="008817D0">
        <w:rPr>
          <w:rFonts w:eastAsia="Calibri"/>
        </w:rPr>
        <w:t>CAISO will estimate the schedules based on the demand forecast and net scheduled interchange using an AC power flow solution where supply, demand, and any known or historical net interchange are balanced for each BAA individually, using a distributed load slack for the corresponding BAA. The same process will also be performed for EIM Entity BAAs ini</w:t>
      </w:r>
      <w:r>
        <w:rPr>
          <w:rFonts w:eastAsia="Calibri"/>
        </w:rPr>
        <w:t>tially and until the Day-Ahead Base S</w:t>
      </w:r>
      <w:r w:rsidRPr="008817D0">
        <w:rPr>
          <w:rFonts w:eastAsia="Calibri"/>
        </w:rPr>
        <w:t>chedule submission process becomes robust.</w:t>
      </w:r>
    </w:p>
    <w:p w14:paraId="23A89663" w14:textId="77777777" w:rsidR="0018494A" w:rsidRPr="00BA2E6E" w:rsidRDefault="0018494A" w:rsidP="0018494A">
      <w:pPr>
        <w:numPr>
          <w:ilvl w:val="1"/>
          <w:numId w:val="36"/>
        </w:numPr>
        <w:spacing w:line="300" w:lineRule="auto"/>
        <w:rPr>
          <w:rFonts w:eastAsia="Calibri"/>
        </w:rPr>
      </w:pPr>
      <w:r>
        <w:rPr>
          <w:rFonts w:eastAsia="Calibri"/>
        </w:rPr>
        <w:t>Import/export bids to/from CAISO will be excluded from Base S</w:t>
      </w:r>
      <w:r w:rsidRPr="008817D0">
        <w:rPr>
          <w:rFonts w:eastAsia="Calibri"/>
        </w:rPr>
        <w:t xml:space="preserve">chedule calculation. </w:t>
      </w:r>
    </w:p>
    <w:p w14:paraId="23A89664" w14:textId="77777777" w:rsidR="008817D0" w:rsidRPr="008817D0" w:rsidRDefault="00FC30E3" w:rsidP="00D568D8">
      <w:pPr>
        <w:pStyle w:val="Heading2"/>
        <w:rPr>
          <w:rFonts w:eastAsia="Calibri"/>
        </w:rPr>
      </w:pPr>
      <w:bookmarkStart w:id="1914" w:name="_Toc391969852"/>
      <w:bookmarkStart w:id="1915" w:name="_Toc391970248"/>
      <w:r>
        <w:rPr>
          <w:rFonts w:eastAsia="Calibri"/>
        </w:rPr>
        <w:t>Real-Time</w:t>
      </w:r>
      <w:r w:rsidR="008817D0" w:rsidRPr="008817D0">
        <w:rPr>
          <w:rFonts w:eastAsia="Calibri"/>
        </w:rPr>
        <w:t xml:space="preserve"> Operations</w:t>
      </w:r>
      <w:bookmarkEnd w:id="1909"/>
      <w:bookmarkEnd w:id="1910"/>
      <w:bookmarkEnd w:id="1914"/>
      <w:bookmarkEnd w:id="1915"/>
    </w:p>
    <w:p w14:paraId="23A8966F" w14:textId="5A9C1FB6" w:rsidR="00D107C6" w:rsidRDefault="008817D0" w:rsidP="008817D0">
      <w:pPr>
        <w:spacing w:after="240" w:line="300" w:lineRule="auto"/>
        <w:rPr>
          <w:rFonts w:eastAsia="Calibri"/>
        </w:rPr>
      </w:pPr>
      <w:bookmarkStart w:id="1916" w:name="_Toc390869242"/>
      <w:r w:rsidRPr="008817D0">
        <w:rPr>
          <w:rFonts w:eastAsia="Calibri"/>
        </w:rPr>
        <w:t xml:space="preserve"> </w:t>
      </w:r>
      <w:r w:rsidR="006D0170">
        <w:rPr>
          <w:rFonts w:eastAsia="Calibri"/>
        </w:rPr>
        <w:t xml:space="preserve">This section is intended to describe the actions taken by EIM participants in the </w:t>
      </w:r>
      <w:r w:rsidR="00FC30E3">
        <w:rPr>
          <w:rFonts w:eastAsia="Calibri"/>
        </w:rPr>
        <w:t>Real-Time</w:t>
      </w:r>
      <w:r w:rsidR="006D0170">
        <w:rPr>
          <w:rFonts w:eastAsia="Calibri"/>
        </w:rPr>
        <w:t xml:space="preserve"> Market.  It is strongly recomme</w:t>
      </w:r>
      <w:r w:rsidR="007970DF">
        <w:rPr>
          <w:rFonts w:eastAsia="Calibri"/>
        </w:rPr>
        <w:t>nded that readers first review S</w:t>
      </w:r>
      <w:r w:rsidR="006D0170">
        <w:rPr>
          <w:rFonts w:eastAsia="Calibri"/>
        </w:rPr>
        <w:t>ection</w:t>
      </w:r>
      <w:r w:rsidR="0022082B">
        <w:rPr>
          <w:rFonts w:eastAsia="Calibri"/>
        </w:rPr>
        <w:t>s</w:t>
      </w:r>
      <w:r w:rsidR="006D0170">
        <w:rPr>
          <w:rFonts w:eastAsia="Calibri"/>
        </w:rPr>
        <w:t xml:space="preserve"> 6 and 7 of the </w:t>
      </w:r>
      <w:hyperlink r:id="rId151" w:history="1">
        <w:r w:rsidR="006D0170" w:rsidRPr="0022082B">
          <w:rPr>
            <w:rStyle w:val="Hyperlink"/>
            <w:rFonts w:eastAsia="Calibri"/>
            <w:b/>
          </w:rPr>
          <w:t>BPM for Market Operations</w:t>
        </w:r>
      </w:hyperlink>
      <w:r w:rsidR="006D0170">
        <w:rPr>
          <w:rFonts w:eastAsia="Calibri"/>
        </w:rPr>
        <w:t>, which describes the general operation and timeline of the Day</w:t>
      </w:r>
      <w:r w:rsidR="00E4613C">
        <w:rPr>
          <w:rFonts w:eastAsia="Calibri"/>
        </w:rPr>
        <w:t>-</w:t>
      </w:r>
      <w:r w:rsidR="006D0170">
        <w:rPr>
          <w:rFonts w:eastAsia="Calibri"/>
        </w:rPr>
        <w:t xml:space="preserve">Ahead Market and </w:t>
      </w:r>
      <w:r w:rsidR="00FC30E3">
        <w:rPr>
          <w:rFonts w:eastAsia="Calibri"/>
        </w:rPr>
        <w:t>Real-Time</w:t>
      </w:r>
      <w:r w:rsidR="006D0170">
        <w:rPr>
          <w:rFonts w:eastAsia="Calibri"/>
        </w:rPr>
        <w:t xml:space="preserve"> Market, respectively.</w:t>
      </w:r>
    </w:p>
    <w:p w14:paraId="23A89670" w14:textId="77777777" w:rsidR="008817D0" w:rsidRPr="008817D0" w:rsidRDefault="008817D0" w:rsidP="008817D0">
      <w:pPr>
        <w:spacing w:after="240" w:line="300" w:lineRule="auto"/>
        <w:rPr>
          <w:rFonts w:eastAsia="Calibri"/>
        </w:rPr>
      </w:pPr>
      <w:r w:rsidRPr="008817D0">
        <w:rPr>
          <w:rFonts w:eastAsia="Calibri"/>
        </w:rPr>
        <w:object w:dxaOrig="10410" w:dyaOrig="5295" w14:anchorId="23A89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7.5pt" o:ole="">
            <v:imagedata r:id="rId152" o:title=""/>
          </v:shape>
          <o:OLEObject Type="Embed" ProgID="Visio.Drawing.11" ShapeID="_x0000_i1025" DrawAspect="Content" ObjectID="_1573319839" r:id="rId153"/>
        </w:object>
      </w:r>
    </w:p>
    <w:p w14:paraId="23A89671" w14:textId="77777777" w:rsidR="008817D0" w:rsidRPr="008817D0" w:rsidRDefault="008817D0" w:rsidP="008817D0">
      <w:pPr>
        <w:spacing w:after="240" w:line="300" w:lineRule="auto"/>
        <w:rPr>
          <w:rFonts w:eastAsia="Calibri"/>
          <w:b/>
        </w:rPr>
      </w:pPr>
    </w:p>
    <w:p w14:paraId="23A89672" w14:textId="77777777" w:rsidR="008817D0" w:rsidRPr="008817D0" w:rsidRDefault="008817D0" w:rsidP="008817D0">
      <w:pPr>
        <w:spacing w:after="240" w:line="300" w:lineRule="auto"/>
        <w:rPr>
          <w:rFonts w:eastAsia="Calibri"/>
          <w:b/>
        </w:rPr>
      </w:pPr>
    </w:p>
    <w:p w14:paraId="23A89673" w14:textId="77777777" w:rsidR="008817D0" w:rsidRPr="008817D0" w:rsidRDefault="008817D0" w:rsidP="008817D0">
      <w:pPr>
        <w:spacing w:after="240" w:line="300" w:lineRule="auto"/>
        <w:rPr>
          <w:rFonts w:eastAsia="Calibri"/>
          <w:b/>
        </w:rPr>
      </w:pPr>
    </w:p>
    <w:p w14:paraId="23A89674" w14:textId="77777777" w:rsidR="008817D0" w:rsidRPr="008817D0" w:rsidRDefault="008817D0" w:rsidP="008817D0">
      <w:pPr>
        <w:spacing w:after="240" w:line="300" w:lineRule="auto"/>
        <w:rPr>
          <w:rFonts w:eastAsia="Calibri"/>
          <w:b/>
        </w:rPr>
      </w:pPr>
    </w:p>
    <w:p w14:paraId="23A89675" w14:textId="77777777" w:rsidR="008817D0" w:rsidRPr="008817D0" w:rsidRDefault="008817D0" w:rsidP="008817D0">
      <w:pPr>
        <w:spacing w:after="240" w:line="300" w:lineRule="auto"/>
        <w:rPr>
          <w:rFonts w:eastAsia="Calibri"/>
          <w:b/>
        </w:rPr>
      </w:pPr>
    </w:p>
    <w:p w14:paraId="23A89676" w14:textId="77777777" w:rsidR="008817D0" w:rsidRPr="008817D0" w:rsidRDefault="008817D0" w:rsidP="008817D0">
      <w:pPr>
        <w:spacing w:after="240" w:line="300" w:lineRule="auto"/>
        <w:rPr>
          <w:rFonts w:eastAsia="Calibri"/>
          <w:b/>
        </w:rPr>
      </w:pPr>
      <w:r w:rsidRPr="008817D0">
        <w:rPr>
          <w:rFonts w:eastAsia="Calibri"/>
        </w:rPr>
        <w:object w:dxaOrig="10691" w:dyaOrig="6507" w14:anchorId="23A897CB">
          <v:shape id="_x0000_i1026" type="#_x0000_t75" style="width:468.5pt;height:286pt" o:ole="">
            <v:imagedata r:id="rId154" o:title=""/>
          </v:shape>
          <o:OLEObject Type="Embed" ProgID="Visio.Drawing.11" ShapeID="_x0000_i1026" DrawAspect="Content" ObjectID="_1573319840" r:id="rId155"/>
        </w:object>
      </w:r>
    </w:p>
    <w:p w14:paraId="23A89677" w14:textId="77777777" w:rsidR="008817D0" w:rsidRPr="008817D0" w:rsidRDefault="008817D0" w:rsidP="008817D0">
      <w:pPr>
        <w:spacing w:after="240" w:line="300" w:lineRule="auto"/>
        <w:rPr>
          <w:rFonts w:eastAsia="Calibri"/>
          <w:b/>
        </w:rPr>
      </w:pPr>
    </w:p>
    <w:p w14:paraId="23A89678" w14:textId="77777777" w:rsidR="008817D0" w:rsidRPr="008817D0" w:rsidRDefault="008817D0" w:rsidP="008817D0">
      <w:pPr>
        <w:spacing w:after="240" w:line="300" w:lineRule="auto"/>
        <w:rPr>
          <w:rFonts w:eastAsia="Calibri"/>
          <w:b/>
        </w:rPr>
      </w:pPr>
    </w:p>
    <w:p w14:paraId="23A89679" w14:textId="77777777" w:rsidR="008817D0" w:rsidRPr="008817D0" w:rsidRDefault="008817D0" w:rsidP="008817D0">
      <w:pPr>
        <w:spacing w:after="240" w:line="300" w:lineRule="auto"/>
        <w:rPr>
          <w:rFonts w:eastAsia="Calibri"/>
          <w:b/>
        </w:rPr>
      </w:pPr>
    </w:p>
    <w:p w14:paraId="23A8967A" w14:textId="77777777" w:rsidR="008817D0" w:rsidRPr="008817D0" w:rsidRDefault="008817D0" w:rsidP="008817D0">
      <w:pPr>
        <w:spacing w:after="240" w:line="300" w:lineRule="auto"/>
        <w:rPr>
          <w:rFonts w:eastAsia="Calibri"/>
          <w:b/>
        </w:rPr>
      </w:pPr>
    </w:p>
    <w:p w14:paraId="23A8967B" w14:textId="77777777" w:rsidR="008817D0" w:rsidRPr="008817D0" w:rsidRDefault="008817D0" w:rsidP="008817D0">
      <w:pPr>
        <w:spacing w:after="240" w:line="300" w:lineRule="auto"/>
        <w:rPr>
          <w:rFonts w:eastAsia="Calibri"/>
          <w:b/>
        </w:rPr>
      </w:pPr>
    </w:p>
    <w:p w14:paraId="23A8967C" w14:textId="77777777" w:rsidR="008817D0" w:rsidRDefault="0092645A" w:rsidP="008817D0">
      <w:pPr>
        <w:spacing w:after="240" w:line="300" w:lineRule="auto"/>
        <w:rPr>
          <w:rFonts w:eastAsia="Calibri"/>
          <w:b/>
        </w:rPr>
      </w:pPr>
      <w:r w:rsidRPr="008817D0">
        <w:rPr>
          <w:rFonts w:eastAsia="Calibri"/>
        </w:rPr>
        <w:object w:dxaOrig="10870" w:dyaOrig="6516" w14:anchorId="23A897CC">
          <v:shape id="_x0000_i1027" type="#_x0000_t75" style="width:468pt;height:280.5pt" o:ole="">
            <v:imagedata r:id="rId156" o:title=""/>
          </v:shape>
          <o:OLEObject Type="Embed" ProgID="Visio.Drawing.11" ShapeID="_x0000_i1027" DrawAspect="Content" ObjectID="_1573319841" r:id="rId157"/>
        </w:object>
      </w:r>
    </w:p>
    <w:p w14:paraId="23A8967D" w14:textId="77777777" w:rsidR="00BA2E6E" w:rsidRDefault="00BA2E6E" w:rsidP="008817D0">
      <w:pPr>
        <w:spacing w:after="240" w:line="300" w:lineRule="auto"/>
        <w:rPr>
          <w:rFonts w:eastAsia="Calibri"/>
          <w:b/>
        </w:rPr>
      </w:pPr>
    </w:p>
    <w:p w14:paraId="32796F3F" w14:textId="77777777" w:rsidR="0062636A" w:rsidRPr="008817D0" w:rsidRDefault="0062636A" w:rsidP="008817D0">
      <w:pPr>
        <w:spacing w:after="240" w:line="300" w:lineRule="auto"/>
        <w:rPr>
          <w:rFonts w:eastAsia="Calibri"/>
          <w:b/>
        </w:rPr>
      </w:pPr>
    </w:p>
    <w:p w14:paraId="23A8967E" w14:textId="77777777" w:rsidR="008817D0" w:rsidRPr="008817D0" w:rsidRDefault="008817D0" w:rsidP="00D568D8">
      <w:pPr>
        <w:pStyle w:val="Heading3"/>
        <w:rPr>
          <w:rFonts w:eastAsia="Calibri"/>
        </w:rPr>
      </w:pPr>
      <w:bookmarkStart w:id="1917" w:name="_Toc390946292"/>
      <w:bookmarkStart w:id="1918" w:name="_Toc391969853"/>
      <w:bookmarkStart w:id="1919" w:name="_Toc391970249"/>
      <w:r w:rsidRPr="008817D0">
        <w:rPr>
          <w:rFonts w:eastAsia="Calibri"/>
        </w:rPr>
        <w:t>Establishment of Hourly Base Schedules and Hourly Resource Plan</w:t>
      </w:r>
      <w:bookmarkEnd w:id="1916"/>
      <w:bookmarkEnd w:id="1917"/>
      <w:bookmarkEnd w:id="1918"/>
      <w:bookmarkEnd w:id="1919"/>
    </w:p>
    <w:p w14:paraId="23A8967F" w14:textId="152B25D2" w:rsidR="008817D0" w:rsidRPr="008817D0" w:rsidRDefault="00E4613C" w:rsidP="008817D0">
      <w:pPr>
        <w:spacing w:after="240" w:line="300" w:lineRule="auto"/>
        <w:rPr>
          <w:rFonts w:eastAsia="Calibri"/>
        </w:rPr>
      </w:pPr>
      <w:r>
        <w:rPr>
          <w:rFonts w:eastAsia="Calibri"/>
        </w:rPr>
        <w:t>CA</w:t>
      </w:r>
      <w:r w:rsidR="000B6D3C">
        <w:rPr>
          <w:rFonts w:eastAsia="Calibri"/>
        </w:rPr>
        <w:t>ISO will receive hourly Base S</w:t>
      </w:r>
      <w:r w:rsidR="008817D0" w:rsidRPr="008817D0">
        <w:rPr>
          <w:rFonts w:eastAsia="Calibri"/>
        </w:rPr>
        <w:t>chedules from all resources within the EIM balancing authority area and interchange transactions</w:t>
      </w:r>
      <w:r w:rsidR="008817D0" w:rsidRPr="00E858C4">
        <w:rPr>
          <w:rFonts w:eastAsia="Calibri"/>
        </w:rPr>
        <w:t xml:space="preserve"> </w:t>
      </w:r>
      <w:r w:rsidR="00F6628A" w:rsidRPr="00E858C4">
        <w:rPr>
          <w:rFonts w:eastAsia="Calibri"/>
        </w:rPr>
        <w:t>five</w:t>
      </w:r>
      <w:r w:rsidR="006D0170">
        <w:rPr>
          <w:rFonts w:eastAsia="Calibri"/>
        </w:rPr>
        <w:t xml:space="preserve"> hours </w:t>
      </w:r>
      <w:r w:rsidR="008817D0" w:rsidRPr="008817D0">
        <w:rPr>
          <w:rFonts w:eastAsia="Calibri"/>
        </w:rPr>
        <w:t>prior to the operating hour</w:t>
      </w:r>
      <w:r w:rsidR="006D0170">
        <w:rPr>
          <w:rFonts w:eastAsia="Calibri"/>
        </w:rPr>
        <w:t xml:space="preserve">, in order to provide an input for all </w:t>
      </w:r>
      <w:r w:rsidR="00FC30E3">
        <w:rPr>
          <w:rFonts w:eastAsia="Calibri"/>
        </w:rPr>
        <w:t>Real-Time</w:t>
      </w:r>
      <w:r w:rsidR="006D0170">
        <w:rPr>
          <w:rFonts w:eastAsia="Calibri"/>
        </w:rPr>
        <w:t xml:space="preserve"> proc</w:t>
      </w:r>
      <w:r w:rsidR="0062636A">
        <w:rPr>
          <w:rFonts w:eastAsia="Calibri"/>
        </w:rPr>
        <w:t>esses including the longer-term Short-Term Unit Commitment (</w:t>
      </w:r>
      <w:r w:rsidR="006D0170">
        <w:rPr>
          <w:rFonts w:eastAsia="Calibri"/>
        </w:rPr>
        <w:t>STUC</w:t>
      </w:r>
      <w:r w:rsidR="0062636A">
        <w:rPr>
          <w:rFonts w:eastAsia="Calibri"/>
        </w:rPr>
        <w:t>)</w:t>
      </w:r>
      <w:r w:rsidR="006D0170">
        <w:rPr>
          <w:rFonts w:eastAsia="Calibri"/>
        </w:rPr>
        <w:t xml:space="preserve"> as well as </w:t>
      </w:r>
      <w:r w:rsidR="00FC30E3">
        <w:rPr>
          <w:rFonts w:eastAsia="Calibri"/>
        </w:rPr>
        <w:t>Real-Time</w:t>
      </w:r>
      <w:r w:rsidR="00047681">
        <w:rPr>
          <w:rFonts w:eastAsia="Calibri"/>
        </w:rPr>
        <w:t xml:space="preserve"> Unit Commitment (</w:t>
      </w:r>
      <w:r w:rsidR="006D0170">
        <w:rPr>
          <w:rFonts w:eastAsia="Calibri"/>
        </w:rPr>
        <w:t>RTUC</w:t>
      </w:r>
      <w:r w:rsidR="00047681">
        <w:rPr>
          <w:rFonts w:eastAsia="Calibri"/>
        </w:rPr>
        <w:t>)</w:t>
      </w:r>
      <w:r w:rsidR="006D0170">
        <w:rPr>
          <w:rFonts w:eastAsia="Calibri"/>
        </w:rPr>
        <w:t xml:space="preserve"> and </w:t>
      </w:r>
      <w:r w:rsidR="00FC30E3">
        <w:rPr>
          <w:rFonts w:eastAsia="Calibri"/>
        </w:rPr>
        <w:t>Real-Time</w:t>
      </w:r>
      <w:r w:rsidR="00AD4F9F">
        <w:rPr>
          <w:rFonts w:eastAsia="Calibri"/>
        </w:rPr>
        <w:t xml:space="preserve"> Dispatch (</w:t>
      </w:r>
      <w:r w:rsidR="006D0170">
        <w:rPr>
          <w:rFonts w:eastAsia="Calibri"/>
        </w:rPr>
        <w:t>RTD</w:t>
      </w:r>
      <w:r w:rsidR="00AD4F9F">
        <w:rPr>
          <w:rFonts w:eastAsia="Calibri"/>
        </w:rPr>
        <w:t>)</w:t>
      </w:r>
      <w:r w:rsidR="000B6D3C">
        <w:rPr>
          <w:rFonts w:eastAsia="Calibri"/>
        </w:rPr>
        <w:t>. These hourly Base S</w:t>
      </w:r>
      <w:r w:rsidR="008817D0" w:rsidRPr="008817D0">
        <w:rPr>
          <w:rFonts w:eastAsia="Calibri"/>
        </w:rPr>
        <w:t xml:space="preserve">chedules will balance against the load forecast and serve as the baseline for settling imbalance energy in the EIM. The </w:t>
      </w:r>
      <w:r w:rsidR="000B6D3C">
        <w:rPr>
          <w:rFonts w:eastAsia="Calibri"/>
        </w:rPr>
        <w:t>combination of load forecasts, Base S</w:t>
      </w:r>
      <w:r w:rsidR="008817D0" w:rsidRPr="008817D0">
        <w:rPr>
          <w:rFonts w:eastAsia="Calibri"/>
        </w:rPr>
        <w:t>chedules,</w:t>
      </w:r>
      <w:r w:rsidR="00C148A5">
        <w:rPr>
          <w:rFonts w:eastAsia="Calibri"/>
        </w:rPr>
        <w:t xml:space="preserve"> and the bid range from Participating R</w:t>
      </w:r>
      <w:r w:rsidR="008817D0" w:rsidRPr="008817D0">
        <w:rPr>
          <w:rFonts w:eastAsia="Calibri"/>
        </w:rPr>
        <w:t>e</w:t>
      </w:r>
      <w:r w:rsidR="009F65FC">
        <w:rPr>
          <w:rFonts w:eastAsia="Calibri"/>
        </w:rPr>
        <w:t>sources will become the hourly Resource P</w:t>
      </w:r>
      <w:r w:rsidR="008817D0" w:rsidRPr="008817D0">
        <w:rPr>
          <w:rFonts w:eastAsia="Calibri"/>
        </w:rPr>
        <w:t xml:space="preserve">lan for the EIM balancing authority. </w:t>
      </w:r>
      <w:r w:rsidR="00B97FDE">
        <w:rPr>
          <w:rFonts w:eastAsia="Calibri"/>
        </w:rPr>
        <w:t xml:space="preserve">Under the EIM, the EIM Entity Scheduling Coordinator is responsible for the accuracy of the resource plan and the base schedules it submits to CAISO.  </w:t>
      </w:r>
      <w:r w:rsidR="008817D0" w:rsidRPr="008817D0">
        <w:rPr>
          <w:rFonts w:eastAsia="Calibri"/>
        </w:rPr>
        <w:t>The EIM balancing authority scheduling coordinator will have vis</w:t>
      </w:r>
      <w:r w:rsidR="009F65FC">
        <w:rPr>
          <w:rFonts w:eastAsia="Calibri"/>
        </w:rPr>
        <w:t>ibility to all elements of the Resource P</w:t>
      </w:r>
      <w:r w:rsidR="008817D0" w:rsidRPr="008817D0">
        <w:rPr>
          <w:rFonts w:eastAsia="Calibri"/>
        </w:rPr>
        <w:t xml:space="preserve">lan and the results of the various checks in the resource sufficiency evaluation described below, and will be </w:t>
      </w:r>
      <w:r w:rsidR="000B6D3C">
        <w:rPr>
          <w:rFonts w:eastAsia="Calibri"/>
        </w:rPr>
        <w:t>able to make changes to hourly B</w:t>
      </w:r>
      <w:r w:rsidR="008817D0" w:rsidRPr="008817D0">
        <w:rPr>
          <w:rFonts w:eastAsia="Calibri"/>
        </w:rPr>
        <w:t>as</w:t>
      </w:r>
      <w:r w:rsidR="000B6D3C">
        <w:rPr>
          <w:rFonts w:eastAsia="Calibri"/>
        </w:rPr>
        <w:t>e S</w:t>
      </w:r>
      <w:r w:rsidR="008817D0" w:rsidRPr="008817D0">
        <w:rPr>
          <w:rFonts w:eastAsia="Calibri"/>
        </w:rPr>
        <w:t>chedules to resolve unbalanced supply and demand, transmissio</w:t>
      </w:r>
      <w:r w:rsidR="00C148A5">
        <w:rPr>
          <w:rFonts w:eastAsia="Calibri"/>
        </w:rPr>
        <w:t>n flow overloads, insufficient Participating R</w:t>
      </w:r>
      <w:r w:rsidR="008817D0" w:rsidRPr="008817D0">
        <w:rPr>
          <w:rFonts w:eastAsia="Calibri"/>
        </w:rPr>
        <w:t>esource bid range, and ramping capability. This provides the EIM balancing authority scheduling coordinator with the opportunity to resolve any identified issues</w:t>
      </w:r>
      <w:r w:rsidR="005C0E23">
        <w:rPr>
          <w:rFonts w:eastAsia="Calibri"/>
        </w:rPr>
        <w:t xml:space="preserve"> prior to the start of the EIM.  </w:t>
      </w:r>
      <w:r w:rsidR="008817D0" w:rsidRPr="008817D0">
        <w:rPr>
          <w:rFonts w:eastAsia="Calibri"/>
        </w:rPr>
        <w:t xml:space="preserve">At 40 minutes prior to </w:t>
      </w:r>
      <w:r w:rsidR="009F65FC">
        <w:rPr>
          <w:rFonts w:eastAsia="Calibri"/>
        </w:rPr>
        <w:t>the operating hour, the hourly Resource P</w:t>
      </w:r>
      <w:r w:rsidR="008817D0" w:rsidRPr="008817D0">
        <w:rPr>
          <w:rFonts w:eastAsia="Calibri"/>
        </w:rPr>
        <w:t>lan is approved by the EIM balancing authority scheduling coordinator and it becomes final. In addi</w:t>
      </w:r>
      <w:r w:rsidR="000B6D3C">
        <w:rPr>
          <w:rFonts w:eastAsia="Calibri"/>
        </w:rPr>
        <w:t>tion to hourly Base S</w:t>
      </w:r>
      <w:r w:rsidR="00C148A5">
        <w:rPr>
          <w:rFonts w:eastAsia="Calibri"/>
        </w:rPr>
        <w:t>chedules, Participating R</w:t>
      </w:r>
      <w:r w:rsidR="008817D0" w:rsidRPr="008817D0">
        <w:rPr>
          <w:rFonts w:eastAsia="Calibri"/>
        </w:rPr>
        <w:t>esources will have the opportunity to submit bid offers for EIM dispatch by 75 minutes prior to the operating hour.</w:t>
      </w:r>
    </w:p>
    <w:p w14:paraId="23A89680" w14:textId="77777777" w:rsidR="008817D0" w:rsidRPr="008817D0" w:rsidRDefault="008817D0" w:rsidP="00D568D8">
      <w:pPr>
        <w:pStyle w:val="Heading3"/>
        <w:rPr>
          <w:rFonts w:eastAsia="Calibri"/>
        </w:rPr>
      </w:pPr>
      <w:bookmarkStart w:id="1920" w:name="_Toc390869243"/>
      <w:bookmarkStart w:id="1921" w:name="_Toc390946293"/>
      <w:bookmarkStart w:id="1922" w:name="_Toc391969854"/>
      <w:bookmarkStart w:id="1923" w:name="_Toc391970250"/>
      <w:r w:rsidRPr="008817D0">
        <w:rPr>
          <w:rFonts w:eastAsia="Calibri"/>
        </w:rPr>
        <w:t>Resource Sufficiency Evaluation</w:t>
      </w:r>
      <w:bookmarkEnd w:id="1920"/>
      <w:bookmarkEnd w:id="1921"/>
      <w:bookmarkEnd w:id="1922"/>
      <w:bookmarkEnd w:id="1923"/>
    </w:p>
    <w:p w14:paraId="23A89681" w14:textId="360BEF54" w:rsidR="008817D0" w:rsidRPr="008817D0" w:rsidRDefault="008817D0" w:rsidP="008817D0">
      <w:pPr>
        <w:spacing w:after="240" w:line="300" w:lineRule="auto"/>
        <w:rPr>
          <w:rFonts w:eastAsia="Calibri"/>
        </w:rPr>
      </w:pPr>
      <w:r w:rsidRPr="008817D0">
        <w:rPr>
          <w:rFonts w:eastAsia="Calibri"/>
        </w:rPr>
        <w:t>The EIM does not include forward resource adequacy requirements or obligations for resources to submit bids, but instead includes several elements to ensure each EIM balancing authority has sufficient resources to serve its load while still realizing the benefits o</w:t>
      </w:r>
      <w:r w:rsidR="005C0E23">
        <w:rPr>
          <w:rFonts w:eastAsia="Calibri"/>
        </w:rPr>
        <w:t xml:space="preserve">f increased resource diversity.  </w:t>
      </w:r>
      <w:r w:rsidRPr="008817D0">
        <w:rPr>
          <w:rFonts w:eastAsia="Calibri"/>
        </w:rPr>
        <w:t>The EIM design elements that ensure resource sufficiency include:</w:t>
      </w:r>
    </w:p>
    <w:p w14:paraId="23A89682" w14:textId="77777777" w:rsidR="008817D0" w:rsidRPr="00BA2E6E" w:rsidRDefault="008817D0" w:rsidP="008817D0">
      <w:pPr>
        <w:numPr>
          <w:ilvl w:val="0"/>
          <w:numId w:val="33"/>
        </w:numPr>
        <w:spacing w:after="240" w:line="300" w:lineRule="auto"/>
        <w:rPr>
          <w:rFonts w:eastAsia="Calibri"/>
        </w:rPr>
      </w:pPr>
      <w:r w:rsidRPr="008817D0">
        <w:rPr>
          <w:rFonts w:eastAsia="Calibri"/>
          <w:b/>
          <w:bCs/>
        </w:rPr>
        <w:t xml:space="preserve">Load Base Schedule Adjustments:  </w:t>
      </w:r>
      <w:r w:rsidR="000B6D3C">
        <w:rPr>
          <w:rFonts w:eastAsia="Calibri"/>
        </w:rPr>
        <w:t>If Base S</w:t>
      </w:r>
      <w:r w:rsidRPr="008817D0">
        <w:rPr>
          <w:rFonts w:eastAsia="Calibri"/>
        </w:rPr>
        <w:t xml:space="preserve">chedules </w:t>
      </w:r>
      <w:r w:rsidR="001722F1">
        <w:rPr>
          <w:rFonts w:eastAsia="Calibri"/>
        </w:rPr>
        <w:t>from generation resources in a Resource P</w:t>
      </w:r>
      <w:r w:rsidRPr="008817D0">
        <w:rPr>
          <w:rFonts w:eastAsia="Calibri"/>
        </w:rPr>
        <w:t>lan are insufficient</w:t>
      </w:r>
      <w:r w:rsidR="009D507A">
        <w:rPr>
          <w:rFonts w:eastAsia="Calibri"/>
        </w:rPr>
        <w:t xml:space="preserve"> to meet the load forecast, </w:t>
      </w:r>
      <w:r w:rsidR="00E4613C">
        <w:rPr>
          <w:rFonts w:eastAsia="Calibri"/>
        </w:rPr>
        <w:t>CA</w:t>
      </w:r>
      <w:r w:rsidR="000B6D3C">
        <w:rPr>
          <w:rFonts w:eastAsia="Calibri"/>
        </w:rPr>
        <w:t>ISO will lower the load Base S</w:t>
      </w:r>
      <w:r w:rsidRPr="008817D0">
        <w:rPr>
          <w:rFonts w:eastAsia="Calibri"/>
        </w:rPr>
        <w:t>chedule to equal the scheduled generation, reduced by transmission losses. The resulting shortfall will be settled through the EIM along with any applicable under-scheduling penalties as will be reflected in the flexible ramping requirements.</w:t>
      </w:r>
      <w:r w:rsidR="00CB7C91">
        <w:rPr>
          <w:rFonts w:eastAsia="Calibri"/>
        </w:rPr>
        <w:t xml:space="preserve"> The load Base Schedule is only used as a reference for calculating load imbalance energy for settlement. The market solution will use the applicable demand forecast for each interval in the market horizon.</w:t>
      </w:r>
    </w:p>
    <w:p w14:paraId="23A89683" w14:textId="77777777" w:rsidR="008817D0" w:rsidRPr="008817D0" w:rsidRDefault="008817D0" w:rsidP="008817D0">
      <w:pPr>
        <w:numPr>
          <w:ilvl w:val="0"/>
          <w:numId w:val="33"/>
        </w:numPr>
        <w:spacing w:after="240" w:line="300" w:lineRule="auto"/>
        <w:rPr>
          <w:rFonts w:eastAsia="Calibri"/>
        </w:rPr>
      </w:pPr>
      <w:r w:rsidRPr="008817D0">
        <w:rPr>
          <w:rFonts w:eastAsia="Calibri"/>
          <w:b/>
          <w:bCs/>
        </w:rPr>
        <w:t xml:space="preserve">Under-Scheduling and Over-Scheduling Penalties and Resource Balancing Provisions:  </w:t>
      </w:r>
      <w:r w:rsidRPr="008817D0">
        <w:rPr>
          <w:rFonts w:eastAsia="Calibri"/>
        </w:rPr>
        <w:t xml:space="preserve">If an EIM balancing authority uses the </w:t>
      </w:r>
      <w:r w:rsidR="00E4613C">
        <w:rPr>
          <w:rFonts w:eastAsia="Calibri"/>
        </w:rPr>
        <w:t>CA</w:t>
      </w:r>
      <w:r w:rsidRPr="008817D0">
        <w:rPr>
          <w:rFonts w:eastAsia="Calibri"/>
        </w:rPr>
        <w:t xml:space="preserve">ISO forecast but does not schedule resources within one percent of the forecasted demand, then it will be subject to </w:t>
      </w:r>
      <w:r w:rsidR="00CB7C91">
        <w:rPr>
          <w:rFonts w:eastAsia="Calibri"/>
        </w:rPr>
        <w:t xml:space="preserve">over-scheduling or under-scheduling </w:t>
      </w:r>
      <w:r w:rsidRPr="008817D0">
        <w:rPr>
          <w:rFonts w:eastAsia="Calibri"/>
        </w:rPr>
        <w:t xml:space="preserve">penalties if its actual load is five percent more </w:t>
      </w:r>
      <w:r w:rsidR="00CB7C91">
        <w:rPr>
          <w:rFonts w:eastAsia="Calibri"/>
        </w:rPr>
        <w:t xml:space="preserve">or less </w:t>
      </w:r>
      <w:r w:rsidRPr="008817D0">
        <w:rPr>
          <w:rFonts w:eastAsia="Calibri"/>
        </w:rPr>
        <w:t>than scheduled</w:t>
      </w:r>
      <w:r w:rsidR="00CB7C91">
        <w:rPr>
          <w:rFonts w:eastAsia="Calibri"/>
        </w:rPr>
        <w:t>,</w:t>
      </w:r>
      <w:r w:rsidR="000539A9">
        <w:rPr>
          <w:rFonts w:eastAsia="Calibri"/>
        </w:rPr>
        <w:t xml:space="preserve"> </w:t>
      </w:r>
      <w:r w:rsidR="00CB7C91">
        <w:rPr>
          <w:rFonts w:eastAsia="Calibri"/>
        </w:rPr>
        <w:t>respectively</w:t>
      </w:r>
      <w:r w:rsidRPr="008817D0">
        <w:rPr>
          <w:rFonts w:eastAsia="Calibri"/>
        </w:rPr>
        <w:t xml:space="preserve">. If an EIM balancing authority does not use the CAISO’s forecast, then it will be subject to </w:t>
      </w:r>
      <w:r w:rsidR="00CB7C91">
        <w:rPr>
          <w:rFonts w:eastAsia="Calibri"/>
        </w:rPr>
        <w:t>over-scheduling or under-scheduling</w:t>
      </w:r>
      <w:r w:rsidR="00CB7C91" w:rsidRPr="008817D0">
        <w:rPr>
          <w:rFonts w:eastAsia="Calibri"/>
        </w:rPr>
        <w:t xml:space="preserve"> </w:t>
      </w:r>
      <w:r w:rsidRPr="008817D0">
        <w:rPr>
          <w:rFonts w:eastAsia="Calibri"/>
        </w:rPr>
        <w:t xml:space="preserve">penalties for actual load imbalances. </w:t>
      </w:r>
      <w:r w:rsidRPr="000539A9">
        <w:rPr>
          <w:rFonts w:eastAsia="Calibri"/>
        </w:rPr>
        <w:t>The penalties collected will be allocated to the other balancing authorities who have not incurre</w:t>
      </w:r>
      <w:r w:rsidR="008475B8" w:rsidRPr="000539A9">
        <w:rPr>
          <w:rFonts w:eastAsia="Calibri"/>
        </w:rPr>
        <w:t>d</w:t>
      </w:r>
      <w:r w:rsidR="008475B8">
        <w:rPr>
          <w:rFonts w:eastAsia="Calibri"/>
        </w:rPr>
        <w:t xml:space="preserve"> a scheduling penalty for the Operating D</w:t>
      </w:r>
      <w:r w:rsidR="0022082B">
        <w:rPr>
          <w:rFonts w:eastAsia="Calibri"/>
        </w:rPr>
        <w:t>ay.</w:t>
      </w:r>
      <w:r w:rsidRPr="008817D0">
        <w:rPr>
          <w:rFonts w:eastAsia="Calibri"/>
        </w:rPr>
        <w:t xml:space="preserve"> </w:t>
      </w:r>
    </w:p>
    <w:p w14:paraId="23A89684" w14:textId="77777777" w:rsidR="008817D0" w:rsidRPr="008817D0" w:rsidRDefault="008817D0" w:rsidP="008817D0">
      <w:pPr>
        <w:numPr>
          <w:ilvl w:val="0"/>
          <w:numId w:val="33"/>
        </w:numPr>
        <w:spacing w:after="240" w:line="300" w:lineRule="auto"/>
        <w:rPr>
          <w:rFonts w:eastAsia="Calibri"/>
        </w:rPr>
      </w:pPr>
      <w:r w:rsidRPr="008817D0">
        <w:rPr>
          <w:rFonts w:eastAsia="Calibri"/>
          <w:b/>
          <w:bCs/>
        </w:rPr>
        <w:t xml:space="preserve">Capacity Test:  </w:t>
      </w:r>
      <w:r w:rsidRPr="008817D0">
        <w:rPr>
          <w:rFonts w:eastAsia="Calibri"/>
        </w:rPr>
        <w:t>P</w:t>
      </w:r>
      <w:r w:rsidR="0022082B">
        <w:rPr>
          <w:rFonts w:eastAsia="Calibri"/>
        </w:rPr>
        <w:t xml:space="preserve">rior to commencing the EIM, </w:t>
      </w:r>
      <w:r w:rsidRPr="008817D0">
        <w:rPr>
          <w:rFonts w:eastAsia="Calibri"/>
        </w:rPr>
        <w:t>CAISO will administer a capacity test if an EIM balancing authority uses the CAISO forecast and does not balance that f</w:t>
      </w:r>
      <w:r w:rsidR="000B6D3C">
        <w:rPr>
          <w:rFonts w:eastAsia="Calibri"/>
        </w:rPr>
        <w:t>orecast exactly with submitted Base S</w:t>
      </w:r>
      <w:r w:rsidRPr="008817D0">
        <w:rPr>
          <w:rFonts w:eastAsia="Calibri"/>
        </w:rPr>
        <w:t xml:space="preserve">chedules. There must be a </w:t>
      </w:r>
      <w:r w:rsidR="00C148A5">
        <w:rPr>
          <w:rFonts w:eastAsia="Calibri"/>
        </w:rPr>
        <w:t>sufficient Participating R</w:t>
      </w:r>
      <w:r w:rsidRPr="008817D0">
        <w:rPr>
          <w:rFonts w:eastAsia="Calibri"/>
        </w:rPr>
        <w:t xml:space="preserve">esource capacity bid </w:t>
      </w:r>
      <w:r w:rsidR="00CB7C91">
        <w:rPr>
          <w:rFonts w:eastAsia="Calibri"/>
        </w:rPr>
        <w:t xml:space="preserve">range </w:t>
      </w:r>
      <w:r w:rsidRPr="008817D0">
        <w:rPr>
          <w:rFonts w:eastAsia="Calibri"/>
        </w:rPr>
        <w:t xml:space="preserve">in the EIM through incremental or decremental </w:t>
      </w:r>
      <w:r w:rsidR="000B6D3C">
        <w:rPr>
          <w:rFonts w:eastAsia="Calibri"/>
        </w:rPr>
        <w:t>energy bids above or below the Base S</w:t>
      </w:r>
      <w:r w:rsidRPr="008817D0">
        <w:rPr>
          <w:rFonts w:eastAsia="Calibri"/>
        </w:rPr>
        <w:t>chedules to meet the imbalance, positive or negative. If the EIM balancing authority fails the capacity test, it will automatically fail the flexible ramp sufficiency test.</w:t>
      </w:r>
    </w:p>
    <w:p w14:paraId="23A89685" w14:textId="77777777" w:rsidR="008817D0" w:rsidRPr="005860DE" w:rsidRDefault="008817D0" w:rsidP="00D568D8">
      <w:pPr>
        <w:numPr>
          <w:ilvl w:val="0"/>
          <w:numId w:val="33"/>
        </w:numPr>
        <w:spacing w:after="240" w:line="300" w:lineRule="auto"/>
        <w:rPr>
          <w:rFonts w:eastAsia="Calibri"/>
        </w:rPr>
      </w:pPr>
      <w:r w:rsidRPr="008817D0">
        <w:rPr>
          <w:rFonts w:eastAsia="Calibri"/>
          <w:b/>
          <w:bCs/>
        </w:rPr>
        <w:t xml:space="preserve">Flexible Ramping Sufficiency Test:  </w:t>
      </w:r>
      <w:r w:rsidRPr="008817D0">
        <w:rPr>
          <w:rFonts w:eastAsia="Calibri"/>
        </w:rPr>
        <w:t>P</w:t>
      </w:r>
      <w:r w:rsidR="009D507A">
        <w:rPr>
          <w:rFonts w:eastAsia="Calibri"/>
        </w:rPr>
        <w:t xml:space="preserve">rior to commencing the EIM, </w:t>
      </w:r>
      <w:r w:rsidRPr="008817D0">
        <w:rPr>
          <w:rFonts w:eastAsia="Calibri"/>
        </w:rPr>
        <w:t>CAISO will calculate a flexible ramping requirement. The requirement is based upon the CAISO load forecast, the CAISO variable en</w:t>
      </w:r>
      <w:r w:rsidR="0022082B">
        <w:rPr>
          <w:rFonts w:eastAsia="Calibri"/>
        </w:rPr>
        <w:t xml:space="preserve">ergy resource forecast, and </w:t>
      </w:r>
      <w:r w:rsidRPr="008817D0">
        <w:rPr>
          <w:rFonts w:eastAsia="Calibri"/>
        </w:rPr>
        <w:t>CAISO’s historical assessment of the ramping capability needed to meet forecast uncertainty and variability. An EIM balancing authority will have insufficient flexible ramp capacit</w:t>
      </w:r>
      <w:r w:rsidR="00C148A5">
        <w:rPr>
          <w:rFonts w:eastAsia="Calibri"/>
        </w:rPr>
        <w:t>y if the ramping capability of Participating R</w:t>
      </w:r>
      <w:r w:rsidRPr="008817D0">
        <w:rPr>
          <w:rFonts w:eastAsia="Calibri"/>
        </w:rPr>
        <w:t xml:space="preserve">esources with submitted energy bids cannot meet the EIM balancing authority’s flexible ramping requirement. In such cases, the EIM </w:t>
      </w:r>
      <w:r w:rsidR="00373419">
        <w:rPr>
          <w:rFonts w:eastAsia="Calibri"/>
        </w:rPr>
        <w:t>T</w:t>
      </w:r>
      <w:r w:rsidRPr="008817D0">
        <w:rPr>
          <w:rFonts w:eastAsia="Calibri"/>
        </w:rPr>
        <w:t>ransfers between the deficient EIM balancing authority and other EI</w:t>
      </w:r>
      <w:r w:rsidR="0022082B">
        <w:rPr>
          <w:rFonts w:eastAsia="Calibri"/>
        </w:rPr>
        <w:t xml:space="preserve">M balancing authorities and </w:t>
      </w:r>
      <w:r w:rsidRPr="008817D0">
        <w:rPr>
          <w:rFonts w:eastAsia="Calibri"/>
        </w:rPr>
        <w:t>CAISO will be held at previous levels.</w:t>
      </w:r>
      <w:bookmarkStart w:id="1924" w:name="_Toc390868409"/>
      <w:bookmarkStart w:id="1925" w:name="_Toc390869244"/>
      <w:bookmarkEnd w:id="1924"/>
      <w:bookmarkEnd w:id="1925"/>
    </w:p>
    <w:p w14:paraId="23A89686" w14:textId="77777777" w:rsidR="008817D0" w:rsidRPr="008817D0" w:rsidRDefault="008817D0" w:rsidP="00F95E10">
      <w:pPr>
        <w:pStyle w:val="Heading4"/>
        <w:rPr>
          <w:rFonts w:eastAsia="Calibri"/>
        </w:rPr>
      </w:pPr>
      <w:bookmarkStart w:id="1926" w:name="_Toc390869246"/>
      <w:r w:rsidRPr="008817D0">
        <w:rPr>
          <w:rFonts w:eastAsia="Calibri"/>
        </w:rPr>
        <w:t>Flexible Ramp Sufficiency Test Details</w:t>
      </w:r>
      <w:bookmarkEnd w:id="1926"/>
    </w:p>
    <w:p w14:paraId="23A89687" w14:textId="77777777" w:rsidR="008817D0" w:rsidRPr="008817D0" w:rsidRDefault="008817D0" w:rsidP="008817D0">
      <w:pPr>
        <w:spacing w:after="240" w:line="300" w:lineRule="auto"/>
        <w:rPr>
          <w:rFonts w:eastAsia="Calibri"/>
        </w:rPr>
      </w:pPr>
      <w:r w:rsidRPr="008817D0">
        <w:rPr>
          <w:rFonts w:eastAsia="Calibri"/>
        </w:rPr>
        <w:t xml:space="preserve">The individual EIM Entity BAA requirement for the flexible ramp sufficiency test will be calculated </w:t>
      </w:r>
      <w:r w:rsidR="006D0170">
        <w:rPr>
          <w:rFonts w:eastAsia="Calibri"/>
        </w:rPr>
        <w:t xml:space="preserve">for the second hour of the time horizon of RTUC and </w:t>
      </w:r>
      <w:r w:rsidR="00CB7C91">
        <w:rPr>
          <w:rFonts w:eastAsia="Calibri"/>
        </w:rPr>
        <w:t>Short-Term Unit Commitment (</w:t>
      </w:r>
      <w:r w:rsidR="006D0170">
        <w:rPr>
          <w:rFonts w:eastAsia="Calibri"/>
        </w:rPr>
        <w:t>STUC</w:t>
      </w:r>
      <w:r w:rsidR="00CB7C91">
        <w:rPr>
          <w:rFonts w:eastAsia="Calibri"/>
        </w:rPr>
        <w:t>)</w:t>
      </w:r>
      <w:r w:rsidR="006D0170">
        <w:rPr>
          <w:rFonts w:eastAsia="Calibri"/>
        </w:rPr>
        <w:t xml:space="preserve"> runs </w:t>
      </w:r>
      <w:r w:rsidRPr="008817D0">
        <w:rPr>
          <w:rFonts w:eastAsia="Calibri"/>
        </w:rPr>
        <w:t>as follows:</w:t>
      </w:r>
    </w:p>
    <w:p w14:paraId="23A89688" w14:textId="6FE69889" w:rsidR="008817D0" w:rsidRPr="008817D0" w:rsidRDefault="00601477" w:rsidP="008817D0">
      <w:pPr>
        <w:spacing w:after="240" w:line="300" w:lineRule="auto"/>
        <w:rPr>
          <w:rFonts w:eastAsia="Calibri"/>
        </w:rPr>
      </w:pPr>
      <m:oMathPara>
        <m:oMathParaPr>
          <m:jc m:val="left"/>
        </m:oMathParaPr>
        <m:oMath>
          <m:sSub>
            <m:sSubPr>
              <m:ctrlPr>
                <w:rPr>
                  <w:rFonts w:ascii="Cambria Math" w:hAnsi="Cambria Math"/>
                  <w:i/>
                  <w:color w:val="000000"/>
                  <w:sz w:val="24"/>
                  <w:szCs w:val="24"/>
                </w:rPr>
              </m:ctrlPr>
            </m:sSubPr>
            <m:e>
              <m:r>
                <w:rPr>
                  <w:rFonts w:ascii="Cambria Math" w:eastAsia="Calibri" w:hAnsi="Cambria Math"/>
                  <w:color w:val="000000"/>
                  <w:sz w:val="24"/>
                  <w:szCs w:val="24"/>
                </w:rPr>
                <m:t>FRR'</m:t>
              </m:r>
            </m:e>
            <m:sub>
              <m:r>
                <w:rPr>
                  <w:rFonts w:ascii="Cambria Math" w:eastAsia="Calibri" w:hAnsi="Cambria Math"/>
                  <w:color w:val="000000"/>
                  <w:sz w:val="24"/>
                  <w:szCs w:val="24"/>
                </w:rPr>
                <m:t>i</m:t>
              </m:r>
            </m:sub>
          </m:sSub>
          <m:r>
            <w:rPr>
              <w:rFonts w:ascii="Cambria Math" w:eastAsia="Calibri" w:hAnsi="Cambria Math"/>
              <w:color w:val="000000"/>
              <w:sz w:val="24"/>
              <w:szCs w:val="24"/>
            </w:rPr>
            <m:t>=</m:t>
          </m:r>
          <m:r>
            <m:rPr>
              <m:sty m:val="p"/>
            </m:rPr>
            <w:rPr>
              <w:rFonts w:ascii="Cambria Math" w:eastAsia="Calibri" w:hAnsi="Cambria Math"/>
              <w:color w:val="000000"/>
              <w:sz w:val="24"/>
              <w:szCs w:val="24"/>
            </w:rPr>
            <m:t>max</m:t>
          </m:r>
          <m:d>
            <m:dPr>
              <m:ctrlPr>
                <w:rPr>
                  <w:rFonts w:ascii="Cambria Math" w:hAnsi="Cambria Math"/>
                  <w:i/>
                  <w:color w:val="000000"/>
                  <w:sz w:val="24"/>
                  <w:szCs w:val="24"/>
                </w:rPr>
              </m:ctrlPr>
            </m:dPr>
            <m:e>
              <m:r>
                <m:rPr>
                  <m:sty m:val="p"/>
                </m:rPr>
                <w:rPr>
                  <w:rFonts w:ascii="Cambria Math" w:eastAsia="Calibri" w:hAnsi="Cambria Math"/>
                  <w:color w:val="000000"/>
                  <w:sz w:val="24"/>
                  <w:szCs w:val="24"/>
                </w:rPr>
                <m:t>max</m:t>
              </m:r>
              <m:d>
                <m:dPr>
                  <m:ctrlPr>
                    <w:rPr>
                      <w:rFonts w:ascii="Cambria Math" w:hAnsi="Cambria Math"/>
                      <w:i/>
                      <w:color w:val="000000"/>
                      <w:sz w:val="24"/>
                      <w:szCs w:val="24"/>
                    </w:rPr>
                  </m:ctrlPr>
                </m:dPr>
                <m:e>
                  <m:r>
                    <w:rPr>
                      <w:rFonts w:ascii="Cambria Math" w:eastAsia="Calibri" w:hAnsi="Cambria Math"/>
                      <w:color w:val="000000"/>
                      <w:sz w:val="24"/>
                      <w:szCs w:val="24"/>
                    </w:rPr>
                    <m:t xml:space="preserve">0, </m:t>
                  </m:r>
                  <m:sSub>
                    <m:sSubPr>
                      <m:ctrlPr>
                        <w:rPr>
                          <w:rFonts w:ascii="Cambria Math" w:hAnsi="Cambria Math"/>
                          <w:i/>
                          <w:color w:val="000000"/>
                          <w:sz w:val="24"/>
                          <w:szCs w:val="24"/>
                        </w:rPr>
                      </m:ctrlPr>
                    </m:sSubPr>
                    <m:e>
                      <m:r>
                        <w:rPr>
                          <w:rFonts w:ascii="Cambria Math" w:eastAsia="Calibri" w:hAnsi="Cambria Math"/>
                          <w:color w:val="000000"/>
                          <w:sz w:val="24"/>
                          <w:szCs w:val="24"/>
                        </w:rPr>
                        <m:t>FRR</m:t>
                      </m:r>
                    </m:e>
                    <m:sub>
                      <m:r>
                        <w:rPr>
                          <w:rFonts w:ascii="Cambria Math" w:eastAsia="Calibri" w:hAnsi="Cambria Math"/>
                          <w:color w:val="000000"/>
                          <w:sz w:val="24"/>
                          <w:szCs w:val="24"/>
                        </w:rPr>
                        <m:t>i</m:t>
                      </m:r>
                    </m:sub>
                  </m:sSub>
                  <m:r>
                    <w:rPr>
                      <w:rFonts w:ascii="Cambria Math" w:eastAsia="Calibri" w:hAnsi="Cambria Math"/>
                      <w:color w:val="000000"/>
                      <w:sz w:val="24"/>
                      <w:szCs w:val="24"/>
                    </w:rPr>
                    <m:t>-</m:t>
                  </m:r>
                  <m:sSub>
                    <m:sSubPr>
                      <m:ctrlPr>
                        <w:rPr>
                          <w:rFonts w:ascii="Cambria Math" w:hAnsi="Cambria Math"/>
                          <w:i/>
                          <w:color w:val="000000"/>
                          <w:sz w:val="24"/>
                          <w:szCs w:val="24"/>
                        </w:rPr>
                      </m:ctrlPr>
                    </m:sSubPr>
                    <m:e>
                      <m:r>
                        <w:rPr>
                          <w:rFonts w:ascii="Cambria Math" w:eastAsia="Calibri" w:hAnsi="Cambria Math"/>
                          <w:color w:val="000000"/>
                          <w:sz w:val="24"/>
                          <w:szCs w:val="24"/>
                        </w:rPr>
                        <m:t>NIC</m:t>
                      </m:r>
                    </m:e>
                    <m:sub>
                      <m:r>
                        <w:rPr>
                          <w:rFonts w:ascii="Cambria Math" w:eastAsia="Calibri" w:hAnsi="Cambria Math"/>
                          <w:color w:val="000000"/>
                          <w:sz w:val="24"/>
                          <w:szCs w:val="24"/>
                        </w:rPr>
                        <m:t>i</m:t>
                      </m:r>
                    </m:sub>
                  </m:sSub>
                </m:e>
              </m:d>
              <m:r>
                <w:rPr>
                  <w:rFonts w:ascii="Cambria Math" w:eastAsia="Calibri" w:hAnsi="Cambria Math"/>
                  <w:color w:val="000000"/>
                  <w:sz w:val="24"/>
                  <w:szCs w:val="24"/>
                </w:rPr>
                <m:t xml:space="preserve">, </m:t>
              </m:r>
              <m:sSub>
                <m:sSubPr>
                  <m:ctrlPr>
                    <w:rPr>
                      <w:rFonts w:ascii="Cambria Math" w:hAnsi="Cambria Math"/>
                      <w:i/>
                      <w:color w:val="000000"/>
                      <w:sz w:val="24"/>
                      <w:szCs w:val="24"/>
                    </w:rPr>
                  </m:ctrlPr>
                </m:sSubPr>
                <m:e>
                  <m:r>
                    <w:rPr>
                      <w:rFonts w:ascii="Cambria Math" w:eastAsia="Calibri" w:hAnsi="Cambria Math"/>
                      <w:color w:val="000000"/>
                      <w:sz w:val="24"/>
                      <w:szCs w:val="24"/>
                    </w:rPr>
                    <m:t>FRR</m:t>
                  </m:r>
                </m:e>
                <m:sub>
                  <m:r>
                    <w:rPr>
                      <w:rFonts w:ascii="Cambria Math" w:eastAsia="Calibri" w:hAnsi="Cambria Math"/>
                      <w:color w:val="000000"/>
                      <w:sz w:val="24"/>
                      <w:szCs w:val="24"/>
                    </w:rPr>
                    <m:t>i</m:t>
                  </m:r>
                </m:sub>
              </m:sSub>
              <m:f>
                <m:fPr>
                  <m:ctrlPr>
                    <w:rPr>
                      <w:rFonts w:ascii="Cambria Math" w:hAnsi="Cambria Math"/>
                      <w:i/>
                      <w:color w:val="000000"/>
                      <w:sz w:val="24"/>
                      <w:szCs w:val="24"/>
                    </w:rPr>
                  </m:ctrlPr>
                </m:fPr>
                <m:num>
                  <m:r>
                    <w:rPr>
                      <w:rFonts w:ascii="Cambria Math" w:eastAsia="Calibri" w:hAnsi="Cambria Math"/>
                      <w:color w:val="000000"/>
                      <w:sz w:val="24"/>
                      <w:szCs w:val="24"/>
                    </w:rPr>
                    <m:t>TFRR-DB</m:t>
                  </m:r>
                </m:num>
                <m:den>
                  <m:r>
                    <w:rPr>
                      <w:rFonts w:ascii="Cambria Math" w:eastAsia="Calibri" w:hAnsi="Cambria Math"/>
                      <w:color w:val="000000"/>
                      <w:sz w:val="24"/>
                      <w:szCs w:val="24"/>
                    </w:rPr>
                    <m:t>TFRR</m:t>
                  </m:r>
                </m:den>
              </m:f>
              <m:r>
                <w:rPr>
                  <w:rFonts w:ascii="Cambria Math" w:eastAsia="Calibri" w:hAnsi="Cambria Math"/>
                  <w:color w:val="000000"/>
                  <w:sz w:val="24"/>
                  <w:szCs w:val="24"/>
                </w:rPr>
                <m:t>-</m:t>
              </m:r>
              <m:sSub>
                <m:sSubPr>
                  <m:ctrlPr>
                    <w:rPr>
                      <w:rFonts w:ascii="Cambria Math" w:hAnsi="Cambria Math"/>
                      <w:i/>
                      <w:color w:val="000000"/>
                      <w:sz w:val="24"/>
                      <w:szCs w:val="24"/>
                    </w:rPr>
                  </m:ctrlPr>
                </m:sSubPr>
                <m:e>
                  <m:r>
                    <w:rPr>
                      <w:rFonts w:ascii="Cambria Math" w:eastAsia="Calibri" w:hAnsi="Cambria Math"/>
                      <w:color w:val="000000"/>
                      <w:sz w:val="24"/>
                      <w:szCs w:val="24"/>
                    </w:rPr>
                    <m:t>NE</m:t>
                  </m:r>
                </m:e>
                <m:sub>
                  <m:r>
                    <w:rPr>
                      <w:rFonts w:ascii="Cambria Math" w:eastAsia="Calibri" w:hAnsi="Cambria Math"/>
                      <w:color w:val="000000"/>
                      <w:sz w:val="24"/>
                      <w:szCs w:val="24"/>
                    </w:rPr>
                    <m:t>i</m:t>
                  </m:r>
                </m:sub>
              </m:sSub>
            </m:e>
          </m:d>
          <m:r>
            <m:rPr>
              <m:sty m:val="p"/>
            </m:rPr>
            <w:rPr>
              <w:rFonts w:eastAsia="Calibri"/>
            </w:rPr>
            <w:br/>
          </m:r>
        </m:oMath>
      </m:oMathPara>
      <w:r w:rsidR="008817D0" w:rsidRPr="008817D0">
        <w:rPr>
          <w:rFonts w:eastAsia="Calibri"/>
        </w:rPr>
        <w:t>Where:</w:t>
      </w:r>
    </w:p>
    <w:tbl>
      <w:tblPr>
        <w:tblW w:w="0" w:type="auto"/>
        <w:tblInd w:w="360" w:type="dxa"/>
        <w:tblLook w:val="0600" w:firstRow="0" w:lastRow="0" w:firstColumn="0" w:lastColumn="0" w:noHBand="1" w:noVBand="1"/>
      </w:tblPr>
      <w:tblGrid>
        <w:gridCol w:w="948"/>
        <w:gridCol w:w="8268"/>
      </w:tblGrid>
      <w:tr w:rsidR="008817D0" w:rsidRPr="008817D0" w14:paraId="23A8968B" w14:textId="77777777" w:rsidTr="008817D0">
        <w:tc>
          <w:tcPr>
            <w:tcW w:w="948" w:type="dxa"/>
            <w:shd w:val="clear" w:color="auto" w:fill="auto"/>
            <w:hideMark/>
          </w:tcPr>
          <w:p w14:paraId="23A89689" w14:textId="15064122" w:rsidR="008817D0" w:rsidRPr="00FA6B35" w:rsidRDefault="00601477" w:rsidP="008817D0">
            <w:pPr>
              <w:spacing w:after="240" w:line="300" w:lineRule="auto"/>
              <w:rPr>
                <w:rFonts w:eastAsia="Calibri"/>
              </w:rPr>
            </w:pPr>
            <m:oMathPara>
              <m:oMath>
                <m:sSub>
                  <m:sSubPr>
                    <m:ctrlPr>
                      <w:rPr>
                        <w:rFonts w:ascii="Cambria Math" w:hAnsi="Cambria Math"/>
                        <w:i/>
                        <w:color w:val="000000"/>
                        <w:sz w:val="24"/>
                        <w:szCs w:val="24"/>
                      </w:rPr>
                    </m:ctrlPr>
                  </m:sSubPr>
                  <m:e>
                    <m:r>
                      <w:rPr>
                        <w:rFonts w:ascii="Cambria Math" w:eastAsia="Calibri" w:hAnsi="Cambria Math"/>
                        <w:color w:val="000000"/>
                        <w:sz w:val="24"/>
                        <w:szCs w:val="24"/>
                      </w:rPr>
                      <m:t>FRR'</m:t>
                    </m:r>
                  </m:e>
                  <m:sub>
                    <m:r>
                      <w:rPr>
                        <w:rFonts w:ascii="Cambria Math" w:eastAsia="Calibri" w:hAnsi="Cambria Math"/>
                        <w:color w:val="000000"/>
                        <w:sz w:val="24"/>
                        <w:szCs w:val="24"/>
                      </w:rPr>
                      <m:t>i</m:t>
                    </m:r>
                  </m:sub>
                </m:sSub>
              </m:oMath>
            </m:oMathPara>
          </w:p>
        </w:tc>
        <w:tc>
          <w:tcPr>
            <w:tcW w:w="8268" w:type="dxa"/>
            <w:shd w:val="clear" w:color="auto" w:fill="auto"/>
            <w:hideMark/>
          </w:tcPr>
          <w:p w14:paraId="23A8968A" w14:textId="77777777" w:rsidR="008817D0" w:rsidRPr="008817D0" w:rsidRDefault="008817D0" w:rsidP="008817D0">
            <w:pPr>
              <w:spacing w:after="240" w:line="300" w:lineRule="auto"/>
              <w:rPr>
                <w:rFonts w:eastAsia="Calibri"/>
              </w:rPr>
            </w:pPr>
            <w:r w:rsidRPr="008817D0">
              <w:rPr>
                <w:rFonts w:eastAsia="Calibri"/>
              </w:rPr>
              <w:t xml:space="preserve">is the flexible ramp requirement for the EIM Entity </w:t>
            </w:r>
            <w:r w:rsidRPr="008817D0">
              <w:rPr>
                <w:rFonts w:eastAsia="Calibri"/>
                <w:i/>
              </w:rPr>
              <w:t>i</w:t>
            </w:r>
            <w:r w:rsidRPr="008817D0">
              <w:rPr>
                <w:rFonts w:eastAsia="Calibri"/>
              </w:rPr>
              <w:t xml:space="preserve"> with diversity benefit;</w:t>
            </w:r>
          </w:p>
        </w:tc>
      </w:tr>
      <w:tr w:rsidR="008817D0" w:rsidRPr="008817D0" w14:paraId="23A8968E" w14:textId="77777777" w:rsidTr="008817D0">
        <w:tc>
          <w:tcPr>
            <w:tcW w:w="948" w:type="dxa"/>
            <w:shd w:val="clear" w:color="auto" w:fill="auto"/>
            <w:hideMark/>
          </w:tcPr>
          <w:p w14:paraId="23A8968C" w14:textId="77B8AD16" w:rsidR="008817D0" w:rsidRPr="00FA6B35" w:rsidRDefault="00601477" w:rsidP="008817D0">
            <w:pPr>
              <w:spacing w:after="240" w:line="300" w:lineRule="auto"/>
              <w:rPr>
                <w:rFonts w:eastAsia="Calibri"/>
              </w:rPr>
            </w:pPr>
            <m:oMathPara>
              <m:oMath>
                <m:sSub>
                  <m:sSubPr>
                    <m:ctrlPr>
                      <w:rPr>
                        <w:rFonts w:ascii="Cambria Math" w:hAnsi="Cambria Math"/>
                        <w:i/>
                        <w:color w:val="000000"/>
                        <w:sz w:val="24"/>
                        <w:szCs w:val="24"/>
                      </w:rPr>
                    </m:ctrlPr>
                  </m:sSubPr>
                  <m:e>
                    <m:r>
                      <w:rPr>
                        <w:rFonts w:ascii="Cambria Math" w:eastAsia="Calibri" w:hAnsi="Cambria Math"/>
                        <w:color w:val="000000"/>
                        <w:sz w:val="24"/>
                        <w:szCs w:val="24"/>
                      </w:rPr>
                      <m:t>FRR</m:t>
                    </m:r>
                  </m:e>
                  <m:sub>
                    <m:r>
                      <w:rPr>
                        <w:rFonts w:ascii="Cambria Math" w:eastAsia="Calibri" w:hAnsi="Cambria Math"/>
                        <w:color w:val="000000"/>
                        <w:sz w:val="24"/>
                        <w:szCs w:val="24"/>
                      </w:rPr>
                      <m:t>i</m:t>
                    </m:r>
                  </m:sub>
                </m:sSub>
              </m:oMath>
            </m:oMathPara>
          </w:p>
        </w:tc>
        <w:tc>
          <w:tcPr>
            <w:tcW w:w="8268" w:type="dxa"/>
            <w:shd w:val="clear" w:color="auto" w:fill="auto"/>
            <w:hideMark/>
          </w:tcPr>
          <w:p w14:paraId="23A8968D" w14:textId="77777777" w:rsidR="008817D0" w:rsidRPr="008817D0" w:rsidRDefault="008817D0" w:rsidP="008817D0">
            <w:pPr>
              <w:spacing w:after="240" w:line="300" w:lineRule="auto"/>
              <w:rPr>
                <w:rFonts w:eastAsia="Calibri"/>
              </w:rPr>
            </w:pPr>
            <w:r w:rsidRPr="008817D0">
              <w:rPr>
                <w:rFonts w:eastAsia="Calibri"/>
              </w:rPr>
              <w:t xml:space="preserve">is the flexible ramp requirement for the EIM Entity </w:t>
            </w:r>
            <w:r w:rsidRPr="008817D0">
              <w:rPr>
                <w:rFonts w:eastAsia="Calibri"/>
                <w:i/>
              </w:rPr>
              <w:t>i</w:t>
            </w:r>
            <w:r w:rsidRPr="008817D0">
              <w:rPr>
                <w:rFonts w:eastAsia="Calibri"/>
              </w:rPr>
              <w:t xml:space="preserve"> without diversity benefit;</w:t>
            </w:r>
          </w:p>
        </w:tc>
      </w:tr>
      <w:tr w:rsidR="008817D0" w:rsidRPr="008817D0" w14:paraId="23A89691" w14:textId="77777777" w:rsidTr="008817D0">
        <w:tc>
          <w:tcPr>
            <w:tcW w:w="948" w:type="dxa"/>
            <w:shd w:val="clear" w:color="auto" w:fill="auto"/>
            <w:hideMark/>
          </w:tcPr>
          <w:p w14:paraId="23A8968F" w14:textId="1066E3C0" w:rsidR="008817D0" w:rsidRPr="00FA6B35" w:rsidRDefault="00601477" w:rsidP="008817D0">
            <w:pPr>
              <w:spacing w:after="240" w:line="300" w:lineRule="auto"/>
              <w:rPr>
                <w:rFonts w:eastAsia="Calibri"/>
              </w:rPr>
            </w:pPr>
            <m:oMathPara>
              <m:oMath>
                <m:sSub>
                  <m:sSubPr>
                    <m:ctrlPr>
                      <w:rPr>
                        <w:rFonts w:ascii="Cambria Math" w:hAnsi="Cambria Math"/>
                        <w:i/>
                        <w:color w:val="000000"/>
                        <w:sz w:val="24"/>
                        <w:szCs w:val="24"/>
                      </w:rPr>
                    </m:ctrlPr>
                  </m:sSubPr>
                  <m:e>
                    <m:r>
                      <w:rPr>
                        <w:rFonts w:ascii="Cambria Math" w:eastAsia="Calibri" w:hAnsi="Cambria Math"/>
                        <w:color w:val="000000"/>
                        <w:sz w:val="24"/>
                        <w:szCs w:val="24"/>
                      </w:rPr>
                      <m:t>NIC</m:t>
                    </m:r>
                  </m:e>
                  <m:sub>
                    <m:r>
                      <w:rPr>
                        <w:rFonts w:ascii="Cambria Math" w:eastAsia="Calibri" w:hAnsi="Cambria Math"/>
                        <w:color w:val="000000"/>
                        <w:sz w:val="24"/>
                        <w:szCs w:val="24"/>
                      </w:rPr>
                      <m:t>i</m:t>
                    </m:r>
                  </m:sub>
                </m:sSub>
              </m:oMath>
            </m:oMathPara>
          </w:p>
        </w:tc>
        <w:tc>
          <w:tcPr>
            <w:tcW w:w="8268" w:type="dxa"/>
            <w:shd w:val="clear" w:color="auto" w:fill="auto"/>
            <w:hideMark/>
          </w:tcPr>
          <w:p w14:paraId="23A89690" w14:textId="77777777" w:rsidR="008817D0" w:rsidRPr="008817D0" w:rsidRDefault="008817D0" w:rsidP="008817D0">
            <w:pPr>
              <w:spacing w:after="240" w:line="300" w:lineRule="auto"/>
              <w:rPr>
                <w:rFonts w:eastAsia="Calibri"/>
              </w:rPr>
            </w:pPr>
            <w:r w:rsidRPr="008817D0">
              <w:rPr>
                <w:rFonts w:eastAsia="Calibri"/>
              </w:rPr>
              <w:t xml:space="preserve">is the available net import capability of the EIM Entity </w:t>
            </w:r>
            <w:r w:rsidRPr="008817D0">
              <w:rPr>
                <w:rFonts w:eastAsia="Calibri"/>
                <w:i/>
              </w:rPr>
              <w:t>i</w:t>
            </w:r>
            <w:r w:rsidR="000B6D3C">
              <w:rPr>
                <w:rFonts w:eastAsia="Calibri"/>
              </w:rPr>
              <w:t>, not consumed by Base S</w:t>
            </w:r>
            <w:r w:rsidRPr="008817D0">
              <w:rPr>
                <w:rFonts w:eastAsia="Calibri"/>
              </w:rPr>
              <w:t>chedules or EIM scheduled transfers prior to the operating hour;</w:t>
            </w:r>
          </w:p>
        </w:tc>
      </w:tr>
      <w:tr w:rsidR="008817D0" w:rsidRPr="008817D0" w14:paraId="23A89694" w14:textId="77777777" w:rsidTr="008817D0">
        <w:tc>
          <w:tcPr>
            <w:tcW w:w="948" w:type="dxa"/>
            <w:shd w:val="clear" w:color="auto" w:fill="auto"/>
            <w:hideMark/>
          </w:tcPr>
          <w:p w14:paraId="23A89692" w14:textId="77777777" w:rsidR="008817D0" w:rsidRPr="008817D0" w:rsidRDefault="008817D0" w:rsidP="008817D0">
            <w:pPr>
              <w:spacing w:after="240" w:line="300" w:lineRule="auto"/>
              <w:rPr>
                <w:rFonts w:eastAsia="Calibri"/>
                <w:i/>
              </w:rPr>
            </w:pPr>
            <w:r w:rsidRPr="008817D0">
              <w:rPr>
                <w:rFonts w:eastAsia="Calibri"/>
                <w:i/>
              </w:rPr>
              <w:t>TFRR</w:t>
            </w:r>
          </w:p>
        </w:tc>
        <w:tc>
          <w:tcPr>
            <w:tcW w:w="8268" w:type="dxa"/>
            <w:shd w:val="clear" w:color="auto" w:fill="auto"/>
            <w:hideMark/>
          </w:tcPr>
          <w:p w14:paraId="23A89693" w14:textId="77777777" w:rsidR="008817D0" w:rsidRPr="008817D0" w:rsidRDefault="008817D0" w:rsidP="008817D0">
            <w:pPr>
              <w:spacing w:after="240" w:line="300" w:lineRule="auto"/>
              <w:rPr>
                <w:rFonts w:eastAsia="Calibri"/>
              </w:rPr>
            </w:pPr>
            <w:r w:rsidRPr="008817D0">
              <w:rPr>
                <w:rFonts w:eastAsia="Calibri"/>
              </w:rPr>
              <w:t xml:space="preserve">is the total flexible ramp requirement for the entire EIM footprint without diversity benefit (the sum of </w:t>
            </w:r>
            <w:r w:rsidRPr="008817D0">
              <w:rPr>
                <w:rFonts w:eastAsia="Calibri"/>
                <w:i/>
              </w:rPr>
              <w:t>FRR</w:t>
            </w:r>
            <w:r w:rsidRPr="008817D0">
              <w:rPr>
                <w:rFonts w:eastAsia="Calibri"/>
                <w:i/>
                <w:vertAlign w:val="subscript"/>
              </w:rPr>
              <w:t>i</w:t>
            </w:r>
            <w:r w:rsidRPr="008817D0">
              <w:rPr>
                <w:rFonts w:eastAsia="Calibri"/>
              </w:rPr>
              <w:t xml:space="preserve"> for all BAAs in the EIM including the CAISO BAA);</w:t>
            </w:r>
          </w:p>
        </w:tc>
      </w:tr>
      <w:tr w:rsidR="008817D0" w:rsidRPr="008817D0" w14:paraId="23A89697" w14:textId="77777777" w:rsidTr="008817D0">
        <w:tc>
          <w:tcPr>
            <w:tcW w:w="948" w:type="dxa"/>
            <w:shd w:val="clear" w:color="auto" w:fill="auto"/>
            <w:hideMark/>
          </w:tcPr>
          <w:p w14:paraId="23A89695" w14:textId="77777777" w:rsidR="008817D0" w:rsidRPr="008817D0" w:rsidRDefault="008817D0" w:rsidP="008817D0">
            <w:pPr>
              <w:spacing w:after="240" w:line="300" w:lineRule="auto"/>
              <w:rPr>
                <w:rFonts w:eastAsia="Calibri"/>
                <w:i/>
              </w:rPr>
            </w:pPr>
            <w:r w:rsidRPr="008817D0">
              <w:rPr>
                <w:rFonts w:eastAsia="Calibri"/>
                <w:i/>
              </w:rPr>
              <w:t>DB</w:t>
            </w:r>
          </w:p>
        </w:tc>
        <w:tc>
          <w:tcPr>
            <w:tcW w:w="8268" w:type="dxa"/>
            <w:shd w:val="clear" w:color="auto" w:fill="auto"/>
            <w:hideMark/>
          </w:tcPr>
          <w:p w14:paraId="23A89696" w14:textId="77777777" w:rsidR="008817D0" w:rsidRPr="008817D0" w:rsidRDefault="008817D0" w:rsidP="008817D0">
            <w:pPr>
              <w:spacing w:after="240" w:line="300" w:lineRule="auto"/>
              <w:rPr>
                <w:rFonts w:eastAsia="Calibri"/>
              </w:rPr>
            </w:pPr>
            <w:r w:rsidRPr="008817D0">
              <w:rPr>
                <w:rFonts w:eastAsia="Calibri"/>
              </w:rPr>
              <w:t>is the EIM diversity benefit; and</w:t>
            </w:r>
          </w:p>
        </w:tc>
      </w:tr>
      <w:tr w:rsidR="008817D0" w:rsidRPr="008817D0" w14:paraId="23A8969A" w14:textId="77777777" w:rsidTr="008817D0">
        <w:tc>
          <w:tcPr>
            <w:tcW w:w="948" w:type="dxa"/>
            <w:shd w:val="clear" w:color="auto" w:fill="auto"/>
            <w:hideMark/>
          </w:tcPr>
          <w:p w14:paraId="23A89698" w14:textId="7907407E" w:rsidR="008817D0" w:rsidRPr="00FA6B35" w:rsidRDefault="00601477" w:rsidP="008817D0">
            <w:pPr>
              <w:spacing w:after="240" w:line="300" w:lineRule="auto"/>
              <w:rPr>
                <w:rFonts w:eastAsia="Calibri"/>
                <w:i/>
              </w:rPr>
            </w:pPr>
            <m:oMathPara>
              <m:oMath>
                <m:sSub>
                  <m:sSubPr>
                    <m:ctrlPr>
                      <w:rPr>
                        <w:rFonts w:ascii="Cambria Math" w:hAnsi="Cambria Math"/>
                        <w:i/>
                        <w:color w:val="000000"/>
                        <w:sz w:val="24"/>
                        <w:szCs w:val="24"/>
                      </w:rPr>
                    </m:ctrlPr>
                  </m:sSubPr>
                  <m:e>
                    <m:r>
                      <w:rPr>
                        <w:rFonts w:ascii="Cambria Math" w:eastAsia="Calibri" w:hAnsi="Cambria Math"/>
                        <w:color w:val="000000"/>
                        <w:sz w:val="24"/>
                        <w:szCs w:val="24"/>
                      </w:rPr>
                      <m:t>NE</m:t>
                    </m:r>
                  </m:e>
                  <m:sub>
                    <m:r>
                      <w:rPr>
                        <w:rFonts w:ascii="Cambria Math" w:eastAsia="Calibri" w:hAnsi="Cambria Math"/>
                        <w:color w:val="000000"/>
                        <w:sz w:val="24"/>
                        <w:szCs w:val="24"/>
                      </w:rPr>
                      <m:t>i</m:t>
                    </m:r>
                  </m:sub>
                </m:sSub>
              </m:oMath>
            </m:oMathPara>
          </w:p>
        </w:tc>
        <w:tc>
          <w:tcPr>
            <w:tcW w:w="8268" w:type="dxa"/>
            <w:shd w:val="clear" w:color="auto" w:fill="auto"/>
            <w:hideMark/>
          </w:tcPr>
          <w:p w14:paraId="23A89699" w14:textId="77777777" w:rsidR="008817D0" w:rsidRPr="008817D0" w:rsidRDefault="008817D0" w:rsidP="008817D0">
            <w:pPr>
              <w:spacing w:after="240" w:line="300" w:lineRule="auto"/>
              <w:rPr>
                <w:rFonts w:eastAsia="Calibri"/>
              </w:rPr>
            </w:pPr>
            <w:r w:rsidRPr="008817D0">
              <w:rPr>
                <w:rFonts w:eastAsia="Calibri"/>
              </w:rPr>
              <w:t>is the flexible ramp credit equal to the net imbalance energy export before the operating hour.</w:t>
            </w:r>
          </w:p>
        </w:tc>
      </w:tr>
    </w:tbl>
    <w:p w14:paraId="23A8969B" w14:textId="07F9402A" w:rsidR="008817D0" w:rsidRPr="008817D0" w:rsidRDefault="008817D0" w:rsidP="002F635A">
      <w:pPr>
        <w:spacing w:after="240" w:line="300" w:lineRule="auto"/>
        <w:rPr>
          <w:rFonts w:eastAsia="Calibri"/>
        </w:rPr>
      </w:pPr>
      <w:r w:rsidRPr="008817D0">
        <w:rPr>
          <w:rFonts w:eastAsia="Calibri"/>
        </w:rPr>
        <w:t xml:space="preserve">This requirement reflects a pro rata share of potential EIM </w:t>
      </w:r>
      <w:r w:rsidR="001672D4">
        <w:rPr>
          <w:rFonts w:eastAsia="Calibri"/>
        </w:rPr>
        <w:t>D</w:t>
      </w:r>
      <w:r w:rsidRPr="008817D0">
        <w:rPr>
          <w:rFonts w:eastAsia="Calibri"/>
        </w:rPr>
        <w:t xml:space="preserve">iversity </w:t>
      </w:r>
      <w:r w:rsidR="001672D4">
        <w:rPr>
          <w:rFonts w:eastAsia="Calibri"/>
        </w:rPr>
        <w:t>B</w:t>
      </w:r>
      <w:r w:rsidRPr="008817D0">
        <w:rPr>
          <w:rFonts w:eastAsia="Calibri"/>
        </w:rPr>
        <w:t xml:space="preserve">enefit and the flexible ramping credit, up to the available net import capability. The EIM </w:t>
      </w:r>
      <w:r w:rsidR="001672D4">
        <w:rPr>
          <w:rFonts w:eastAsia="Calibri"/>
        </w:rPr>
        <w:t>D</w:t>
      </w:r>
      <w:r w:rsidRPr="008817D0">
        <w:rPr>
          <w:rFonts w:eastAsia="Calibri"/>
        </w:rPr>
        <w:t xml:space="preserve">iversity </w:t>
      </w:r>
      <w:r w:rsidR="001672D4">
        <w:rPr>
          <w:rFonts w:eastAsia="Calibri"/>
        </w:rPr>
        <w:t>B</w:t>
      </w:r>
      <w:r w:rsidRPr="008817D0">
        <w:rPr>
          <w:rFonts w:eastAsia="Calibri"/>
        </w:rPr>
        <w:t xml:space="preserve">enefit is the difference between the sum of the individual flexible ramping requirements of each BAA in the EIM Area and the flexible ramping requirement for the entire EIM Area taken as a whole. </w:t>
      </w:r>
    </w:p>
    <w:p w14:paraId="23A8969C" w14:textId="77777777" w:rsidR="008817D0" w:rsidRPr="008817D0" w:rsidRDefault="008817D0" w:rsidP="002F635A">
      <w:pPr>
        <w:spacing w:after="240" w:line="300" w:lineRule="auto"/>
        <w:rPr>
          <w:rFonts w:eastAsia="Calibri"/>
        </w:rPr>
      </w:pPr>
      <w:r w:rsidRPr="008817D0">
        <w:rPr>
          <w:rFonts w:eastAsia="Calibri"/>
        </w:rPr>
        <w:t>The Market Operator will perform a series of flexible ramping constraint sufficiency tests prior to commencing the EIM.  The EIM Entity Scheduling Coordinator will ha</w:t>
      </w:r>
      <w:r w:rsidR="000B6D3C">
        <w:rPr>
          <w:rFonts w:eastAsia="Calibri"/>
        </w:rPr>
        <w:t>ve an opportunity to re-submit Base S</w:t>
      </w:r>
      <w:r w:rsidRPr="008817D0">
        <w:rPr>
          <w:rFonts w:eastAsia="Calibri"/>
        </w:rPr>
        <w:t>chedules if it fails the flexible ramping constraint sufficiency test or to resolve congestion up to 40 minutes prior to the operating hour, which is just before the start of the first financially binding EIM 15-minute market for the operating hour.</w:t>
      </w:r>
    </w:p>
    <w:p w14:paraId="23A8969D" w14:textId="77777777" w:rsidR="008817D0" w:rsidRPr="008817D0" w:rsidRDefault="008817D0" w:rsidP="008817D0">
      <w:pPr>
        <w:spacing w:after="240" w:line="300" w:lineRule="auto"/>
        <w:rPr>
          <w:rFonts w:eastAsia="Calibri"/>
        </w:rPr>
      </w:pPr>
      <w:r w:rsidRPr="008817D0">
        <w:rPr>
          <w:rFonts w:eastAsia="Calibri"/>
        </w:rPr>
        <w:t>The flexible ramp sufficiency test is performed for each EIM Entity BAA after T-75’, T-55’, and T-40’ for the trading hour starting at T. The test uses the initial schedules at T-7.5’ and EIM resources energy bids and ramp rates.</w:t>
      </w:r>
    </w:p>
    <w:p w14:paraId="23A8969E" w14:textId="77777777" w:rsidR="008817D0" w:rsidRPr="008817D0" w:rsidRDefault="008817D0" w:rsidP="008817D0">
      <w:pPr>
        <w:spacing w:after="240" w:line="300" w:lineRule="auto"/>
        <w:rPr>
          <w:rFonts w:eastAsia="Calibri"/>
        </w:rPr>
      </w:pPr>
      <w:r w:rsidRPr="008817D0">
        <w:rPr>
          <w:rFonts w:eastAsia="Calibri"/>
        </w:rPr>
        <w:t>The test for meeting flexible ramp requirements is cumulative for each 15' interval of the hour.</w:t>
      </w:r>
    </w:p>
    <w:p w14:paraId="23A8969F" w14:textId="77777777" w:rsidR="008817D0" w:rsidRPr="008817D0" w:rsidRDefault="008817D0" w:rsidP="008817D0">
      <w:pPr>
        <w:spacing w:after="240" w:line="300" w:lineRule="auto"/>
        <w:rPr>
          <w:rFonts w:eastAsia="Calibri"/>
        </w:rPr>
      </w:pPr>
      <w:r w:rsidRPr="008817D0">
        <w:rPr>
          <w:rFonts w:eastAsia="Calibri"/>
        </w:rPr>
        <w:t>15' ramp from T−7.5' to T+7.5' (1st 15' interval)</w:t>
      </w:r>
    </w:p>
    <w:p w14:paraId="23A896A0" w14:textId="77777777" w:rsidR="008817D0" w:rsidRPr="008817D0" w:rsidRDefault="008817D0" w:rsidP="008817D0">
      <w:pPr>
        <w:spacing w:after="240" w:line="300" w:lineRule="auto"/>
        <w:rPr>
          <w:rFonts w:eastAsia="Calibri"/>
        </w:rPr>
      </w:pPr>
      <w:r w:rsidRPr="008817D0">
        <w:rPr>
          <w:rFonts w:eastAsia="Calibri"/>
        </w:rPr>
        <w:t>30' ramp from T−7.5' to T+22.5' (2nd 15' interval)</w:t>
      </w:r>
    </w:p>
    <w:p w14:paraId="23A896A1" w14:textId="77777777" w:rsidR="008817D0" w:rsidRPr="008817D0" w:rsidRDefault="008817D0" w:rsidP="008817D0">
      <w:pPr>
        <w:spacing w:after="240" w:line="300" w:lineRule="auto"/>
        <w:rPr>
          <w:rFonts w:eastAsia="Calibri"/>
        </w:rPr>
      </w:pPr>
      <w:r w:rsidRPr="008817D0">
        <w:rPr>
          <w:rFonts w:eastAsia="Calibri"/>
        </w:rPr>
        <w:t>45' ramp from T−7.5' to T+37.5' (3rd 15' interval)</w:t>
      </w:r>
    </w:p>
    <w:p w14:paraId="23A896A2" w14:textId="77777777" w:rsidR="008817D0" w:rsidRPr="008817D0" w:rsidRDefault="008817D0" w:rsidP="008817D0">
      <w:pPr>
        <w:spacing w:after="240" w:line="300" w:lineRule="auto"/>
        <w:rPr>
          <w:rFonts w:eastAsia="Calibri"/>
        </w:rPr>
      </w:pPr>
      <w:r w:rsidRPr="008817D0">
        <w:rPr>
          <w:rFonts w:eastAsia="Calibri"/>
        </w:rPr>
        <w:t>60' ramp from T−7.5' to T+52.5' (4th 15' interval)</w:t>
      </w:r>
    </w:p>
    <w:p w14:paraId="23A896A3" w14:textId="77777777" w:rsidR="008817D0" w:rsidRPr="005860DE" w:rsidRDefault="008817D0" w:rsidP="00D568D8">
      <w:pPr>
        <w:numPr>
          <w:ilvl w:val="0"/>
          <w:numId w:val="24"/>
        </w:numPr>
        <w:spacing w:after="240" w:line="300" w:lineRule="auto"/>
        <w:rPr>
          <w:rFonts w:eastAsia="Calibri"/>
        </w:rPr>
      </w:pPr>
      <w:r w:rsidRPr="008817D0">
        <w:rPr>
          <w:rFonts w:eastAsia="Calibri"/>
        </w:rPr>
        <w:t>The test passes if all four cumulative tests pass; the test fails if any of the four cumulative tests fail.</w:t>
      </w:r>
    </w:p>
    <w:p w14:paraId="23A896A4" w14:textId="77777777" w:rsidR="008817D0" w:rsidRPr="008817D0" w:rsidRDefault="008817D0" w:rsidP="00E42C54">
      <w:pPr>
        <w:spacing w:line="300" w:lineRule="auto"/>
        <w:rPr>
          <w:rFonts w:eastAsia="Calibri"/>
        </w:rPr>
      </w:pPr>
      <w:r w:rsidRPr="008817D0">
        <w:rPr>
          <w:rFonts w:eastAsia="Calibri"/>
        </w:rPr>
        <w:t>In RTUC</w:t>
      </w:r>
      <w:r w:rsidR="00CB7C91">
        <w:rPr>
          <w:rFonts w:eastAsia="Calibri"/>
        </w:rPr>
        <w:t xml:space="preserve"> and RTD</w:t>
      </w:r>
      <w:r w:rsidRPr="008817D0">
        <w:rPr>
          <w:rFonts w:eastAsia="Calibri"/>
        </w:rPr>
        <w:t xml:space="preserve">, the flexible ramping capacity requirement constraints for the CAISO BAA, each EIM Entity BAA, </w:t>
      </w:r>
      <w:r w:rsidR="00CB7C91">
        <w:rPr>
          <w:rFonts w:eastAsia="Calibri"/>
        </w:rPr>
        <w:t>each</w:t>
      </w:r>
      <w:r w:rsidR="00CB7C91" w:rsidRPr="008817D0">
        <w:rPr>
          <w:rFonts w:eastAsia="Calibri"/>
        </w:rPr>
        <w:t xml:space="preserve"> </w:t>
      </w:r>
      <w:r w:rsidRPr="008817D0">
        <w:rPr>
          <w:rFonts w:eastAsia="Calibri"/>
        </w:rPr>
        <w:t>EIM Entity BAA group, and the total EIM footprint must be enforced:</w:t>
      </w:r>
    </w:p>
    <w:p w14:paraId="23A896A5" w14:textId="77777777" w:rsidR="008817D0" w:rsidRPr="008817D0" w:rsidRDefault="008817D0" w:rsidP="00E42C54">
      <w:pPr>
        <w:numPr>
          <w:ilvl w:val="0"/>
          <w:numId w:val="14"/>
        </w:numPr>
        <w:spacing w:line="300" w:lineRule="auto"/>
        <w:rPr>
          <w:rFonts w:eastAsia="Calibri"/>
        </w:rPr>
      </w:pPr>
      <w:r w:rsidRPr="008817D0">
        <w:rPr>
          <w:rFonts w:eastAsia="Calibri"/>
        </w:rPr>
        <w:t>If the EIM Entity BAA fails the sufficient ramp tes</w:t>
      </w:r>
      <w:r w:rsidR="009D507A">
        <w:rPr>
          <w:rFonts w:eastAsia="Calibri"/>
        </w:rPr>
        <w:t xml:space="preserve">t, </w:t>
      </w:r>
      <w:r w:rsidR="00373419">
        <w:rPr>
          <w:rFonts w:eastAsia="Calibri"/>
        </w:rPr>
        <w:t>CAISO will constrain the EIM T</w:t>
      </w:r>
      <w:r w:rsidRPr="008817D0">
        <w:rPr>
          <w:rFonts w:eastAsia="Calibri"/>
        </w:rPr>
        <w:t>ransfer</w:t>
      </w:r>
      <w:r w:rsidR="00CB7C91" w:rsidRPr="00CB7C91">
        <w:rPr>
          <w:rFonts w:eastAsia="Calibri"/>
        </w:rPr>
        <w:t xml:space="preserve"> </w:t>
      </w:r>
      <w:r w:rsidR="00CB7C91" w:rsidRPr="008817D0">
        <w:rPr>
          <w:rFonts w:eastAsia="Calibri"/>
        </w:rPr>
        <w:t xml:space="preserve">for </w:t>
      </w:r>
      <w:r w:rsidR="00CB7C91">
        <w:rPr>
          <w:rFonts w:eastAsia="Calibri"/>
        </w:rPr>
        <w:t>that EIM Entity BAA</w:t>
      </w:r>
      <w:r w:rsidRPr="008817D0">
        <w:rPr>
          <w:rFonts w:eastAsia="Calibri"/>
        </w:rPr>
        <w:t xml:space="preserve"> </w:t>
      </w:r>
      <w:r w:rsidR="00CB7C91">
        <w:rPr>
          <w:rFonts w:eastAsia="Calibri"/>
        </w:rPr>
        <w:t xml:space="preserve">during the hour starting at T </w:t>
      </w:r>
      <w:r w:rsidRPr="008817D0">
        <w:rPr>
          <w:rFonts w:eastAsia="Calibri"/>
        </w:rPr>
        <w:t xml:space="preserve">at </w:t>
      </w:r>
      <w:r w:rsidR="00CB7C91">
        <w:rPr>
          <w:rFonts w:eastAsia="Calibri"/>
        </w:rPr>
        <w:t xml:space="preserve">its solution for </w:t>
      </w:r>
      <w:r w:rsidRPr="008817D0">
        <w:rPr>
          <w:rFonts w:eastAsia="Calibri"/>
        </w:rPr>
        <w:t>T-7.5’</w:t>
      </w:r>
      <w:r w:rsidR="004A04C1">
        <w:rPr>
          <w:rFonts w:eastAsia="Calibri"/>
        </w:rPr>
        <w:t>. The Market O</w:t>
      </w:r>
      <w:r w:rsidRPr="008817D0">
        <w:rPr>
          <w:rFonts w:eastAsia="Calibri"/>
        </w:rPr>
        <w:t>perator (CAISO) will enforce the individual EIM Entity BAA flexible ramp requirement in the isolated EIM Entity BAA</w:t>
      </w:r>
      <w:r w:rsidR="00CB7C91">
        <w:rPr>
          <w:rFonts w:eastAsia="Calibri"/>
        </w:rPr>
        <w:t xml:space="preserve"> and will not include that BAA in BAA group constraints</w:t>
      </w:r>
      <w:r w:rsidRPr="008817D0">
        <w:rPr>
          <w:rFonts w:eastAsia="Calibri"/>
        </w:rPr>
        <w:t>.</w:t>
      </w:r>
    </w:p>
    <w:p w14:paraId="23A896A6" w14:textId="77777777" w:rsidR="008817D0" w:rsidRPr="008817D0" w:rsidRDefault="008817D0" w:rsidP="00E42C54">
      <w:pPr>
        <w:numPr>
          <w:ilvl w:val="0"/>
          <w:numId w:val="14"/>
        </w:numPr>
        <w:spacing w:line="300" w:lineRule="auto"/>
        <w:rPr>
          <w:rFonts w:eastAsia="Calibri"/>
        </w:rPr>
      </w:pPr>
      <w:r w:rsidRPr="008817D0">
        <w:rPr>
          <w:rFonts w:eastAsia="Calibri"/>
        </w:rPr>
        <w:t xml:space="preserve">If the EIM Entity BAA passes the sufficient ramp capacity test, the </w:t>
      </w:r>
      <w:r w:rsidR="00CB7C91">
        <w:rPr>
          <w:rFonts w:eastAsia="Calibri"/>
        </w:rPr>
        <w:t xml:space="preserve">flexible </w:t>
      </w:r>
      <w:r w:rsidRPr="008817D0">
        <w:rPr>
          <w:rFonts w:eastAsia="Calibri"/>
        </w:rPr>
        <w:t>ramp original requirement (no DB) shall be reduced by the avai</w:t>
      </w:r>
      <w:r w:rsidR="004A04C1">
        <w:rPr>
          <w:rFonts w:eastAsia="Calibri"/>
        </w:rPr>
        <w:t>lable net import capacity. The Market O</w:t>
      </w:r>
      <w:r w:rsidRPr="008817D0">
        <w:rPr>
          <w:rFonts w:eastAsia="Calibri"/>
        </w:rPr>
        <w:t xml:space="preserve">perator will enforce the constraint for each EIM Entity BAA, the CAISO BAA, each BAA group and total requirement with DB for the EIM footprint group </w:t>
      </w:r>
      <w:r w:rsidR="00CB7C91">
        <w:rPr>
          <w:rFonts w:eastAsia="Calibri"/>
        </w:rPr>
        <w:t xml:space="preserve">for </w:t>
      </w:r>
      <w:r w:rsidRPr="008817D0">
        <w:rPr>
          <w:rFonts w:eastAsia="Calibri"/>
        </w:rPr>
        <w:t>BAAs that pass the flexible ramping capacity test.</w:t>
      </w:r>
    </w:p>
    <w:p w14:paraId="23A896A7" w14:textId="77777777" w:rsidR="008817D0" w:rsidRPr="008817D0" w:rsidRDefault="008817D0" w:rsidP="00E42C54">
      <w:pPr>
        <w:numPr>
          <w:ilvl w:val="0"/>
          <w:numId w:val="14"/>
        </w:numPr>
        <w:spacing w:line="300" w:lineRule="auto"/>
        <w:rPr>
          <w:rFonts w:eastAsia="Calibri"/>
        </w:rPr>
      </w:pPr>
      <w:r w:rsidRPr="008817D0">
        <w:rPr>
          <w:rFonts w:eastAsia="Calibri"/>
        </w:rPr>
        <w:t>The market model will map the corresponding resources that can provide the flexible ramping capacity for the EIM Entity BAA or EIM Entity BAA group constraints.</w:t>
      </w:r>
    </w:p>
    <w:p w14:paraId="23A896A8" w14:textId="77777777" w:rsidR="008817D0" w:rsidRPr="008817D0" w:rsidRDefault="008817D0" w:rsidP="00E42C54">
      <w:pPr>
        <w:numPr>
          <w:ilvl w:val="0"/>
          <w:numId w:val="14"/>
        </w:numPr>
        <w:spacing w:line="300" w:lineRule="auto"/>
        <w:rPr>
          <w:rFonts w:eastAsia="Calibri"/>
          <w:i/>
          <w:u w:val="single"/>
        </w:rPr>
      </w:pPr>
      <w:r w:rsidRPr="008817D0">
        <w:rPr>
          <w:rFonts w:eastAsia="Calibri"/>
        </w:rPr>
        <w:t>The flexible ramp requirements for BAA groups can be potentially lower than the individual requirements of each BAA in the group, reflecting the benefits of reduced uncertainty and volatility across the BAA group.</w:t>
      </w:r>
    </w:p>
    <w:p w14:paraId="23A896A9" w14:textId="77777777" w:rsidR="008817D0" w:rsidRPr="008817D0" w:rsidRDefault="008817D0" w:rsidP="00E42C54">
      <w:pPr>
        <w:numPr>
          <w:ilvl w:val="0"/>
          <w:numId w:val="14"/>
        </w:numPr>
        <w:spacing w:line="300" w:lineRule="auto"/>
        <w:rPr>
          <w:rFonts w:eastAsia="Calibri"/>
        </w:rPr>
      </w:pPr>
      <w:r w:rsidRPr="008817D0">
        <w:rPr>
          <w:rFonts w:eastAsia="Calibri"/>
        </w:rPr>
        <w:t>CAISO will broadcast the resource flexible ramping awards.</w:t>
      </w:r>
    </w:p>
    <w:p w14:paraId="23A896AA" w14:textId="77777777" w:rsidR="008817D0" w:rsidRPr="008817D0" w:rsidRDefault="008817D0" w:rsidP="00E42C54">
      <w:pPr>
        <w:numPr>
          <w:ilvl w:val="0"/>
          <w:numId w:val="14"/>
        </w:numPr>
        <w:spacing w:line="300" w:lineRule="auto"/>
        <w:rPr>
          <w:rFonts w:eastAsia="Calibri"/>
        </w:rPr>
      </w:pPr>
      <w:r w:rsidRPr="008817D0">
        <w:rPr>
          <w:rFonts w:eastAsia="Calibri"/>
        </w:rPr>
        <w:t>CAISO will publish the shadow prices of each flexible ramping constraint and associated BAA, BAA group,</w:t>
      </w:r>
      <w:r w:rsidR="00AB4A9C">
        <w:rPr>
          <w:rFonts w:eastAsia="Calibri"/>
        </w:rPr>
        <w:t xml:space="preserve"> and</w:t>
      </w:r>
      <w:r w:rsidRPr="008817D0">
        <w:rPr>
          <w:rFonts w:eastAsia="Calibri"/>
        </w:rPr>
        <w:t xml:space="preserve"> total EIM footprint.</w:t>
      </w:r>
    </w:p>
    <w:p w14:paraId="23A896AB" w14:textId="77777777" w:rsidR="008817D0" w:rsidRPr="008817D0" w:rsidRDefault="008817D0" w:rsidP="008817D0">
      <w:pPr>
        <w:spacing w:after="240" w:line="300" w:lineRule="auto"/>
        <w:rPr>
          <w:rFonts w:eastAsia="Calibri"/>
        </w:rPr>
      </w:pPr>
      <w:r w:rsidRPr="008817D0">
        <w:rPr>
          <w:rFonts w:eastAsia="Calibri"/>
        </w:rPr>
        <w:t xml:space="preserve">The flexible ramping capacity shall be managed in corresponding RTD for EIM market in the same manner as </w:t>
      </w:r>
      <w:r w:rsidR="00AB4A9C">
        <w:rPr>
          <w:rFonts w:eastAsia="Calibri"/>
        </w:rPr>
        <w:t xml:space="preserve">the </w:t>
      </w:r>
      <w:r w:rsidRPr="008817D0">
        <w:rPr>
          <w:rFonts w:eastAsia="Calibri"/>
        </w:rPr>
        <w:t>current CAISO R</w:t>
      </w:r>
      <w:r w:rsidR="00884D6F">
        <w:rPr>
          <w:rFonts w:eastAsia="Calibri"/>
        </w:rPr>
        <w:t>TM</w:t>
      </w:r>
      <w:r w:rsidRPr="008817D0">
        <w:rPr>
          <w:rFonts w:eastAsia="Calibri"/>
        </w:rPr>
        <w:t>. The RTD shall enforce the flexible ramping capacity requirement constraints. The requirement of each five-minute interval in the RTD run horizon will be preserved according to the pre-defined percentage of each interval, currently as 0%, 25%, 50%, 75%, 100%, 100%... The same percentage will apply to the effective requirement (reduced by the available net import capacity) for each EIM Entity BAA and EIM Entity BAA group constraints.</w:t>
      </w:r>
    </w:p>
    <w:p w14:paraId="23A896AC" w14:textId="77777777" w:rsidR="00D71B97" w:rsidRDefault="00D71B97" w:rsidP="002F635A">
      <w:pPr>
        <w:pStyle w:val="Heading3"/>
        <w:spacing w:line="300" w:lineRule="auto"/>
        <w:rPr>
          <w:rFonts w:eastAsia="Calibri"/>
        </w:rPr>
      </w:pPr>
      <w:bookmarkStart w:id="1927" w:name="_Toc390946294"/>
      <w:bookmarkStart w:id="1928" w:name="_Toc391969855"/>
      <w:bookmarkStart w:id="1929" w:name="_Toc391970251"/>
      <w:bookmarkStart w:id="1930" w:name="_Toc390869269"/>
      <w:r>
        <w:rPr>
          <w:rFonts w:eastAsia="Calibri"/>
        </w:rPr>
        <w:t>Locational Marginal Prices</w:t>
      </w:r>
      <w:bookmarkEnd w:id="1927"/>
      <w:bookmarkEnd w:id="1928"/>
      <w:bookmarkEnd w:id="1929"/>
    </w:p>
    <w:p w14:paraId="23A896AD" w14:textId="77777777" w:rsidR="00D71B97" w:rsidRPr="00D71B97" w:rsidRDefault="00D71B97" w:rsidP="002F635A">
      <w:pPr>
        <w:spacing w:after="240" w:line="300" w:lineRule="auto"/>
        <w:rPr>
          <w:rFonts w:eastAsia="Calibri"/>
        </w:rPr>
      </w:pPr>
      <w:r>
        <w:rPr>
          <w:rFonts w:eastAsia="Calibri"/>
        </w:rPr>
        <w:t>The CAISO Markets, including the EIM, are based on using a Full Network Model coupled with locational marginal pricing.  This coupling is meant to ensure that the Locational Marginal Prices (LMPs) reflect both the physical system as well as the schedules produced by the market applications.  A detailed explanation for how the LM</w:t>
      </w:r>
      <w:r w:rsidR="007970DF">
        <w:rPr>
          <w:rFonts w:eastAsia="Calibri"/>
        </w:rPr>
        <w:t>Ps are derived is contained in S</w:t>
      </w:r>
      <w:r>
        <w:rPr>
          <w:rFonts w:eastAsia="Calibri"/>
        </w:rPr>
        <w:t>ection 3.2 of the</w:t>
      </w:r>
      <w:r w:rsidRPr="00A746D3">
        <w:rPr>
          <w:rFonts w:eastAsia="Calibri"/>
          <w:b/>
        </w:rPr>
        <w:t xml:space="preserve"> </w:t>
      </w:r>
      <w:hyperlink r:id="rId158" w:history="1">
        <w:r w:rsidRPr="00A746D3">
          <w:rPr>
            <w:rStyle w:val="Hyperlink"/>
            <w:rFonts w:eastAsia="Calibri"/>
            <w:b/>
          </w:rPr>
          <w:t>BPM for Market Operations</w:t>
        </w:r>
      </w:hyperlink>
      <w:r>
        <w:rPr>
          <w:rFonts w:eastAsia="Calibri"/>
        </w:rPr>
        <w:t xml:space="preserve">.  </w:t>
      </w:r>
    </w:p>
    <w:p w14:paraId="23A896AE" w14:textId="77777777" w:rsidR="008817D0" w:rsidRPr="008817D0" w:rsidRDefault="008817D0" w:rsidP="002F635A">
      <w:pPr>
        <w:pStyle w:val="Heading4"/>
        <w:spacing w:line="300" w:lineRule="auto"/>
        <w:rPr>
          <w:rFonts w:eastAsia="Calibri"/>
          <w:i/>
        </w:rPr>
      </w:pPr>
      <w:r w:rsidRPr="008817D0">
        <w:rPr>
          <w:rFonts w:eastAsia="Calibri"/>
        </w:rPr>
        <w:t>Accounting for Greenhouse Gas Regulation</w:t>
      </w:r>
      <w:r w:rsidRPr="008817D0">
        <w:rPr>
          <w:rFonts w:eastAsia="Calibri"/>
          <w:i/>
        </w:rPr>
        <w:t xml:space="preserve"> </w:t>
      </w:r>
    </w:p>
    <w:p w14:paraId="23A896AF" w14:textId="77777777" w:rsidR="008817D0" w:rsidRPr="008817D0" w:rsidRDefault="009D507A" w:rsidP="002F635A">
      <w:pPr>
        <w:spacing w:after="240" w:line="300" w:lineRule="auto"/>
        <w:rPr>
          <w:rFonts w:eastAsia="Calibri"/>
        </w:rPr>
      </w:pPr>
      <w:r>
        <w:rPr>
          <w:rFonts w:eastAsia="Calibri"/>
        </w:rPr>
        <w:t xml:space="preserve">Imports of energy into </w:t>
      </w:r>
      <w:r w:rsidR="008817D0" w:rsidRPr="008817D0">
        <w:rPr>
          <w:rFonts w:eastAsia="Calibri"/>
        </w:rPr>
        <w:t xml:space="preserve">CAISO and </w:t>
      </w:r>
      <w:r>
        <w:rPr>
          <w:rFonts w:eastAsia="Calibri"/>
        </w:rPr>
        <w:t xml:space="preserve">generation of energy within </w:t>
      </w:r>
      <w:r w:rsidR="008817D0" w:rsidRPr="008817D0">
        <w:rPr>
          <w:rFonts w:eastAsia="Calibri"/>
        </w:rPr>
        <w:t xml:space="preserve">CAISO from greenhouse gas emitting resources are subject to the California Cap on Greenhouse Gas Emissions regulated by the California Air Resources Board (CARB). According to CARB rules, energy generated outside of California that is not imported into California is not subject to this regulation. </w:t>
      </w:r>
    </w:p>
    <w:p w14:paraId="23A896B0" w14:textId="77777777" w:rsidR="008817D0" w:rsidRPr="008817D0" w:rsidRDefault="008817D0" w:rsidP="002F635A">
      <w:pPr>
        <w:spacing w:after="240" w:line="300" w:lineRule="auto"/>
        <w:rPr>
          <w:rFonts w:eastAsia="Calibri"/>
        </w:rPr>
      </w:pPr>
      <w:r w:rsidRPr="008817D0">
        <w:rPr>
          <w:rFonts w:eastAsia="Calibri"/>
        </w:rPr>
        <w:t xml:space="preserve">The EIM design accounts for this regulation through the following: </w:t>
      </w:r>
    </w:p>
    <w:p w14:paraId="23A896B1" w14:textId="77777777" w:rsidR="008817D0" w:rsidRPr="008817D0" w:rsidRDefault="008817D0" w:rsidP="002F635A">
      <w:pPr>
        <w:spacing w:after="240" w:line="300" w:lineRule="auto"/>
        <w:rPr>
          <w:rFonts w:eastAsia="Calibri"/>
        </w:rPr>
      </w:pPr>
      <w:r w:rsidRPr="008817D0">
        <w:rPr>
          <w:rFonts w:eastAsia="Calibri"/>
        </w:rPr>
        <w:t xml:space="preserve">• For generation within an EIM balancing authority, the cost of the greenhouse gas compliance obligation will be included in dispatching energy from these resources to serve </w:t>
      </w:r>
      <w:r w:rsidR="00E4613C">
        <w:rPr>
          <w:rFonts w:eastAsia="Calibri"/>
        </w:rPr>
        <w:t>CA</w:t>
      </w:r>
      <w:r w:rsidRPr="008817D0">
        <w:rPr>
          <w:rFonts w:eastAsia="Calibri"/>
        </w:rPr>
        <w:t xml:space="preserve">ISO load, but will otherwise be excluded. </w:t>
      </w:r>
    </w:p>
    <w:p w14:paraId="23A896B2" w14:textId="77777777" w:rsidR="008817D0" w:rsidRPr="008817D0" w:rsidRDefault="008817D0" w:rsidP="002F635A">
      <w:pPr>
        <w:spacing w:after="240" w:line="300" w:lineRule="auto"/>
        <w:rPr>
          <w:rFonts w:eastAsia="Calibri"/>
        </w:rPr>
      </w:pPr>
      <w:r w:rsidRPr="008817D0">
        <w:rPr>
          <w:rFonts w:eastAsia="Calibri"/>
        </w:rPr>
        <w:t xml:space="preserve">• The energy produced by each generator within an EIM balancing authority that serves </w:t>
      </w:r>
      <w:r w:rsidR="00E4613C">
        <w:rPr>
          <w:rFonts w:eastAsia="Calibri"/>
        </w:rPr>
        <w:t>CA</w:t>
      </w:r>
      <w:r w:rsidRPr="008817D0">
        <w:rPr>
          <w:rFonts w:eastAsia="Calibri"/>
        </w:rPr>
        <w:t>ISO</w:t>
      </w:r>
      <w:r w:rsidR="009D507A">
        <w:rPr>
          <w:rFonts w:eastAsia="Calibri"/>
        </w:rPr>
        <w:t xml:space="preserve"> load will be calculated by </w:t>
      </w:r>
      <w:r w:rsidR="00E4613C">
        <w:rPr>
          <w:rFonts w:eastAsia="Calibri"/>
        </w:rPr>
        <w:t>CA</w:t>
      </w:r>
      <w:r w:rsidRPr="008817D0">
        <w:rPr>
          <w:rFonts w:eastAsia="Calibri"/>
        </w:rPr>
        <w:t xml:space="preserve">ISO. EIM Participating Resources’ scheduling coordinators will be provided with summary reports listing these amounts which will be the basis of their greenhouse gas regulation compliance obligation with the California Air Resources Board. </w:t>
      </w:r>
    </w:p>
    <w:p w14:paraId="23A896B3" w14:textId="77777777" w:rsidR="008817D0" w:rsidRPr="008817D0" w:rsidRDefault="00D71222" w:rsidP="002F635A">
      <w:pPr>
        <w:spacing w:after="240" w:line="300" w:lineRule="auto"/>
        <w:rPr>
          <w:rFonts w:eastAsia="Calibri"/>
        </w:rPr>
      </w:pPr>
      <w:r>
        <w:rPr>
          <w:rFonts w:eastAsia="Calibri"/>
        </w:rPr>
        <w:t>• EIM Participating Resource Scheduling C</w:t>
      </w:r>
      <w:r w:rsidR="008817D0" w:rsidRPr="008817D0">
        <w:rPr>
          <w:rFonts w:eastAsia="Calibri"/>
        </w:rPr>
        <w:t xml:space="preserve">oordinators can include the costs of their greenhouse gas regulation compliance obligation as an adder to their energy bids. </w:t>
      </w:r>
    </w:p>
    <w:p w14:paraId="23A896B4" w14:textId="77777777" w:rsidR="008817D0" w:rsidRPr="008817D0" w:rsidRDefault="008817D0" w:rsidP="002F635A">
      <w:pPr>
        <w:spacing w:after="240" w:line="300" w:lineRule="auto"/>
        <w:rPr>
          <w:rFonts w:eastAsia="Calibri"/>
        </w:rPr>
      </w:pPr>
      <w:r w:rsidRPr="008817D0">
        <w:rPr>
          <w:rFonts w:eastAsia="Calibri"/>
        </w:rPr>
        <w:t>The EIM has been designed so that the greenhouse gas compliance costs will not affect the locational marginal price in an EIM balancing authority area. Rather, the market optimization will calculate the marginal cost difference between EIM</w:t>
      </w:r>
      <w:r w:rsidR="009D507A">
        <w:rPr>
          <w:rFonts w:eastAsia="Calibri"/>
        </w:rPr>
        <w:t xml:space="preserve"> generation serving load in </w:t>
      </w:r>
      <w:r w:rsidR="00E4613C">
        <w:rPr>
          <w:rFonts w:eastAsia="Calibri"/>
        </w:rPr>
        <w:t>CA</w:t>
      </w:r>
      <w:r w:rsidRPr="008817D0">
        <w:rPr>
          <w:rFonts w:eastAsia="Calibri"/>
        </w:rPr>
        <w:t xml:space="preserve">ISO </w:t>
      </w:r>
      <w:r w:rsidR="009D507A">
        <w:rPr>
          <w:rFonts w:eastAsia="Calibri"/>
        </w:rPr>
        <w:t xml:space="preserve">and serving load outside of </w:t>
      </w:r>
      <w:r w:rsidR="00E4613C">
        <w:rPr>
          <w:rFonts w:eastAsia="Calibri"/>
        </w:rPr>
        <w:t>CA</w:t>
      </w:r>
      <w:r w:rsidRPr="008817D0">
        <w:rPr>
          <w:rFonts w:eastAsia="Calibri"/>
        </w:rPr>
        <w:t>ISO. This difference will be the marginal greenhouse gas regulation complianc</w:t>
      </w:r>
      <w:r w:rsidR="0072794B">
        <w:rPr>
          <w:rFonts w:eastAsia="Calibri"/>
        </w:rPr>
        <w:t xml:space="preserve">e cost and will be the rate </w:t>
      </w:r>
      <w:r w:rsidR="00E4613C">
        <w:rPr>
          <w:rFonts w:eastAsia="Calibri"/>
        </w:rPr>
        <w:t>CA</w:t>
      </w:r>
      <w:r w:rsidRPr="008817D0">
        <w:rPr>
          <w:rFonts w:eastAsia="Calibri"/>
        </w:rPr>
        <w:t xml:space="preserve">ISO will use to calculate a payment to each generator in an EIM balancing authority for its output that served </w:t>
      </w:r>
      <w:r w:rsidR="00E4613C">
        <w:rPr>
          <w:rFonts w:eastAsia="Calibri"/>
        </w:rPr>
        <w:t>CA</w:t>
      </w:r>
      <w:r w:rsidRPr="008817D0">
        <w:rPr>
          <w:rFonts w:eastAsia="Calibri"/>
        </w:rPr>
        <w:t>ISO imbalances. This payment will be funded th</w:t>
      </w:r>
      <w:r w:rsidR="0072794B">
        <w:rPr>
          <w:rFonts w:eastAsia="Calibri"/>
        </w:rPr>
        <w:t xml:space="preserve">rough the price paid within </w:t>
      </w:r>
      <w:r w:rsidR="00E4613C">
        <w:rPr>
          <w:rFonts w:eastAsia="Calibri"/>
        </w:rPr>
        <w:t>CA</w:t>
      </w:r>
      <w:r w:rsidRPr="008817D0">
        <w:rPr>
          <w:rFonts w:eastAsia="Calibri"/>
        </w:rPr>
        <w:t xml:space="preserve">ISO for imbalance energy. </w:t>
      </w:r>
    </w:p>
    <w:p w14:paraId="23A896B5" w14:textId="77777777" w:rsidR="008817D0" w:rsidRPr="00F6628A" w:rsidRDefault="008817D0" w:rsidP="00D568D8">
      <w:pPr>
        <w:pStyle w:val="Heading3"/>
        <w:rPr>
          <w:rFonts w:eastAsia="Calibri"/>
        </w:rPr>
      </w:pPr>
      <w:bookmarkStart w:id="1931" w:name="_Toc390946295"/>
      <w:bookmarkStart w:id="1932" w:name="_Toc391969856"/>
      <w:bookmarkStart w:id="1933" w:name="_Toc391970252"/>
      <w:r w:rsidRPr="008817D0">
        <w:rPr>
          <w:rFonts w:eastAsia="Calibri"/>
        </w:rPr>
        <w:t>EIM Market Power Mitigation</w:t>
      </w:r>
      <w:bookmarkEnd w:id="1931"/>
      <w:bookmarkEnd w:id="1932"/>
      <w:bookmarkEnd w:id="1933"/>
      <w:r w:rsidRPr="008817D0">
        <w:rPr>
          <w:rFonts w:eastAsia="Calibri"/>
        </w:rPr>
        <w:t xml:space="preserve"> </w:t>
      </w:r>
    </w:p>
    <w:p w14:paraId="23A896B6" w14:textId="77777777" w:rsidR="008817D0" w:rsidRPr="008817D0" w:rsidRDefault="008817D0" w:rsidP="0072794B">
      <w:pPr>
        <w:pStyle w:val="Heading4"/>
        <w:spacing w:after="120" w:line="300" w:lineRule="auto"/>
        <w:rPr>
          <w:rFonts w:eastAsia="Calibri"/>
        </w:rPr>
      </w:pPr>
      <w:r w:rsidRPr="008817D0">
        <w:rPr>
          <w:rFonts w:eastAsia="Calibri"/>
        </w:rPr>
        <w:t xml:space="preserve">EIM Market Power Mitigation Procedure </w:t>
      </w:r>
    </w:p>
    <w:p w14:paraId="23A896B7" w14:textId="6A0F47DE" w:rsidR="008817D0" w:rsidRPr="008817D0" w:rsidRDefault="00E4613C" w:rsidP="002F635A">
      <w:pPr>
        <w:numPr>
          <w:ilvl w:val="0"/>
          <w:numId w:val="16"/>
        </w:numPr>
        <w:spacing w:line="300" w:lineRule="auto"/>
        <w:rPr>
          <w:rFonts w:eastAsia="Calibri"/>
        </w:rPr>
      </w:pPr>
      <w:r>
        <w:rPr>
          <w:rFonts w:eastAsia="Calibri"/>
        </w:rPr>
        <w:t>CA</w:t>
      </w:r>
      <w:r w:rsidR="008817D0" w:rsidRPr="008817D0">
        <w:rPr>
          <w:rFonts w:eastAsia="Calibri"/>
        </w:rPr>
        <w:t xml:space="preserve">ISO will use the same </w:t>
      </w:r>
      <w:r w:rsidR="002B55FD">
        <w:rPr>
          <w:rFonts w:eastAsia="Calibri"/>
        </w:rPr>
        <w:t>dynamic competitive path assessment (</w:t>
      </w:r>
      <w:r w:rsidR="008817D0" w:rsidRPr="008817D0">
        <w:rPr>
          <w:rFonts w:eastAsia="Calibri"/>
        </w:rPr>
        <w:t>DCPA</w:t>
      </w:r>
      <w:r w:rsidR="002B55FD">
        <w:rPr>
          <w:rFonts w:eastAsia="Calibri"/>
        </w:rPr>
        <w:t>)</w:t>
      </w:r>
      <w:r w:rsidR="008817D0" w:rsidRPr="008817D0">
        <w:rPr>
          <w:rFonts w:eastAsia="Calibri"/>
        </w:rPr>
        <w:t xml:space="preserve"> and LMPM methodology to mitigate energy bids from EIM Participating Resources in the RTM. DCPA will be conducted for each transmission constraint separately in each EIM Entity BAA, and LMPM may mitigate EIM Participating Resource bids for binding congestion separately in each EIM Entity BAA. Interties between BAAs are </w:t>
      </w:r>
      <w:r w:rsidR="00ED42BC">
        <w:rPr>
          <w:rFonts w:eastAsia="Calibri"/>
        </w:rPr>
        <w:t>subject to market power mitigation.</w:t>
      </w:r>
    </w:p>
    <w:p w14:paraId="23A896B8" w14:textId="77777777" w:rsidR="008817D0" w:rsidRPr="008817D0" w:rsidRDefault="00E4613C" w:rsidP="002F635A">
      <w:pPr>
        <w:numPr>
          <w:ilvl w:val="0"/>
          <w:numId w:val="16"/>
        </w:numPr>
        <w:spacing w:line="300" w:lineRule="auto"/>
        <w:rPr>
          <w:rFonts w:eastAsia="Calibri"/>
        </w:rPr>
      </w:pPr>
      <w:r>
        <w:rPr>
          <w:rFonts w:eastAsia="Calibri"/>
        </w:rPr>
        <w:t>CA</w:t>
      </w:r>
      <w:r w:rsidR="008817D0" w:rsidRPr="008817D0">
        <w:rPr>
          <w:rFonts w:eastAsia="Calibri"/>
        </w:rPr>
        <w:t>ISO will use the distributed load slack bus for each EIM Entity BAA as the mitigation reference bus since there is no obvious/good location that can be free of market power for an EIM Entity BAA with scattered network topology and without a high voltage transmission backbone</w:t>
      </w:r>
      <w:r w:rsidR="00AB2354">
        <w:rPr>
          <w:rFonts w:eastAsia="Calibri"/>
        </w:rPr>
        <w:t xml:space="preserve">. </w:t>
      </w:r>
      <w:r w:rsidR="008817D0" w:rsidRPr="008817D0">
        <w:rPr>
          <w:rFonts w:eastAsia="Calibri"/>
        </w:rPr>
        <w:t xml:space="preserve"> Therefore, each EIM Entity BAA has its own reference bus for LMP decomposition for LMPM assessment.</w:t>
      </w:r>
    </w:p>
    <w:p w14:paraId="23A896B9" w14:textId="77777777" w:rsidR="008817D0" w:rsidRPr="008817D0" w:rsidRDefault="008817D0" w:rsidP="005860DE">
      <w:pPr>
        <w:pStyle w:val="Heading4"/>
        <w:rPr>
          <w:rFonts w:eastAsia="Calibri"/>
        </w:rPr>
      </w:pPr>
      <w:r w:rsidRPr="008817D0">
        <w:rPr>
          <w:rFonts w:eastAsia="Calibri"/>
        </w:rPr>
        <w:t>Dynamic Competitive Path Assessment</w:t>
      </w:r>
    </w:p>
    <w:p w14:paraId="23A896BA" w14:textId="77777777" w:rsidR="008817D0" w:rsidRPr="008817D0" w:rsidRDefault="008817D0" w:rsidP="008817D0">
      <w:pPr>
        <w:spacing w:after="240" w:line="300" w:lineRule="auto"/>
        <w:rPr>
          <w:rFonts w:eastAsia="Calibri"/>
        </w:rPr>
      </w:pPr>
      <w:r w:rsidRPr="008817D0">
        <w:rPr>
          <w:rFonts w:eastAsia="Calibri"/>
        </w:rPr>
        <w:t>CAISO shall conduct the dynamic competitive path assessment to determine for each EIM Entity Balancing Authority Area whether a path is competitive or non-competitive, consistent with Section 39.7.2, except that:</w:t>
      </w:r>
    </w:p>
    <w:p w14:paraId="23A896BB" w14:textId="77777777" w:rsidR="008817D0" w:rsidRPr="008817D0" w:rsidRDefault="008817D0" w:rsidP="008817D0">
      <w:pPr>
        <w:numPr>
          <w:ilvl w:val="0"/>
          <w:numId w:val="106"/>
        </w:numPr>
        <w:spacing w:after="240" w:line="300" w:lineRule="auto"/>
        <w:rPr>
          <w:rFonts w:eastAsia="Calibri"/>
        </w:rPr>
      </w:pPr>
      <w:r w:rsidRPr="008817D0">
        <w:rPr>
          <w:rFonts w:eastAsia="Calibri"/>
        </w:rPr>
        <w:t>EIM Participating Resource Scheduling Coordinators shall sub</w:t>
      </w:r>
      <w:r w:rsidR="009D507A">
        <w:rPr>
          <w:rFonts w:eastAsia="Calibri"/>
        </w:rPr>
        <w:t xml:space="preserve">mit information required by </w:t>
      </w:r>
      <w:r w:rsidRPr="008817D0">
        <w:rPr>
          <w:rFonts w:eastAsia="Calibri"/>
        </w:rPr>
        <w:t>CAISO to perform dynamic competitive path assessment.</w:t>
      </w:r>
    </w:p>
    <w:p w14:paraId="23A896BC" w14:textId="77777777" w:rsidR="008817D0" w:rsidRPr="008817D0" w:rsidRDefault="008817D0" w:rsidP="008817D0">
      <w:pPr>
        <w:numPr>
          <w:ilvl w:val="0"/>
          <w:numId w:val="106"/>
        </w:numPr>
        <w:spacing w:after="240" w:line="300" w:lineRule="auto"/>
        <w:rPr>
          <w:rFonts w:eastAsia="Calibri"/>
        </w:rPr>
      </w:pPr>
      <w:r w:rsidRPr="008817D0">
        <w:rPr>
          <w:rFonts w:eastAsia="Calibri"/>
        </w:rPr>
        <w:t xml:space="preserve">The dynamic competitive path assessment shall not exclude EIM Participating Resources from the test used to determine the competitiveness of Transmission Constraints on the basis that they may be net buyers of energy in the </w:t>
      </w:r>
      <w:r w:rsidR="00FC30E3">
        <w:rPr>
          <w:rFonts w:eastAsia="Calibri"/>
        </w:rPr>
        <w:t>Real-Time</w:t>
      </w:r>
      <w:r w:rsidRPr="008817D0">
        <w:rPr>
          <w:rFonts w:eastAsia="Calibri"/>
        </w:rPr>
        <w:t xml:space="preserve"> Market. </w:t>
      </w:r>
    </w:p>
    <w:p w14:paraId="23A896BD" w14:textId="77777777" w:rsidR="008817D0" w:rsidRPr="008817D0" w:rsidRDefault="008817D0" w:rsidP="008817D0">
      <w:pPr>
        <w:numPr>
          <w:ilvl w:val="0"/>
          <w:numId w:val="106"/>
        </w:numPr>
        <w:spacing w:after="240" w:line="300" w:lineRule="auto"/>
        <w:rPr>
          <w:rFonts w:eastAsia="Calibri"/>
        </w:rPr>
      </w:pPr>
      <w:r w:rsidRPr="008817D0">
        <w:rPr>
          <w:rFonts w:eastAsia="Calibri"/>
        </w:rPr>
        <w:t>CAISO may establish different Reference Buses for each Balancing Authority Area, which need not be within the Balancing Authority Area, for calculating the LMP Decomposition which is used to trigger Bid mitigation, based on the topology of each Balancing Authority Area and consideration of the bus at which the Marginal Cost of Congestion component of Locational Marginal Prices is least influenced by market power.</w:t>
      </w:r>
    </w:p>
    <w:p w14:paraId="23A896BE" w14:textId="77777777" w:rsidR="008817D0" w:rsidRPr="008817D0" w:rsidRDefault="008817D0" w:rsidP="005860DE">
      <w:pPr>
        <w:pStyle w:val="Heading4"/>
        <w:rPr>
          <w:rFonts w:eastAsia="Calibri"/>
        </w:rPr>
      </w:pPr>
      <w:r w:rsidRPr="008817D0">
        <w:rPr>
          <w:rFonts w:eastAsia="Calibri"/>
        </w:rPr>
        <w:t xml:space="preserve">Locational Marginal Price Decomposition  </w:t>
      </w:r>
    </w:p>
    <w:p w14:paraId="23A896BF" w14:textId="77777777" w:rsidR="008817D0" w:rsidRPr="008817D0" w:rsidRDefault="008817D0" w:rsidP="008817D0">
      <w:pPr>
        <w:spacing w:after="240" w:line="300" w:lineRule="auto"/>
        <w:rPr>
          <w:rFonts w:eastAsia="Calibri"/>
        </w:rPr>
      </w:pPr>
      <w:r w:rsidRPr="008817D0">
        <w:rPr>
          <w:rFonts w:eastAsia="Calibri"/>
        </w:rPr>
        <w:t xml:space="preserve">CAISO shall perform the Locational Marginal Price decomposition for each EIM Entity Balancing Authority Area using the results of the dynamic competitive path assessment and the Congestion pricing results of the pre-market run to determine which resources may have local market power due to Congestion on a non-competitive Transmission Constraint, consistent with </w:t>
      </w:r>
      <w:r w:rsidR="00BD6784">
        <w:rPr>
          <w:rFonts w:eastAsia="Calibri"/>
        </w:rPr>
        <w:t xml:space="preserve">CAISO Tariff </w:t>
      </w:r>
      <w:r w:rsidRPr="008817D0">
        <w:rPr>
          <w:rFonts w:eastAsia="Calibri"/>
        </w:rPr>
        <w:t>Sections 34.2.3 and 39.7, except that:</w:t>
      </w:r>
    </w:p>
    <w:p w14:paraId="23A896C0" w14:textId="77777777" w:rsidR="008817D0" w:rsidRPr="008817D0" w:rsidRDefault="008817D0" w:rsidP="008817D0">
      <w:pPr>
        <w:numPr>
          <w:ilvl w:val="0"/>
          <w:numId w:val="27"/>
        </w:numPr>
        <w:spacing w:after="240" w:line="300" w:lineRule="auto"/>
        <w:rPr>
          <w:rFonts w:eastAsia="Calibri"/>
        </w:rPr>
      </w:pPr>
      <w:r w:rsidRPr="008817D0">
        <w:rPr>
          <w:rFonts w:eastAsia="Calibri"/>
        </w:rPr>
        <w:t xml:space="preserve">CAISO will not mitigate resource bids for scheduling limit constraints with Balancing Authority Areas that do not participate in the EIM;  </w:t>
      </w:r>
    </w:p>
    <w:p w14:paraId="23A896C1" w14:textId="77777777" w:rsidR="008817D0" w:rsidRPr="008817D0" w:rsidRDefault="008817D0" w:rsidP="008817D0">
      <w:pPr>
        <w:numPr>
          <w:ilvl w:val="0"/>
          <w:numId w:val="27"/>
        </w:numPr>
        <w:spacing w:after="240" w:line="300" w:lineRule="auto"/>
        <w:rPr>
          <w:rFonts w:eastAsia="Calibri"/>
        </w:rPr>
      </w:pPr>
      <w:r w:rsidRPr="008817D0">
        <w:rPr>
          <w:rFonts w:eastAsia="Calibri"/>
        </w:rPr>
        <w:t>The Locational Marginal Price decomposition shall only be triggered if the resource is effective at relieving an uncompetitive constraint within the same Balancing Authority Area in which the resource is l</w:t>
      </w:r>
      <w:r w:rsidR="007970DF">
        <w:rPr>
          <w:rFonts w:eastAsia="Calibri"/>
        </w:rPr>
        <w:t>ocated, except as described in S</w:t>
      </w:r>
      <w:r w:rsidRPr="008817D0">
        <w:rPr>
          <w:rFonts w:eastAsia="Calibri"/>
        </w:rPr>
        <w:t xml:space="preserve">ection 29.39(c)(4); </w:t>
      </w:r>
    </w:p>
    <w:p w14:paraId="23A896C2" w14:textId="77777777" w:rsidR="008817D0" w:rsidRPr="008817D0" w:rsidRDefault="008817D0" w:rsidP="008817D0">
      <w:pPr>
        <w:numPr>
          <w:ilvl w:val="0"/>
          <w:numId w:val="27"/>
        </w:numPr>
        <w:spacing w:after="240" w:line="300" w:lineRule="auto"/>
        <w:rPr>
          <w:rFonts w:eastAsia="Calibri"/>
        </w:rPr>
      </w:pPr>
      <w:r w:rsidRPr="008817D0">
        <w:rPr>
          <w:rFonts w:eastAsia="Calibri"/>
        </w:rPr>
        <w:t>EIM Resources shall be mitigated to relieve congestion on uncompetitive constraints within the same Balancing Authority Area in which the EIM Resources are located except as described in Section 29.39(c)(4); and</w:t>
      </w:r>
    </w:p>
    <w:p w14:paraId="23A896C3" w14:textId="77777777" w:rsidR="008817D0" w:rsidRPr="008817D0" w:rsidRDefault="008817D0" w:rsidP="008817D0">
      <w:pPr>
        <w:numPr>
          <w:ilvl w:val="0"/>
          <w:numId w:val="27"/>
        </w:numPr>
        <w:spacing w:after="240" w:line="300" w:lineRule="auto"/>
        <w:rPr>
          <w:rFonts w:eastAsia="Calibri"/>
        </w:rPr>
      </w:pPr>
      <w:r w:rsidRPr="008817D0">
        <w:rPr>
          <w:rFonts w:eastAsia="Calibri"/>
        </w:rPr>
        <w:t>EIM Transfer constraints into an EIM Entity Balancing Authority Area on an EIM Internal Intertie shall be included in the Market Pow</w:t>
      </w:r>
      <w:r w:rsidR="000C19F0">
        <w:rPr>
          <w:rFonts w:eastAsia="Calibri"/>
        </w:rPr>
        <w:t xml:space="preserve">er Mitigation procedures if </w:t>
      </w:r>
      <w:r w:rsidRPr="008817D0">
        <w:rPr>
          <w:rFonts w:eastAsia="Calibri"/>
        </w:rPr>
        <w:t>CAISO determines that EIM Entity Balancing Authority Area market power exists based on a structural competitiveness assessment of an individual or group of EIM Balancing Authority Areas in the EIM Area, provided such authority has been granted by the CAISO Governing Board based on the assessment of structural competiveness.</w:t>
      </w:r>
    </w:p>
    <w:p w14:paraId="23A896C4" w14:textId="77777777" w:rsidR="008817D0" w:rsidRPr="008817D0" w:rsidRDefault="008817D0" w:rsidP="00D71B97">
      <w:pPr>
        <w:pStyle w:val="Heading3"/>
        <w:rPr>
          <w:rFonts w:eastAsia="Calibri"/>
        </w:rPr>
      </w:pPr>
      <w:bookmarkStart w:id="1934" w:name="_Toc390946296"/>
      <w:bookmarkStart w:id="1935" w:name="_Toc391969857"/>
      <w:bookmarkStart w:id="1936" w:name="_Toc391970253"/>
      <w:r w:rsidRPr="008817D0">
        <w:rPr>
          <w:rFonts w:eastAsia="Calibri"/>
        </w:rPr>
        <w:t>Default Energy Bids</w:t>
      </w:r>
      <w:bookmarkEnd w:id="1934"/>
      <w:bookmarkEnd w:id="1935"/>
      <w:bookmarkEnd w:id="1936"/>
    </w:p>
    <w:p w14:paraId="23A896C5" w14:textId="77777777" w:rsidR="00EB114F" w:rsidRDefault="008817D0" w:rsidP="005C74BF">
      <w:pPr>
        <w:spacing w:after="240" w:line="300" w:lineRule="auto"/>
        <w:rPr>
          <w:rFonts w:eastAsia="Calibri"/>
        </w:rPr>
      </w:pPr>
      <w:r w:rsidRPr="008817D0">
        <w:rPr>
          <w:rFonts w:eastAsia="Calibri"/>
        </w:rPr>
        <w:t xml:space="preserve">CAISO shall use the methods and standards set forth in Section 39.7 of the </w:t>
      </w:r>
      <w:r w:rsidR="00D41801">
        <w:rPr>
          <w:rFonts w:eastAsia="Calibri"/>
        </w:rPr>
        <w:t>CA</w:t>
      </w:r>
      <w:r w:rsidRPr="008817D0">
        <w:rPr>
          <w:rFonts w:eastAsia="Calibri"/>
        </w:rPr>
        <w:t>ISO Tariff to determine Default Energy Bids for EIM Participating Resources.</w:t>
      </w:r>
    </w:p>
    <w:p w14:paraId="23A896C6" w14:textId="77777777" w:rsidR="008817D0" w:rsidRPr="008817D0" w:rsidRDefault="008817D0" w:rsidP="005860DE">
      <w:pPr>
        <w:pStyle w:val="Heading3"/>
        <w:rPr>
          <w:rFonts w:eastAsia="Calibri"/>
        </w:rPr>
      </w:pPr>
      <w:bookmarkStart w:id="1937" w:name="_Toc390946297"/>
      <w:bookmarkStart w:id="1938" w:name="_Toc391969858"/>
      <w:bookmarkStart w:id="1939" w:name="_Toc391970254"/>
      <w:r w:rsidRPr="008817D0">
        <w:rPr>
          <w:rFonts w:eastAsia="Calibri"/>
        </w:rPr>
        <w:t>Compensating Injections in the RTM</w:t>
      </w:r>
      <w:bookmarkEnd w:id="1937"/>
      <w:bookmarkEnd w:id="1938"/>
      <w:bookmarkEnd w:id="1939"/>
    </w:p>
    <w:p w14:paraId="23A896C7" w14:textId="77777777" w:rsidR="008817D0" w:rsidRDefault="008817D0" w:rsidP="008817D0">
      <w:pPr>
        <w:spacing w:after="240" w:line="300" w:lineRule="auto"/>
        <w:rPr>
          <w:rFonts w:eastAsia="Calibri"/>
        </w:rPr>
      </w:pPr>
      <w:r w:rsidRPr="008817D0">
        <w:rPr>
          <w:rFonts w:eastAsia="Calibri"/>
        </w:rPr>
        <w:t xml:space="preserve">Compensating Injections will be modeled at applicable points defined at the Full Network Model (FNM) boundary in the </w:t>
      </w:r>
      <w:r w:rsidR="00FC30E3">
        <w:rPr>
          <w:rFonts w:eastAsia="Calibri"/>
        </w:rPr>
        <w:t>Real-Time</w:t>
      </w:r>
      <w:r w:rsidRPr="008817D0">
        <w:rPr>
          <w:rFonts w:eastAsia="Calibri"/>
        </w:rPr>
        <w:t xml:space="preserve"> Market (RTM). These Compensating Injections would be calculated by a methodology that would adjust </w:t>
      </w:r>
      <w:r w:rsidR="00FC30E3">
        <w:rPr>
          <w:rFonts w:eastAsia="Calibri"/>
        </w:rPr>
        <w:t>the Compensating Injections in Real-Time</w:t>
      </w:r>
      <w:r w:rsidRPr="008817D0">
        <w:rPr>
          <w:rFonts w:eastAsia="Calibri"/>
        </w:rPr>
        <w:t xml:space="preserve"> so that the net schedule contributions on interties match the corresponding intertie measurements.</w:t>
      </w:r>
    </w:p>
    <w:p w14:paraId="23A896C8" w14:textId="77777777" w:rsidR="008817D0" w:rsidRPr="008817D0" w:rsidRDefault="008817D0" w:rsidP="005860DE">
      <w:pPr>
        <w:pStyle w:val="Heading3"/>
        <w:rPr>
          <w:rFonts w:eastAsia="Calibri"/>
        </w:rPr>
      </w:pPr>
      <w:bookmarkStart w:id="1940" w:name="_Toc390946298"/>
      <w:bookmarkStart w:id="1941" w:name="_Toc391969859"/>
      <w:bookmarkStart w:id="1942" w:name="_Toc391970255"/>
      <w:r w:rsidRPr="008817D0">
        <w:rPr>
          <w:rFonts w:eastAsia="Calibri"/>
        </w:rPr>
        <w:t>Manual Dispatch</w:t>
      </w:r>
      <w:bookmarkEnd w:id="1930"/>
      <w:bookmarkEnd w:id="1940"/>
      <w:bookmarkEnd w:id="1941"/>
      <w:bookmarkEnd w:id="1942"/>
      <w:r w:rsidRPr="008817D0">
        <w:rPr>
          <w:rFonts w:eastAsia="Calibri"/>
        </w:rPr>
        <w:tab/>
      </w:r>
    </w:p>
    <w:p w14:paraId="23A896C9" w14:textId="5007CBA2" w:rsidR="008817D0" w:rsidRPr="008817D0" w:rsidRDefault="008817D0" w:rsidP="008817D0">
      <w:pPr>
        <w:spacing w:after="240" w:line="300" w:lineRule="auto"/>
        <w:rPr>
          <w:rFonts w:eastAsia="Calibri"/>
        </w:rPr>
      </w:pPr>
      <w:r w:rsidRPr="008817D0">
        <w:rPr>
          <w:rFonts w:eastAsia="Calibri"/>
        </w:rPr>
        <w:t>EIM Entity BAA must inform CAISO RTM of any manual dispatch within its area. The market will reflect the dispatch in the next RTD run whenever possible.  CAISO will provide a software tool that will</w:t>
      </w:r>
      <w:r w:rsidR="004F6C0A">
        <w:rPr>
          <w:rFonts w:eastAsia="Calibri"/>
        </w:rPr>
        <w:t xml:space="preserve"> allow the EIM Entity operator</w:t>
      </w:r>
      <w:r w:rsidRPr="008817D0">
        <w:rPr>
          <w:rFonts w:eastAsia="Calibri"/>
        </w:rPr>
        <w:t xml:space="preserve"> to enter a Manual Dispatch.  The manual dispatch will include information such as resource name, start and end time, and megawatt constraint values.  </w:t>
      </w:r>
      <w:r w:rsidR="009D4FFA" w:rsidRPr="008817D0">
        <w:rPr>
          <w:rFonts w:eastAsia="Calibri"/>
        </w:rPr>
        <w:t xml:space="preserve">The EIM Entity </w:t>
      </w:r>
      <w:r w:rsidR="009D4FFA">
        <w:rPr>
          <w:rFonts w:eastAsia="Calibri"/>
        </w:rPr>
        <w:t>operator</w:t>
      </w:r>
      <w:r w:rsidR="009D4FFA" w:rsidRPr="008817D0">
        <w:rPr>
          <w:rFonts w:eastAsia="Calibri"/>
        </w:rPr>
        <w:t xml:space="preserve"> shall enter this information as soon as possible.</w:t>
      </w:r>
      <w:r w:rsidR="009D4FFA">
        <w:rPr>
          <w:rFonts w:eastAsia="Calibri"/>
        </w:rPr>
        <w:t xml:space="preserve">  Once entered, t</w:t>
      </w:r>
      <w:r w:rsidRPr="008817D0">
        <w:rPr>
          <w:rFonts w:eastAsia="Calibri"/>
        </w:rPr>
        <w:t>he EIM Entity operator has the ability to modify the instruction while it is still active</w:t>
      </w:r>
      <w:r w:rsidR="004F6C0A">
        <w:rPr>
          <w:rFonts w:eastAsia="Calibri"/>
        </w:rPr>
        <w:t>;</w:t>
      </w:r>
      <w:r w:rsidR="009D4FFA">
        <w:rPr>
          <w:rFonts w:eastAsia="Calibri"/>
        </w:rPr>
        <w:t xml:space="preserve"> for example</w:t>
      </w:r>
      <w:r w:rsidR="004F6C0A">
        <w:rPr>
          <w:rFonts w:eastAsia="Calibri"/>
        </w:rPr>
        <w:t>,</w:t>
      </w:r>
      <w:r w:rsidR="009D4FFA">
        <w:rPr>
          <w:rFonts w:eastAsia="Calibri"/>
        </w:rPr>
        <w:t xml:space="preserve"> extending the time of the dispatch</w:t>
      </w:r>
      <w:r w:rsidRPr="008817D0">
        <w:rPr>
          <w:rFonts w:eastAsia="Calibri"/>
        </w:rPr>
        <w:t xml:space="preserve">.  </w:t>
      </w:r>
    </w:p>
    <w:p w14:paraId="23A896CA" w14:textId="77777777" w:rsidR="008817D0" w:rsidRPr="008817D0" w:rsidRDefault="001B06BF" w:rsidP="008817D0">
      <w:pPr>
        <w:spacing w:after="240" w:line="300" w:lineRule="auto"/>
        <w:rPr>
          <w:rFonts w:eastAsia="Calibri"/>
        </w:rPr>
      </w:pPr>
      <w:r>
        <w:rPr>
          <w:rFonts w:eastAsia="Calibri"/>
        </w:rPr>
        <w:t xml:space="preserve">Once received by CAISO, </w:t>
      </w:r>
      <w:r w:rsidR="008817D0" w:rsidRPr="008817D0">
        <w:rPr>
          <w:rFonts w:eastAsia="Calibri"/>
        </w:rPr>
        <w:t>CAISO will dispatch the resource in the next applicable market interval in accordance with the manual dispatch while still honoring resource constraints.</w:t>
      </w:r>
    </w:p>
    <w:p w14:paraId="23A896CB" w14:textId="77777777" w:rsidR="008817D0" w:rsidRPr="008817D0" w:rsidRDefault="008817D0" w:rsidP="005860DE">
      <w:pPr>
        <w:pStyle w:val="Heading3"/>
        <w:rPr>
          <w:rFonts w:eastAsia="Calibri"/>
        </w:rPr>
      </w:pPr>
      <w:bookmarkStart w:id="1943" w:name="_Toc390869270"/>
      <w:bookmarkStart w:id="1944" w:name="_Toc390946299"/>
      <w:bookmarkStart w:id="1945" w:name="_Toc391969860"/>
      <w:bookmarkStart w:id="1946" w:name="_Toc391970256"/>
      <w:r w:rsidRPr="008817D0">
        <w:rPr>
          <w:rFonts w:eastAsia="Calibri"/>
        </w:rPr>
        <w:t>Contingency Dispatch</w:t>
      </w:r>
      <w:bookmarkEnd w:id="1943"/>
      <w:bookmarkEnd w:id="1944"/>
      <w:bookmarkEnd w:id="1945"/>
      <w:bookmarkEnd w:id="1946"/>
    </w:p>
    <w:p w14:paraId="23A896CC" w14:textId="77777777" w:rsidR="008817D0" w:rsidRPr="00C81814" w:rsidRDefault="008817D0" w:rsidP="008817D0">
      <w:pPr>
        <w:spacing w:after="240" w:line="300" w:lineRule="auto"/>
        <w:rPr>
          <w:rFonts w:eastAsia="Calibri"/>
          <w:b/>
        </w:rPr>
      </w:pPr>
      <w:r w:rsidRPr="008817D0">
        <w:rPr>
          <w:rFonts w:eastAsia="Calibri"/>
        </w:rPr>
        <w:t xml:space="preserve">The </w:t>
      </w:r>
      <w:r w:rsidR="00FC30E3">
        <w:rPr>
          <w:rFonts w:eastAsia="Calibri"/>
        </w:rPr>
        <w:t>Real-Time</w:t>
      </w:r>
      <w:r w:rsidRPr="008817D0">
        <w:rPr>
          <w:rFonts w:eastAsia="Calibri"/>
        </w:rPr>
        <w:t xml:space="preserve"> Contingency Dispatch (RTCD) mode of operation is run in response to a significant Contingency event, such that waiting until the next normal </w:t>
      </w:r>
      <w:r w:rsidR="00FC30E3">
        <w:rPr>
          <w:rFonts w:eastAsia="Calibri"/>
        </w:rPr>
        <w:t>Real-Time</w:t>
      </w:r>
      <w:r w:rsidR="00047681">
        <w:rPr>
          <w:rFonts w:eastAsia="Calibri"/>
        </w:rPr>
        <w:t xml:space="preserve"> Economic Dispatch (</w:t>
      </w:r>
      <w:r w:rsidRPr="008817D0">
        <w:rPr>
          <w:rFonts w:eastAsia="Calibri"/>
        </w:rPr>
        <w:t>RTED</w:t>
      </w:r>
      <w:r w:rsidR="00047681">
        <w:rPr>
          <w:rFonts w:eastAsia="Calibri"/>
        </w:rPr>
        <w:t>)</w:t>
      </w:r>
      <w:r w:rsidRPr="008817D0">
        <w:rPr>
          <w:rFonts w:eastAsia="Calibri"/>
        </w:rPr>
        <w:t xml:space="preserve"> run is not adequate.</w:t>
      </w:r>
    </w:p>
    <w:p w14:paraId="23A896CD" w14:textId="58C5218D" w:rsidR="008817D0" w:rsidRPr="008817D0" w:rsidRDefault="008817D0" w:rsidP="008817D0">
      <w:pPr>
        <w:spacing w:after="240" w:line="300" w:lineRule="auto"/>
        <w:rPr>
          <w:rFonts w:eastAsia="Calibri"/>
        </w:rPr>
      </w:pPr>
      <w:r w:rsidRPr="008817D0">
        <w:rPr>
          <w:rFonts w:eastAsia="Calibri"/>
        </w:rPr>
        <w:t>RTCD produces an optimized set of Disp</w:t>
      </w:r>
      <w:r w:rsidR="00C81814">
        <w:rPr>
          <w:rFonts w:eastAsia="Calibri"/>
        </w:rPr>
        <w:t>atch Instructions for a single five</w:t>
      </w:r>
      <w:r w:rsidRPr="008817D0">
        <w:rPr>
          <w:rFonts w:eastAsia="Calibri"/>
        </w:rPr>
        <w:t>-minute Dispatch Interval for EIM Entity BAA. It is possible that Dispatch Instructions are iss</w:t>
      </w:r>
      <w:r w:rsidR="00C81814">
        <w:rPr>
          <w:rFonts w:eastAsia="Calibri"/>
        </w:rPr>
        <w:t>ued more than once in the same five</w:t>
      </w:r>
      <w:r w:rsidRPr="008817D0">
        <w:rPr>
          <w:rFonts w:eastAsia="Calibri"/>
        </w:rPr>
        <w:t>-minute I</w:t>
      </w:r>
      <w:r w:rsidR="004F6C0A">
        <w:rPr>
          <w:rFonts w:eastAsia="Calibri"/>
        </w:rPr>
        <w:t>nterval, once from RTED and</w:t>
      </w:r>
      <w:r w:rsidRPr="008817D0">
        <w:rPr>
          <w:rFonts w:eastAsia="Calibri"/>
        </w:rPr>
        <w:t xml:space="preserve"> later from RTCD. Resources must respond to RTCD Dispatch Instructions as soon as possible.  The Dispatch Instructions from RTCD override any previously issued Dispatch Instructions from RTED.</w:t>
      </w:r>
    </w:p>
    <w:p w14:paraId="23A896CE" w14:textId="77777777" w:rsidR="008817D0" w:rsidRPr="008817D0" w:rsidRDefault="008817D0" w:rsidP="00891D14">
      <w:pPr>
        <w:pStyle w:val="Heading4"/>
        <w:rPr>
          <w:rFonts w:eastAsia="Calibri"/>
        </w:rPr>
      </w:pPr>
      <w:r w:rsidRPr="008817D0">
        <w:rPr>
          <w:rFonts w:eastAsia="Calibri"/>
        </w:rPr>
        <w:t xml:space="preserve">In the Event of a Contingency in </w:t>
      </w:r>
      <w:r w:rsidR="00F446C9">
        <w:rPr>
          <w:rFonts w:eastAsia="Calibri"/>
        </w:rPr>
        <w:t xml:space="preserve">the </w:t>
      </w:r>
      <w:r w:rsidRPr="008817D0">
        <w:rPr>
          <w:rFonts w:eastAsia="Calibri"/>
        </w:rPr>
        <w:t>CAISO</w:t>
      </w:r>
    </w:p>
    <w:p w14:paraId="23A896CF" w14:textId="683EB3F0" w:rsidR="008817D0" w:rsidRPr="008817D0" w:rsidRDefault="008817D0" w:rsidP="008817D0">
      <w:pPr>
        <w:numPr>
          <w:ilvl w:val="0"/>
          <w:numId w:val="78"/>
        </w:numPr>
        <w:spacing w:after="240" w:line="300" w:lineRule="auto"/>
        <w:rPr>
          <w:rFonts w:eastAsia="Calibri"/>
        </w:rPr>
      </w:pPr>
      <w:r w:rsidRPr="008817D0">
        <w:rPr>
          <w:rFonts w:eastAsia="Calibri"/>
        </w:rPr>
        <w:t>RTUC and RTD shall isolate the CAISO BAA from the rest of the EIM Area by</w:t>
      </w:r>
      <w:r w:rsidR="00C81814">
        <w:rPr>
          <w:rFonts w:eastAsia="Calibri"/>
        </w:rPr>
        <w:t xml:space="preserve"> </w:t>
      </w:r>
      <w:r w:rsidR="0028240E">
        <w:rPr>
          <w:rFonts w:eastAsia="Calibri"/>
        </w:rPr>
        <w:t xml:space="preserve">fixing </w:t>
      </w:r>
      <w:r w:rsidRPr="008817D0">
        <w:rPr>
          <w:rFonts w:eastAsia="Calibri"/>
        </w:rPr>
        <w:t>the EIM Transfer between the CAISO BAA and the EIM Entity BAAs at</w:t>
      </w:r>
      <w:r w:rsidR="00C81814">
        <w:rPr>
          <w:rFonts w:eastAsia="Calibri"/>
        </w:rPr>
        <w:t xml:space="preserve"> the</w:t>
      </w:r>
      <w:r w:rsidRPr="008817D0">
        <w:rPr>
          <w:rFonts w:eastAsia="Calibri"/>
        </w:rPr>
        <w:t xml:space="preserve"> last</w:t>
      </w:r>
      <w:r w:rsidR="00345FC4">
        <w:rPr>
          <w:rFonts w:eastAsia="Calibri"/>
        </w:rPr>
        <w:t xml:space="preserve"> non-contingency market solution for</w:t>
      </w:r>
      <w:r w:rsidRPr="008817D0">
        <w:rPr>
          <w:rFonts w:eastAsia="Calibri"/>
        </w:rPr>
        <w:t xml:space="preserve"> binding</w:t>
      </w:r>
      <w:r w:rsidR="00345FC4">
        <w:rPr>
          <w:rFonts w:eastAsia="Calibri"/>
        </w:rPr>
        <w:t xml:space="preserve"> and advisory intervals. </w:t>
      </w:r>
    </w:p>
    <w:p w14:paraId="23A896D0" w14:textId="77777777" w:rsidR="008817D0" w:rsidRPr="008817D0" w:rsidRDefault="008817D0" w:rsidP="008817D0">
      <w:pPr>
        <w:numPr>
          <w:ilvl w:val="0"/>
          <w:numId w:val="78"/>
        </w:numPr>
        <w:spacing w:after="240" w:line="300" w:lineRule="auto"/>
        <w:rPr>
          <w:rFonts w:eastAsia="Calibri"/>
        </w:rPr>
      </w:pPr>
      <w:r w:rsidRPr="008817D0">
        <w:rPr>
          <w:rFonts w:eastAsia="Calibri"/>
        </w:rPr>
        <w:t>RTD shall use prior advisory interval results for EIM Participating Resources while RTCD or RTDD is invoked for CAISO. These advisory results come from the last R</w:t>
      </w:r>
      <w:r w:rsidR="00C81814">
        <w:rPr>
          <w:rFonts w:eastAsia="Calibri"/>
        </w:rPr>
        <w:t xml:space="preserve">TD before the contingency event, </w:t>
      </w:r>
      <w:r w:rsidRPr="008817D0">
        <w:rPr>
          <w:rFonts w:eastAsia="Calibri"/>
        </w:rPr>
        <w:t xml:space="preserve">and shall be sent through </w:t>
      </w:r>
      <w:r w:rsidR="00545056">
        <w:rPr>
          <w:rFonts w:eastAsia="Calibri"/>
        </w:rPr>
        <w:t>the Automatic Dispatching System (</w:t>
      </w:r>
      <w:r w:rsidRPr="008817D0">
        <w:rPr>
          <w:rFonts w:eastAsia="Calibri"/>
        </w:rPr>
        <w:t>ADS</w:t>
      </w:r>
      <w:r w:rsidR="00545056">
        <w:rPr>
          <w:rFonts w:eastAsia="Calibri"/>
        </w:rPr>
        <w:t>)</w:t>
      </w:r>
      <w:r w:rsidRPr="008817D0">
        <w:rPr>
          <w:rFonts w:eastAsia="Calibri"/>
        </w:rPr>
        <w:t>.</w:t>
      </w:r>
    </w:p>
    <w:p w14:paraId="23A896D1" w14:textId="77777777" w:rsidR="008817D0" w:rsidRPr="008817D0" w:rsidRDefault="008817D0" w:rsidP="008817D0">
      <w:pPr>
        <w:numPr>
          <w:ilvl w:val="0"/>
          <w:numId w:val="78"/>
        </w:numPr>
        <w:spacing w:after="240" w:line="300" w:lineRule="auto"/>
        <w:rPr>
          <w:rFonts w:eastAsia="Calibri"/>
        </w:rPr>
      </w:pPr>
      <w:r w:rsidRPr="008817D0">
        <w:rPr>
          <w:rFonts w:eastAsia="Calibri"/>
        </w:rPr>
        <w:t>This process will persist for the duration of the contingency status until RTD runs are reinstated.</w:t>
      </w:r>
    </w:p>
    <w:p w14:paraId="23A896D2" w14:textId="77777777" w:rsidR="008817D0" w:rsidRPr="008817D0" w:rsidRDefault="00C81814" w:rsidP="008817D0">
      <w:pPr>
        <w:numPr>
          <w:ilvl w:val="0"/>
          <w:numId w:val="78"/>
        </w:numPr>
        <w:spacing w:after="240" w:line="300" w:lineRule="auto"/>
        <w:rPr>
          <w:rFonts w:eastAsia="Calibri"/>
        </w:rPr>
      </w:pPr>
      <w:r>
        <w:rPr>
          <w:rFonts w:eastAsia="Calibri"/>
        </w:rPr>
        <w:t xml:space="preserve">The contingency </w:t>
      </w:r>
      <w:r w:rsidR="008817D0" w:rsidRPr="008817D0">
        <w:rPr>
          <w:rFonts w:eastAsia="Calibri"/>
        </w:rPr>
        <w:t>dispatch instructions for CAISO internal or CAISO dynamic resources shall be sent through ADS normally.</w:t>
      </w:r>
    </w:p>
    <w:p w14:paraId="23A896D3" w14:textId="77777777" w:rsidR="008817D0" w:rsidRPr="005860DE" w:rsidRDefault="008817D0" w:rsidP="005860DE">
      <w:pPr>
        <w:numPr>
          <w:ilvl w:val="0"/>
          <w:numId w:val="78"/>
        </w:numPr>
        <w:spacing w:after="240" w:line="300" w:lineRule="auto"/>
        <w:rPr>
          <w:rFonts w:eastAsia="Calibri"/>
        </w:rPr>
      </w:pPr>
      <w:r w:rsidRPr="008817D0">
        <w:rPr>
          <w:rFonts w:eastAsia="Calibri"/>
        </w:rPr>
        <w:t>Any contingency reserves dispatched in RTCD/RTDD from Intertie Resources shall be included in the CAISO BAA NSI.</w:t>
      </w:r>
    </w:p>
    <w:p w14:paraId="23A896D4" w14:textId="77777777" w:rsidR="008817D0" w:rsidRPr="008817D0" w:rsidRDefault="008817D0" w:rsidP="00F95E10">
      <w:pPr>
        <w:pStyle w:val="Heading4"/>
        <w:rPr>
          <w:rFonts w:eastAsia="Calibri"/>
        </w:rPr>
      </w:pPr>
      <w:r w:rsidRPr="008817D0">
        <w:rPr>
          <w:rFonts w:eastAsia="Calibri"/>
        </w:rPr>
        <w:t xml:space="preserve">In the Event of a Contingency in an EIM Entity Area </w:t>
      </w:r>
    </w:p>
    <w:p w14:paraId="23A896D5" w14:textId="77777777" w:rsidR="008817D0" w:rsidRPr="008817D0" w:rsidRDefault="008817D0" w:rsidP="008817D0">
      <w:pPr>
        <w:spacing w:after="240" w:line="300" w:lineRule="auto"/>
        <w:rPr>
          <w:rFonts w:eastAsia="Calibri"/>
        </w:rPr>
      </w:pPr>
      <w:r w:rsidRPr="008817D0">
        <w:rPr>
          <w:rFonts w:eastAsia="Calibri"/>
        </w:rPr>
        <w:t xml:space="preserve">Contingencies in an EIM </w:t>
      </w:r>
      <w:r w:rsidR="004A54C4">
        <w:rPr>
          <w:rFonts w:eastAsia="Calibri"/>
        </w:rPr>
        <w:t>E</w:t>
      </w:r>
      <w:r w:rsidR="00AB2354" w:rsidRPr="008817D0">
        <w:rPr>
          <w:rFonts w:eastAsia="Calibri"/>
        </w:rPr>
        <w:t>ntity</w:t>
      </w:r>
      <w:r w:rsidRPr="008817D0">
        <w:rPr>
          <w:rFonts w:eastAsia="Calibri"/>
        </w:rPr>
        <w:t xml:space="preserve"> area are gene</w:t>
      </w:r>
      <w:r w:rsidR="004A54C4">
        <w:rPr>
          <w:rFonts w:eastAsia="Calibri"/>
        </w:rPr>
        <w:t>rally handled by that EIM E</w:t>
      </w:r>
      <w:r w:rsidR="00C81814">
        <w:rPr>
          <w:rFonts w:eastAsia="Calibri"/>
        </w:rPr>
        <w:t>ntit</w:t>
      </w:r>
      <w:r w:rsidRPr="008817D0">
        <w:rPr>
          <w:rFonts w:eastAsia="Calibri"/>
        </w:rPr>
        <w:t>y</w:t>
      </w:r>
      <w:r w:rsidR="004A54C4">
        <w:rPr>
          <w:rFonts w:eastAsia="Calibri"/>
        </w:rPr>
        <w:t>, since the EIM E</w:t>
      </w:r>
      <w:r w:rsidRPr="008817D0">
        <w:rPr>
          <w:rFonts w:eastAsia="Calibri"/>
        </w:rPr>
        <w:t>ntity manages their own operating reserves.  Thus RTCD will not be used in this case.  However</w:t>
      </w:r>
      <w:r w:rsidR="00F06452">
        <w:rPr>
          <w:rFonts w:eastAsia="Calibri"/>
        </w:rPr>
        <w:t>, the regular market systems, RTUC and RTD,</w:t>
      </w:r>
      <w:r w:rsidRPr="008817D0">
        <w:rPr>
          <w:rFonts w:eastAsia="Calibri"/>
        </w:rPr>
        <w:t xml:space="preserve"> will adjust available resources within the affected area to help manage the contingency situation.</w:t>
      </w:r>
    </w:p>
    <w:p w14:paraId="23A896D6" w14:textId="7FE20ED6" w:rsidR="008817D0" w:rsidRPr="008817D0" w:rsidRDefault="008817D0" w:rsidP="008817D0">
      <w:pPr>
        <w:numPr>
          <w:ilvl w:val="0"/>
          <w:numId w:val="79"/>
        </w:numPr>
        <w:spacing w:after="240" w:line="300" w:lineRule="auto"/>
        <w:rPr>
          <w:rFonts w:eastAsia="Calibri"/>
        </w:rPr>
      </w:pPr>
      <w:r w:rsidRPr="008817D0">
        <w:rPr>
          <w:rFonts w:eastAsia="Calibri"/>
        </w:rPr>
        <w:t xml:space="preserve">In the event of a contingency, the EIM Entity Operator will electronically communicate the </w:t>
      </w:r>
      <w:r w:rsidR="00AB2354" w:rsidRPr="008817D0">
        <w:rPr>
          <w:rFonts w:eastAsia="Calibri"/>
        </w:rPr>
        <w:t>contingency</w:t>
      </w:r>
      <w:r w:rsidR="00B539B0">
        <w:rPr>
          <w:rFonts w:eastAsia="Calibri"/>
        </w:rPr>
        <w:t xml:space="preserve"> status to RTM.</w:t>
      </w:r>
    </w:p>
    <w:p w14:paraId="23A896D8" w14:textId="65162570" w:rsidR="008817D0" w:rsidRPr="00B539B0" w:rsidRDefault="008817D0" w:rsidP="00B539B0">
      <w:pPr>
        <w:numPr>
          <w:ilvl w:val="0"/>
          <w:numId w:val="78"/>
        </w:numPr>
        <w:spacing w:after="240" w:line="300" w:lineRule="auto"/>
        <w:rPr>
          <w:rFonts w:eastAsia="Calibri"/>
        </w:rPr>
      </w:pPr>
      <w:r w:rsidRPr="008817D0">
        <w:rPr>
          <w:rFonts w:eastAsia="Calibri"/>
        </w:rPr>
        <w:t xml:space="preserve">RTUC and RTD shall isolate that EIM Entity Area from the rest of the EIM Area </w:t>
      </w:r>
      <w:r w:rsidR="00345FC4" w:rsidRPr="008817D0">
        <w:rPr>
          <w:rFonts w:eastAsia="Calibri"/>
        </w:rPr>
        <w:t>by</w:t>
      </w:r>
      <w:r w:rsidR="00345FC4">
        <w:rPr>
          <w:rFonts w:eastAsia="Calibri"/>
        </w:rPr>
        <w:t xml:space="preserve"> fixing </w:t>
      </w:r>
      <w:r w:rsidR="00345FC4" w:rsidRPr="008817D0">
        <w:rPr>
          <w:rFonts w:eastAsia="Calibri"/>
        </w:rPr>
        <w:t>the EIM Transfer between the CAISO BAA and the EIM Entity BAAs at</w:t>
      </w:r>
      <w:r w:rsidR="00345FC4">
        <w:rPr>
          <w:rFonts w:eastAsia="Calibri"/>
        </w:rPr>
        <w:t xml:space="preserve"> the</w:t>
      </w:r>
      <w:r w:rsidR="00345FC4" w:rsidRPr="008817D0">
        <w:rPr>
          <w:rFonts w:eastAsia="Calibri"/>
        </w:rPr>
        <w:t xml:space="preserve"> last</w:t>
      </w:r>
      <w:r w:rsidR="00345FC4">
        <w:rPr>
          <w:rFonts w:eastAsia="Calibri"/>
        </w:rPr>
        <w:t xml:space="preserve"> non-contingency market solution for</w:t>
      </w:r>
      <w:r w:rsidR="00345FC4" w:rsidRPr="008817D0">
        <w:rPr>
          <w:rFonts w:eastAsia="Calibri"/>
        </w:rPr>
        <w:t xml:space="preserve"> binding</w:t>
      </w:r>
      <w:r w:rsidR="00345FC4">
        <w:rPr>
          <w:rFonts w:eastAsia="Calibri"/>
        </w:rPr>
        <w:t xml:space="preserve"> and advisory intervals. </w:t>
      </w:r>
    </w:p>
    <w:p w14:paraId="23A896D9" w14:textId="77777777" w:rsidR="008817D0" w:rsidRPr="008817D0" w:rsidRDefault="008817D0" w:rsidP="008817D0">
      <w:pPr>
        <w:numPr>
          <w:ilvl w:val="0"/>
          <w:numId w:val="79"/>
        </w:numPr>
        <w:spacing w:after="240" w:line="300" w:lineRule="auto"/>
        <w:rPr>
          <w:rFonts w:eastAsia="Calibri"/>
        </w:rPr>
      </w:pPr>
      <w:r w:rsidRPr="008817D0">
        <w:rPr>
          <w:rFonts w:eastAsia="Calibri"/>
        </w:rPr>
        <w:t>The contingency flag of the EIM Entity BAA shall be published through ADS.</w:t>
      </w:r>
    </w:p>
    <w:p w14:paraId="23A896DA" w14:textId="0284DE90" w:rsidR="008817D0" w:rsidRPr="008817D0" w:rsidRDefault="008817D0" w:rsidP="008817D0">
      <w:pPr>
        <w:numPr>
          <w:ilvl w:val="0"/>
          <w:numId w:val="79"/>
        </w:numPr>
        <w:spacing w:after="240" w:line="300" w:lineRule="auto"/>
        <w:rPr>
          <w:rFonts w:eastAsia="Calibri"/>
        </w:rPr>
      </w:pPr>
      <w:r w:rsidRPr="008817D0">
        <w:rPr>
          <w:rFonts w:eastAsia="Calibri"/>
        </w:rPr>
        <w:t>The EIM Entity Operator for the EIM Entity BAA that is under contingency may dispatch manually contingency reserves from resources (participating or not) in the BAA or Interchanges through interties with other BAAs outside the EIM Area; these manual dispatch in</w:t>
      </w:r>
      <w:r w:rsidR="00B406F1">
        <w:rPr>
          <w:rFonts w:eastAsia="Calibri"/>
        </w:rPr>
        <w:t xml:space="preserve">structions must be sent to RTM.  </w:t>
      </w:r>
      <w:r w:rsidRPr="008817D0">
        <w:rPr>
          <w:rFonts w:eastAsia="Calibri"/>
        </w:rPr>
        <w:t>Any interchange schedules changes shall be included in the EIM Entity BAA NSI.</w:t>
      </w:r>
    </w:p>
    <w:p w14:paraId="23A896DB" w14:textId="77777777" w:rsidR="008817D0" w:rsidRPr="008817D0" w:rsidRDefault="008817D0" w:rsidP="008817D0">
      <w:pPr>
        <w:numPr>
          <w:ilvl w:val="0"/>
          <w:numId w:val="79"/>
        </w:numPr>
        <w:spacing w:after="240" w:line="300" w:lineRule="auto"/>
        <w:rPr>
          <w:rFonts w:eastAsia="Calibri"/>
        </w:rPr>
      </w:pPr>
      <w:r w:rsidRPr="008817D0">
        <w:rPr>
          <w:rFonts w:eastAsia="Calibri"/>
        </w:rPr>
        <w:t>RTD shall be run with the latest operating conditions and any manual dispatch instruct</w:t>
      </w:r>
      <w:r w:rsidR="004A54C4">
        <w:rPr>
          <w:rFonts w:eastAsia="Calibri"/>
        </w:rPr>
        <w:t>ions.  Within the affected EIM E</w:t>
      </w:r>
      <w:r w:rsidRPr="008817D0">
        <w:rPr>
          <w:rFonts w:eastAsia="Calibri"/>
        </w:rPr>
        <w:t xml:space="preserve">ntity area, RTD will adjust available resources and manually dispatched resources in order to help manage the contingency event. </w:t>
      </w:r>
    </w:p>
    <w:p w14:paraId="23A896DC" w14:textId="77777777" w:rsidR="008817D0" w:rsidRPr="008817D0" w:rsidRDefault="008817D0" w:rsidP="008817D0">
      <w:pPr>
        <w:spacing w:after="240" w:line="300" w:lineRule="auto"/>
        <w:rPr>
          <w:rFonts w:eastAsia="Calibri"/>
        </w:rPr>
      </w:pPr>
      <w:r w:rsidRPr="008817D0">
        <w:rPr>
          <w:rFonts w:eastAsia="Calibri"/>
        </w:rPr>
        <w:t xml:space="preserve">For EIM Entities that represent multiple EIM Entity BAAs, the functionality described above </w:t>
      </w:r>
      <w:r w:rsidR="00AB2354">
        <w:rPr>
          <w:rFonts w:eastAsia="Calibri"/>
        </w:rPr>
        <w:t>is</w:t>
      </w:r>
      <w:r w:rsidRPr="008817D0">
        <w:rPr>
          <w:rFonts w:eastAsia="Calibri"/>
        </w:rPr>
        <w:t xml:space="preserve"> also supported at the BAA group level; therefore, the contingency signal </w:t>
      </w:r>
      <w:r w:rsidR="00AB2354">
        <w:rPr>
          <w:rFonts w:eastAsia="Calibri"/>
        </w:rPr>
        <w:t>will</w:t>
      </w:r>
      <w:r w:rsidRPr="008817D0">
        <w:rPr>
          <w:rFonts w:eastAsia="Calibri"/>
        </w:rPr>
        <w:t xml:space="preserve"> specify either the EIM Entity BAA or the EIM Entity BAA group.</w:t>
      </w:r>
    </w:p>
    <w:p w14:paraId="23A896DD" w14:textId="4E17C971" w:rsidR="00AD0DB1" w:rsidRPr="00AD0DB1" w:rsidRDefault="00AD0DB1" w:rsidP="00AD0DB1">
      <w:pPr>
        <w:spacing w:after="240" w:line="300" w:lineRule="auto"/>
        <w:rPr>
          <w:rFonts w:eastAsia="Calibri"/>
        </w:rPr>
      </w:pPr>
      <w:r>
        <w:rPr>
          <w:rFonts w:eastAsia="Calibri"/>
        </w:rPr>
        <w:t xml:space="preserve">CAISO is authorized to adjust a resource’s submitted energy bid downward to the level of the resource’s cost based bid, or Default Energy Bid, when the resource has been determined to wield Local Market Power.  </w:t>
      </w:r>
      <w:r w:rsidR="00B34B9E">
        <w:rPr>
          <w:rFonts w:eastAsia="Calibri"/>
        </w:rPr>
        <w:t xml:space="preserve">The Local Market Power Mitigation </w:t>
      </w:r>
      <w:r w:rsidR="00AB2354">
        <w:rPr>
          <w:rFonts w:eastAsia="Calibri"/>
        </w:rPr>
        <w:t>procedure</w:t>
      </w:r>
      <w:r w:rsidR="00B34B9E">
        <w:rPr>
          <w:rFonts w:eastAsia="Calibri"/>
        </w:rPr>
        <w:t xml:space="preserve"> is administrated by an automated process integrated into the Day-Ahead and </w:t>
      </w:r>
      <w:r w:rsidR="00FC30E3">
        <w:rPr>
          <w:rFonts w:eastAsia="Calibri"/>
        </w:rPr>
        <w:t>Real-Time</w:t>
      </w:r>
      <w:r w:rsidR="00303EEF">
        <w:rPr>
          <w:rFonts w:eastAsia="Calibri"/>
        </w:rPr>
        <w:t xml:space="preserve"> M</w:t>
      </w:r>
      <w:r w:rsidR="00B34B9E">
        <w:rPr>
          <w:rFonts w:eastAsia="Calibri"/>
        </w:rPr>
        <w:t xml:space="preserve">arket systems.  </w:t>
      </w:r>
      <w:r>
        <w:rPr>
          <w:rFonts w:eastAsia="Calibri"/>
        </w:rPr>
        <w:t>This section describes the Local Market Power Mitigation procedure as it is applied to the EIM m</w:t>
      </w:r>
      <w:r w:rsidR="007970DF">
        <w:rPr>
          <w:rFonts w:eastAsia="Calibri"/>
        </w:rPr>
        <w:t>arket.  Applicable portions of S</w:t>
      </w:r>
      <w:r>
        <w:rPr>
          <w:rFonts w:eastAsia="Calibri"/>
        </w:rPr>
        <w:t>ection</w:t>
      </w:r>
      <w:r w:rsidR="007970DF">
        <w:rPr>
          <w:rFonts w:eastAsia="Calibri"/>
        </w:rPr>
        <w:t>s</w:t>
      </w:r>
      <w:r>
        <w:rPr>
          <w:rFonts w:eastAsia="Calibri"/>
        </w:rPr>
        <w:t xml:space="preserve"> 6 and 7 of the </w:t>
      </w:r>
      <w:hyperlink r:id="rId159" w:history="1">
        <w:r w:rsidRPr="00B406F1">
          <w:rPr>
            <w:rStyle w:val="Hyperlink"/>
            <w:rFonts w:eastAsia="Calibri"/>
            <w:b/>
          </w:rPr>
          <w:t>BPM for Market Operations</w:t>
        </w:r>
      </w:hyperlink>
      <w:r>
        <w:rPr>
          <w:rFonts w:eastAsia="Calibri"/>
        </w:rPr>
        <w:t xml:space="preserve"> </w:t>
      </w:r>
      <w:r w:rsidR="007C4B4F">
        <w:rPr>
          <w:rFonts w:eastAsia="Calibri"/>
        </w:rPr>
        <w:t>describe</w:t>
      </w:r>
      <w:r>
        <w:rPr>
          <w:rFonts w:eastAsia="Calibri"/>
        </w:rPr>
        <w:t xml:space="preserve"> the general operation and timeline of the Local Market Power Mitigation process for the Day-Ahead and </w:t>
      </w:r>
      <w:r w:rsidR="00FC30E3">
        <w:rPr>
          <w:rFonts w:eastAsia="Calibri"/>
        </w:rPr>
        <w:t>Real-Time</w:t>
      </w:r>
      <w:r w:rsidR="00303EEF">
        <w:rPr>
          <w:rFonts w:eastAsia="Calibri"/>
        </w:rPr>
        <w:t xml:space="preserve"> M</w:t>
      </w:r>
      <w:r>
        <w:rPr>
          <w:rFonts w:eastAsia="Calibri"/>
        </w:rPr>
        <w:t>arkets, respectively.</w:t>
      </w:r>
    </w:p>
    <w:p w14:paraId="23A896DE" w14:textId="523E2A4E" w:rsidR="008817D0" w:rsidRDefault="00AD0DB1" w:rsidP="008817D0">
      <w:pPr>
        <w:spacing w:after="240" w:line="300" w:lineRule="auto"/>
        <w:rPr>
          <w:rFonts w:eastAsia="Calibri"/>
        </w:rPr>
      </w:pPr>
      <w:r>
        <w:rPr>
          <w:rFonts w:eastAsia="Calibri"/>
        </w:rPr>
        <w:t xml:space="preserve">As mentioned in the previous section, the </w:t>
      </w:r>
      <w:r w:rsidR="00B34B9E">
        <w:rPr>
          <w:rFonts w:eastAsia="Calibri"/>
        </w:rPr>
        <w:t>Default Energy Bid is a resource’s cost-based bid that may be used in the event that the CAISO markets determine that the res</w:t>
      </w:r>
      <w:r w:rsidR="00B406F1">
        <w:rPr>
          <w:rFonts w:eastAsia="Calibri"/>
        </w:rPr>
        <w:t xml:space="preserve">ource wields Local Market Power.  </w:t>
      </w:r>
      <w:r w:rsidR="00B34B9E">
        <w:rPr>
          <w:rFonts w:eastAsia="Calibri"/>
        </w:rPr>
        <w:t>See also the</w:t>
      </w:r>
      <w:r w:rsidR="00B34B9E" w:rsidRPr="00A746D3">
        <w:rPr>
          <w:rFonts w:eastAsia="Calibri"/>
          <w:b/>
        </w:rPr>
        <w:t xml:space="preserve"> </w:t>
      </w:r>
      <w:hyperlink r:id="rId160" w:history="1">
        <w:r w:rsidR="00B34B9E" w:rsidRPr="00A746D3">
          <w:rPr>
            <w:rStyle w:val="Hyperlink"/>
            <w:rFonts w:eastAsia="Calibri"/>
            <w:b/>
          </w:rPr>
          <w:t>BPM for Market Instruments</w:t>
        </w:r>
      </w:hyperlink>
      <w:r w:rsidR="00B34B9E">
        <w:rPr>
          <w:rFonts w:eastAsia="Calibri"/>
        </w:rPr>
        <w:t xml:space="preserve"> Appendix Attachment D for additional details.</w:t>
      </w:r>
      <w:r w:rsidR="00122A1A">
        <w:rPr>
          <w:rFonts w:eastAsia="Calibri"/>
        </w:rPr>
        <w:t xml:space="preserve">  </w:t>
      </w:r>
    </w:p>
    <w:p w14:paraId="23A896DF" w14:textId="77777777" w:rsidR="008817D0" w:rsidRPr="008817D0" w:rsidRDefault="008817D0" w:rsidP="005860DE">
      <w:pPr>
        <w:pStyle w:val="Heading2"/>
        <w:rPr>
          <w:rFonts w:eastAsia="Calibri"/>
        </w:rPr>
      </w:pPr>
      <w:bookmarkStart w:id="1947" w:name="_Toc390869287"/>
      <w:bookmarkStart w:id="1948" w:name="_Toc390946300"/>
      <w:bookmarkStart w:id="1949" w:name="_Toc391969861"/>
      <w:bookmarkStart w:id="1950" w:name="_Toc391970257"/>
      <w:r w:rsidRPr="008817D0">
        <w:rPr>
          <w:rFonts w:eastAsia="Calibri"/>
        </w:rPr>
        <w:t>Contingencies and Corrective Actions</w:t>
      </w:r>
      <w:bookmarkEnd w:id="1947"/>
      <w:bookmarkEnd w:id="1948"/>
      <w:bookmarkEnd w:id="1949"/>
      <w:bookmarkEnd w:id="1950"/>
    </w:p>
    <w:p w14:paraId="23A896E0" w14:textId="77777777" w:rsidR="008817D0" w:rsidRPr="008817D0" w:rsidRDefault="008817D0" w:rsidP="008817D0">
      <w:pPr>
        <w:spacing w:after="240" w:line="300" w:lineRule="auto"/>
        <w:rPr>
          <w:rFonts w:eastAsia="Calibri"/>
          <w:iCs/>
        </w:rPr>
      </w:pPr>
      <w:r w:rsidRPr="008817D0">
        <w:rPr>
          <w:rFonts w:eastAsia="Calibri"/>
          <w:iCs/>
        </w:rPr>
        <w:t xml:space="preserve">With the implementation of the Energy Imbalance Market (EIM), measures must be in place to ensure a smooth transition from the current CAISO markets to include the co-optimization with EIM </w:t>
      </w:r>
      <w:r w:rsidR="00AB2354">
        <w:rPr>
          <w:rFonts w:eastAsia="Calibri"/>
          <w:iCs/>
        </w:rPr>
        <w:t>Entities</w:t>
      </w:r>
      <w:r w:rsidRPr="008817D0">
        <w:rPr>
          <w:rFonts w:eastAsia="Calibri"/>
          <w:iCs/>
        </w:rPr>
        <w:t>.  These measures must consider grid reliability, market stability, and other system conditions for all mar</w:t>
      </w:r>
      <w:r w:rsidR="001B06BF">
        <w:rPr>
          <w:rFonts w:eastAsia="Calibri"/>
          <w:iCs/>
        </w:rPr>
        <w:t xml:space="preserve">ket participants.  Although </w:t>
      </w:r>
      <w:r w:rsidR="006276DD">
        <w:rPr>
          <w:rFonts w:eastAsia="Calibri"/>
          <w:iCs/>
        </w:rPr>
        <w:t>CA</w:t>
      </w:r>
      <w:r w:rsidRPr="008817D0">
        <w:rPr>
          <w:rFonts w:eastAsia="Calibri"/>
          <w:iCs/>
        </w:rPr>
        <w:t>ISO will do everything possible to assure a successful transition and operation of the EIM, problems may arise which would require the EIM Entity to be suspended and potentially revert back to a previous state.</w:t>
      </w:r>
    </w:p>
    <w:p w14:paraId="23A896E1" w14:textId="77777777" w:rsidR="008817D0" w:rsidRPr="008817D0" w:rsidRDefault="008817D0" w:rsidP="008817D0">
      <w:pPr>
        <w:spacing w:after="240" w:line="300" w:lineRule="auto"/>
        <w:rPr>
          <w:rFonts w:eastAsia="Calibri"/>
          <w:iCs/>
        </w:rPr>
      </w:pPr>
      <w:r w:rsidRPr="008817D0">
        <w:rPr>
          <w:rFonts w:eastAsia="Calibri"/>
          <w:iCs/>
        </w:rPr>
        <w:t>A monitoring strategy is necessary to evaluate whether or not the EIM is performing according to market design and system requirements.  In the event that either the market design or the software systems are not performing as expected, a series of pre-defined steps will need to be followed to address the situation and all resulting impacts.</w:t>
      </w:r>
    </w:p>
    <w:p w14:paraId="23A896E2" w14:textId="77777777" w:rsidR="008817D0" w:rsidRPr="008817D0" w:rsidRDefault="008817D0" w:rsidP="008817D0">
      <w:pPr>
        <w:spacing w:after="240" w:line="300" w:lineRule="auto"/>
        <w:rPr>
          <w:rFonts w:eastAsia="Calibri"/>
        </w:rPr>
      </w:pPr>
      <w:r w:rsidRPr="008817D0">
        <w:rPr>
          <w:rFonts w:eastAsia="Calibri"/>
          <w:iCs/>
        </w:rPr>
        <w:t xml:space="preserve">This </w:t>
      </w:r>
      <w:r w:rsidR="00AB2354">
        <w:rPr>
          <w:rFonts w:eastAsia="Calibri"/>
          <w:iCs/>
        </w:rPr>
        <w:t>section of the EIM BPM</w:t>
      </w:r>
      <w:r w:rsidRPr="008817D0">
        <w:rPr>
          <w:rFonts w:eastAsia="Calibri"/>
          <w:iCs/>
        </w:rPr>
        <w:t xml:space="preserve"> covers the overview of the criteria used to arrive at the decision to revert back and to provide a high level plan to ensure a reliable and orderly termination.  </w:t>
      </w:r>
    </w:p>
    <w:p w14:paraId="23A896E3" w14:textId="77777777" w:rsidR="008817D0" w:rsidRPr="008817D0" w:rsidRDefault="008817D0" w:rsidP="005860DE">
      <w:pPr>
        <w:pStyle w:val="Heading3"/>
        <w:rPr>
          <w:rFonts w:eastAsia="Calibri"/>
        </w:rPr>
      </w:pPr>
      <w:bookmarkStart w:id="1951" w:name="_Toc390869288"/>
      <w:bookmarkStart w:id="1952" w:name="_Toc390946301"/>
      <w:bookmarkStart w:id="1953" w:name="_Toc391969862"/>
      <w:bookmarkStart w:id="1954" w:name="_Toc391970258"/>
      <w:r w:rsidRPr="008817D0">
        <w:rPr>
          <w:rFonts w:eastAsia="Calibri"/>
        </w:rPr>
        <w:t>Recovery Approach</w:t>
      </w:r>
      <w:bookmarkEnd w:id="1951"/>
      <w:bookmarkEnd w:id="1952"/>
      <w:bookmarkEnd w:id="1953"/>
      <w:bookmarkEnd w:id="1954"/>
    </w:p>
    <w:p w14:paraId="23A896E4" w14:textId="77777777" w:rsidR="008817D0" w:rsidRPr="008817D0" w:rsidRDefault="008817D0" w:rsidP="008817D0">
      <w:pPr>
        <w:spacing w:after="240" w:line="300" w:lineRule="auto"/>
        <w:rPr>
          <w:rFonts w:eastAsia="Calibri"/>
        </w:rPr>
      </w:pPr>
      <w:r w:rsidRPr="008817D0">
        <w:rPr>
          <w:rFonts w:eastAsia="Calibri"/>
        </w:rPr>
        <w:t>In the event that data exchange a</w:t>
      </w:r>
      <w:r w:rsidR="001B06BF">
        <w:rPr>
          <w:rFonts w:eastAsia="Calibri"/>
        </w:rPr>
        <w:t xml:space="preserve">nd/or communication between </w:t>
      </w:r>
      <w:r w:rsidR="006276DD">
        <w:rPr>
          <w:rFonts w:eastAsia="Calibri"/>
        </w:rPr>
        <w:t>CA</w:t>
      </w:r>
      <w:r w:rsidRPr="008817D0">
        <w:rPr>
          <w:rFonts w:eastAsia="Calibri"/>
        </w:rPr>
        <w:t>ISO and the EIM Entity BAA are disrupted, the following steps may be implemented to handle such disruptions:</w:t>
      </w:r>
    </w:p>
    <w:p w14:paraId="23A896E5" w14:textId="77777777" w:rsidR="008817D0" w:rsidRPr="008817D0" w:rsidRDefault="008817D0" w:rsidP="008817D0">
      <w:pPr>
        <w:numPr>
          <w:ilvl w:val="0"/>
          <w:numId w:val="110"/>
        </w:numPr>
        <w:spacing w:after="240" w:line="300" w:lineRule="auto"/>
        <w:rPr>
          <w:rFonts w:eastAsia="Calibri"/>
        </w:rPr>
      </w:pPr>
      <w:r w:rsidRPr="008817D0">
        <w:rPr>
          <w:rFonts w:eastAsia="Calibri"/>
        </w:rPr>
        <w:t>When certain input data becomes unavailable and there is a recent history that can be used by the market applications, the latter can continue to function producing approximate, acceptable market results. For example, if demand forecast becomes unavailable, the last available demand forecast for that period could be used for the market horizon and for several market runs. Similarly, if telemetry becomes unavailable, the last SE solution can be used in the next market run. This recovery approach can be used until the data is considered too old to produce reasonable market results. The time cutoff depends on the nature and importance of the data and should be determined separately for each data stream.</w:t>
      </w:r>
    </w:p>
    <w:p w14:paraId="23A896E6" w14:textId="77777777" w:rsidR="008817D0" w:rsidRPr="008817D0" w:rsidRDefault="008817D0" w:rsidP="008817D0">
      <w:pPr>
        <w:numPr>
          <w:ilvl w:val="0"/>
          <w:numId w:val="110"/>
        </w:numPr>
        <w:spacing w:after="240" w:line="300" w:lineRule="auto"/>
        <w:rPr>
          <w:rFonts w:eastAsia="Calibri"/>
        </w:rPr>
      </w:pPr>
      <w:r w:rsidRPr="008817D0">
        <w:rPr>
          <w:rFonts w:eastAsia="Calibri"/>
        </w:rPr>
        <w:t xml:space="preserve">When a market run fails, advisory market results from the last successful market run can be used. This recovery approach can be used until all advisory intervals run out. </w:t>
      </w:r>
    </w:p>
    <w:p w14:paraId="23A896E7" w14:textId="77777777" w:rsidR="008817D0" w:rsidRPr="008817D0" w:rsidRDefault="008817D0" w:rsidP="008817D0">
      <w:pPr>
        <w:numPr>
          <w:ilvl w:val="0"/>
          <w:numId w:val="110"/>
        </w:numPr>
        <w:spacing w:after="240" w:line="300" w:lineRule="auto"/>
        <w:rPr>
          <w:rFonts w:eastAsia="Calibri"/>
        </w:rPr>
      </w:pPr>
      <w:r w:rsidRPr="008817D0">
        <w:rPr>
          <w:rFonts w:eastAsia="Calibri"/>
        </w:rPr>
        <w:t>When certain input data becomes unavailable, the affected BAA can be isolated from the EIM by freezing the NSI, the demand, and the dispatch at the last market solution within the hour, and at the base for future hours, and also by ignoring bids in that BAA. The market applications should still produce market results for the remaining BAAs in EIM. The affected BAA operator must balance the BAA outside EIM through regulation and dispatch instructions issued directly to resources, following pre-EIM protocols. LMPs will be calculated for that BAA and will be used to settle Uninstructed Imbalance Energy. This disruption can last for a maximum of 1 day.</w:t>
      </w:r>
    </w:p>
    <w:p w14:paraId="23A896E8" w14:textId="77777777" w:rsidR="008817D0" w:rsidRPr="008817D0" w:rsidRDefault="008817D0" w:rsidP="008817D0">
      <w:pPr>
        <w:numPr>
          <w:ilvl w:val="0"/>
          <w:numId w:val="110"/>
        </w:numPr>
        <w:spacing w:after="240" w:line="300" w:lineRule="auto"/>
        <w:rPr>
          <w:rFonts w:eastAsia="Calibri"/>
        </w:rPr>
      </w:pPr>
      <w:r w:rsidRPr="008817D0">
        <w:rPr>
          <w:rFonts w:eastAsia="Calibri"/>
        </w:rPr>
        <w:t>If disruption is prolonged, an additional option can be enabled to suppress settlement statements for the affected BAA.</w:t>
      </w:r>
    </w:p>
    <w:p w14:paraId="23A896E9" w14:textId="77777777" w:rsidR="008817D0" w:rsidRPr="008817D0" w:rsidRDefault="008817D0" w:rsidP="008817D0">
      <w:pPr>
        <w:numPr>
          <w:ilvl w:val="0"/>
          <w:numId w:val="110"/>
        </w:numPr>
        <w:spacing w:after="240" w:line="300" w:lineRule="auto"/>
        <w:rPr>
          <w:rFonts w:eastAsia="Calibri"/>
        </w:rPr>
      </w:pPr>
      <w:r w:rsidRPr="008817D0">
        <w:rPr>
          <w:rFonts w:eastAsia="Calibri"/>
        </w:rPr>
        <w:t>When market runs continuously fail and the above disruptions are no longer applicable because the advisory dispatches are exhausted and the market application c</w:t>
      </w:r>
      <w:r w:rsidR="00303EEF">
        <w:rPr>
          <w:rFonts w:eastAsia="Calibri"/>
        </w:rPr>
        <w:t>annot run, the fallback is the Day-A</w:t>
      </w:r>
      <w:r w:rsidRPr="008817D0">
        <w:rPr>
          <w:rFonts w:eastAsia="Calibri"/>
        </w:rPr>
        <w:t>head sched</w:t>
      </w:r>
      <w:r w:rsidR="000B6D3C">
        <w:rPr>
          <w:rFonts w:eastAsia="Calibri"/>
        </w:rPr>
        <w:t>ules for the CAISO BAA and the Base S</w:t>
      </w:r>
      <w:r w:rsidRPr="008817D0">
        <w:rPr>
          <w:rFonts w:eastAsia="Calibri"/>
        </w:rPr>
        <w:t>chedules for the EIM Entity BAAs; each BAA operator will balance the BAA through regulation and dispatch instructions issued directly to resources. Administrative prices will be used to settle imbalance energy.</w:t>
      </w:r>
    </w:p>
    <w:p w14:paraId="23A896EA" w14:textId="77777777" w:rsidR="008817D0" w:rsidRPr="00F446C9" w:rsidRDefault="008817D0" w:rsidP="00F446C9">
      <w:pPr>
        <w:rPr>
          <w:rFonts w:eastAsia="Calibri"/>
          <w:b/>
        </w:rPr>
      </w:pPr>
      <w:bookmarkStart w:id="1955" w:name="_Toc390869289"/>
      <w:r w:rsidRPr="00F446C9">
        <w:rPr>
          <w:rFonts w:eastAsia="Calibri"/>
          <w:b/>
        </w:rPr>
        <w:t>Corrective Actions</w:t>
      </w:r>
      <w:bookmarkEnd w:id="1955"/>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6937"/>
      </w:tblGrid>
      <w:tr w:rsidR="00F446C9" w:rsidRPr="008817D0" w14:paraId="23A896EC" w14:textId="77777777" w:rsidTr="00F041A9">
        <w:trPr>
          <w:trHeight w:val="20"/>
          <w:tblHeader/>
        </w:trPr>
        <w:tc>
          <w:tcPr>
            <w:tcW w:w="8658" w:type="dxa"/>
            <w:gridSpan w:val="2"/>
            <w:tcBorders>
              <w:top w:val="single" w:sz="4" w:space="0" w:color="auto"/>
              <w:left w:val="single" w:sz="4" w:space="0" w:color="auto"/>
              <w:bottom w:val="single" w:sz="4" w:space="0" w:color="auto"/>
              <w:right w:val="single" w:sz="4" w:space="0" w:color="auto"/>
            </w:tcBorders>
            <w:shd w:val="clear" w:color="auto" w:fill="D9D9D9"/>
          </w:tcPr>
          <w:p w14:paraId="23A896EB" w14:textId="77777777" w:rsidR="00F446C9" w:rsidRPr="008817D0" w:rsidRDefault="00F446C9" w:rsidP="00F446C9">
            <w:pPr>
              <w:spacing w:after="240" w:line="300" w:lineRule="auto"/>
              <w:jc w:val="center"/>
              <w:rPr>
                <w:rFonts w:eastAsia="Calibri"/>
              </w:rPr>
            </w:pPr>
            <w:r>
              <w:rPr>
                <w:rFonts w:eastAsia="Calibri"/>
              </w:rPr>
              <w:t>Summary of Authority to Address Contingencies</w:t>
            </w:r>
          </w:p>
        </w:tc>
      </w:tr>
      <w:tr w:rsidR="008817D0" w:rsidRPr="008817D0" w14:paraId="23A896EF" w14:textId="77777777" w:rsidTr="00F041A9">
        <w:trPr>
          <w:trHeight w:val="20"/>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23A896ED" w14:textId="77777777" w:rsidR="008817D0" w:rsidRPr="008817D0" w:rsidRDefault="008817D0" w:rsidP="008817D0">
            <w:pPr>
              <w:spacing w:after="240" w:line="300" w:lineRule="auto"/>
              <w:rPr>
                <w:rFonts w:eastAsia="Calibri"/>
              </w:rPr>
            </w:pPr>
            <w:r w:rsidRPr="008817D0">
              <w:rPr>
                <w:rFonts w:eastAsia="Calibri"/>
              </w:rPr>
              <w:t>Period</w:t>
            </w:r>
          </w:p>
        </w:tc>
        <w:tc>
          <w:tcPr>
            <w:tcW w:w="6937" w:type="dxa"/>
            <w:tcBorders>
              <w:top w:val="single" w:sz="4" w:space="0" w:color="auto"/>
              <w:left w:val="single" w:sz="4" w:space="0" w:color="auto"/>
              <w:bottom w:val="single" w:sz="4" w:space="0" w:color="auto"/>
              <w:right w:val="single" w:sz="4" w:space="0" w:color="auto"/>
            </w:tcBorders>
            <w:shd w:val="clear" w:color="auto" w:fill="auto"/>
            <w:hideMark/>
          </w:tcPr>
          <w:p w14:paraId="23A896EE" w14:textId="77777777" w:rsidR="008817D0" w:rsidRPr="008817D0" w:rsidRDefault="008817D0" w:rsidP="008817D0">
            <w:pPr>
              <w:spacing w:after="240" w:line="300" w:lineRule="auto"/>
              <w:rPr>
                <w:rFonts w:eastAsia="Calibri"/>
              </w:rPr>
            </w:pPr>
            <w:r w:rsidRPr="008817D0">
              <w:rPr>
                <w:rFonts w:eastAsia="Calibri"/>
              </w:rPr>
              <w:t>CAISO Corrective Action(s)</w:t>
            </w:r>
          </w:p>
        </w:tc>
      </w:tr>
      <w:tr w:rsidR="008817D0" w:rsidRPr="008817D0" w14:paraId="23A896F5" w14:textId="77777777" w:rsidTr="00F041A9">
        <w:trPr>
          <w:trHeight w:val="556"/>
        </w:trPr>
        <w:tc>
          <w:tcPr>
            <w:tcW w:w="17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3A896F0" w14:textId="77777777" w:rsidR="008817D0" w:rsidRPr="008817D0" w:rsidRDefault="008817D0" w:rsidP="008817D0">
            <w:pPr>
              <w:spacing w:after="240" w:line="300" w:lineRule="auto"/>
              <w:rPr>
                <w:rFonts w:eastAsia="Calibri"/>
              </w:rPr>
            </w:pPr>
            <w:r w:rsidRPr="008817D0">
              <w:rPr>
                <w:rFonts w:eastAsia="Calibri"/>
              </w:rPr>
              <w:t>Initial 60 days from Implementation Date</w:t>
            </w:r>
          </w:p>
        </w:tc>
        <w:tc>
          <w:tcPr>
            <w:tcW w:w="693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3A896F1" w14:textId="77777777" w:rsidR="008817D0" w:rsidRPr="008817D0" w:rsidRDefault="008817D0" w:rsidP="008817D0">
            <w:pPr>
              <w:spacing w:after="240" w:line="300" w:lineRule="auto"/>
              <w:rPr>
                <w:rFonts w:eastAsia="Calibri"/>
              </w:rPr>
            </w:pPr>
            <w:r w:rsidRPr="008817D0">
              <w:rPr>
                <w:rFonts w:eastAsia="Calibri"/>
              </w:rPr>
              <w:t>Discontinuation: pe</w:t>
            </w:r>
            <w:r w:rsidR="00A40D5F">
              <w:rPr>
                <w:rFonts w:eastAsia="Calibri"/>
              </w:rPr>
              <w:t>r Tariff S</w:t>
            </w:r>
            <w:r w:rsidRPr="008817D0">
              <w:rPr>
                <w:rFonts w:eastAsia="Calibri"/>
              </w:rPr>
              <w:t>ection 29.1(d)(1):</w:t>
            </w:r>
          </w:p>
          <w:p w14:paraId="23A896F2" w14:textId="77777777" w:rsidR="008817D0" w:rsidRPr="008817D0" w:rsidRDefault="008817D0" w:rsidP="008817D0">
            <w:pPr>
              <w:numPr>
                <w:ilvl w:val="0"/>
                <w:numId w:val="80"/>
              </w:numPr>
              <w:spacing w:after="240" w:line="300" w:lineRule="auto"/>
              <w:rPr>
                <w:rFonts w:eastAsia="Calibri"/>
              </w:rPr>
            </w:pPr>
            <w:r w:rsidRPr="008817D0">
              <w:rPr>
                <w:rFonts w:eastAsia="Calibri"/>
              </w:rPr>
              <w:t xml:space="preserve">Prevent EIM Transfers </w:t>
            </w:r>
          </w:p>
          <w:p w14:paraId="23A896F3" w14:textId="77777777" w:rsidR="008817D0" w:rsidRPr="008817D0" w:rsidRDefault="008817D0" w:rsidP="008817D0">
            <w:pPr>
              <w:numPr>
                <w:ilvl w:val="0"/>
                <w:numId w:val="80"/>
              </w:numPr>
              <w:spacing w:after="240" w:line="300" w:lineRule="auto"/>
              <w:rPr>
                <w:rFonts w:eastAsia="Calibri"/>
              </w:rPr>
            </w:pPr>
            <w:r w:rsidRPr="008817D0">
              <w:rPr>
                <w:rFonts w:eastAsia="Calibri"/>
              </w:rPr>
              <w:t>Suspend EIM settlements</w:t>
            </w:r>
          </w:p>
          <w:p w14:paraId="23A896F4" w14:textId="77777777" w:rsidR="008817D0" w:rsidRPr="008817D0" w:rsidRDefault="008817D0" w:rsidP="008817D0">
            <w:pPr>
              <w:numPr>
                <w:ilvl w:val="0"/>
                <w:numId w:val="80"/>
              </w:numPr>
              <w:spacing w:after="240" w:line="300" w:lineRule="auto"/>
              <w:rPr>
                <w:rFonts w:eastAsia="Calibri"/>
              </w:rPr>
            </w:pPr>
            <w:r w:rsidRPr="008817D0">
              <w:rPr>
                <w:rFonts w:eastAsia="Calibri"/>
              </w:rPr>
              <w:t>Terminate participation of EIM Entity (if res</w:t>
            </w:r>
            <w:r w:rsidR="00A40D5F">
              <w:rPr>
                <w:rFonts w:eastAsia="Calibri"/>
              </w:rPr>
              <w:t>olution is not achieved within T</w:t>
            </w:r>
            <w:r w:rsidRPr="008817D0">
              <w:rPr>
                <w:rFonts w:eastAsia="Calibri"/>
              </w:rPr>
              <w:t>ariff timeframes)</w:t>
            </w:r>
          </w:p>
        </w:tc>
      </w:tr>
      <w:tr w:rsidR="008817D0" w:rsidRPr="008817D0" w14:paraId="23A896F8" w14:textId="77777777" w:rsidTr="00F041A9">
        <w:trPr>
          <w:trHeight w:val="556"/>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A896F6" w14:textId="77777777" w:rsidR="008817D0" w:rsidRPr="008817D0" w:rsidRDefault="008817D0" w:rsidP="008817D0">
            <w:pPr>
              <w:spacing w:after="240" w:line="300" w:lineRule="auto"/>
              <w:rPr>
                <w:rFonts w:eastAsia="Calibri"/>
              </w:rPr>
            </w:pPr>
          </w:p>
        </w:tc>
        <w:tc>
          <w:tcPr>
            <w:tcW w:w="69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A896F7" w14:textId="77777777" w:rsidR="008817D0" w:rsidRPr="008817D0" w:rsidRDefault="008817D0" w:rsidP="008817D0">
            <w:pPr>
              <w:spacing w:after="240" w:line="300" w:lineRule="auto"/>
              <w:rPr>
                <w:rFonts w:eastAsia="Calibri"/>
              </w:rPr>
            </w:pPr>
          </w:p>
        </w:tc>
      </w:tr>
      <w:tr w:rsidR="008817D0" w:rsidRPr="008817D0" w14:paraId="23A89700" w14:textId="77777777" w:rsidTr="00F041A9">
        <w:trPr>
          <w:trHeight w:val="20"/>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23A896F9" w14:textId="77777777" w:rsidR="008817D0" w:rsidRPr="008817D0" w:rsidRDefault="008817D0" w:rsidP="008817D0">
            <w:pPr>
              <w:spacing w:after="240" w:line="300" w:lineRule="auto"/>
              <w:rPr>
                <w:rFonts w:eastAsia="Calibri"/>
              </w:rPr>
            </w:pPr>
            <w:r w:rsidRPr="008817D0">
              <w:rPr>
                <w:rFonts w:eastAsia="Calibri"/>
              </w:rPr>
              <w:t>After 60 days from Implementation Date (ongoing operations)</w:t>
            </w:r>
          </w:p>
        </w:tc>
        <w:tc>
          <w:tcPr>
            <w:tcW w:w="6937" w:type="dxa"/>
            <w:tcBorders>
              <w:top w:val="single" w:sz="4" w:space="0" w:color="auto"/>
              <w:left w:val="single" w:sz="4" w:space="0" w:color="auto"/>
              <w:bottom w:val="single" w:sz="4" w:space="0" w:color="auto"/>
              <w:right w:val="single" w:sz="4" w:space="0" w:color="auto"/>
            </w:tcBorders>
            <w:shd w:val="clear" w:color="auto" w:fill="auto"/>
            <w:hideMark/>
          </w:tcPr>
          <w:p w14:paraId="23A896FA" w14:textId="77777777" w:rsidR="008817D0" w:rsidRPr="008817D0" w:rsidRDefault="00A40D5F" w:rsidP="008817D0">
            <w:pPr>
              <w:spacing w:after="240" w:line="300" w:lineRule="auto"/>
              <w:rPr>
                <w:rFonts w:eastAsia="Calibri"/>
              </w:rPr>
            </w:pPr>
            <w:r>
              <w:rPr>
                <w:rFonts w:eastAsia="Calibri"/>
              </w:rPr>
              <w:t>EIM Disruption: per Tariff S</w:t>
            </w:r>
            <w:r w:rsidR="008817D0" w:rsidRPr="008817D0">
              <w:rPr>
                <w:rFonts w:eastAsia="Calibri"/>
              </w:rPr>
              <w:t>ection 29.7(j)</w:t>
            </w:r>
          </w:p>
          <w:p w14:paraId="23A896FB" w14:textId="77777777" w:rsidR="008817D0" w:rsidRPr="008817D0" w:rsidRDefault="008817D0" w:rsidP="008817D0">
            <w:pPr>
              <w:numPr>
                <w:ilvl w:val="0"/>
                <w:numId w:val="81"/>
              </w:numPr>
              <w:spacing w:after="240" w:line="300" w:lineRule="auto"/>
              <w:rPr>
                <w:rFonts w:eastAsia="Calibri"/>
              </w:rPr>
            </w:pPr>
            <w:r w:rsidRPr="008817D0">
              <w:rPr>
                <w:rFonts w:eastAsia="Calibri"/>
              </w:rPr>
              <w:t xml:space="preserve">Prevent EIM Transfers </w:t>
            </w:r>
          </w:p>
          <w:p w14:paraId="23A896FC" w14:textId="77777777" w:rsidR="008817D0" w:rsidRPr="008817D0" w:rsidRDefault="008817D0" w:rsidP="008817D0">
            <w:pPr>
              <w:numPr>
                <w:ilvl w:val="0"/>
                <w:numId w:val="81"/>
              </w:numPr>
              <w:spacing w:after="240" w:line="300" w:lineRule="auto"/>
              <w:rPr>
                <w:rFonts w:eastAsia="Calibri"/>
              </w:rPr>
            </w:pPr>
            <w:r w:rsidRPr="008817D0">
              <w:rPr>
                <w:rFonts w:eastAsia="Calibri"/>
              </w:rPr>
              <w:t>Communications failure measure</w:t>
            </w:r>
          </w:p>
          <w:p w14:paraId="23A896FD" w14:textId="77777777" w:rsidR="008817D0" w:rsidRPr="008817D0" w:rsidRDefault="008817D0" w:rsidP="008817D0">
            <w:pPr>
              <w:numPr>
                <w:ilvl w:val="0"/>
                <w:numId w:val="81"/>
              </w:numPr>
              <w:spacing w:after="240" w:line="300" w:lineRule="auto"/>
              <w:rPr>
                <w:rFonts w:eastAsia="Calibri"/>
              </w:rPr>
            </w:pPr>
            <w:r w:rsidRPr="008817D0">
              <w:rPr>
                <w:rFonts w:eastAsia="Calibri"/>
              </w:rPr>
              <w:t xml:space="preserve">Market run failure measure </w:t>
            </w:r>
          </w:p>
          <w:p w14:paraId="23A896FE" w14:textId="77777777" w:rsidR="008817D0" w:rsidRPr="008817D0" w:rsidRDefault="008817D0" w:rsidP="008817D0">
            <w:pPr>
              <w:numPr>
                <w:ilvl w:val="0"/>
                <w:numId w:val="81"/>
              </w:numPr>
              <w:spacing w:after="240" w:line="300" w:lineRule="auto"/>
              <w:rPr>
                <w:rFonts w:eastAsia="Calibri"/>
              </w:rPr>
            </w:pPr>
            <w:r w:rsidRPr="008817D0">
              <w:rPr>
                <w:rFonts w:eastAsia="Calibri"/>
              </w:rPr>
              <w:t xml:space="preserve">Establish administrative prices </w:t>
            </w:r>
          </w:p>
          <w:p w14:paraId="23A896FF" w14:textId="77777777" w:rsidR="008817D0" w:rsidRPr="008817D0" w:rsidRDefault="008817D0" w:rsidP="008817D0">
            <w:pPr>
              <w:numPr>
                <w:ilvl w:val="0"/>
                <w:numId w:val="81"/>
              </w:numPr>
              <w:spacing w:after="240" w:line="300" w:lineRule="auto"/>
              <w:rPr>
                <w:rFonts w:eastAsia="Calibri"/>
              </w:rPr>
            </w:pPr>
            <w:r w:rsidRPr="008817D0">
              <w:rPr>
                <w:rFonts w:eastAsia="Calibri"/>
              </w:rPr>
              <w:t>Suspend EIM settlements not available to CAISO, but CAISO will respond to request from EIM Entity</w:t>
            </w:r>
          </w:p>
        </w:tc>
      </w:tr>
      <w:tr w:rsidR="008817D0" w:rsidRPr="008817D0" w14:paraId="23A89706" w14:textId="77777777" w:rsidTr="00F041A9">
        <w:trPr>
          <w:trHeight w:val="2735"/>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23A89701" w14:textId="77777777" w:rsidR="008817D0" w:rsidRPr="008817D0" w:rsidRDefault="008817D0" w:rsidP="008817D0">
            <w:pPr>
              <w:spacing w:after="240" w:line="300" w:lineRule="auto"/>
              <w:rPr>
                <w:rFonts w:eastAsia="Calibri"/>
              </w:rPr>
            </w:pPr>
            <w:r w:rsidRPr="008817D0">
              <w:rPr>
                <w:rFonts w:eastAsia="Calibri"/>
              </w:rPr>
              <w:t>After EIM Entity Notice of Termination (180 day notice period)</w:t>
            </w:r>
          </w:p>
        </w:tc>
        <w:tc>
          <w:tcPr>
            <w:tcW w:w="6937" w:type="dxa"/>
            <w:tcBorders>
              <w:top w:val="single" w:sz="4" w:space="0" w:color="auto"/>
              <w:left w:val="single" w:sz="4" w:space="0" w:color="auto"/>
              <w:bottom w:val="single" w:sz="4" w:space="0" w:color="auto"/>
              <w:right w:val="single" w:sz="4" w:space="0" w:color="auto"/>
            </w:tcBorders>
            <w:shd w:val="clear" w:color="auto" w:fill="auto"/>
          </w:tcPr>
          <w:p w14:paraId="23A89702" w14:textId="77777777" w:rsidR="008817D0" w:rsidRPr="008817D0" w:rsidRDefault="008817D0" w:rsidP="008817D0">
            <w:pPr>
              <w:spacing w:after="240" w:line="300" w:lineRule="auto"/>
              <w:rPr>
                <w:rFonts w:eastAsia="Calibri"/>
              </w:rPr>
            </w:pPr>
            <w:r w:rsidRPr="008817D0">
              <w:rPr>
                <w:rFonts w:eastAsia="Calibri"/>
              </w:rPr>
              <w:t xml:space="preserve">Termination for this time period </w:t>
            </w:r>
            <w:r w:rsidRPr="008817D0">
              <w:rPr>
                <w:rFonts w:eastAsia="Calibri"/>
                <w:u w:val="single"/>
              </w:rPr>
              <w:t>not</w:t>
            </w:r>
            <w:r w:rsidRPr="008817D0">
              <w:rPr>
                <w:rFonts w:eastAsia="Calibri"/>
              </w:rPr>
              <w:t xml:space="preserve"> at election of CAISO. CAISO would respond to Termination of EIM Entity with the following measures:</w:t>
            </w:r>
          </w:p>
          <w:p w14:paraId="23A89703" w14:textId="77777777" w:rsidR="008817D0" w:rsidRPr="008817D0" w:rsidRDefault="008817D0" w:rsidP="008817D0">
            <w:pPr>
              <w:numPr>
                <w:ilvl w:val="0"/>
                <w:numId w:val="82"/>
              </w:numPr>
              <w:spacing w:after="240" w:line="300" w:lineRule="auto"/>
              <w:rPr>
                <w:rFonts w:eastAsia="Calibri"/>
              </w:rPr>
            </w:pPr>
            <w:r w:rsidRPr="008817D0">
              <w:rPr>
                <w:rFonts w:eastAsia="Calibri"/>
              </w:rPr>
              <w:t>Prevent EIM Transfers (day 1 of 180 day period)</w:t>
            </w:r>
          </w:p>
          <w:p w14:paraId="23A89705" w14:textId="468625A4" w:rsidR="008817D0" w:rsidRPr="00B406F1" w:rsidRDefault="008817D0" w:rsidP="008817D0">
            <w:pPr>
              <w:numPr>
                <w:ilvl w:val="0"/>
                <w:numId w:val="80"/>
              </w:numPr>
              <w:spacing w:after="240" w:line="300" w:lineRule="auto"/>
              <w:rPr>
                <w:rFonts w:eastAsia="Calibri"/>
              </w:rPr>
            </w:pPr>
            <w:r w:rsidRPr="008817D0">
              <w:rPr>
                <w:rFonts w:eastAsia="Calibri"/>
              </w:rPr>
              <w:t>EIM Entity is switched to “non-EIM Entity” (day 2 of 180 day period)</w:t>
            </w:r>
          </w:p>
        </w:tc>
      </w:tr>
    </w:tbl>
    <w:p w14:paraId="23A89707" w14:textId="77777777" w:rsidR="008817D0" w:rsidRPr="008817D0" w:rsidRDefault="008817D0" w:rsidP="008817D0">
      <w:pPr>
        <w:spacing w:after="240" w:line="300" w:lineRule="auto"/>
        <w:rPr>
          <w:rFonts w:eastAsia="Calibri"/>
          <w:b/>
        </w:rPr>
      </w:pPr>
    </w:p>
    <w:p w14:paraId="23A89708" w14:textId="77777777" w:rsidR="008817D0" w:rsidRPr="008817D0" w:rsidRDefault="008817D0" w:rsidP="005860DE">
      <w:pPr>
        <w:pStyle w:val="Heading2"/>
        <w:rPr>
          <w:rFonts w:eastAsia="Calibri"/>
        </w:rPr>
      </w:pPr>
      <w:bookmarkStart w:id="1956" w:name="_Toc390869290"/>
      <w:bookmarkStart w:id="1957" w:name="_Toc390946302"/>
      <w:bookmarkStart w:id="1958" w:name="_Toc391969863"/>
      <w:bookmarkStart w:id="1959" w:name="_Toc391970259"/>
      <w:r w:rsidRPr="008817D0">
        <w:rPr>
          <w:rFonts w:eastAsia="Calibri"/>
        </w:rPr>
        <w:t>Separation of the EIM Entity</w:t>
      </w:r>
      <w:bookmarkEnd w:id="1956"/>
      <w:bookmarkEnd w:id="1957"/>
      <w:bookmarkEnd w:id="1958"/>
      <w:bookmarkEnd w:id="1959"/>
    </w:p>
    <w:p w14:paraId="23A89709" w14:textId="77777777" w:rsidR="008817D0" w:rsidRPr="008817D0" w:rsidRDefault="00545056" w:rsidP="008817D0">
      <w:pPr>
        <w:spacing w:after="240" w:line="300" w:lineRule="auto"/>
        <w:rPr>
          <w:rFonts w:eastAsia="Calibri"/>
        </w:rPr>
      </w:pPr>
      <w:r>
        <w:rPr>
          <w:rFonts w:eastAsia="Calibri"/>
        </w:rPr>
        <w:t>I</w:t>
      </w:r>
      <w:r w:rsidR="004A54C4">
        <w:rPr>
          <w:rFonts w:eastAsia="Calibri"/>
        </w:rPr>
        <w:t>n the event the EIM E</w:t>
      </w:r>
      <w:r w:rsidR="008817D0" w:rsidRPr="008817D0">
        <w:rPr>
          <w:rFonts w:eastAsia="Calibri"/>
        </w:rPr>
        <w:t>ntity needs to separate from the EIM</w:t>
      </w:r>
      <w:r w:rsidR="001B06BF">
        <w:rPr>
          <w:rFonts w:eastAsia="Calibri"/>
        </w:rPr>
        <w:t xml:space="preserve">, </w:t>
      </w:r>
      <w:r>
        <w:rPr>
          <w:rFonts w:eastAsia="Calibri"/>
        </w:rPr>
        <w:t>CAISO will take appropriate steps to restrict operations</w:t>
      </w:r>
      <w:r w:rsidR="008817D0" w:rsidRPr="008817D0">
        <w:rPr>
          <w:rFonts w:eastAsia="Calibri"/>
        </w:rPr>
        <w:t xml:space="preserve"> and suspend settlements within the market.  </w:t>
      </w:r>
    </w:p>
    <w:p w14:paraId="23A8970A" w14:textId="77777777" w:rsidR="008817D0" w:rsidRPr="008817D0" w:rsidRDefault="008817D0" w:rsidP="009F5DB6">
      <w:pPr>
        <w:pStyle w:val="Heading3"/>
        <w:rPr>
          <w:rFonts w:eastAsia="Calibri"/>
        </w:rPr>
      </w:pPr>
      <w:bookmarkStart w:id="1960" w:name="_Toc390946303"/>
      <w:bookmarkStart w:id="1961" w:name="_Toc391969864"/>
      <w:bookmarkStart w:id="1962" w:name="_Toc391970260"/>
      <w:r w:rsidRPr="008817D0">
        <w:rPr>
          <w:rFonts w:eastAsia="Calibri"/>
        </w:rPr>
        <w:t>EIM Entity Separation from Market</w:t>
      </w:r>
      <w:bookmarkEnd w:id="1960"/>
      <w:bookmarkEnd w:id="1961"/>
      <w:bookmarkEnd w:id="1962"/>
    </w:p>
    <w:p w14:paraId="23A8970B" w14:textId="77777777" w:rsidR="008817D0" w:rsidRPr="008817D0" w:rsidRDefault="008817D0" w:rsidP="00705653">
      <w:pPr>
        <w:rPr>
          <w:rFonts w:eastAsia="Calibri"/>
        </w:rPr>
      </w:pPr>
      <w:r w:rsidRPr="008817D0">
        <w:rPr>
          <w:rFonts w:eastAsia="Calibri"/>
        </w:rPr>
        <w:t>When a separation is activated</w:t>
      </w:r>
      <w:r w:rsidR="001B06BF">
        <w:rPr>
          <w:rFonts w:eastAsia="Calibri"/>
        </w:rPr>
        <w:t xml:space="preserve"> by </w:t>
      </w:r>
      <w:r w:rsidR="00545056">
        <w:rPr>
          <w:rFonts w:eastAsia="Calibri"/>
        </w:rPr>
        <w:t>CAISO</w:t>
      </w:r>
      <w:r w:rsidRPr="008817D0">
        <w:rPr>
          <w:rFonts w:eastAsia="Calibri"/>
        </w:rPr>
        <w:t>:</w:t>
      </w:r>
    </w:p>
    <w:p w14:paraId="23A8970C" w14:textId="77777777" w:rsidR="008817D0" w:rsidRPr="008817D0" w:rsidRDefault="00F06452" w:rsidP="00705653">
      <w:pPr>
        <w:numPr>
          <w:ilvl w:val="0"/>
          <w:numId w:val="94"/>
        </w:numPr>
        <w:rPr>
          <w:rFonts w:eastAsia="Calibri"/>
        </w:rPr>
      </w:pPr>
      <w:r>
        <w:rPr>
          <w:rFonts w:eastAsia="Calibri"/>
        </w:rPr>
        <w:t>No E</w:t>
      </w:r>
      <w:r w:rsidR="008817D0" w:rsidRPr="008817D0">
        <w:rPr>
          <w:rFonts w:eastAsia="Calibri"/>
        </w:rPr>
        <w:t>con</w:t>
      </w:r>
      <w:r>
        <w:rPr>
          <w:rFonts w:eastAsia="Calibri"/>
        </w:rPr>
        <w:t>omic B</w:t>
      </w:r>
      <w:r w:rsidR="008817D0" w:rsidRPr="008817D0">
        <w:rPr>
          <w:rFonts w:eastAsia="Calibri"/>
        </w:rPr>
        <w:t xml:space="preserve">ids: </w:t>
      </w:r>
    </w:p>
    <w:p w14:paraId="23A8970D" w14:textId="77777777" w:rsidR="008817D0" w:rsidRPr="008817D0" w:rsidRDefault="008817D0" w:rsidP="00705653">
      <w:pPr>
        <w:numPr>
          <w:ilvl w:val="1"/>
          <w:numId w:val="80"/>
        </w:numPr>
        <w:rPr>
          <w:rFonts w:eastAsia="Calibri"/>
        </w:rPr>
      </w:pPr>
      <w:r w:rsidRPr="008817D0">
        <w:rPr>
          <w:rFonts w:eastAsia="Calibri"/>
        </w:rPr>
        <w:t>SIBR rejects any energy bids from the re</w:t>
      </w:r>
      <w:r w:rsidR="004A54C4">
        <w:rPr>
          <w:rFonts w:eastAsia="Calibri"/>
        </w:rPr>
        <w:t>sources that belong to the EIM E</w:t>
      </w:r>
      <w:r w:rsidRPr="008817D0">
        <w:rPr>
          <w:rFonts w:eastAsia="Calibri"/>
        </w:rPr>
        <w:t xml:space="preserve">ntity BAAs. </w:t>
      </w:r>
    </w:p>
    <w:p w14:paraId="23A8970E" w14:textId="77777777" w:rsidR="008817D0" w:rsidRPr="005860DE" w:rsidRDefault="00F06452" w:rsidP="00705653">
      <w:pPr>
        <w:numPr>
          <w:ilvl w:val="1"/>
          <w:numId w:val="80"/>
        </w:numPr>
        <w:rPr>
          <w:rFonts w:eastAsia="Calibri"/>
        </w:rPr>
      </w:pPr>
      <w:r>
        <w:rPr>
          <w:rFonts w:eastAsia="Calibri"/>
        </w:rPr>
        <w:t>Therefore, no Unit C</w:t>
      </w:r>
      <w:r w:rsidR="008817D0" w:rsidRPr="008817D0">
        <w:rPr>
          <w:rFonts w:eastAsia="Calibri"/>
        </w:rPr>
        <w:t>ommitment/Economic Dispatch for</w:t>
      </w:r>
      <w:r w:rsidR="00884D6F">
        <w:rPr>
          <w:rFonts w:eastAsia="Calibri"/>
        </w:rPr>
        <w:t xml:space="preserve"> EIM resources in the RTM</w:t>
      </w:r>
      <w:r w:rsidR="008817D0" w:rsidRPr="008817D0">
        <w:rPr>
          <w:rFonts w:eastAsia="Calibri"/>
        </w:rPr>
        <w:t>.</w:t>
      </w:r>
    </w:p>
    <w:p w14:paraId="23A8970F" w14:textId="77777777" w:rsidR="008817D0" w:rsidRPr="008817D0" w:rsidRDefault="00F06452" w:rsidP="00705653">
      <w:pPr>
        <w:numPr>
          <w:ilvl w:val="0"/>
          <w:numId w:val="95"/>
        </w:numPr>
        <w:rPr>
          <w:rFonts w:eastAsia="Calibri"/>
        </w:rPr>
      </w:pPr>
      <w:r>
        <w:rPr>
          <w:rFonts w:eastAsia="Calibri"/>
        </w:rPr>
        <w:t>The f</w:t>
      </w:r>
      <w:r w:rsidR="008817D0" w:rsidRPr="008817D0">
        <w:rPr>
          <w:rFonts w:eastAsia="Calibri"/>
        </w:rPr>
        <w:t>lexible ramping requirement equal</w:t>
      </w:r>
      <w:r>
        <w:rPr>
          <w:rFonts w:eastAsia="Calibri"/>
        </w:rPr>
        <w:t>s</w:t>
      </w:r>
      <w:r w:rsidR="008817D0" w:rsidRPr="008817D0">
        <w:rPr>
          <w:rFonts w:eastAsia="Calibri"/>
        </w:rPr>
        <w:t xml:space="preserve"> zero for the EIM Entity BAA</w:t>
      </w:r>
    </w:p>
    <w:p w14:paraId="23A89710" w14:textId="77777777" w:rsidR="008817D0" w:rsidRPr="008817D0" w:rsidRDefault="008817D0" w:rsidP="00705653">
      <w:pPr>
        <w:numPr>
          <w:ilvl w:val="0"/>
          <w:numId w:val="101"/>
        </w:numPr>
        <w:rPr>
          <w:rFonts w:eastAsia="Calibri"/>
        </w:rPr>
      </w:pPr>
      <w:r w:rsidRPr="008817D0">
        <w:rPr>
          <w:rFonts w:eastAsia="Calibri"/>
        </w:rPr>
        <w:t>Set the flexible ramping requirement= 0 for the EIM Entity BAA in the market.</w:t>
      </w:r>
    </w:p>
    <w:p w14:paraId="23A89711" w14:textId="6C6E026A" w:rsidR="008817D0" w:rsidRPr="005860DE" w:rsidRDefault="008817D0" w:rsidP="00705653">
      <w:pPr>
        <w:numPr>
          <w:ilvl w:val="0"/>
          <w:numId w:val="101"/>
        </w:numPr>
        <w:rPr>
          <w:rFonts w:eastAsia="Calibri"/>
        </w:rPr>
      </w:pPr>
      <w:r w:rsidRPr="008817D0">
        <w:rPr>
          <w:rFonts w:eastAsia="Calibri"/>
        </w:rPr>
        <w:t>Set FRR test failed for the EIM Entity BAA</w:t>
      </w:r>
      <w:r w:rsidR="002C55BD">
        <w:rPr>
          <w:rFonts w:eastAsia="Calibri"/>
        </w:rPr>
        <w:t>.</w:t>
      </w:r>
    </w:p>
    <w:p w14:paraId="23A89712" w14:textId="77777777" w:rsidR="008817D0" w:rsidRPr="008817D0" w:rsidRDefault="008817D0" w:rsidP="00705653">
      <w:pPr>
        <w:numPr>
          <w:ilvl w:val="0"/>
          <w:numId w:val="96"/>
        </w:numPr>
        <w:rPr>
          <w:rFonts w:eastAsia="Calibri"/>
        </w:rPr>
      </w:pPr>
      <w:r w:rsidRPr="008817D0">
        <w:rPr>
          <w:rFonts w:eastAsia="Calibri"/>
        </w:rPr>
        <w:t xml:space="preserve">Balance the Base Schedule for EIM Entity BAA:  </w:t>
      </w:r>
    </w:p>
    <w:p w14:paraId="23A89713" w14:textId="77777777" w:rsidR="008817D0" w:rsidRPr="008817D0" w:rsidRDefault="004A54C4" w:rsidP="00705653">
      <w:pPr>
        <w:numPr>
          <w:ilvl w:val="0"/>
          <w:numId w:val="102"/>
        </w:numPr>
        <w:rPr>
          <w:rFonts w:eastAsia="Calibri"/>
        </w:rPr>
      </w:pPr>
      <w:r>
        <w:rPr>
          <w:rFonts w:eastAsia="Calibri"/>
        </w:rPr>
        <w:t>EIM E</w:t>
      </w:r>
      <w:r w:rsidR="008817D0" w:rsidRPr="008817D0">
        <w:rPr>
          <w:rFonts w:eastAsia="Calibri"/>
        </w:rPr>
        <w:t>ntity must submit t</w:t>
      </w:r>
      <w:r w:rsidR="000B6D3C">
        <w:rPr>
          <w:rFonts w:eastAsia="Calibri"/>
        </w:rPr>
        <w:t>he Base S</w:t>
      </w:r>
      <w:r w:rsidR="008817D0" w:rsidRPr="008817D0">
        <w:rPr>
          <w:rFonts w:eastAsia="Calibri"/>
        </w:rPr>
        <w:t xml:space="preserve">chedules. </w:t>
      </w:r>
    </w:p>
    <w:p w14:paraId="23A89714" w14:textId="77777777" w:rsidR="008817D0" w:rsidRPr="005860DE" w:rsidRDefault="000B6D3C" w:rsidP="00705653">
      <w:pPr>
        <w:numPr>
          <w:ilvl w:val="0"/>
          <w:numId w:val="102"/>
        </w:numPr>
        <w:rPr>
          <w:rFonts w:eastAsia="Calibri"/>
        </w:rPr>
      </w:pPr>
      <w:r>
        <w:rPr>
          <w:rFonts w:eastAsia="Calibri"/>
        </w:rPr>
        <w:t>Includes the Base S</w:t>
      </w:r>
      <w:r w:rsidR="008817D0" w:rsidRPr="008817D0">
        <w:rPr>
          <w:rFonts w:eastAsia="Calibri"/>
        </w:rPr>
        <w:t>chedule of EIM Entity BAAs in the balance constraint in market.</w:t>
      </w:r>
    </w:p>
    <w:p w14:paraId="23A89715" w14:textId="77777777" w:rsidR="008817D0" w:rsidRPr="008817D0" w:rsidRDefault="008817D0" w:rsidP="00705653">
      <w:pPr>
        <w:numPr>
          <w:ilvl w:val="0"/>
          <w:numId w:val="97"/>
        </w:numPr>
        <w:rPr>
          <w:rFonts w:eastAsia="Calibri"/>
        </w:rPr>
      </w:pPr>
      <w:r w:rsidRPr="008817D0">
        <w:rPr>
          <w:rFonts w:eastAsia="Calibri"/>
        </w:rPr>
        <w:t>No incremental transfer between EIM Entity BAA and the CAISO BAA:</w:t>
      </w:r>
    </w:p>
    <w:p w14:paraId="23A89716" w14:textId="77777777" w:rsidR="008817D0" w:rsidRPr="005860DE" w:rsidRDefault="000B6D3C" w:rsidP="00705653">
      <w:pPr>
        <w:numPr>
          <w:ilvl w:val="0"/>
          <w:numId w:val="103"/>
        </w:numPr>
        <w:rPr>
          <w:rFonts w:eastAsia="Calibri"/>
        </w:rPr>
      </w:pPr>
      <w:r>
        <w:rPr>
          <w:rFonts w:eastAsia="Calibri"/>
        </w:rPr>
        <w:t>NSI=Base S</w:t>
      </w:r>
      <w:r w:rsidR="008817D0" w:rsidRPr="008817D0">
        <w:rPr>
          <w:rFonts w:eastAsia="Calibri"/>
        </w:rPr>
        <w:t>chedule NSI</w:t>
      </w:r>
      <w:r w:rsidR="00884D6F">
        <w:rPr>
          <w:rFonts w:eastAsia="Calibri"/>
        </w:rPr>
        <w:t xml:space="preserve"> for EIM Entity BAA in the RTM </w:t>
      </w:r>
    </w:p>
    <w:p w14:paraId="23A89717" w14:textId="77777777" w:rsidR="008817D0" w:rsidRPr="008817D0" w:rsidRDefault="008817D0" w:rsidP="00705653">
      <w:pPr>
        <w:numPr>
          <w:ilvl w:val="0"/>
          <w:numId w:val="98"/>
        </w:numPr>
        <w:rPr>
          <w:rFonts w:eastAsia="Calibri"/>
        </w:rPr>
      </w:pPr>
      <w:r w:rsidRPr="008817D0">
        <w:rPr>
          <w:rFonts w:eastAsia="Calibri"/>
        </w:rPr>
        <w:t>No congestion management for the EIM Entity BAA:</w:t>
      </w:r>
    </w:p>
    <w:p w14:paraId="23A89718" w14:textId="77777777" w:rsidR="008817D0" w:rsidRPr="008817D0" w:rsidRDefault="008817D0" w:rsidP="00705653">
      <w:pPr>
        <w:numPr>
          <w:ilvl w:val="1"/>
          <w:numId w:val="105"/>
        </w:numPr>
        <w:rPr>
          <w:rFonts w:eastAsia="Calibri"/>
        </w:rPr>
      </w:pPr>
      <w:r w:rsidRPr="008817D0">
        <w:rPr>
          <w:rFonts w:eastAsia="Calibri"/>
        </w:rPr>
        <w:t>Will not enforce the EIM Entity BAA transmission constraints in RTM</w:t>
      </w:r>
    </w:p>
    <w:p w14:paraId="23A89719" w14:textId="77777777" w:rsidR="008817D0" w:rsidRPr="008817D0" w:rsidRDefault="008817D0" w:rsidP="00705653">
      <w:pPr>
        <w:numPr>
          <w:ilvl w:val="0"/>
          <w:numId w:val="98"/>
        </w:numPr>
        <w:rPr>
          <w:rFonts w:eastAsia="Calibri"/>
        </w:rPr>
      </w:pPr>
      <w:r w:rsidRPr="008817D0">
        <w:rPr>
          <w:rFonts w:eastAsia="Calibri"/>
        </w:rPr>
        <w:t>The EIM Entity SC shall submit meter in alignment with T+55B Recalculation Statement (Final Meter Submittal T+48B)</w:t>
      </w:r>
    </w:p>
    <w:p w14:paraId="23A8971A" w14:textId="77777777" w:rsidR="008817D0" w:rsidRPr="008817D0" w:rsidRDefault="004A54C4" w:rsidP="00705653">
      <w:pPr>
        <w:numPr>
          <w:ilvl w:val="0"/>
          <w:numId w:val="98"/>
        </w:numPr>
        <w:rPr>
          <w:rFonts w:eastAsia="Calibri"/>
        </w:rPr>
      </w:pPr>
      <w:r>
        <w:rPr>
          <w:rFonts w:eastAsia="Calibri"/>
        </w:rPr>
        <w:t>EIM E</w:t>
      </w:r>
      <w:r w:rsidR="008817D0" w:rsidRPr="008817D0">
        <w:rPr>
          <w:rFonts w:eastAsia="Calibri"/>
        </w:rPr>
        <w:t>ntity SC shall submit the meter equal to the total expected energy for all the EIM Entity BAA resources.</w:t>
      </w:r>
    </w:p>
    <w:p w14:paraId="23A8971B" w14:textId="0E499FA1" w:rsidR="008817D0" w:rsidRPr="008817D0" w:rsidRDefault="008817D0" w:rsidP="008817D0">
      <w:pPr>
        <w:numPr>
          <w:ilvl w:val="0"/>
          <w:numId w:val="98"/>
        </w:numPr>
        <w:spacing w:after="240" w:line="300" w:lineRule="auto"/>
        <w:rPr>
          <w:rFonts w:eastAsia="Calibri"/>
        </w:rPr>
      </w:pPr>
      <w:r w:rsidRPr="008817D0">
        <w:rPr>
          <w:rFonts w:eastAsia="Calibri"/>
        </w:rPr>
        <w:t>As normal process, the settlement produces statements at T+3B and T+12B using estimation of meter, which is the total expected energy from the market. If an EIM Entity BAA activates the separation flag, the expected energy calculated fro</w:t>
      </w:r>
      <w:r w:rsidR="000B6D3C">
        <w:rPr>
          <w:rFonts w:eastAsia="Calibri"/>
        </w:rPr>
        <w:t>m the market will equal to the Base S</w:t>
      </w:r>
      <w:r w:rsidRPr="008817D0">
        <w:rPr>
          <w:rFonts w:eastAsia="Calibri"/>
        </w:rPr>
        <w:t>chedule for all t</w:t>
      </w:r>
      <w:r w:rsidR="00A30AD7">
        <w:rPr>
          <w:rFonts w:eastAsia="Calibri"/>
        </w:rPr>
        <w:t xml:space="preserve">he resources/loads/interties that </w:t>
      </w:r>
      <w:r w:rsidRPr="008817D0">
        <w:rPr>
          <w:rFonts w:eastAsia="Calibri"/>
        </w:rPr>
        <w:t>belong to this BAA. Therefore, the est</w:t>
      </w:r>
      <w:r w:rsidR="000B6D3C">
        <w:rPr>
          <w:rFonts w:eastAsia="Calibri"/>
        </w:rPr>
        <w:t>imation of meter will equal to Base S</w:t>
      </w:r>
      <w:r w:rsidRPr="008817D0">
        <w:rPr>
          <w:rFonts w:eastAsia="Calibri"/>
        </w:rPr>
        <w:t xml:space="preserve">chedule. The EIM imbalance energy will equal to zero. </w:t>
      </w:r>
    </w:p>
    <w:p w14:paraId="23A8971C" w14:textId="77777777" w:rsidR="008817D0" w:rsidRPr="008817D0" w:rsidRDefault="008817D0" w:rsidP="008817D0">
      <w:pPr>
        <w:spacing w:after="240" w:line="300" w:lineRule="auto"/>
        <w:rPr>
          <w:rFonts w:eastAsia="Calibri"/>
        </w:rPr>
      </w:pPr>
      <w:r w:rsidRPr="008817D0">
        <w:rPr>
          <w:rFonts w:eastAsia="Calibri"/>
          <w:b/>
        </w:rPr>
        <w:t>Note:</w:t>
      </w:r>
      <w:r w:rsidR="004A54C4">
        <w:rPr>
          <w:rFonts w:eastAsia="Calibri"/>
        </w:rPr>
        <w:t xml:space="preserve"> </w:t>
      </w:r>
      <w:r w:rsidR="00705653">
        <w:rPr>
          <w:rFonts w:eastAsia="Calibri"/>
        </w:rPr>
        <w:t xml:space="preserve">The </w:t>
      </w:r>
      <w:r w:rsidR="004A54C4">
        <w:rPr>
          <w:rFonts w:eastAsia="Calibri"/>
        </w:rPr>
        <w:t>EIM E</w:t>
      </w:r>
      <w:r w:rsidR="000B6D3C">
        <w:rPr>
          <w:rFonts w:eastAsia="Calibri"/>
        </w:rPr>
        <w:t>ntity is responsible for Base S</w:t>
      </w:r>
      <w:r w:rsidRPr="008817D0">
        <w:rPr>
          <w:rFonts w:eastAsia="Calibri"/>
        </w:rPr>
        <w:t>chedule, meter submission, and imbalance energy settlement if the meter is not e</w:t>
      </w:r>
      <w:r w:rsidR="000B6D3C">
        <w:rPr>
          <w:rFonts w:eastAsia="Calibri"/>
        </w:rPr>
        <w:t>qual to the Base S</w:t>
      </w:r>
      <w:r w:rsidR="009879C4">
        <w:rPr>
          <w:rFonts w:eastAsia="Calibri"/>
        </w:rPr>
        <w:t>chedule.</w:t>
      </w:r>
    </w:p>
    <w:p w14:paraId="23A8971D" w14:textId="77777777" w:rsidR="008817D0" w:rsidRPr="008817D0" w:rsidRDefault="008817D0" w:rsidP="00190C1B">
      <w:pPr>
        <w:pStyle w:val="Heading2"/>
        <w:rPr>
          <w:rFonts w:eastAsia="Calibri"/>
        </w:rPr>
      </w:pPr>
      <w:bookmarkStart w:id="1963" w:name="_Toc390869291"/>
      <w:bookmarkStart w:id="1964" w:name="_Toc390946304"/>
      <w:bookmarkStart w:id="1965" w:name="_Toc391969865"/>
      <w:bookmarkStart w:id="1966" w:name="_Toc391970261"/>
      <w:r w:rsidRPr="008817D0">
        <w:rPr>
          <w:rFonts w:eastAsia="Calibri"/>
        </w:rPr>
        <w:t>Advanced Load Forecasting System (</w:t>
      </w:r>
      <w:bookmarkStart w:id="1967" w:name="_Toc390868431"/>
      <w:bookmarkStart w:id="1968" w:name="_Toc390869292"/>
      <w:bookmarkStart w:id="1969" w:name="_Toc390868432"/>
      <w:bookmarkStart w:id="1970" w:name="_Toc390869293"/>
      <w:bookmarkStart w:id="1971" w:name="_Toc390868435"/>
      <w:bookmarkStart w:id="1972" w:name="_Toc390869296"/>
      <w:bookmarkStart w:id="1973" w:name="_Toc390868437"/>
      <w:bookmarkStart w:id="1974" w:name="_Toc390869298"/>
      <w:bookmarkStart w:id="1975" w:name="_Toc390868438"/>
      <w:bookmarkStart w:id="1976" w:name="_Toc390869299"/>
      <w:bookmarkStart w:id="1977" w:name="_Toc390868439"/>
      <w:bookmarkStart w:id="1978" w:name="_Toc390869300"/>
      <w:bookmarkStart w:id="1979" w:name="_Toc390868441"/>
      <w:bookmarkStart w:id="1980" w:name="_Toc390869302"/>
      <w:bookmarkStart w:id="1981" w:name="_Toc390868442"/>
      <w:bookmarkStart w:id="1982" w:name="_Toc390869303"/>
      <w:bookmarkStart w:id="1983" w:name="_Toc390868443"/>
      <w:bookmarkStart w:id="1984" w:name="_Toc390869304"/>
      <w:bookmarkStart w:id="1985" w:name="_Toc390868444"/>
      <w:bookmarkStart w:id="1986" w:name="_Toc390869305"/>
      <w:bookmarkStart w:id="1987" w:name="_Toc390868445"/>
      <w:bookmarkStart w:id="1988" w:name="_Toc390869306"/>
      <w:bookmarkStart w:id="1989" w:name="_Toc390868446"/>
      <w:bookmarkStart w:id="1990" w:name="_Toc390869307"/>
      <w:bookmarkStart w:id="1991" w:name="_Toc390868448"/>
      <w:bookmarkStart w:id="1992" w:name="_Toc390869309"/>
      <w:bookmarkStart w:id="1993" w:name="_Toc390868453"/>
      <w:bookmarkStart w:id="1994" w:name="_Toc390869314"/>
      <w:bookmarkStart w:id="1995" w:name="_Toc390868454"/>
      <w:bookmarkStart w:id="1996" w:name="_Toc390869315"/>
      <w:bookmarkStart w:id="1997" w:name="_Toc390868455"/>
      <w:bookmarkStart w:id="1998" w:name="_Toc390869316"/>
      <w:bookmarkStart w:id="1999" w:name="_Toc390868456"/>
      <w:bookmarkStart w:id="2000" w:name="_Toc390869317"/>
      <w:bookmarkStart w:id="2001" w:name="_Toc390868457"/>
      <w:bookmarkStart w:id="2002" w:name="_Toc390869318"/>
      <w:bookmarkStart w:id="2003" w:name="_Toc390868458"/>
      <w:bookmarkStart w:id="2004" w:name="_Toc390869319"/>
      <w:bookmarkStart w:id="2005" w:name="_Toc390868459"/>
      <w:bookmarkStart w:id="2006" w:name="_Toc390869320"/>
      <w:bookmarkStart w:id="2007" w:name="_Toc390868460"/>
      <w:bookmarkStart w:id="2008" w:name="_Toc390869321"/>
      <w:bookmarkStart w:id="2009" w:name="_Toc390868464"/>
      <w:bookmarkStart w:id="2010" w:name="_Toc390869325"/>
      <w:bookmarkStart w:id="2011" w:name="_Toc390868468"/>
      <w:bookmarkStart w:id="2012" w:name="_Toc390869329"/>
      <w:bookmarkStart w:id="2013" w:name="_Toc390868469"/>
      <w:bookmarkStart w:id="2014" w:name="_Toc390869330"/>
      <w:bookmarkStart w:id="2015" w:name="_Toc390868470"/>
      <w:bookmarkStart w:id="2016" w:name="_Toc390869331"/>
      <w:bookmarkStart w:id="2017" w:name="_Toc390868471"/>
      <w:bookmarkStart w:id="2018" w:name="_Toc390869332"/>
      <w:bookmarkStart w:id="2019" w:name="_Toc390868475"/>
      <w:bookmarkStart w:id="2020" w:name="_Toc390869336"/>
      <w:bookmarkStart w:id="2021" w:name="_Toc390868478"/>
      <w:bookmarkStart w:id="2022" w:name="_Toc390869339"/>
      <w:bookmarkStart w:id="2023" w:name="_Toc390868479"/>
      <w:bookmarkStart w:id="2024" w:name="_Toc390869340"/>
      <w:bookmarkStart w:id="2025" w:name="_Toc390868481"/>
      <w:bookmarkStart w:id="2026" w:name="_Toc390869342"/>
      <w:bookmarkStart w:id="2027" w:name="_Toc390869344"/>
      <w:bookmarkEnd w:id="1963"/>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r w:rsidRPr="008817D0">
        <w:rPr>
          <w:rFonts w:eastAsia="Calibri"/>
        </w:rPr>
        <w:t>ALFS)</w:t>
      </w:r>
      <w:bookmarkEnd w:id="1964"/>
      <w:bookmarkEnd w:id="2027"/>
      <w:bookmarkEnd w:id="1965"/>
      <w:bookmarkEnd w:id="1966"/>
      <w:r w:rsidRPr="008817D0">
        <w:rPr>
          <w:rFonts w:eastAsia="Calibri"/>
        </w:rPr>
        <w:t xml:space="preserve"> </w:t>
      </w:r>
    </w:p>
    <w:p w14:paraId="23A8971E" w14:textId="77777777" w:rsidR="00560AD6" w:rsidRPr="00E42D61" w:rsidRDefault="008817D0" w:rsidP="00560AD6">
      <w:pPr>
        <w:pStyle w:val="Heading3"/>
        <w:rPr>
          <w:rFonts w:eastAsia="Calibri"/>
        </w:rPr>
      </w:pPr>
      <w:bookmarkStart w:id="2028" w:name="_Toc390869345"/>
      <w:bookmarkStart w:id="2029" w:name="_Toc390946305"/>
      <w:bookmarkStart w:id="2030" w:name="_Toc391969866"/>
      <w:bookmarkStart w:id="2031" w:name="_Toc391970262"/>
      <w:r w:rsidRPr="008817D0">
        <w:rPr>
          <w:rFonts w:eastAsia="Calibri"/>
        </w:rPr>
        <w:t xml:space="preserve">Requirements </w:t>
      </w:r>
      <w:r w:rsidR="00560AD6">
        <w:rPr>
          <w:rFonts w:eastAsia="Calibri"/>
        </w:rPr>
        <w:t>for Load</w:t>
      </w:r>
      <w:r w:rsidRPr="008817D0">
        <w:rPr>
          <w:rFonts w:eastAsia="Calibri"/>
        </w:rPr>
        <w:t xml:space="preserve"> Forecasting</w:t>
      </w:r>
      <w:bookmarkEnd w:id="2028"/>
      <w:bookmarkEnd w:id="2029"/>
      <w:bookmarkEnd w:id="2030"/>
      <w:bookmarkEnd w:id="2031"/>
    </w:p>
    <w:p w14:paraId="23A8971F" w14:textId="77777777" w:rsidR="00560AD6" w:rsidRDefault="006276DD" w:rsidP="00BA2E6E">
      <w:pPr>
        <w:pStyle w:val="ParaText"/>
        <w:rPr>
          <w:rFonts w:cs="Arial"/>
        </w:rPr>
      </w:pPr>
      <w:r>
        <w:rPr>
          <w:rFonts w:cs="Arial"/>
        </w:rPr>
        <w:t>CA</w:t>
      </w:r>
      <w:r w:rsidR="00560AD6">
        <w:rPr>
          <w:rFonts w:cs="Arial"/>
        </w:rPr>
        <w:t>ISO forecasts load d</w:t>
      </w:r>
      <w:r w:rsidR="00560AD6" w:rsidRPr="00DD04FE">
        <w:rPr>
          <w:rFonts w:cs="Arial"/>
        </w:rPr>
        <w:t xml:space="preserve">emand for each hour of the next </w:t>
      </w:r>
      <w:r w:rsidR="00E047D3">
        <w:rPr>
          <w:rFonts w:cs="Arial"/>
        </w:rPr>
        <w:t>nine</w:t>
      </w:r>
      <w:r w:rsidR="008475B8">
        <w:rPr>
          <w:rFonts w:cs="Arial"/>
        </w:rPr>
        <w:t xml:space="preserve"> Operating D</w:t>
      </w:r>
      <w:r w:rsidR="00560AD6" w:rsidRPr="00DD04FE">
        <w:rPr>
          <w:rFonts w:cs="Arial"/>
        </w:rPr>
        <w:t>ay</w:t>
      </w:r>
      <w:r w:rsidR="00560AD6">
        <w:rPr>
          <w:rFonts w:cs="Arial"/>
        </w:rPr>
        <w:t>s</w:t>
      </w:r>
      <w:r w:rsidR="00560AD6" w:rsidRPr="00DD04FE">
        <w:rPr>
          <w:rFonts w:cs="Arial"/>
        </w:rPr>
        <w:t xml:space="preserve"> utilizing </w:t>
      </w:r>
      <w:r w:rsidR="00560AD6">
        <w:rPr>
          <w:rFonts w:cs="Arial"/>
        </w:rPr>
        <w:t xml:space="preserve">advanced utility industry accepted </w:t>
      </w:r>
      <w:r w:rsidR="00560AD6" w:rsidRPr="00DD04FE">
        <w:rPr>
          <w:rFonts w:cs="Arial"/>
        </w:rPr>
        <w:t>neural-network forecasting soft</w:t>
      </w:r>
      <w:r w:rsidR="00560AD6">
        <w:rPr>
          <w:rFonts w:cs="Arial"/>
        </w:rPr>
        <w:t>ware</w:t>
      </w:r>
      <w:r w:rsidR="00560AD6" w:rsidRPr="00EF5310">
        <w:rPr>
          <w:rFonts w:cs="Arial"/>
        </w:rPr>
        <w:t xml:space="preserve"> </w:t>
      </w:r>
      <w:r w:rsidR="00560AD6">
        <w:rPr>
          <w:rFonts w:cs="Arial"/>
        </w:rPr>
        <w:t>f</w:t>
      </w:r>
      <w:r w:rsidR="00560AD6" w:rsidRPr="00DD04FE">
        <w:rPr>
          <w:rFonts w:cs="Arial"/>
        </w:rPr>
        <w:t>or each</w:t>
      </w:r>
      <w:r w:rsidR="00560AD6">
        <w:rPr>
          <w:rFonts w:cs="Arial"/>
        </w:rPr>
        <w:t xml:space="preserve"> </w:t>
      </w:r>
      <w:r w:rsidR="00560AD6" w:rsidRPr="00DD04FE">
        <w:rPr>
          <w:rFonts w:cs="Arial"/>
        </w:rPr>
        <w:t xml:space="preserve">load forecast zone. </w:t>
      </w:r>
      <w:r w:rsidR="00560AD6">
        <w:rPr>
          <w:rFonts w:cs="Arial"/>
        </w:rPr>
        <w:t>In order to accurately forecast the load zone, the software requires historical load profiles and utilizes an ensemble of</w:t>
      </w:r>
      <w:r w:rsidR="00560AD6" w:rsidRPr="00DD04FE">
        <w:rPr>
          <w:rFonts w:cs="Arial"/>
        </w:rPr>
        <w:t xml:space="preserve"> weather forecasting data sources </w:t>
      </w:r>
      <w:r w:rsidR="00560AD6">
        <w:rPr>
          <w:rFonts w:cs="Arial"/>
        </w:rPr>
        <w:t>for each zone</w:t>
      </w:r>
      <w:r w:rsidR="00560AD6" w:rsidRPr="00DD04FE">
        <w:rPr>
          <w:rFonts w:cs="Arial"/>
        </w:rPr>
        <w:t>.</w:t>
      </w:r>
    </w:p>
    <w:p w14:paraId="23A89720" w14:textId="77777777" w:rsidR="00560AD6" w:rsidRPr="00560AD6" w:rsidRDefault="006276DD" w:rsidP="00560AD6">
      <w:pPr>
        <w:pStyle w:val="ParaText"/>
        <w:rPr>
          <w:rFonts w:eastAsia="Calibri"/>
        </w:rPr>
      </w:pPr>
      <w:r>
        <w:rPr>
          <w:rFonts w:cs="Arial"/>
        </w:rPr>
        <w:t>CA</w:t>
      </w:r>
      <w:r w:rsidR="00E047D3">
        <w:rPr>
          <w:rFonts w:cs="Arial"/>
        </w:rPr>
        <w:t xml:space="preserve">ISO’s forecasting software </w:t>
      </w:r>
      <w:r w:rsidR="00560AD6">
        <w:rPr>
          <w:rFonts w:cs="Arial"/>
        </w:rPr>
        <w:t>requires the following:</w:t>
      </w:r>
    </w:p>
    <w:p w14:paraId="23A89721" w14:textId="77777777" w:rsidR="008817D0" w:rsidRPr="008817D0" w:rsidRDefault="008817D0" w:rsidP="008817D0">
      <w:pPr>
        <w:numPr>
          <w:ilvl w:val="0"/>
          <w:numId w:val="61"/>
        </w:numPr>
        <w:spacing w:after="240" w:line="300" w:lineRule="auto"/>
        <w:rPr>
          <w:rFonts w:eastAsia="Calibri"/>
        </w:rPr>
      </w:pPr>
      <w:r w:rsidRPr="008817D0">
        <w:rPr>
          <w:rFonts w:eastAsia="Calibri"/>
        </w:rPr>
        <w:t>Define</w:t>
      </w:r>
      <w:r w:rsidR="00560AD6">
        <w:rPr>
          <w:rFonts w:eastAsia="Calibri"/>
        </w:rPr>
        <w:t>d</w:t>
      </w:r>
      <w:r w:rsidRPr="008817D0">
        <w:rPr>
          <w:rFonts w:eastAsia="Calibri"/>
        </w:rPr>
        <w:t xml:space="preserve"> EIM Entity Balancing Authority Areas</w:t>
      </w:r>
      <w:r w:rsidR="00417DC8">
        <w:rPr>
          <w:rFonts w:eastAsia="Calibri"/>
        </w:rPr>
        <w:t xml:space="preserve"> </w:t>
      </w:r>
      <w:r w:rsidR="00560AD6">
        <w:rPr>
          <w:rFonts w:eastAsia="Calibri"/>
        </w:rPr>
        <w:t>to fo</w:t>
      </w:r>
      <w:r w:rsidRPr="008817D0">
        <w:rPr>
          <w:rFonts w:eastAsia="Calibri"/>
        </w:rPr>
        <w:t>recast.</w:t>
      </w:r>
    </w:p>
    <w:p w14:paraId="23A89722" w14:textId="77777777" w:rsidR="008817D0" w:rsidRPr="008817D0" w:rsidRDefault="00560AD6" w:rsidP="008817D0">
      <w:pPr>
        <w:numPr>
          <w:ilvl w:val="0"/>
          <w:numId w:val="61"/>
        </w:numPr>
        <w:spacing w:after="240" w:line="300" w:lineRule="auto"/>
        <w:rPr>
          <w:rFonts w:eastAsia="Calibri"/>
        </w:rPr>
      </w:pPr>
      <w:r>
        <w:rPr>
          <w:rFonts w:eastAsia="Calibri"/>
        </w:rPr>
        <w:t xml:space="preserve">Defined  national </w:t>
      </w:r>
      <w:r w:rsidR="008817D0" w:rsidRPr="008817D0">
        <w:rPr>
          <w:rFonts w:eastAsia="Calibri"/>
        </w:rPr>
        <w:t xml:space="preserve"> weather stations within EIM Entity Balancing Authority Areas</w:t>
      </w:r>
    </w:p>
    <w:p w14:paraId="23A89723" w14:textId="77777777" w:rsidR="008817D0" w:rsidRPr="008817D0" w:rsidRDefault="008817D0" w:rsidP="008817D0">
      <w:pPr>
        <w:numPr>
          <w:ilvl w:val="0"/>
          <w:numId w:val="62"/>
        </w:numPr>
        <w:spacing w:after="240" w:line="300" w:lineRule="auto"/>
        <w:rPr>
          <w:rFonts w:eastAsia="Calibri"/>
        </w:rPr>
      </w:pPr>
      <w:r w:rsidRPr="008817D0">
        <w:rPr>
          <w:rFonts w:eastAsia="Calibri"/>
        </w:rPr>
        <w:t xml:space="preserve">CAISO will </w:t>
      </w:r>
      <w:r w:rsidR="00E047D3">
        <w:rPr>
          <w:rFonts w:eastAsia="Calibri"/>
        </w:rPr>
        <w:t xml:space="preserve">contract to </w:t>
      </w:r>
      <w:r w:rsidRPr="008817D0">
        <w:rPr>
          <w:rFonts w:eastAsia="Calibri"/>
        </w:rPr>
        <w:t>r</w:t>
      </w:r>
      <w:r w:rsidR="00E047D3">
        <w:rPr>
          <w:rFonts w:eastAsia="Calibri"/>
        </w:rPr>
        <w:t xml:space="preserve">eceive hourly weather data from </w:t>
      </w:r>
      <w:r w:rsidRPr="008817D0">
        <w:rPr>
          <w:rFonts w:eastAsia="Calibri"/>
        </w:rPr>
        <w:t>weather forecast vendor</w:t>
      </w:r>
      <w:r w:rsidR="00E047D3">
        <w:rPr>
          <w:rFonts w:eastAsia="Calibri"/>
        </w:rPr>
        <w:t xml:space="preserve"> (s) for</w:t>
      </w:r>
      <w:r w:rsidRPr="008817D0">
        <w:rPr>
          <w:rFonts w:eastAsia="Calibri"/>
        </w:rPr>
        <w:t xml:space="preserve"> stations</w:t>
      </w:r>
      <w:r w:rsidR="00E047D3">
        <w:rPr>
          <w:rFonts w:eastAsia="Calibri"/>
        </w:rPr>
        <w:t xml:space="preserve"> and historical weather data</w:t>
      </w:r>
      <w:r w:rsidRPr="008817D0">
        <w:rPr>
          <w:rFonts w:eastAsia="Calibri"/>
        </w:rPr>
        <w:t>, to use as an input for EIM load forecast.</w:t>
      </w:r>
    </w:p>
    <w:p w14:paraId="23A89724" w14:textId="77777777" w:rsidR="008817D0" w:rsidRPr="008817D0" w:rsidRDefault="00560AD6" w:rsidP="008817D0">
      <w:pPr>
        <w:numPr>
          <w:ilvl w:val="0"/>
          <w:numId w:val="64"/>
        </w:numPr>
        <w:spacing w:after="240" w:line="300" w:lineRule="auto"/>
        <w:rPr>
          <w:rFonts w:eastAsia="Calibri"/>
        </w:rPr>
      </w:pPr>
      <w:r>
        <w:rPr>
          <w:rFonts w:eastAsia="Calibri"/>
        </w:rPr>
        <w:t>T</w:t>
      </w:r>
      <w:r w:rsidR="008817D0" w:rsidRPr="008817D0">
        <w:rPr>
          <w:rFonts w:eastAsia="Calibri"/>
        </w:rPr>
        <w:t xml:space="preserve">he five-minute average historical load data (at least two years) to train the forecast </w:t>
      </w:r>
      <w:r w:rsidR="00E047D3">
        <w:rPr>
          <w:rFonts w:eastAsia="Calibri"/>
        </w:rPr>
        <w:t>software</w:t>
      </w:r>
      <w:r w:rsidR="008817D0" w:rsidRPr="008817D0">
        <w:rPr>
          <w:rFonts w:eastAsia="Calibri"/>
        </w:rPr>
        <w:t>.</w:t>
      </w:r>
    </w:p>
    <w:p w14:paraId="23A89725" w14:textId="77777777" w:rsidR="008817D0" w:rsidRPr="00E047D3" w:rsidRDefault="008817D0" w:rsidP="00E047D3">
      <w:pPr>
        <w:numPr>
          <w:ilvl w:val="0"/>
          <w:numId w:val="64"/>
        </w:numPr>
        <w:spacing w:after="240" w:line="300" w:lineRule="auto"/>
        <w:rPr>
          <w:rFonts w:eastAsia="Calibri"/>
        </w:rPr>
      </w:pPr>
      <w:r w:rsidRPr="008817D0">
        <w:rPr>
          <w:rFonts w:eastAsia="Calibri"/>
        </w:rPr>
        <w:t>PI tag</w:t>
      </w:r>
      <w:r w:rsidR="00E047D3">
        <w:rPr>
          <w:rFonts w:eastAsia="Calibri"/>
        </w:rPr>
        <w:t>s</w:t>
      </w:r>
      <w:r w:rsidRPr="008817D0">
        <w:rPr>
          <w:rFonts w:eastAsia="Calibri"/>
        </w:rPr>
        <w:t xml:space="preserve"> for EIM load data </w:t>
      </w:r>
      <w:r w:rsidR="00E047D3">
        <w:rPr>
          <w:rFonts w:eastAsia="Calibri"/>
        </w:rPr>
        <w:t xml:space="preserve">points </w:t>
      </w:r>
      <w:r w:rsidRPr="008817D0">
        <w:rPr>
          <w:rFonts w:eastAsia="Calibri"/>
        </w:rPr>
        <w:t xml:space="preserve">as input to </w:t>
      </w:r>
      <w:r w:rsidR="00E047D3">
        <w:rPr>
          <w:rFonts w:eastAsia="Calibri"/>
        </w:rPr>
        <w:t>collect</w:t>
      </w:r>
      <w:r w:rsidRPr="008817D0">
        <w:rPr>
          <w:rFonts w:eastAsia="Calibri"/>
        </w:rPr>
        <w:t xml:space="preserve"> five-minute a</w:t>
      </w:r>
      <w:r w:rsidR="00E047D3">
        <w:rPr>
          <w:rFonts w:eastAsia="Calibri"/>
        </w:rPr>
        <w:t>verage data that feeds into software</w:t>
      </w:r>
      <w:r w:rsidRPr="008817D0">
        <w:rPr>
          <w:rFonts w:eastAsia="Calibri"/>
        </w:rPr>
        <w:t>.</w:t>
      </w:r>
    </w:p>
    <w:p w14:paraId="23A89726" w14:textId="393DF08B" w:rsidR="008817D0" w:rsidRPr="00E42D61" w:rsidRDefault="00E047D3" w:rsidP="00E42D61">
      <w:pPr>
        <w:pStyle w:val="ParaText"/>
        <w:rPr>
          <w:rFonts w:cs="Arial"/>
        </w:rPr>
      </w:pPr>
      <w:r>
        <w:rPr>
          <w:rFonts w:eastAsia="Calibri"/>
        </w:rPr>
        <w:t xml:space="preserve">Using the </w:t>
      </w:r>
      <w:r w:rsidR="008E2A30">
        <w:rPr>
          <w:rFonts w:eastAsia="Calibri"/>
        </w:rPr>
        <w:t xml:space="preserve">above data for </w:t>
      </w:r>
      <w:r w:rsidR="006B2722">
        <w:rPr>
          <w:rFonts w:eastAsia="Calibri"/>
        </w:rPr>
        <w:t>input into</w:t>
      </w:r>
      <w:r w:rsidR="008E2A30">
        <w:rPr>
          <w:rFonts w:eastAsia="Calibri"/>
        </w:rPr>
        <w:t xml:space="preserve"> the </w:t>
      </w:r>
      <w:r w:rsidR="008E2A30" w:rsidRPr="00DD04FE">
        <w:rPr>
          <w:rFonts w:cs="Arial"/>
        </w:rPr>
        <w:t>neural-network forecasting soft</w:t>
      </w:r>
      <w:r w:rsidR="001B06BF">
        <w:rPr>
          <w:rFonts w:cs="Arial"/>
        </w:rPr>
        <w:t xml:space="preserve">ware, </w:t>
      </w:r>
      <w:r w:rsidR="006276DD">
        <w:rPr>
          <w:rFonts w:cs="Arial"/>
        </w:rPr>
        <w:t>CA</w:t>
      </w:r>
      <w:r w:rsidR="008E2A30">
        <w:rPr>
          <w:rFonts w:cs="Arial"/>
        </w:rPr>
        <w:t>ISO will create and continually monitor</w:t>
      </w:r>
      <w:r w:rsidR="008E2A30" w:rsidRPr="00DD04FE">
        <w:rPr>
          <w:rFonts w:cs="Arial"/>
        </w:rPr>
        <w:t xml:space="preserve"> its </w:t>
      </w:r>
      <w:r w:rsidR="008E2A30">
        <w:rPr>
          <w:rFonts w:cs="Arial"/>
        </w:rPr>
        <w:t xml:space="preserve">load and weather forecasting </w:t>
      </w:r>
      <w:r w:rsidR="008E2A30" w:rsidRPr="00DD04FE">
        <w:rPr>
          <w:rFonts w:cs="Arial"/>
        </w:rPr>
        <w:t>results to ensure the average forecast error is minimized.</w:t>
      </w:r>
    </w:p>
    <w:p w14:paraId="23A89727" w14:textId="2455DF0A" w:rsidR="008817D0" w:rsidRPr="008817D0" w:rsidRDefault="008817D0" w:rsidP="005860DE">
      <w:pPr>
        <w:pStyle w:val="Heading2"/>
        <w:rPr>
          <w:rFonts w:eastAsia="Calibri"/>
        </w:rPr>
      </w:pPr>
      <w:bookmarkStart w:id="2032" w:name="_Toc390869347"/>
      <w:bookmarkStart w:id="2033" w:name="_Toc390946306"/>
      <w:r w:rsidRPr="008817D0">
        <w:rPr>
          <w:rFonts w:eastAsia="Calibri"/>
        </w:rPr>
        <w:t xml:space="preserve"> </w:t>
      </w:r>
      <w:bookmarkStart w:id="2034" w:name="_Toc391969867"/>
      <w:bookmarkStart w:id="2035" w:name="_Toc391970263"/>
      <w:r w:rsidRPr="008817D0">
        <w:rPr>
          <w:rFonts w:eastAsia="Calibri"/>
        </w:rPr>
        <w:t>Variable Energy Resource (VERs)</w:t>
      </w:r>
      <w:bookmarkEnd w:id="2032"/>
      <w:bookmarkEnd w:id="2033"/>
      <w:bookmarkEnd w:id="2034"/>
      <w:bookmarkEnd w:id="2035"/>
    </w:p>
    <w:p w14:paraId="23A89728" w14:textId="77777777" w:rsidR="008817D0" w:rsidRPr="008817D0" w:rsidRDefault="008817D0" w:rsidP="008817D0">
      <w:pPr>
        <w:spacing w:after="240" w:line="300" w:lineRule="auto"/>
        <w:rPr>
          <w:rFonts w:eastAsia="Calibri"/>
        </w:rPr>
      </w:pPr>
      <w:r w:rsidRPr="008817D0">
        <w:rPr>
          <w:rFonts w:eastAsia="Calibri"/>
        </w:rPr>
        <w:t>This section is based on CAISO Tariff Sections 4.6.1.1, 4.8, 9.3.10, Appendix F (Rate Schedules) and Appendix Q (Eligible Intermittent Resources Protocol (EIRP)).</w:t>
      </w:r>
    </w:p>
    <w:p w14:paraId="23A89729" w14:textId="77777777" w:rsidR="008817D0" w:rsidRPr="008817D0" w:rsidRDefault="008817D0" w:rsidP="00190C1B">
      <w:pPr>
        <w:pStyle w:val="Heading3"/>
        <w:rPr>
          <w:rFonts w:eastAsia="Calibri"/>
        </w:rPr>
      </w:pPr>
      <w:bookmarkStart w:id="2036" w:name="_Toc390868495"/>
      <w:bookmarkStart w:id="2037" w:name="_Toc390869356"/>
      <w:bookmarkStart w:id="2038" w:name="_Toc390868497"/>
      <w:bookmarkStart w:id="2039" w:name="_Toc390869358"/>
      <w:bookmarkStart w:id="2040" w:name="_Toc390868498"/>
      <w:bookmarkStart w:id="2041" w:name="_Toc390869359"/>
      <w:bookmarkStart w:id="2042" w:name="_Toc390868501"/>
      <w:bookmarkStart w:id="2043" w:name="_Toc390869362"/>
      <w:bookmarkStart w:id="2044" w:name="_Toc390868506"/>
      <w:bookmarkStart w:id="2045" w:name="_Toc390869367"/>
      <w:bookmarkStart w:id="2046" w:name="_Toc390868508"/>
      <w:bookmarkStart w:id="2047" w:name="_Toc390869369"/>
      <w:bookmarkStart w:id="2048" w:name="_Toc390868510"/>
      <w:bookmarkStart w:id="2049" w:name="_Toc390869371"/>
      <w:bookmarkStart w:id="2050" w:name="_Toc390868512"/>
      <w:bookmarkStart w:id="2051" w:name="_Toc390869373"/>
      <w:bookmarkStart w:id="2052" w:name="_Toc390868513"/>
      <w:bookmarkStart w:id="2053" w:name="_Toc390869374"/>
      <w:bookmarkStart w:id="2054" w:name="_Toc390868516"/>
      <w:bookmarkStart w:id="2055" w:name="_Toc390869377"/>
      <w:bookmarkStart w:id="2056" w:name="_Toc390868518"/>
      <w:bookmarkStart w:id="2057" w:name="_Toc390869379"/>
      <w:bookmarkStart w:id="2058" w:name="_Toc390868522"/>
      <w:bookmarkStart w:id="2059" w:name="_Toc390869383"/>
      <w:bookmarkStart w:id="2060" w:name="_Toc390868523"/>
      <w:bookmarkStart w:id="2061" w:name="_Toc390869384"/>
      <w:bookmarkStart w:id="2062" w:name="_Toc390868528"/>
      <w:bookmarkStart w:id="2063" w:name="_Toc390869389"/>
      <w:bookmarkStart w:id="2064" w:name="_Toc390868531"/>
      <w:bookmarkStart w:id="2065" w:name="_Toc390869392"/>
      <w:bookmarkStart w:id="2066" w:name="_Toc390868533"/>
      <w:bookmarkStart w:id="2067" w:name="_Toc390869394"/>
      <w:bookmarkStart w:id="2068" w:name="_Toc390868560"/>
      <w:bookmarkStart w:id="2069" w:name="_Toc390869421"/>
      <w:bookmarkStart w:id="2070" w:name="_Toc390868563"/>
      <w:bookmarkStart w:id="2071" w:name="_Toc390869424"/>
      <w:bookmarkStart w:id="2072" w:name="_Toc390868569"/>
      <w:bookmarkStart w:id="2073" w:name="_Toc390869430"/>
      <w:bookmarkStart w:id="2074" w:name="_Toc390868570"/>
      <w:bookmarkStart w:id="2075" w:name="_Toc390869431"/>
      <w:bookmarkStart w:id="2076" w:name="_Toc390868596"/>
      <w:bookmarkStart w:id="2077" w:name="_Toc390869457"/>
      <w:bookmarkStart w:id="2078" w:name="_Toc390868626"/>
      <w:bookmarkStart w:id="2079" w:name="_Toc390869487"/>
      <w:bookmarkStart w:id="2080" w:name="_Toc390868717"/>
      <w:bookmarkStart w:id="2081" w:name="_Toc390869578"/>
      <w:bookmarkStart w:id="2082" w:name="_Toc390868718"/>
      <w:bookmarkStart w:id="2083" w:name="_Toc390869579"/>
      <w:bookmarkStart w:id="2084" w:name="_Toc390868722"/>
      <w:bookmarkStart w:id="2085" w:name="_Toc390869583"/>
      <w:bookmarkStart w:id="2086" w:name="_Toc390868724"/>
      <w:bookmarkStart w:id="2087" w:name="_Toc390869585"/>
      <w:bookmarkStart w:id="2088" w:name="_Toc390868726"/>
      <w:bookmarkStart w:id="2089" w:name="_Toc390869587"/>
      <w:bookmarkStart w:id="2090" w:name="_Toc390868728"/>
      <w:bookmarkStart w:id="2091" w:name="_Toc390869589"/>
      <w:bookmarkStart w:id="2092" w:name="_Toc390868732"/>
      <w:bookmarkStart w:id="2093" w:name="_Toc390869593"/>
      <w:bookmarkStart w:id="2094" w:name="_Toc390868733"/>
      <w:bookmarkStart w:id="2095" w:name="_Toc390869594"/>
      <w:bookmarkStart w:id="2096" w:name="_Toc390868734"/>
      <w:bookmarkStart w:id="2097" w:name="_Toc390869595"/>
      <w:bookmarkStart w:id="2098" w:name="_Toc390868735"/>
      <w:bookmarkStart w:id="2099" w:name="_Toc390869596"/>
      <w:bookmarkStart w:id="2100" w:name="_Toc390868737"/>
      <w:bookmarkStart w:id="2101" w:name="_Toc390869598"/>
      <w:bookmarkStart w:id="2102" w:name="_Toc390868739"/>
      <w:bookmarkStart w:id="2103" w:name="_Toc390869600"/>
      <w:bookmarkStart w:id="2104" w:name="_Toc390868786"/>
      <w:bookmarkStart w:id="2105" w:name="_Toc390869647"/>
      <w:bookmarkStart w:id="2106" w:name="_Toc390868787"/>
      <w:bookmarkStart w:id="2107" w:name="_Toc390869648"/>
      <w:bookmarkStart w:id="2108" w:name="_Toc390868788"/>
      <w:bookmarkStart w:id="2109" w:name="_Toc390869649"/>
      <w:bookmarkStart w:id="2110" w:name="_Toc390868789"/>
      <w:bookmarkStart w:id="2111" w:name="_Toc390869650"/>
      <w:bookmarkStart w:id="2112" w:name="_Toc390868790"/>
      <w:bookmarkStart w:id="2113" w:name="_Toc390869651"/>
      <w:bookmarkStart w:id="2114" w:name="_Toc390868792"/>
      <w:bookmarkStart w:id="2115" w:name="_Toc390869653"/>
      <w:bookmarkStart w:id="2116" w:name="_Toc390868864"/>
      <w:bookmarkStart w:id="2117" w:name="_Toc390869725"/>
      <w:bookmarkStart w:id="2118" w:name="_Toc390868865"/>
      <w:bookmarkStart w:id="2119" w:name="_Toc390869726"/>
      <w:bookmarkStart w:id="2120" w:name="_Toc390868869"/>
      <w:bookmarkStart w:id="2121" w:name="_Toc390869730"/>
      <w:bookmarkStart w:id="2122" w:name="_Toc390868888"/>
      <w:bookmarkStart w:id="2123" w:name="_Toc390869749"/>
      <w:bookmarkStart w:id="2124" w:name="_Toc390868928"/>
      <w:bookmarkStart w:id="2125" w:name="_Toc390869789"/>
      <w:bookmarkStart w:id="2126" w:name="_Toc390869040"/>
      <w:bookmarkStart w:id="2127" w:name="_Toc390869901"/>
      <w:bookmarkStart w:id="2128" w:name="_Toc390869041"/>
      <w:bookmarkStart w:id="2129" w:name="_Toc390869902"/>
      <w:bookmarkStart w:id="2130" w:name="_Toc390869043"/>
      <w:bookmarkStart w:id="2131" w:name="_Toc390869904"/>
      <w:bookmarkStart w:id="2132" w:name="_Toc390869044"/>
      <w:bookmarkStart w:id="2133" w:name="_Toc390869905"/>
      <w:bookmarkStart w:id="2134" w:name="_Toc390869047"/>
      <w:bookmarkStart w:id="2135" w:name="_Toc390869908"/>
      <w:bookmarkStart w:id="2136" w:name="_Toc390869912"/>
      <w:bookmarkStart w:id="2137" w:name="_Toc390946307"/>
      <w:bookmarkStart w:id="2138" w:name="_Toc391969868"/>
      <w:bookmarkStart w:id="2139" w:name="_Toc391970264"/>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r w:rsidRPr="008817D0">
        <w:rPr>
          <w:rFonts w:eastAsia="Calibri"/>
        </w:rPr>
        <w:t>Forecast Fee</w:t>
      </w:r>
      <w:bookmarkEnd w:id="2136"/>
      <w:bookmarkEnd w:id="2137"/>
      <w:bookmarkEnd w:id="2138"/>
      <w:bookmarkEnd w:id="2139"/>
    </w:p>
    <w:p w14:paraId="23A8972A" w14:textId="77777777" w:rsidR="008817D0" w:rsidRPr="008817D0" w:rsidRDefault="008817D0" w:rsidP="00190C1B">
      <w:pPr>
        <w:pStyle w:val="Heading4"/>
        <w:rPr>
          <w:rFonts w:eastAsia="Calibri"/>
        </w:rPr>
      </w:pPr>
      <w:r w:rsidRPr="008817D0">
        <w:rPr>
          <w:rFonts w:eastAsia="Calibri"/>
        </w:rPr>
        <w:t>Variable Energy Resource Forecast Charge</w:t>
      </w:r>
    </w:p>
    <w:p w14:paraId="23A8972B" w14:textId="77777777" w:rsidR="008817D0" w:rsidRPr="008817D0" w:rsidRDefault="008817D0" w:rsidP="008817D0">
      <w:pPr>
        <w:numPr>
          <w:ilvl w:val="0"/>
          <w:numId w:val="108"/>
        </w:numPr>
        <w:spacing w:after="240" w:line="300" w:lineRule="auto"/>
        <w:rPr>
          <w:rFonts w:eastAsia="Calibri"/>
        </w:rPr>
      </w:pPr>
      <w:r w:rsidRPr="008817D0">
        <w:rPr>
          <w:rFonts w:eastAsia="Calibri"/>
          <w:b/>
        </w:rPr>
        <w:t xml:space="preserve">In General: </w:t>
      </w:r>
      <w:r w:rsidRPr="008817D0">
        <w:rPr>
          <w:rFonts w:eastAsia="Calibri"/>
        </w:rPr>
        <w:t>CAISO will charge EIM Entity Scheduling Coordinators and EIM Participating Resource Scheduling Coordinators a fee for the Variable Energy Resource forecasting services in accordance with Appendix F, Schedule 4.</w:t>
      </w:r>
    </w:p>
    <w:p w14:paraId="23A8972C" w14:textId="77777777" w:rsidR="008817D0" w:rsidRPr="008817D0" w:rsidRDefault="008817D0" w:rsidP="008817D0">
      <w:pPr>
        <w:numPr>
          <w:ilvl w:val="0"/>
          <w:numId w:val="108"/>
        </w:numPr>
        <w:spacing w:after="240" w:line="300" w:lineRule="auto"/>
        <w:rPr>
          <w:rFonts w:eastAsia="Calibri"/>
        </w:rPr>
      </w:pPr>
      <w:r w:rsidRPr="008817D0">
        <w:rPr>
          <w:rFonts w:eastAsia="Calibri"/>
          <w:b/>
        </w:rPr>
        <w:t xml:space="preserve">Waiver:  </w:t>
      </w:r>
      <w:r w:rsidRPr="008817D0">
        <w:rPr>
          <w:rFonts w:eastAsia="Calibri"/>
        </w:rPr>
        <w:t xml:space="preserve">CAISO will waive the Variable Energy Resource forecast charge if an EIM Entity has an independent forecast for its Variable Energy Resources and provides </w:t>
      </w:r>
      <w:r w:rsidR="001B06BF">
        <w:rPr>
          <w:rFonts w:eastAsia="Calibri"/>
        </w:rPr>
        <w:t xml:space="preserve">the independent forecast to </w:t>
      </w:r>
      <w:r w:rsidRPr="008817D0">
        <w:rPr>
          <w:rFonts w:eastAsia="Calibri"/>
        </w:rPr>
        <w:t>CAISO.</w:t>
      </w:r>
    </w:p>
    <w:p w14:paraId="23A8972D" w14:textId="77777777" w:rsidR="00BB3052" w:rsidRPr="008817D0" w:rsidRDefault="00BB3052" w:rsidP="00BB3052">
      <w:pPr>
        <w:pStyle w:val="Heading3"/>
        <w:rPr>
          <w:rFonts w:eastAsia="Calibri"/>
        </w:rPr>
      </w:pPr>
      <w:bookmarkStart w:id="2140" w:name="_Toc391969869"/>
      <w:bookmarkStart w:id="2141" w:name="_Toc391970265"/>
      <w:r>
        <w:rPr>
          <w:rFonts w:eastAsia="Calibri"/>
        </w:rPr>
        <w:t xml:space="preserve">EIM Variable </w:t>
      </w:r>
      <w:r w:rsidR="00B26B6D">
        <w:rPr>
          <w:rFonts w:eastAsia="Calibri"/>
        </w:rPr>
        <w:t>Energy</w:t>
      </w:r>
      <w:r>
        <w:rPr>
          <w:rFonts w:eastAsia="Calibri"/>
        </w:rPr>
        <w:t xml:space="preserve"> </w:t>
      </w:r>
      <w:r w:rsidR="00B26B6D">
        <w:rPr>
          <w:rFonts w:eastAsia="Calibri"/>
        </w:rPr>
        <w:t>Resource</w:t>
      </w:r>
      <w:r>
        <w:rPr>
          <w:rFonts w:eastAsia="Calibri"/>
        </w:rPr>
        <w:t xml:space="preserve"> Forecasting</w:t>
      </w:r>
      <w:bookmarkEnd w:id="2140"/>
      <w:bookmarkEnd w:id="2141"/>
    </w:p>
    <w:p w14:paraId="23A8972F" w14:textId="5C5F4724" w:rsidR="007049D4" w:rsidRDefault="00BB3052" w:rsidP="00A30AD7">
      <w:pPr>
        <w:pStyle w:val="Content"/>
        <w:rPr>
          <w:szCs w:val="22"/>
        </w:rPr>
      </w:pPr>
      <w:r w:rsidRPr="00BB3052">
        <w:rPr>
          <w:szCs w:val="22"/>
        </w:rPr>
        <w:t>EIM Variable Energy Resource</w:t>
      </w:r>
      <w:r w:rsidR="00A33565">
        <w:rPr>
          <w:szCs w:val="22"/>
        </w:rPr>
        <w:t>s, both participating and non-participating,</w:t>
      </w:r>
      <w:r w:rsidRPr="00BB3052">
        <w:rPr>
          <w:szCs w:val="22"/>
        </w:rPr>
        <w:t xml:space="preserve"> </w:t>
      </w:r>
      <w:r w:rsidR="00A914CD">
        <w:rPr>
          <w:szCs w:val="22"/>
        </w:rPr>
        <w:t>may</w:t>
      </w:r>
      <w:r w:rsidRPr="00BB3052">
        <w:rPr>
          <w:szCs w:val="22"/>
        </w:rPr>
        <w:t xml:space="preserve"> </w:t>
      </w:r>
      <w:r w:rsidR="00A33565">
        <w:rPr>
          <w:szCs w:val="22"/>
        </w:rPr>
        <w:t>provide</w:t>
      </w:r>
      <w:r w:rsidRPr="00BB3052">
        <w:rPr>
          <w:szCs w:val="22"/>
        </w:rPr>
        <w:t xml:space="preserve"> </w:t>
      </w:r>
      <w:r w:rsidR="00A33565">
        <w:rPr>
          <w:szCs w:val="22"/>
        </w:rPr>
        <w:t xml:space="preserve">the ISO with </w:t>
      </w:r>
      <w:r w:rsidRPr="00BB3052">
        <w:rPr>
          <w:szCs w:val="22"/>
        </w:rPr>
        <w:t>a</w:t>
      </w:r>
      <w:r w:rsidR="00A33565">
        <w:rPr>
          <w:szCs w:val="22"/>
        </w:rPr>
        <w:t>n</w:t>
      </w:r>
      <w:r w:rsidRPr="00BB3052">
        <w:rPr>
          <w:szCs w:val="22"/>
        </w:rPr>
        <w:t xml:space="preserve"> </w:t>
      </w:r>
      <w:r w:rsidR="00A33565">
        <w:rPr>
          <w:szCs w:val="22"/>
        </w:rPr>
        <w:t xml:space="preserve">independent third party </w:t>
      </w:r>
      <w:r w:rsidRPr="00BB3052">
        <w:rPr>
          <w:szCs w:val="22"/>
        </w:rPr>
        <w:t>forecast</w:t>
      </w:r>
      <w:r w:rsidR="00A33565">
        <w:rPr>
          <w:szCs w:val="22"/>
        </w:rPr>
        <w:t xml:space="preserve"> of output</w:t>
      </w:r>
      <w:r w:rsidR="007C4B4F">
        <w:rPr>
          <w:szCs w:val="22"/>
        </w:rPr>
        <w:t>.</w:t>
      </w:r>
      <w:r w:rsidR="00A33565">
        <w:rPr>
          <w:szCs w:val="22"/>
        </w:rPr>
        <w:t xml:space="preserve">  The independent third party forecast can be provided by a forecast service provider approved by the EIM Entity or through the ISO forecasting service.  The forecast granularity for an EIM Entity approved forecast service provider is the </w:t>
      </w:r>
      <w:r w:rsidR="007C4B4F">
        <w:rPr>
          <w:szCs w:val="22"/>
        </w:rPr>
        <w:t>same as</w:t>
      </w:r>
      <w:r w:rsidR="00A33565">
        <w:rPr>
          <w:szCs w:val="22"/>
        </w:rPr>
        <w:t xml:space="preserve"> required</w:t>
      </w:r>
      <w:r w:rsidRPr="00BB3052">
        <w:rPr>
          <w:szCs w:val="22"/>
        </w:rPr>
        <w:t xml:space="preserve"> </w:t>
      </w:r>
      <w:r w:rsidR="00A33565">
        <w:rPr>
          <w:szCs w:val="22"/>
        </w:rPr>
        <w:t>of</w:t>
      </w:r>
      <w:r w:rsidRPr="00BB3052">
        <w:rPr>
          <w:szCs w:val="22"/>
        </w:rPr>
        <w:t xml:space="preserve"> CAISO’s forecast service provider which is </w:t>
      </w:r>
      <w:r w:rsidR="00A33565">
        <w:rPr>
          <w:szCs w:val="22"/>
        </w:rPr>
        <w:t>p</w:t>
      </w:r>
      <w:r w:rsidRPr="00BB3052">
        <w:rPr>
          <w:szCs w:val="22"/>
        </w:rPr>
        <w:t xml:space="preserve">roduced </w:t>
      </w:r>
      <w:r w:rsidR="00A33565">
        <w:rPr>
          <w:szCs w:val="22"/>
        </w:rPr>
        <w:t>in</w:t>
      </w:r>
      <w:r w:rsidRPr="00BB3052">
        <w:rPr>
          <w:szCs w:val="22"/>
        </w:rPr>
        <w:t xml:space="preserve"> five-minute </w:t>
      </w:r>
      <w:r w:rsidR="00A33565">
        <w:rPr>
          <w:szCs w:val="22"/>
        </w:rPr>
        <w:t>intervals</w:t>
      </w:r>
      <w:r w:rsidR="00A33565" w:rsidRPr="00BB3052">
        <w:rPr>
          <w:szCs w:val="22"/>
        </w:rPr>
        <w:t xml:space="preserve"> </w:t>
      </w:r>
      <w:r w:rsidRPr="00BB3052">
        <w:rPr>
          <w:szCs w:val="22"/>
        </w:rPr>
        <w:t>and updated every five minutes</w:t>
      </w:r>
      <w:r w:rsidR="00417DC8">
        <w:rPr>
          <w:szCs w:val="22"/>
        </w:rPr>
        <w:t>.</w:t>
      </w:r>
      <w:r w:rsidR="00A33565" w:rsidRPr="00A33565">
        <w:rPr>
          <w:szCs w:val="22"/>
        </w:rPr>
        <w:t xml:space="preserve"> </w:t>
      </w:r>
      <w:r w:rsidR="00A33565">
        <w:rPr>
          <w:szCs w:val="22"/>
        </w:rPr>
        <w:t>T</w:t>
      </w:r>
      <w:r w:rsidR="00A33565" w:rsidRPr="00BB3052">
        <w:rPr>
          <w:rFonts w:cs="Arial"/>
          <w:szCs w:val="22"/>
        </w:rPr>
        <w:t xml:space="preserve">he </w:t>
      </w:r>
      <w:r w:rsidR="00A33565" w:rsidRPr="00BB3052">
        <w:rPr>
          <w:szCs w:val="22"/>
        </w:rPr>
        <w:t>forecast of EIM Variable Energy Resource</w:t>
      </w:r>
      <w:r w:rsidR="00A33565">
        <w:rPr>
          <w:szCs w:val="22"/>
        </w:rPr>
        <w:t>s</w:t>
      </w:r>
      <w:r w:rsidR="00A33565" w:rsidRPr="00BB3052">
        <w:rPr>
          <w:szCs w:val="22"/>
        </w:rPr>
        <w:t xml:space="preserve"> must be submitted to </w:t>
      </w:r>
      <w:r w:rsidR="00A33565">
        <w:rPr>
          <w:szCs w:val="22"/>
        </w:rPr>
        <w:t>the CAISO forecast system</w:t>
      </w:r>
      <w:r w:rsidR="00A33565" w:rsidRPr="00BB3052">
        <w:rPr>
          <w:szCs w:val="22"/>
        </w:rPr>
        <w:t>.</w:t>
      </w:r>
    </w:p>
    <w:p w14:paraId="37F8E6D5" w14:textId="726F40ED" w:rsidR="00BB16D7" w:rsidRDefault="00BB3052" w:rsidP="00A30AD7">
      <w:pPr>
        <w:autoSpaceDE w:val="0"/>
        <w:autoSpaceDN w:val="0"/>
        <w:rPr>
          <w:rFonts w:eastAsia="Calibri"/>
        </w:rPr>
      </w:pPr>
      <w:r w:rsidRPr="00BB3052">
        <w:rPr>
          <w:szCs w:val="22"/>
        </w:rPr>
        <w:t xml:space="preserve">If </w:t>
      </w:r>
      <w:r w:rsidR="00B26B6D">
        <w:rPr>
          <w:szCs w:val="22"/>
        </w:rPr>
        <w:t xml:space="preserve">the EIM </w:t>
      </w:r>
      <w:r w:rsidR="00A33565">
        <w:rPr>
          <w:szCs w:val="22"/>
        </w:rPr>
        <w:t xml:space="preserve">Variable Energy </w:t>
      </w:r>
      <w:r w:rsidR="007C4B4F">
        <w:rPr>
          <w:szCs w:val="22"/>
        </w:rPr>
        <w:t>Resource</w:t>
      </w:r>
      <w:r w:rsidR="007C4B4F" w:rsidRPr="00BB3052">
        <w:rPr>
          <w:szCs w:val="22"/>
        </w:rPr>
        <w:t xml:space="preserve"> elec</w:t>
      </w:r>
      <w:r w:rsidR="007C4B4F">
        <w:rPr>
          <w:szCs w:val="22"/>
        </w:rPr>
        <w:t>ts</w:t>
      </w:r>
      <w:r w:rsidRPr="00BB3052">
        <w:rPr>
          <w:szCs w:val="22"/>
        </w:rPr>
        <w:t xml:space="preserve"> the </w:t>
      </w:r>
      <w:r w:rsidR="00365B85">
        <w:rPr>
          <w:szCs w:val="22"/>
        </w:rPr>
        <w:t>CA</w:t>
      </w:r>
      <w:r w:rsidRPr="00BB3052">
        <w:rPr>
          <w:szCs w:val="22"/>
        </w:rPr>
        <w:t xml:space="preserve">ISO forecast, </w:t>
      </w:r>
      <w:r w:rsidR="00B26B6D">
        <w:rPr>
          <w:szCs w:val="22"/>
        </w:rPr>
        <w:t xml:space="preserve">the EIM </w:t>
      </w:r>
      <w:r w:rsidR="00A33565">
        <w:rPr>
          <w:szCs w:val="22"/>
        </w:rPr>
        <w:t>Variable Energy Resource</w:t>
      </w:r>
      <w:r w:rsidRPr="00BB3052">
        <w:rPr>
          <w:szCs w:val="22"/>
        </w:rPr>
        <w:t xml:space="preserve"> must make metrological data available at minimum 30 days in advance so the </w:t>
      </w:r>
      <w:r w:rsidR="00365B85">
        <w:rPr>
          <w:szCs w:val="22"/>
        </w:rPr>
        <w:t>CA</w:t>
      </w:r>
      <w:r w:rsidRPr="00BB3052">
        <w:rPr>
          <w:szCs w:val="22"/>
        </w:rPr>
        <w:t>ISO system can do the forecast for EIM Variable Energy Resource</w:t>
      </w:r>
      <w:r w:rsidR="00417DC8">
        <w:rPr>
          <w:szCs w:val="22"/>
        </w:rPr>
        <w:t>s</w:t>
      </w:r>
      <w:r w:rsidRPr="00BB3052">
        <w:rPr>
          <w:szCs w:val="22"/>
        </w:rPr>
        <w:t>.</w:t>
      </w:r>
      <w:bookmarkStart w:id="2142" w:name="_Toc390268073"/>
      <w:bookmarkStart w:id="2143" w:name="_Toc390268204"/>
      <w:bookmarkStart w:id="2144" w:name="_Toc390330952"/>
      <w:bookmarkStart w:id="2145" w:name="_Toc390353408"/>
      <w:bookmarkStart w:id="2146" w:name="_Toc390354385"/>
      <w:bookmarkStart w:id="2147" w:name="_Toc390356335"/>
      <w:bookmarkStart w:id="2148" w:name="_Toc390436999"/>
      <w:bookmarkStart w:id="2149" w:name="_Toc390674290"/>
      <w:bookmarkStart w:id="2150" w:name="_Toc390690564"/>
      <w:bookmarkStart w:id="2151" w:name="_Toc390697569"/>
      <w:bookmarkStart w:id="2152" w:name="_Toc390760582"/>
      <w:bookmarkStart w:id="2153" w:name="_Toc390765338"/>
      <w:bookmarkStart w:id="2154" w:name="_Toc390766867"/>
      <w:bookmarkStart w:id="2155" w:name="_Toc390779336"/>
      <w:bookmarkStart w:id="2156" w:name="_Toc390780314"/>
      <w:bookmarkStart w:id="2157" w:name="_Toc390783127"/>
      <w:bookmarkStart w:id="2158" w:name="_Toc390268075"/>
      <w:bookmarkStart w:id="2159" w:name="_Toc390268206"/>
      <w:bookmarkStart w:id="2160" w:name="_Toc390353410"/>
      <w:bookmarkStart w:id="2161" w:name="_Toc390354387"/>
      <w:bookmarkStart w:id="2162" w:name="_Toc390356337"/>
      <w:bookmarkStart w:id="2163" w:name="_Toc390437001"/>
      <w:bookmarkStart w:id="2164" w:name="_Toc390674292"/>
      <w:bookmarkStart w:id="2165" w:name="_Toc390690566"/>
      <w:bookmarkStart w:id="2166" w:name="_Toc390697571"/>
      <w:bookmarkStart w:id="2167" w:name="_Toc390760584"/>
      <w:bookmarkStart w:id="2168" w:name="_Toc390765340"/>
      <w:bookmarkStart w:id="2169" w:name="_Toc390766869"/>
      <w:bookmarkStart w:id="2170" w:name="_Toc390779338"/>
      <w:bookmarkStart w:id="2171" w:name="_Toc390780316"/>
      <w:bookmarkStart w:id="2172" w:name="_Toc390783129"/>
      <w:bookmarkStart w:id="2173" w:name="_Toc390268076"/>
      <w:bookmarkStart w:id="2174" w:name="_Toc390268207"/>
      <w:bookmarkStart w:id="2175" w:name="_Toc390330955"/>
      <w:bookmarkStart w:id="2176" w:name="_Toc390353411"/>
      <w:bookmarkStart w:id="2177" w:name="_Toc390354388"/>
      <w:bookmarkStart w:id="2178" w:name="_Toc390356338"/>
      <w:bookmarkStart w:id="2179" w:name="_Toc390437002"/>
      <w:bookmarkStart w:id="2180" w:name="_Toc390674293"/>
      <w:bookmarkStart w:id="2181" w:name="_Toc390690567"/>
      <w:bookmarkStart w:id="2182" w:name="_Toc390697572"/>
      <w:bookmarkStart w:id="2183" w:name="_Toc390760585"/>
      <w:bookmarkStart w:id="2184" w:name="_Toc390765341"/>
      <w:bookmarkStart w:id="2185" w:name="_Toc390766870"/>
      <w:bookmarkStart w:id="2186" w:name="_Toc390779339"/>
      <w:bookmarkStart w:id="2187" w:name="_Toc390780317"/>
      <w:bookmarkStart w:id="2188" w:name="_Toc390783130"/>
      <w:bookmarkStart w:id="2189" w:name="_Toc390268079"/>
      <w:bookmarkStart w:id="2190" w:name="_Toc390268210"/>
      <w:bookmarkStart w:id="2191" w:name="_Toc390353414"/>
      <w:bookmarkStart w:id="2192" w:name="_Toc390354391"/>
      <w:bookmarkStart w:id="2193" w:name="_Toc390356341"/>
      <w:bookmarkStart w:id="2194" w:name="_Toc390437005"/>
      <w:bookmarkStart w:id="2195" w:name="_Toc390674296"/>
      <w:bookmarkStart w:id="2196" w:name="_Toc390690570"/>
      <w:bookmarkStart w:id="2197" w:name="_Toc390697575"/>
      <w:bookmarkStart w:id="2198" w:name="_Toc390760588"/>
      <w:bookmarkStart w:id="2199" w:name="_Toc390765344"/>
      <w:bookmarkStart w:id="2200" w:name="_Toc390766873"/>
      <w:bookmarkStart w:id="2201" w:name="_Toc390779342"/>
      <w:bookmarkStart w:id="2202" w:name="_Toc390780320"/>
      <w:bookmarkStart w:id="2203" w:name="_Toc390783133"/>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p>
    <w:p w14:paraId="666871AE" w14:textId="0C334D65" w:rsidR="00221487" w:rsidRDefault="00221487" w:rsidP="00A30AD7">
      <w:pPr>
        <w:autoSpaceDE w:val="0"/>
        <w:autoSpaceDN w:val="0"/>
        <w:rPr>
          <w:rFonts w:eastAsia="Calibri"/>
        </w:rPr>
      </w:pPr>
      <w:r>
        <w:rPr>
          <w:rFonts w:eastAsia="Calibri"/>
        </w:rPr>
        <w:t>In addition, the EIM participating</w:t>
      </w:r>
      <w:r w:rsidR="006E7D7E">
        <w:rPr>
          <w:rFonts w:eastAsia="Calibri"/>
        </w:rPr>
        <w:t xml:space="preserve"> resource</w:t>
      </w:r>
      <w:r w:rsidR="006A600B">
        <w:rPr>
          <w:rFonts w:eastAsia="Calibri"/>
        </w:rPr>
        <w:t>, similar to VER resources located in the CAISO BAA,</w:t>
      </w:r>
      <w:r>
        <w:rPr>
          <w:rFonts w:eastAsia="Calibri"/>
        </w:rPr>
        <w:t xml:space="preserve"> may elect to use SC forecast option that will allow </w:t>
      </w:r>
      <w:r w:rsidR="006A600B">
        <w:rPr>
          <w:rFonts w:eastAsia="Calibri"/>
        </w:rPr>
        <w:t>it</w:t>
      </w:r>
      <w:r>
        <w:rPr>
          <w:rFonts w:eastAsia="Calibri"/>
        </w:rPr>
        <w:t xml:space="preserve"> to submit </w:t>
      </w:r>
      <w:r w:rsidR="006A600B">
        <w:rPr>
          <w:rFonts w:eastAsia="Calibri"/>
        </w:rPr>
        <w:t>its</w:t>
      </w:r>
      <w:r>
        <w:rPr>
          <w:rFonts w:eastAsia="Calibri"/>
        </w:rPr>
        <w:t xml:space="preserve"> five-minute </w:t>
      </w:r>
      <w:r w:rsidR="006A600B">
        <w:rPr>
          <w:rFonts w:eastAsia="Calibri"/>
        </w:rPr>
        <w:t xml:space="preserve">output </w:t>
      </w:r>
      <w:r>
        <w:rPr>
          <w:rFonts w:eastAsia="Calibri"/>
        </w:rPr>
        <w:t>forecast to CAISO SIBR system. The SC forecast will be used as th</w:t>
      </w:r>
      <w:r w:rsidR="006A600B">
        <w:rPr>
          <w:rFonts w:eastAsia="Calibri"/>
        </w:rPr>
        <w:t>e financially binding forecast.</w:t>
      </w:r>
    </w:p>
    <w:p w14:paraId="28BF9A5B" w14:textId="77777777" w:rsidR="00A30AD7" w:rsidRPr="00A30AD7" w:rsidRDefault="00A30AD7" w:rsidP="00A30AD7">
      <w:pPr>
        <w:autoSpaceDE w:val="0"/>
        <w:autoSpaceDN w:val="0"/>
        <w:rPr>
          <w:rFonts w:eastAsia="Calibri"/>
        </w:rPr>
      </w:pPr>
    </w:p>
    <w:p w14:paraId="23A89732" w14:textId="77777777" w:rsidR="002E46E9" w:rsidRPr="00793130" w:rsidRDefault="002E46E9" w:rsidP="006F6DD6">
      <w:pPr>
        <w:pStyle w:val="Heading1"/>
        <w:spacing w:line="300" w:lineRule="auto"/>
        <w:rPr>
          <w:rFonts w:cs="Arial"/>
        </w:rPr>
      </w:pPr>
      <w:bookmarkStart w:id="2204" w:name="_Toc389662614"/>
      <w:bookmarkStart w:id="2205" w:name="_Toc390946308"/>
      <w:bookmarkStart w:id="2206" w:name="_Toc391969870"/>
      <w:bookmarkStart w:id="2207" w:name="_Toc391970266"/>
      <w:r w:rsidRPr="00793130">
        <w:rPr>
          <w:rFonts w:cs="Arial"/>
        </w:rPr>
        <w:t>SETTLEMENTS AND BILLING</w:t>
      </w:r>
      <w:bookmarkEnd w:id="2204"/>
      <w:bookmarkEnd w:id="2205"/>
      <w:bookmarkEnd w:id="2206"/>
      <w:bookmarkEnd w:id="2207"/>
    </w:p>
    <w:p w14:paraId="23A89733" w14:textId="77777777" w:rsidR="00A82EF7" w:rsidRDefault="00880F4E" w:rsidP="006F6DD6">
      <w:pPr>
        <w:spacing w:after="240" w:line="300" w:lineRule="auto"/>
        <w:rPr>
          <w:rFonts w:cs="Arial"/>
          <w:iCs/>
        </w:rPr>
      </w:pPr>
      <w:r>
        <w:rPr>
          <w:rFonts w:cs="Arial"/>
          <w:iCs/>
        </w:rPr>
        <w:t xml:space="preserve">In this section, </w:t>
      </w:r>
      <w:r w:rsidRPr="00880F4E">
        <w:rPr>
          <w:rFonts w:cs="Arial"/>
          <w:i/>
          <w:iCs/>
        </w:rPr>
        <w:t>Settlements and Billing</w:t>
      </w:r>
      <w:r>
        <w:rPr>
          <w:rFonts w:cs="Arial"/>
          <w:iCs/>
        </w:rPr>
        <w:t>, you will find</w:t>
      </w:r>
      <w:r w:rsidR="00A82EF7">
        <w:rPr>
          <w:rFonts w:cs="Arial"/>
          <w:iCs/>
        </w:rPr>
        <w:t xml:space="preserve"> information on the related processes within </w:t>
      </w:r>
      <w:r w:rsidR="0092123E">
        <w:rPr>
          <w:rFonts w:cs="Arial"/>
          <w:iCs/>
        </w:rPr>
        <w:t xml:space="preserve">the </w:t>
      </w:r>
      <w:r w:rsidR="00A82EF7">
        <w:rPr>
          <w:rFonts w:cs="Arial"/>
          <w:iCs/>
        </w:rPr>
        <w:t xml:space="preserve">context of the Energy Imbalance Market.  </w:t>
      </w:r>
      <w:r>
        <w:rPr>
          <w:rFonts w:cs="Arial"/>
          <w:iCs/>
        </w:rPr>
        <w:t xml:space="preserve"> </w:t>
      </w:r>
    </w:p>
    <w:p w14:paraId="23A89734" w14:textId="77777777" w:rsidR="0084443E" w:rsidRPr="00793130" w:rsidRDefault="00880F4E" w:rsidP="006F6DD6">
      <w:pPr>
        <w:spacing w:after="240" w:line="300" w:lineRule="auto"/>
        <w:rPr>
          <w:rFonts w:cs="Arial"/>
          <w:iCs/>
        </w:rPr>
      </w:pPr>
      <w:r>
        <w:rPr>
          <w:rFonts w:cs="Arial"/>
          <w:iCs/>
        </w:rPr>
        <w:t xml:space="preserve">  </w:t>
      </w:r>
      <w:r w:rsidR="0084443E" w:rsidRPr="00793130">
        <w:rPr>
          <w:rFonts w:cs="Arial"/>
          <w:iCs/>
        </w:rPr>
        <w:t xml:space="preserve">The business process for settlement of the fiscal results of participation in the EIM is outlined in the </w:t>
      </w:r>
      <w:hyperlink r:id="rId161" w:history="1">
        <w:r w:rsidR="0084443E" w:rsidRPr="003E0BEF">
          <w:rPr>
            <w:rStyle w:val="Hyperlink"/>
            <w:rFonts w:cs="Arial"/>
            <w:b/>
            <w:iCs/>
          </w:rPr>
          <w:t xml:space="preserve">BPM for Settlements </w:t>
        </w:r>
        <w:r w:rsidR="00D727DA">
          <w:rPr>
            <w:rStyle w:val="Hyperlink"/>
            <w:rFonts w:cs="Arial"/>
            <w:b/>
            <w:iCs/>
          </w:rPr>
          <w:t>and</w:t>
        </w:r>
        <w:r w:rsidR="0084443E" w:rsidRPr="003E0BEF">
          <w:rPr>
            <w:rStyle w:val="Hyperlink"/>
            <w:rFonts w:cs="Arial"/>
            <w:b/>
            <w:iCs/>
          </w:rPr>
          <w:t xml:space="preserve"> Billing</w:t>
        </w:r>
      </w:hyperlink>
      <w:r w:rsidR="0084443E" w:rsidRPr="00793130">
        <w:rPr>
          <w:rFonts w:cs="Arial"/>
          <w:iCs/>
        </w:rPr>
        <w:t>.  That BPM provides an overview of the settlement, billing, invoicing</w:t>
      </w:r>
      <w:r w:rsidR="008C6B50" w:rsidRPr="00793130">
        <w:rPr>
          <w:rFonts w:cs="Arial"/>
          <w:iCs/>
        </w:rPr>
        <w:t>,</w:t>
      </w:r>
      <w:r w:rsidR="0084443E" w:rsidRPr="00793130">
        <w:rPr>
          <w:rFonts w:cs="Arial"/>
          <w:iCs/>
        </w:rPr>
        <w:t xml:space="preserve"> and financial clearing business functions, an overview of key settlement and billing principles</w:t>
      </w:r>
      <w:r w:rsidR="00A82EF7">
        <w:rPr>
          <w:rFonts w:cs="Arial"/>
          <w:iCs/>
        </w:rPr>
        <w:t>,</w:t>
      </w:r>
      <w:r w:rsidR="0084443E" w:rsidRPr="00793130">
        <w:rPr>
          <w:rFonts w:cs="Arial"/>
          <w:iCs/>
        </w:rPr>
        <w:t xml:space="preserve"> and an overview of the settlement and invoicing cycles.  </w:t>
      </w:r>
    </w:p>
    <w:p w14:paraId="23A89735" w14:textId="77777777" w:rsidR="00172436" w:rsidRDefault="00172436" w:rsidP="00172436">
      <w:pPr>
        <w:pStyle w:val="Heading2"/>
      </w:pPr>
      <w:bookmarkStart w:id="2208" w:name="_Toc391969871"/>
      <w:bookmarkStart w:id="2209" w:name="_Toc391970267"/>
      <w:r>
        <w:t>Charge Codes</w:t>
      </w:r>
      <w:bookmarkEnd w:id="2208"/>
      <w:bookmarkEnd w:id="2209"/>
    </w:p>
    <w:p w14:paraId="23A89737" w14:textId="135D222B" w:rsidR="000E7D7E" w:rsidRDefault="0084443E" w:rsidP="000E7D7E">
      <w:pPr>
        <w:spacing w:after="240" w:line="300" w:lineRule="auto"/>
        <w:rPr>
          <w:rFonts w:cs="Arial"/>
          <w:iCs/>
        </w:rPr>
      </w:pPr>
      <w:r w:rsidRPr="00793130">
        <w:rPr>
          <w:rFonts w:cs="Arial"/>
          <w:iCs/>
        </w:rPr>
        <w:t xml:space="preserve">CAISO maintains the </w:t>
      </w:r>
      <w:r w:rsidRPr="00793130">
        <w:rPr>
          <w:rFonts w:cs="Arial"/>
          <w:i/>
          <w:iCs/>
        </w:rPr>
        <w:t>ISO Market Charge Code</w:t>
      </w:r>
      <w:r w:rsidR="00AC3493" w:rsidRPr="00793130">
        <w:rPr>
          <w:rFonts w:cs="Arial"/>
          <w:i/>
          <w:iCs/>
        </w:rPr>
        <w:t>s</w:t>
      </w:r>
      <w:r w:rsidRPr="00793130">
        <w:rPr>
          <w:rFonts w:cs="Arial"/>
          <w:i/>
          <w:iCs/>
        </w:rPr>
        <w:t xml:space="preserve"> Matrix</w:t>
      </w:r>
      <w:r w:rsidRPr="00793130">
        <w:rPr>
          <w:rFonts w:cs="Arial"/>
          <w:iCs/>
        </w:rPr>
        <w:t xml:space="preserve"> </w:t>
      </w:r>
      <w:r w:rsidR="000F52BB">
        <w:rPr>
          <w:rFonts w:cs="Arial"/>
          <w:iCs/>
        </w:rPr>
        <w:t>which</w:t>
      </w:r>
      <w:r w:rsidRPr="00793130">
        <w:rPr>
          <w:rFonts w:cs="Arial"/>
          <w:iCs/>
        </w:rPr>
        <w:t xml:space="preserve"> can be found by navigating to </w:t>
      </w:r>
      <w:r w:rsidR="00D727DA">
        <w:rPr>
          <w:rFonts w:cs="Arial"/>
          <w:iCs/>
        </w:rPr>
        <w:t xml:space="preserve">the </w:t>
      </w:r>
      <w:r w:rsidRPr="00793130">
        <w:rPr>
          <w:rFonts w:cs="Arial"/>
          <w:iCs/>
        </w:rPr>
        <w:t xml:space="preserve">Settlements subheading under the Market &amp; Operations portion of the CAISO website.  </w:t>
      </w:r>
      <w:r w:rsidR="00F73DA7" w:rsidRPr="00793130">
        <w:rPr>
          <w:rFonts w:cs="Arial"/>
          <w:iCs/>
        </w:rPr>
        <w:t xml:space="preserve">This </w:t>
      </w:r>
      <w:r w:rsidR="00F73DA7">
        <w:rPr>
          <w:rFonts w:cs="Arial"/>
          <w:iCs/>
        </w:rPr>
        <w:t>matrix</w:t>
      </w:r>
      <w:r w:rsidR="00F73DA7" w:rsidRPr="00793130">
        <w:rPr>
          <w:rFonts w:cs="Arial"/>
          <w:iCs/>
        </w:rPr>
        <w:t xml:space="preserve"> highlights which </w:t>
      </w:r>
      <w:r w:rsidR="000E7D7E">
        <w:rPr>
          <w:rFonts w:cs="Arial"/>
          <w:iCs/>
        </w:rPr>
        <w:t>C</w:t>
      </w:r>
      <w:r w:rsidR="000E7D7E" w:rsidRPr="00793130">
        <w:rPr>
          <w:rFonts w:cs="Arial"/>
          <w:iCs/>
        </w:rPr>
        <w:t xml:space="preserve">harge </w:t>
      </w:r>
      <w:r w:rsidR="000E7D7E">
        <w:rPr>
          <w:rFonts w:cs="Arial"/>
          <w:iCs/>
        </w:rPr>
        <w:t>C</w:t>
      </w:r>
      <w:r w:rsidR="000E7D7E" w:rsidRPr="00793130">
        <w:rPr>
          <w:rFonts w:cs="Arial"/>
          <w:iCs/>
        </w:rPr>
        <w:t xml:space="preserve">odes </w:t>
      </w:r>
      <w:r w:rsidR="00F73DA7" w:rsidRPr="00793130">
        <w:rPr>
          <w:rFonts w:cs="Arial"/>
          <w:iCs/>
        </w:rPr>
        <w:t>are applicable to the various forms of resources participating in the markets operat</w:t>
      </w:r>
      <w:r w:rsidR="00F73DA7">
        <w:rPr>
          <w:rFonts w:cs="Arial"/>
          <w:iCs/>
        </w:rPr>
        <w:t>ed</w:t>
      </w:r>
      <w:r w:rsidR="001B06BF">
        <w:rPr>
          <w:rFonts w:cs="Arial"/>
          <w:iCs/>
        </w:rPr>
        <w:t xml:space="preserve"> by </w:t>
      </w:r>
      <w:r w:rsidR="00F73DA7" w:rsidRPr="00793130">
        <w:rPr>
          <w:rFonts w:cs="Arial"/>
          <w:iCs/>
        </w:rPr>
        <w:t xml:space="preserve">CAISO.  </w:t>
      </w:r>
      <w:r w:rsidR="000E7D7E">
        <w:rPr>
          <w:rFonts w:cs="Arial"/>
          <w:iCs/>
        </w:rPr>
        <w:t>A detailed description of</w:t>
      </w:r>
      <w:r w:rsidR="000E7D7E" w:rsidRPr="00793130">
        <w:rPr>
          <w:rFonts w:cs="Arial"/>
          <w:iCs/>
        </w:rPr>
        <w:t xml:space="preserve"> each settlement </w:t>
      </w:r>
      <w:r w:rsidR="000E7D7E">
        <w:rPr>
          <w:rFonts w:cs="Arial"/>
          <w:iCs/>
        </w:rPr>
        <w:t>C</w:t>
      </w:r>
      <w:r w:rsidR="000E7D7E" w:rsidRPr="00793130">
        <w:rPr>
          <w:rFonts w:cs="Arial"/>
          <w:iCs/>
        </w:rPr>
        <w:t xml:space="preserve">harge </w:t>
      </w:r>
      <w:r w:rsidR="000E7D7E">
        <w:rPr>
          <w:rFonts w:cs="Arial"/>
          <w:iCs/>
        </w:rPr>
        <w:t>C</w:t>
      </w:r>
      <w:r w:rsidR="000E7D7E" w:rsidRPr="00793130">
        <w:rPr>
          <w:rFonts w:cs="Arial"/>
          <w:iCs/>
        </w:rPr>
        <w:t xml:space="preserve">ode </w:t>
      </w:r>
      <w:r w:rsidR="000E7D7E">
        <w:rPr>
          <w:rFonts w:cs="Arial"/>
          <w:iCs/>
        </w:rPr>
        <w:t xml:space="preserve">or predecessor Pre-Calculation, including business rules and </w:t>
      </w:r>
      <w:r w:rsidR="000E7D7E" w:rsidRPr="00793130">
        <w:rPr>
          <w:rFonts w:cs="Arial"/>
          <w:iCs/>
        </w:rPr>
        <w:t xml:space="preserve">specific </w:t>
      </w:r>
      <w:r w:rsidR="000E7D7E">
        <w:rPr>
          <w:rFonts w:cs="Arial"/>
          <w:iCs/>
        </w:rPr>
        <w:t xml:space="preserve">data calculation </w:t>
      </w:r>
      <w:r w:rsidR="000E7D7E" w:rsidRPr="00793130">
        <w:rPr>
          <w:rFonts w:cs="Arial"/>
          <w:iCs/>
        </w:rPr>
        <w:t>formulas</w:t>
      </w:r>
      <w:r w:rsidR="000E7D7E">
        <w:rPr>
          <w:rFonts w:cs="Arial"/>
          <w:iCs/>
        </w:rPr>
        <w:t>,</w:t>
      </w:r>
      <w:r w:rsidR="000E7D7E" w:rsidRPr="00793130">
        <w:rPr>
          <w:rFonts w:cs="Arial"/>
          <w:iCs/>
        </w:rPr>
        <w:t xml:space="preserve"> can be found in the </w:t>
      </w:r>
      <w:r w:rsidR="000E7D7E" w:rsidRPr="00390D5C">
        <w:rPr>
          <w:rFonts w:cs="Arial"/>
          <w:i/>
          <w:iCs/>
        </w:rPr>
        <w:t xml:space="preserve">BPM </w:t>
      </w:r>
      <w:r w:rsidR="000E7D7E" w:rsidRPr="00793130">
        <w:rPr>
          <w:rFonts w:cs="Arial"/>
          <w:i/>
          <w:iCs/>
        </w:rPr>
        <w:t>Configuration Guide</w:t>
      </w:r>
      <w:r w:rsidR="000E7D7E" w:rsidRPr="00793130">
        <w:rPr>
          <w:rFonts w:cs="Arial"/>
          <w:iCs/>
        </w:rPr>
        <w:t xml:space="preserve"> documents posted </w:t>
      </w:r>
      <w:r w:rsidR="000E7D7E">
        <w:rPr>
          <w:rFonts w:cs="Arial"/>
          <w:iCs/>
        </w:rPr>
        <w:t xml:space="preserve">under the Settlements and Billing section of the BPM Document Library </w:t>
      </w:r>
      <w:r w:rsidR="000E7D7E" w:rsidRPr="00793130">
        <w:rPr>
          <w:rFonts w:cs="Arial"/>
          <w:iCs/>
        </w:rPr>
        <w:t>on the CAISO website.</w:t>
      </w:r>
      <w:r w:rsidR="000E7D7E">
        <w:rPr>
          <w:rFonts w:cs="Arial"/>
          <w:iCs/>
        </w:rPr>
        <w:t xml:space="preserve">  </w:t>
      </w:r>
      <w:r w:rsidR="000E7D7E" w:rsidRPr="00D13F01">
        <w:rPr>
          <w:rFonts w:cs="Arial"/>
          <w:iCs/>
        </w:rPr>
        <w:t xml:space="preserve">Section 8 of the </w:t>
      </w:r>
      <w:hyperlink r:id="rId162" w:history="1">
        <w:r w:rsidR="000E7D7E" w:rsidRPr="003E0BEF">
          <w:rPr>
            <w:rStyle w:val="Hyperlink"/>
            <w:rFonts w:cs="Arial"/>
            <w:b/>
            <w:iCs/>
          </w:rPr>
          <w:t xml:space="preserve">BPM for Settlements </w:t>
        </w:r>
        <w:r w:rsidR="000E7D7E">
          <w:rPr>
            <w:rStyle w:val="Hyperlink"/>
            <w:rFonts w:cs="Arial"/>
            <w:b/>
            <w:iCs/>
          </w:rPr>
          <w:t>and</w:t>
        </w:r>
        <w:r w:rsidR="000E7D7E" w:rsidRPr="003E0BEF">
          <w:rPr>
            <w:rStyle w:val="Hyperlink"/>
            <w:rFonts w:cs="Arial"/>
            <w:b/>
            <w:iCs/>
          </w:rPr>
          <w:t xml:space="preserve"> Billing</w:t>
        </w:r>
      </w:hyperlink>
      <w:r w:rsidR="000E7D7E" w:rsidRPr="00D13F01">
        <w:rPr>
          <w:rFonts w:cs="Arial"/>
          <w:iCs/>
        </w:rPr>
        <w:t xml:space="preserve"> provides details on how to use and read a </w:t>
      </w:r>
      <w:r w:rsidR="000E7D7E" w:rsidRPr="0092123E">
        <w:rPr>
          <w:rFonts w:cs="Arial"/>
          <w:i/>
          <w:iCs/>
        </w:rPr>
        <w:t>BPM Configuration Guide</w:t>
      </w:r>
      <w:r w:rsidR="000E7D7E" w:rsidRPr="00D13F01">
        <w:rPr>
          <w:rFonts w:cs="Arial"/>
          <w:iCs/>
        </w:rPr>
        <w:t>.</w:t>
      </w:r>
    </w:p>
    <w:p w14:paraId="23A89738" w14:textId="77777777" w:rsidR="000E7D7E" w:rsidRDefault="0084443E" w:rsidP="000E7D7E">
      <w:pPr>
        <w:spacing w:after="240" w:line="300" w:lineRule="auto"/>
        <w:rPr>
          <w:rFonts w:eastAsia="Calibri"/>
        </w:rPr>
      </w:pPr>
      <w:r w:rsidRPr="00793130">
        <w:rPr>
          <w:rFonts w:cs="Arial"/>
          <w:iCs/>
        </w:rPr>
        <w:t xml:space="preserve">Settlements </w:t>
      </w:r>
      <w:r w:rsidR="00D727DA">
        <w:rPr>
          <w:rFonts w:cs="Arial"/>
          <w:iCs/>
        </w:rPr>
        <w:t xml:space="preserve">concepts </w:t>
      </w:r>
      <w:r w:rsidRPr="00793130">
        <w:rPr>
          <w:rFonts w:cs="Arial"/>
          <w:iCs/>
        </w:rPr>
        <w:t>unique to participation in the EIM include settlements related to Over- and Under-Scheduling of EIM Base Schedules, the EIM Initial Fee</w:t>
      </w:r>
      <w:r w:rsidR="0092123E">
        <w:rPr>
          <w:rFonts w:cs="Arial"/>
          <w:iCs/>
        </w:rPr>
        <w:t>,</w:t>
      </w:r>
      <w:r w:rsidRPr="00793130">
        <w:rPr>
          <w:rFonts w:cs="Arial"/>
          <w:iCs/>
        </w:rPr>
        <w:t xml:space="preserve"> and EIM Administrative Charges.  </w:t>
      </w:r>
      <w:r w:rsidR="00DE6ED8">
        <w:rPr>
          <w:rFonts w:cs="Arial"/>
          <w:iCs/>
        </w:rPr>
        <w:t>As</w:t>
      </w:r>
      <w:r w:rsidRPr="00793130">
        <w:rPr>
          <w:rFonts w:cs="Arial"/>
          <w:iCs/>
        </w:rPr>
        <w:t xml:space="preserve"> documented in Section</w:t>
      </w:r>
      <w:r w:rsidR="000D3F1B" w:rsidRPr="00793130">
        <w:rPr>
          <w:rFonts w:cs="Arial"/>
          <w:iCs/>
        </w:rPr>
        <w:t>s</w:t>
      </w:r>
      <w:r w:rsidRPr="00793130">
        <w:rPr>
          <w:rFonts w:cs="Arial"/>
          <w:iCs/>
        </w:rPr>
        <w:t xml:space="preserve"> 29.11, 29.26</w:t>
      </w:r>
      <w:r w:rsidR="000D3F1B" w:rsidRPr="00793130">
        <w:rPr>
          <w:rFonts w:cs="Arial"/>
          <w:iCs/>
        </w:rPr>
        <w:t>,</w:t>
      </w:r>
      <w:r w:rsidRPr="00793130">
        <w:rPr>
          <w:rFonts w:cs="Arial"/>
          <w:iCs/>
        </w:rPr>
        <w:t xml:space="preserve"> and 29.32 of the CAISO Tariff, calculations of some s</w:t>
      </w:r>
      <w:r w:rsidR="000D3F1B" w:rsidRPr="00793130">
        <w:rPr>
          <w:rFonts w:cs="Arial"/>
          <w:iCs/>
        </w:rPr>
        <w:t>ettlement Charge Codes have EIM-</w:t>
      </w:r>
      <w:r w:rsidRPr="00793130">
        <w:rPr>
          <w:rFonts w:cs="Arial"/>
          <w:iCs/>
        </w:rPr>
        <w:t xml:space="preserve">specific implications </w:t>
      </w:r>
      <w:r w:rsidRPr="00D13F01">
        <w:rPr>
          <w:rFonts w:cs="Arial"/>
          <w:iCs/>
        </w:rPr>
        <w:t>referenc</w:t>
      </w:r>
      <w:r w:rsidR="00D13F01" w:rsidRPr="00D13F01">
        <w:rPr>
          <w:rFonts w:cs="Arial"/>
          <w:iCs/>
        </w:rPr>
        <w:t>ing</w:t>
      </w:r>
      <w:r w:rsidRPr="00D13F01">
        <w:rPr>
          <w:rFonts w:cs="Arial"/>
          <w:iCs/>
        </w:rPr>
        <w:t xml:space="preserve"> the submitted EIM Base Schedules or </w:t>
      </w:r>
      <w:r w:rsidR="00CD0B47" w:rsidRPr="00D13F01">
        <w:rPr>
          <w:rFonts w:cs="Arial"/>
          <w:iCs/>
        </w:rPr>
        <w:t>the transfer of</w:t>
      </w:r>
      <w:r w:rsidRPr="00D13F01">
        <w:rPr>
          <w:rFonts w:cs="Arial"/>
          <w:iCs/>
        </w:rPr>
        <w:t xml:space="preserve"> energy </w:t>
      </w:r>
      <w:r w:rsidR="00CD0B47" w:rsidRPr="00D13F01">
        <w:rPr>
          <w:rFonts w:cs="Arial"/>
          <w:iCs/>
        </w:rPr>
        <w:t xml:space="preserve">between </w:t>
      </w:r>
      <w:r w:rsidRPr="00D13F01">
        <w:rPr>
          <w:rFonts w:cs="Arial"/>
          <w:iCs/>
        </w:rPr>
        <w:t>BAA</w:t>
      </w:r>
      <w:r w:rsidR="00CD0B47" w:rsidRPr="00D13F01">
        <w:rPr>
          <w:rFonts w:cs="Arial"/>
          <w:iCs/>
        </w:rPr>
        <w:t>s participating in the EIM</w:t>
      </w:r>
      <w:r w:rsidRPr="00095C4F">
        <w:rPr>
          <w:rFonts w:cs="Arial"/>
          <w:iCs/>
        </w:rPr>
        <w:t>.</w:t>
      </w:r>
      <w:r w:rsidRPr="00793130">
        <w:rPr>
          <w:rFonts w:cs="Arial"/>
          <w:iCs/>
        </w:rPr>
        <w:t xml:space="preserve">  </w:t>
      </w:r>
      <w:r w:rsidR="00DE6ED8">
        <w:rPr>
          <w:rFonts w:cs="Arial"/>
          <w:iCs/>
        </w:rPr>
        <w:t xml:space="preserve">In addition, </w:t>
      </w:r>
      <w:r w:rsidR="00DE6ED8" w:rsidRPr="00DE6ED8">
        <w:rPr>
          <w:rFonts w:cs="Arial"/>
          <w:iCs/>
        </w:rPr>
        <w:t xml:space="preserve">the calculation of the settlement of the </w:t>
      </w:r>
      <w:r w:rsidR="00FC30E3">
        <w:rPr>
          <w:rFonts w:cs="Arial"/>
          <w:iCs/>
        </w:rPr>
        <w:t>Real-Time</w:t>
      </w:r>
      <w:r w:rsidR="00DE6ED8" w:rsidRPr="00DE6ED8">
        <w:rPr>
          <w:rFonts w:cs="Arial"/>
          <w:iCs/>
        </w:rPr>
        <w:t xml:space="preserve"> Congestion Offset will incorporate the respective pieces of the congestion component of the LMP for PNode in each EIM BAA as noted in the formulas contained in the Configuration Guide for the </w:t>
      </w:r>
      <w:r w:rsidR="00FC30E3">
        <w:rPr>
          <w:rFonts w:cs="Arial"/>
          <w:iCs/>
        </w:rPr>
        <w:t>Real-Time</w:t>
      </w:r>
      <w:r w:rsidR="00DE6ED8" w:rsidRPr="00DE6ED8">
        <w:rPr>
          <w:rFonts w:cs="Arial"/>
          <w:iCs/>
        </w:rPr>
        <w:t xml:space="preserve"> Price Pre-Calc.</w:t>
      </w:r>
      <w:r w:rsidR="00DE6ED8">
        <w:rPr>
          <w:rFonts w:cs="Arial"/>
          <w:iCs/>
        </w:rPr>
        <w:t xml:space="preserve">  However</w:t>
      </w:r>
      <w:r w:rsidR="001B06BF">
        <w:rPr>
          <w:rFonts w:cs="Arial"/>
          <w:iCs/>
        </w:rPr>
        <w:t xml:space="preserve">, </w:t>
      </w:r>
      <w:r w:rsidR="00D727DA" w:rsidRPr="00D727DA">
        <w:rPr>
          <w:rFonts w:cs="Arial"/>
          <w:iCs/>
        </w:rPr>
        <w:t>CAISO will not calculate and invoice charges related to FERC fees or NERC/WECC fees</w:t>
      </w:r>
      <w:r w:rsidR="00DE6ED8">
        <w:rPr>
          <w:rFonts w:cs="Arial"/>
          <w:iCs/>
        </w:rPr>
        <w:t xml:space="preserve"> for EIM participants</w:t>
      </w:r>
      <w:r w:rsidR="00D727DA" w:rsidRPr="00D727DA">
        <w:rPr>
          <w:rFonts w:cs="Arial"/>
          <w:iCs/>
        </w:rPr>
        <w:t>.</w:t>
      </w:r>
      <w:r w:rsidR="00D727DA">
        <w:rPr>
          <w:rFonts w:cs="Arial"/>
          <w:iCs/>
        </w:rPr>
        <w:t xml:space="preserve">  </w:t>
      </w:r>
      <w:r w:rsidR="000E7D7E">
        <w:rPr>
          <w:rFonts w:cs="Arial"/>
          <w:iCs/>
        </w:rPr>
        <w:t>In addition, t</w:t>
      </w:r>
      <w:r w:rsidR="000E7D7E" w:rsidRPr="008817D0">
        <w:rPr>
          <w:rFonts w:eastAsia="Calibri"/>
        </w:rPr>
        <w:t xml:space="preserve">here </w:t>
      </w:r>
      <w:r w:rsidR="000E7D7E">
        <w:rPr>
          <w:rFonts w:eastAsia="Calibri"/>
        </w:rPr>
        <w:t xml:space="preserve">will </w:t>
      </w:r>
      <w:r w:rsidR="001B06BF">
        <w:rPr>
          <w:rFonts w:eastAsia="Calibri"/>
        </w:rPr>
        <w:t xml:space="preserve">be no charge between </w:t>
      </w:r>
      <w:r w:rsidR="00365B85">
        <w:rPr>
          <w:rFonts w:eastAsia="Calibri"/>
        </w:rPr>
        <w:t>CA</w:t>
      </w:r>
      <w:r w:rsidR="000E7D7E" w:rsidRPr="008817D0">
        <w:rPr>
          <w:rFonts w:eastAsia="Calibri"/>
        </w:rPr>
        <w:t xml:space="preserve">ISO and EIM balancing authorities for use </w:t>
      </w:r>
      <w:r w:rsidR="00373419">
        <w:rPr>
          <w:rFonts w:eastAsia="Calibri"/>
        </w:rPr>
        <w:t>of transmission to support EIM T</w:t>
      </w:r>
      <w:r w:rsidR="000E7D7E" w:rsidRPr="008817D0">
        <w:rPr>
          <w:rFonts w:eastAsia="Calibri"/>
        </w:rPr>
        <w:t>ransfers for the first year of EIM operation</w:t>
      </w:r>
      <w:r w:rsidR="000E7D7E">
        <w:rPr>
          <w:rFonts w:eastAsia="Calibri"/>
        </w:rPr>
        <w:t xml:space="preserve">. </w:t>
      </w:r>
      <w:r w:rsidR="000E7D7E" w:rsidRPr="008817D0">
        <w:rPr>
          <w:rFonts w:eastAsia="Calibri"/>
        </w:rPr>
        <w:t xml:space="preserve"> During this time, as stakeholders gain operational experience and additional balancing authoritie</w:t>
      </w:r>
      <w:r w:rsidR="001B06BF">
        <w:rPr>
          <w:rFonts w:eastAsia="Calibri"/>
        </w:rPr>
        <w:t xml:space="preserve">s consider joining the EIM, </w:t>
      </w:r>
      <w:r w:rsidR="00365B85">
        <w:rPr>
          <w:rFonts w:eastAsia="Calibri"/>
        </w:rPr>
        <w:t>CA</w:t>
      </w:r>
      <w:r w:rsidR="000E7D7E" w:rsidRPr="008817D0">
        <w:rPr>
          <w:rFonts w:eastAsia="Calibri"/>
        </w:rPr>
        <w:t>ISO will coordinate with stakeholders to consider various alternatives for a long</w:t>
      </w:r>
      <w:r w:rsidR="000E7D7E">
        <w:rPr>
          <w:rFonts w:eastAsia="Calibri"/>
        </w:rPr>
        <w:t xml:space="preserve">-term transmission rate design.   </w:t>
      </w:r>
    </w:p>
    <w:p w14:paraId="23A89739" w14:textId="77777777" w:rsidR="00172436" w:rsidRPr="00793130" w:rsidRDefault="00172436" w:rsidP="00172436">
      <w:pPr>
        <w:pStyle w:val="Heading2"/>
      </w:pPr>
      <w:bookmarkStart w:id="2210" w:name="_Toc391969872"/>
      <w:bookmarkStart w:id="2211" w:name="_Toc391970268"/>
      <w:r>
        <w:t>Disagreements</w:t>
      </w:r>
      <w:bookmarkEnd w:id="2210"/>
      <w:bookmarkEnd w:id="2211"/>
    </w:p>
    <w:p w14:paraId="23A8973A" w14:textId="77777777" w:rsidR="0084443E" w:rsidRDefault="0084443E" w:rsidP="006F6DD6">
      <w:pPr>
        <w:spacing w:after="240" w:line="300" w:lineRule="auto"/>
        <w:rPr>
          <w:rFonts w:cs="Arial"/>
          <w:iCs/>
        </w:rPr>
      </w:pPr>
      <w:r w:rsidRPr="00793130">
        <w:rPr>
          <w:rFonts w:cs="Arial"/>
          <w:iCs/>
        </w:rPr>
        <w:t>Any disagreements wi</w:t>
      </w:r>
      <w:r w:rsidR="001B06BF">
        <w:rPr>
          <w:rFonts w:cs="Arial"/>
          <w:iCs/>
        </w:rPr>
        <w:t xml:space="preserve">th the published results of </w:t>
      </w:r>
      <w:r w:rsidRPr="00793130">
        <w:rPr>
          <w:rFonts w:cs="Arial"/>
          <w:iCs/>
        </w:rPr>
        <w:t>CAISO’s settlement process for the EIM must be submitted</w:t>
      </w:r>
      <w:r w:rsidR="00563036">
        <w:rPr>
          <w:rFonts w:cs="Arial"/>
          <w:iCs/>
        </w:rPr>
        <w:t xml:space="preserve"> </w:t>
      </w:r>
      <w:r w:rsidR="001B06BF">
        <w:rPr>
          <w:rFonts w:cs="Arial"/>
          <w:iCs/>
        </w:rPr>
        <w:t xml:space="preserve">to </w:t>
      </w:r>
      <w:r w:rsidR="00074C0D">
        <w:rPr>
          <w:rFonts w:cs="Arial"/>
          <w:iCs/>
        </w:rPr>
        <w:t xml:space="preserve">CAISO </w:t>
      </w:r>
      <w:r w:rsidR="00563036">
        <w:rPr>
          <w:rFonts w:cs="Arial"/>
          <w:iCs/>
        </w:rPr>
        <w:t xml:space="preserve">by the Scheduling Coordinator </w:t>
      </w:r>
      <w:r w:rsidR="001B06BF">
        <w:rPr>
          <w:rFonts w:cs="Arial"/>
          <w:iCs/>
        </w:rPr>
        <w:t xml:space="preserve">with which </w:t>
      </w:r>
      <w:r w:rsidRPr="00793130">
        <w:rPr>
          <w:rFonts w:cs="Arial"/>
          <w:iCs/>
        </w:rPr>
        <w:t xml:space="preserve">CAISO settled and are governed by the </w:t>
      </w:r>
      <w:r w:rsidR="00D13F01">
        <w:rPr>
          <w:rFonts w:cs="Arial"/>
          <w:iCs/>
        </w:rPr>
        <w:t xml:space="preserve">dispute </w:t>
      </w:r>
      <w:r w:rsidRPr="00793130">
        <w:rPr>
          <w:rFonts w:cs="Arial"/>
          <w:iCs/>
        </w:rPr>
        <w:t xml:space="preserve">process outlined in Section 2.3.5 and Section 5 of the </w:t>
      </w:r>
      <w:hyperlink r:id="rId163" w:history="1">
        <w:r w:rsidR="00D13F01" w:rsidRPr="003E0BEF">
          <w:rPr>
            <w:rStyle w:val="Hyperlink"/>
            <w:rFonts w:cs="Arial"/>
            <w:b/>
            <w:iCs/>
          </w:rPr>
          <w:t xml:space="preserve">BPM for Settlements </w:t>
        </w:r>
        <w:r w:rsidR="00D13F01">
          <w:rPr>
            <w:rStyle w:val="Hyperlink"/>
            <w:rFonts w:cs="Arial"/>
            <w:b/>
            <w:iCs/>
          </w:rPr>
          <w:t>and</w:t>
        </w:r>
        <w:r w:rsidR="00D13F01" w:rsidRPr="003E0BEF">
          <w:rPr>
            <w:rStyle w:val="Hyperlink"/>
            <w:rFonts w:cs="Arial"/>
            <w:b/>
            <w:iCs/>
          </w:rPr>
          <w:t xml:space="preserve"> Billing</w:t>
        </w:r>
      </w:hyperlink>
      <w:r w:rsidRPr="00793130">
        <w:rPr>
          <w:rFonts w:cs="Arial"/>
          <w:iCs/>
        </w:rPr>
        <w:t xml:space="preserve">.  Disputes by a non-participating resource of amounts calculated by CAISO </w:t>
      </w:r>
      <w:r w:rsidR="00D13F01">
        <w:rPr>
          <w:rFonts w:cs="Arial"/>
          <w:iCs/>
        </w:rPr>
        <w:t xml:space="preserve">and distributed to it by an EIM Entity Scheduling Coordinator </w:t>
      </w:r>
      <w:r w:rsidRPr="00793130">
        <w:rPr>
          <w:rFonts w:cs="Arial"/>
          <w:iCs/>
        </w:rPr>
        <w:t>are between the non-participating resource and the EIM En</w:t>
      </w:r>
      <w:r w:rsidR="004D5D76">
        <w:rPr>
          <w:rFonts w:cs="Arial"/>
          <w:iCs/>
        </w:rPr>
        <w:t xml:space="preserve">tity Scheduling Coordinator, </w:t>
      </w:r>
      <w:r w:rsidR="001B06BF">
        <w:rPr>
          <w:rFonts w:cs="Arial"/>
          <w:iCs/>
        </w:rPr>
        <w:t xml:space="preserve">not with </w:t>
      </w:r>
      <w:r w:rsidRPr="00793130">
        <w:rPr>
          <w:rFonts w:cs="Arial"/>
          <w:iCs/>
        </w:rPr>
        <w:t>CAISO.  If an EIM Entity Scheduling Coordinator disagrees with the amounts calculated by</w:t>
      </w:r>
      <w:r w:rsidR="001B06BF">
        <w:rPr>
          <w:rFonts w:cs="Arial"/>
          <w:iCs/>
        </w:rPr>
        <w:t xml:space="preserve"> </w:t>
      </w:r>
      <w:r w:rsidRPr="00793130">
        <w:rPr>
          <w:rFonts w:cs="Arial"/>
          <w:iCs/>
        </w:rPr>
        <w:t xml:space="preserve">CAISO for EIM non-participating resources, the EIM Entity Scheduling Coordinator is responsible for submitting a </w:t>
      </w:r>
      <w:r w:rsidR="00D13F01">
        <w:rPr>
          <w:rFonts w:cs="Arial"/>
          <w:iCs/>
        </w:rPr>
        <w:t xml:space="preserve">settlement </w:t>
      </w:r>
      <w:r w:rsidRPr="00793130">
        <w:rPr>
          <w:rFonts w:cs="Arial"/>
          <w:iCs/>
        </w:rPr>
        <w:t xml:space="preserve">dispute through the process outlined in Section 2.3.5 and Section 5 of the </w:t>
      </w:r>
      <w:hyperlink r:id="rId164" w:history="1">
        <w:r w:rsidR="00D13F01" w:rsidRPr="003E0BEF">
          <w:rPr>
            <w:rStyle w:val="Hyperlink"/>
            <w:rFonts w:cs="Arial"/>
            <w:b/>
            <w:iCs/>
          </w:rPr>
          <w:t xml:space="preserve">BPM for Settlements </w:t>
        </w:r>
        <w:r w:rsidR="00D13F01">
          <w:rPr>
            <w:rStyle w:val="Hyperlink"/>
            <w:rFonts w:cs="Arial"/>
            <w:b/>
            <w:iCs/>
          </w:rPr>
          <w:t>and</w:t>
        </w:r>
        <w:r w:rsidR="00D13F01" w:rsidRPr="003E0BEF">
          <w:rPr>
            <w:rStyle w:val="Hyperlink"/>
            <w:rFonts w:cs="Arial"/>
            <w:b/>
            <w:iCs/>
          </w:rPr>
          <w:t xml:space="preserve"> Billing</w:t>
        </w:r>
      </w:hyperlink>
      <w:r w:rsidRPr="00793130">
        <w:rPr>
          <w:rFonts w:cs="Arial"/>
          <w:iCs/>
        </w:rPr>
        <w:t>.</w:t>
      </w:r>
      <w:r w:rsidR="00042C07">
        <w:rPr>
          <w:rFonts w:cs="Arial"/>
          <w:iCs/>
        </w:rPr>
        <w:t xml:space="preserve">  </w:t>
      </w:r>
    </w:p>
    <w:p w14:paraId="23A8973B" w14:textId="77777777" w:rsidR="00172436" w:rsidRDefault="00172436" w:rsidP="00172436">
      <w:pPr>
        <w:pStyle w:val="Heading2"/>
      </w:pPr>
      <w:bookmarkStart w:id="2212" w:name="_Toc391969873"/>
      <w:bookmarkStart w:id="2213" w:name="_Toc391970269"/>
      <w:r>
        <w:t>Suspension</w:t>
      </w:r>
      <w:bookmarkEnd w:id="2212"/>
      <w:bookmarkEnd w:id="2213"/>
    </w:p>
    <w:p w14:paraId="23A8973C" w14:textId="77777777" w:rsidR="00842CCC" w:rsidRDefault="00842CCC" w:rsidP="00842CCC">
      <w:pPr>
        <w:spacing w:after="240" w:line="300" w:lineRule="auto"/>
        <w:rPr>
          <w:iCs/>
        </w:rPr>
      </w:pPr>
      <w:r>
        <w:rPr>
          <w:iCs/>
        </w:rPr>
        <w:t>In the case where there is a suspension of EIM participation by an EIM Entity</w:t>
      </w:r>
      <w:r w:rsidR="007970DF">
        <w:rPr>
          <w:iCs/>
        </w:rPr>
        <w:t>, as described in S</w:t>
      </w:r>
      <w:r w:rsidR="00156CA6">
        <w:rPr>
          <w:iCs/>
        </w:rPr>
        <w:t>ection 10.1.9 of this BPM</w:t>
      </w:r>
      <w:r>
        <w:rPr>
          <w:iCs/>
        </w:rPr>
        <w:t>, a Mark</w:t>
      </w:r>
      <w:r w:rsidR="001B06BF">
        <w:rPr>
          <w:iCs/>
        </w:rPr>
        <w:t xml:space="preserve">et Notice will be issued by </w:t>
      </w:r>
      <w:r>
        <w:rPr>
          <w:iCs/>
        </w:rPr>
        <w:t>CAISO to alert all market participants.  The EIM Entity wi</w:t>
      </w:r>
      <w:r w:rsidR="000B6D3C">
        <w:rPr>
          <w:iCs/>
        </w:rPr>
        <w:t>ll still be required to submit Base S</w:t>
      </w:r>
      <w:r>
        <w:rPr>
          <w:iCs/>
        </w:rPr>
        <w:t>chedules during the period of the suspension along with meter d</w:t>
      </w:r>
      <w:r w:rsidR="001B06BF">
        <w:rPr>
          <w:iCs/>
        </w:rPr>
        <w:t xml:space="preserve">ata matching those values.  </w:t>
      </w:r>
      <w:r>
        <w:rPr>
          <w:iCs/>
        </w:rPr>
        <w:t>CAISO will manually suspend the calculation of U</w:t>
      </w:r>
      <w:r w:rsidR="000E7D7E">
        <w:rPr>
          <w:iCs/>
        </w:rPr>
        <w:t xml:space="preserve">naccounted </w:t>
      </w:r>
      <w:r>
        <w:rPr>
          <w:iCs/>
        </w:rPr>
        <w:t>F</w:t>
      </w:r>
      <w:r w:rsidR="000E7D7E">
        <w:rPr>
          <w:iCs/>
        </w:rPr>
        <w:t xml:space="preserve">or </w:t>
      </w:r>
      <w:r>
        <w:rPr>
          <w:iCs/>
        </w:rPr>
        <w:t>E</w:t>
      </w:r>
      <w:r w:rsidR="000E7D7E">
        <w:rPr>
          <w:iCs/>
        </w:rPr>
        <w:t>nergy (UFE)</w:t>
      </w:r>
      <w:r>
        <w:rPr>
          <w:iCs/>
        </w:rPr>
        <w:t xml:space="preserve"> for the EIM Entity BAA, but will continue to generate and publish settl</w:t>
      </w:r>
      <w:r w:rsidR="000B6D3C">
        <w:rPr>
          <w:iCs/>
        </w:rPr>
        <w:t>ement statements utilizing the Base S</w:t>
      </w:r>
      <w:r>
        <w:rPr>
          <w:iCs/>
        </w:rPr>
        <w:t>chedule and meter data informati</w:t>
      </w:r>
      <w:r w:rsidR="004A54C4">
        <w:rPr>
          <w:iCs/>
        </w:rPr>
        <w:t>on submitted by the EIM Entity.</w:t>
      </w:r>
    </w:p>
    <w:p w14:paraId="23A8973D" w14:textId="77777777" w:rsidR="00770B86" w:rsidRPr="00770B86" w:rsidRDefault="00770B86" w:rsidP="006F6DD6">
      <w:pPr>
        <w:spacing w:after="240" w:line="300" w:lineRule="auto"/>
        <w:rPr>
          <w:iCs/>
        </w:rPr>
      </w:pPr>
    </w:p>
    <w:p w14:paraId="23A8973E" w14:textId="77777777" w:rsidR="002E46E9" w:rsidRDefault="002E46E9" w:rsidP="006F6DD6">
      <w:pPr>
        <w:pStyle w:val="Heading1"/>
        <w:spacing w:line="300" w:lineRule="auto"/>
      </w:pPr>
      <w:bookmarkStart w:id="2214" w:name="_Toc389662615"/>
      <w:bookmarkStart w:id="2215" w:name="_Toc390946309"/>
      <w:bookmarkStart w:id="2216" w:name="_Toc391969874"/>
      <w:bookmarkStart w:id="2217" w:name="_Toc391970270"/>
      <w:r>
        <w:t>RULES OF CONDUCT</w:t>
      </w:r>
      <w:bookmarkEnd w:id="2214"/>
      <w:bookmarkEnd w:id="2215"/>
      <w:bookmarkEnd w:id="2216"/>
      <w:bookmarkEnd w:id="2217"/>
    </w:p>
    <w:p w14:paraId="23A8973F" w14:textId="77777777" w:rsidR="004D5D76" w:rsidRDefault="004D5D76" w:rsidP="006F6DD6">
      <w:pPr>
        <w:spacing w:after="240" w:line="300" w:lineRule="auto"/>
      </w:pPr>
      <w:r>
        <w:t xml:space="preserve">In the </w:t>
      </w:r>
      <w:r w:rsidRPr="004D5D76">
        <w:rPr>
          <w:i/>
        </w:rPr>
        <w:t>Rules of Conduct</w:t>
      </w:r>
      <w:r>
        <w:t xml:space="preserve"> section, you will find information summarizing the behavior that is subject to Sanction under the CAISO Tariff Rules of Conduct (CAISO Tariff Section 37).</w:t>
      </w:r>
    </w:p>
    <w:p w14:paraId="23A89740" w14:textId="77777777" w:rsidR="00770B86" w:rsidRDefault="00770B86" w:rsidP="006F6DD6">
      <w:pPr>
        <w:spacing w:after="240" w:line="300" w:lineRule="auto"/>
      </w:pPr>
      <w:r w:rsidRPr="00770B86">
        <w:t xml:space="preserve">Participants in the CAISO markets are expected to comply with the provisions of the CAISO Tariff as well as requirements contained within </w:t>
      </w:r>
      <w:r w:rsidR="000F52BB">
        <w:t>its</w:t>
      </w:r>
      <w:r w:rsidRPr="00770B86">
        <w:t xml:space="preserve"> Business Practice Manuals.  The p</w:t>
      </w:r>
      <w:r w:rsidR="001B06BF">
        <w:t xml:space="preserve">rocess that </w:t>
      </w:r>
      <w:r w:rsidRPr="00770B86">
        <w:t xml:space="preserve">CAISO undertakes to ensure compliance with these documents is described in the </w:t>
      </w:r>
      <w:hyperlink r:id="rId165" w:history="1">
        <w:r w:rsidRPr="003E0BEF">
          <w:rPr>
            <w:rStyle w:val="Hyperlink"/>
            <w:b/>
          </w:rPr>
          <w:t>BPM for Rules of Conduct Administration</w:t>
        </w:r>
      </w:hyperlink>
      <w:r w:rsidRPr="00770B86">
        <w:t xml:space="preserve">.  A participant in the EIM is also subject to these rules as defined by their specific participation in the EIM.   </w:t>
      </w:r>
    </w:p>
    <w:p w14:paraId="23A89741" w14:textId="77777777" w:rsidR="00770B86" w:rsidRPr="00770B86" w:rsidRDefault="00770B86" w:rsidP="006F6DD6">
      <w:pPr>
        <w:spacing w:after="240" w:line="300" w:lineRule="auto"/>
      </w:pPr>
    </w:p>
    <w:p w14:paraId="23A89742" w14:textId="77777777" w:rsidR="002E46E9" w:rsidRDefault="002E46E9" w:rsidP="006F6DD6">
      <w:pPr>
        <w:pStyle w:val="Heading1"/>
        <w:spacing w:line="300" w:lineRule="auto"/>
      </w:pPr>
      <w:bookmarkStart w:id="2218" w:name="_Toc389662616"/>
      <w:bookmarkStart w:id="2219" w:name="_Toc390946310"/>
      <w:bookmarkStart w:id="2220" w:name="_Toc391969875"/>
      <w:bookmarkStart w:id="2221" w:name="_Toc391970271"/>
      <w:r>
        <w:t>CHANGE MANAGEMENT</w:t>
      </w:r>
      <w:bookmarkEnd w:id="2218"/>
      <w:bookmarkEnd w:id="2219"/>
      <w:bookmarkEnd w:id="2220"/>
      <w:bookmarkEnd w:id="2221"/>
    </w:p>
    <w:p w14:paraId="23A89743" w14:textId="77777777" w:rsidR="00375CB7" w:rsidRDefault="00375CB7" w:rsidP="006F6DD6">
      <w:pPr>
        <w:spacing w:after="240" w:line="300" w:lineRule="auto"/>
      </w:pPr>
      <w:r>
        <w:t xml:space="preserve">Within the </w:t>
      </w:r>
      <w:r w:rsidRPr="00375CB7">
        <w:rPr>
          <w:i/>
        </w:rPr>
        <w:t>Change Management</w:t>
      </w:r>
      <w:r>
        <w:t xml:space="preserve"> section of this BPM, you will find information relating to requests for additions, edits, deletions, revisions, or clarifications to a BPM, including any attachments and exhibits to a BPM that are expressly incorporated by reference.   </w:t>
      </w:r>
    </w:p>
    <w:p w14:paraId="23A89744" w14:textId="77777777" w:rsidR="009D4F0E" w:rsidRDefault="00770B86" w:rsidP="006F6DD6">
      <w:pPr>
        <w:spacing w:after="240" w:line="300" w:lineRule="auto"/>
      </w:pPr>
      <w:r w:rsidRPr="00770B86">
        <w:t>The Business Practice Manuals (BPMs) developed by CAISO are intended t</w:t>
      </w:r>
      <w:r w:rsidR="000F52BB">
        <w:t>o contain implementation detail</w:t>
      </w:r>
      <w:r w:rsidRPr="00770B86">
        <w:t xml:space="preserve"> consistent with and supported by the CAISO Tariff, including: instructions, rules, procedures, examples, and guidelines for the administration, operation, planning, and accounting requirements of CAISO </w:t>
      </w:r>
      <w:r w:rsidR="001B06BF">
        <w:t xml:space="preserve">and the markets operated by </w:t>
      </w:r>
      <w:r w:rsidRPr="00770B86">
        <w:t>CAISO.  Changes to the information pro</w:t>
      </w:r>
      <w:r w:rsidR="001B06BF">
        <w:t xml:space="preserve">vided in the BPMs posted by </w:t>
      </w:r>
      <w:r w:rsidRPr="00770B86">
        <w:t xml:space="preserve">CAISO are governed by the process outlined in the </w:t>
      </w:r>
      <w:hyperlink r:id="rId166" w:history="1">
        <w:r w:rsidRPr="003E0BEF">
          <w:rPr>
            <w:rStyle w:val="Hyperlink"/>
            <w:b/>
          </w:rPr>
          <w:t>BPM for Change Management</w:t>
        </w:r>
      </w:hyperlink>
      <w:r w:rsidRPr="00770B86">
        <w:t>.</w:t>
      </w:r>
    </w:p>
    <w:p w14:paraId="09D884E3" w14:textId="77777777" w:rsidR="0028031A" w:rsidRPr="00770B86" w:rsidRDefault="0028031A" w:rsidP="006F6DD6">
      <w:pPr>
        <w:spacing w:after="240" w:line="300" w:lineRule="auto"/>
      </w:pPr>
    </w:p>
    <w:p w14:paraId="23A89745" w14:textId="77777777" w:rsidR="002E46E9" w:rsidRPr="002E46E9" w:rsidRDefault="002E46E9" w:rsidP="006F6DD6">
      <w:pPr>
        <w:pStyle w:val="Heading1"/>
        <w:spacing w:line="300" w:lineRule="auto"/>
      </w:pPr>
      <w:bookmarkStart w:id="2222" w:name="_Toc389662617"/>
      <w:bookmarkStart w:id="2223" w:name="_Toc390946311"/>
      <w:bookmarkStart w:id="2224" w:name="_Toc391969876"/>
      <w:bookmarkStart w:id="2225" w:name="_Toc391970272"/>
      <w:r>
        <w:t>DEFINITIONS AND ACRONYMS</w:t>
      </w:r>
      <w:bookmarkEnd w:id="2222"/>
      <w:bookmarkEnd w:id="2223"/>
      <w:bookmarkEnd w:id="2224"/>
      <w:bookmarkEnd w:id="2225"/>
    </w:p>
    <w:p w14:paraId="23A89746" w14:textId="77777777" w:rsidR="0016220E" w:rsidRPr="00A7770E" w:rsidRDefault="006D50D0" w:rsidP="006F6DD6">
      <w:pPr>
        <w:pStyle w:val="ParaText"/>
      </w:pPr>
      <w:r>
        <w:t xml:space="preserve">Welcome to the </w:t>
      </w:r>
      <w:r w:rsidR="00B15CEB" w:rsidRPr="00B15CEB">
        <w:rPr>
          <w:i/>
        </w:rPr>
        <w:t>Definitions and Acronyms</w:t>
      </w:r>
      <w:r w:rsidR="00B15CEB">
        <w:t xml:space="preserve"> </w:t>
      </w:r>
      <w:r>
        <w:t>sec</w:t>
      </w:r>
      <w:r w:rsidR="00B15CEB">
        <w:t xml:space="preserve">tion of the BPM for the Energy Imbalance Market.  </w:t>
      </w:r>
      <w:r w:rsidR="00D34FAF" w:rsidRPr="003E0BEF">
        <w:t xml:space="preserve">The </w:t>
      </w:r>
      <w:hyperlink r:id="rId167" w:history="1">
        <w:r w:rsidR="00D34FAF" w:rsidRPr="003E0BEF">
          <w:rPr>
            <w:rStyle w:val="Hyperlink"/>
            <w:b/>
          </w:rPr>
          <w:t>BPM for Definitions &amp; Acronyms</w:t>
        </w:r>
      </w:hyperlink>
      <w:r w:rsidR="00D34FAF" w:rsidRPr="003E0BEF">
        <w:t xml:space="preserve"> serves as a general reference for readers of </w:t>
      </w:r>
      <w:r w:rsidR="00B15CEB">
        <w:t xml:space="preserve">the </w:t>
      </w:r>
      <w:r w:rsidR="00D34FAF" w:rsidRPr="003E0BEF">
        <w:t>CAISO BPMs.  It lists definitions used in the BPMs, including both newly defined terms and pertinent terms from</w:t>
      </w:r>
      <w:r w:rsidR="00B91756">
        <w:t xml:space="preserve"> the</w:t>
      </w:r>
      <w:r w:rsidR="00D34FAF" w:rsidRPr="003E0BEF">
        <w:t xml:space="preserve"> CAISO Tariff Appendix A.  </w:t>
      </w:r>
      <w:hyperlink r:id="rId168" w:history="1">
        <w:r w:rsidR="00D34FAF" w:rsidRPr="00B15CEB">
          <w:rPr>
            <w:rStyle w:val="Hyperlink"/>
            <w:b/>
          </w:rPr>
          <w:t>The BPM for Definitions &amp; Acronyms</w:t>
        </w:r>
      </w:hyperlink>
      <w:r w:rsidR="00D34FAF" w:rsidRPr="003E0BEF">
        <w:t xml:space="preserve"> also provides a list of acronyms used in CAISO BPMs, as well as acronyms associated with the remainder of the defined terms in Appendix A</w:t>
      </w:r>
      <w:r w:rsidR="000F52BB">
        <w:t>,</w:t>
      </w:r>
      <w:r w:rsidR="00D34FAF" w:rsidRPr="003E0BEF">
        <w:t xml:space="preserve"> regardless of whether they appear in the BPMs.</w:t>
      </w:r>
    </w:p>
    <w:p w14:paraId="23A89747" w14:textId="77777777" w:rsidR="0016220E" w:rsidRDefault="0033737B" w:rsidP="0033737B">
      <w:pPr>
        <w:pStyle w:val="Heading2"/>
        <w:jc w:val="left"/>
      </w:pPr>
      <w:bookmarkStart w:id="2226" w:name="_Toc389662618"/>
      <w:bookmarkStart w:id="2227" w:name="_Toc390946312"/>
      <w:bookmarkStart w:id="2228" w:name="_Toc391969877"/>
      <w:bookmarkStart w:id="2229" w:name="_Toc391970273"/>
      <w:r>
        <w:t>Acronyms</w:t>
      </w:r>
      <w:bookmarkEnd w:id="2226"/>
      <w:bookmarkEnd w:id="2227"/>
      <w:bookmarkEnd w:id="2228"/>
      <w:bookmarkEnd w:id="2229"/>
    </w:p>
    <w:p w14:paraId="23A89748" w14:textId="77777777" w:rsidR="0033737B" w:rsidRDefault="0033737B" w:rsidP="0033737B">
      <w:r>
        <w:t>In this section you will find abbreviations and acronyms that are used in the CAISO EIM BPM.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33737B" w14:paraId="23A8974B" w14:textId="77777777" w:rsidTr="00190C1B">
        <w:tc>
          <w:tcPr>
            <w:tcW w:w="2448" w:type="dxa"/>
            <w:tcBorders>
              <w:bottom w:val="single" w:sz="4" w:space="0" w:color="auto"/>
            </w:tcBorders>
            <w:shd w:val="clear" w:color="auto" w:fill="BFBFBF"/>
          </w:tcPr>
          <w:p w14:paraId="23A89749" w14:textId="77777777" w:rsidR="0033737B" w:rsidRPr="00D23D0F" w:rsidRDefault="0033737B" w:rsidP="00D23D0F">
            <w:pPr>
              <w:jc w:val="center"/>
              <w:rPr>
                <w:b/>
              </w:rPr>
            </w:pPr>
            <w:r w:rsidRPr="00D23D0F">
              <w:rPr>
                <w:b/>
              </w:rPr>
              <w:t>Acronym</w:t>
            </w:r>
          </w:p>
        </w:tc>
        <w:tc>
          <w:tcPr>
            <w:tcW w:w="7128" w:type="dxa"/>
            <w:tcBorders>
              <w:bottom w:val="single" w:sz="4" w:space="0" w:color="auto"/>
            </w:tcBorders>
            <w:shd w:val="clear" w:color="auto" w:fill="BFBFBF"/>
          </w:tcPr>
          <w:p w14:paraId="23A8974A" w14:textId="77777777" w:rsidR="0033737B" w:rsidRPr="00D23D0F" w:rsidRDefault="0033737B" w:rsidP="00D23D0F">
            <w:pPr>
              <w:jc w:val="center"/>
              <w:rPr>
                <w:b/>
              </w:rPr>
            </w:pPr>
            <w:r w:rsidRPr="00D23D0F">
              <w:rPr>
                <w:b/>
              </w:rPr>
              <w:t>Definition</w:t>
            </w:r>
          </w:p>
        </w:tc>
      </w:tr>
      <w:tr w:rsidR="003A5C09" w14:paraId="23A8974E" w14:textId="77777777" w:rsidTr="00D23D0F">
        <w:tc>
          <w:tcPr>
            <w:tcW w:w="2448" w:type="dxa"/>
            <w:shd w:val="clear" w:color="auto" w:fill="auto"/>
          </w:tcPr>
          <w:p w14:paraId="23A8974C" w14:textId="77777777" w:rsidR="003A5C09" w:rsidRPr="00D23D0F" w:rsidRDefault="003A5C09" w:rsidP="0033737B">
            <w:pPr>
              <w:rPr>
                <w:b/>
              </w:rPr>
            </w:pPr>
            <w:r w:rsidRPr="009762A8">
              <w:rPr>
                <w:b/>
              </w:rPr>
              <w:t>AANSI</w:t>
            </w:r>
          </w:p>
        </w:tc>
        <w:tc>
          <w:tcPr>
            <w:tcW w:w="7128" w:type="dxa"/>
            <w:shd w:val="clear" w:color="auto" w:fill="auto"/>
          </w:tcPr>
          <w:p w14:paraId="23A8974D" w14:textId="77777777" w:rsidR="003A5C09" w:rsidRDefault="009762A8" w:rsidP="0033737B">
            <w:r>
              <w:t xml:space="preserve">Area to Area Net Scheduled Interchange </w:t>
            </w:r>
          </w:p>
        </w:tc>
      </w:tr>
      <w:tr w:rsidR="003A5C09" w14:paraId="23A89751" w14:textId="77777777" w:rsidTr="00D23D0F">
        <w:tc>
          <w:tcPr>
            <w:tcW w:w="2448" w:type="dxa"/>
            <w:shd w:val="clear" w:color="auto" w:fill="auto"/>
          </w:tcPr>
          <w:p w14:paraId="23A8974F" w14:textId="77777777" w:rsidR="003A5C09" w:rsidRPr="00D23D0F" w:rsidRDefault="003A5C09" w:rsidP="0033737B">
            <w:pPr>
              <w:rPr>
                <w:b/>
              </w:rPr>
            </w:pPr>
            <w:r>
              <w:rPr>
                <w:b/>
              </w:rPr>
              <w:t>API</w:t>
            </w:r>
          </w:p>
        </w:tc>
        <w:tc>
          <w:tcPr>
            <w:tcW w:w="7128" w:type="dxa"/>
            <w:shd w:val="clear" w:color="auto" w:fill="auto"/>
          </w:tcPr>
          <w:p w14:paraId="23A89750" w14:textId="77777777" w:rsidR="003A5C09" w:rsidRDefault="00E2049B" w:rsidP="0033737B">
            <w:r>
              <w:t>Application Program Interface</w:t>
            </w:r>
          </w:p>
        </w:tc>
      </w:tr>
      <w:tr w:rsidR="00B64E7F" w14:paraId="23A89754" w14:textId="77777777" w:rsidTr="00D23D0F">
        <w:tc>
          <w:tcPr>
            <w:tcW w:w="2448" w:type="dxa"/>
            <w:shd w:val="clear" w:color="auto" w:fill="auto"/>
          </w:tcPr>
          <w:p w14:paraId="23A89752" w14:textId="77777777" w:rsidR="00B64E7F" w:rsidRPr="00D23D0F" w:rsidRDefault="00B64E7F" w:rsidP="0033737B">
            <w:pPr>
              <w:rPr>
                <w:b/>
              </w:rPr>
            </w:pPr>
            <w:r w:rsidRPr="00D23D0F">
              <w:rPr>
                <w:b/>
              </w:rPr>
              <w:t>BPM</w:t>
            </w:r>
          </w:p>
        </w:tc>
        <w:tc>
          <w:tcPr>
            <w:tcW w:w="7128" w:type="dxa"/>
            <w:shd w:val="clear" w:color="auto" w:fill="auto"/>
          </w:tcPr>
          <w:p w14:paraId="23A89753" w14:textId="77777777" w:rsidR="00B64E7F" w:rsidRDefault="00B64E7F" w:rsidP="0033737B">
            <w:r>
              <w:t>Business Practice Manual</w:t>
            </w:r>
          </w:p>
        </w:tc>
      </w:tr>
      <w:tr w:rsidR="00B64E7F" w14:paraId="23A89757" w14:textId="77777777" w:rsidTr="00D23D0F">
        <w:tc>
          <w:tcPr>
            <w:tcW w:w="2448" w:type="dxa"/>
            <w:shd w:val="clear" w:color="auto" w:fill="auto"/>
          </w:tcPr>
          <w:p w14:paraId="23A89755" w14:textId="77777777" w:rsidR="00B64E7F" w:rsidRPr="00D23D0F" w:rsidRDefault="00B64E7F" w:rsidP="0033737B">
            <w:pPr>
              <w:rPr>
                <w:b/>
              </w:rPr>
            </w:pPr>
            <w:r w:rsidRPr="00D23D0F">
              <w:rPr>
                <w:b/>
              </w:rPr>
              <w:t>CAISO</w:t>
            </w:r>
          </w:p>
        </w:tc>
        <w:tc>
          <w:tcPr>
            <w:tcW w:w="7128" w:type="dxa"/>
            <w:shd w:val="clear" w:color="auto" w:fill="auto"/>
          </w:tcPr>
          <w:p w14:paraId="23A89756" w14:textId="77777777" w:rsidR="00B64E7F" w:rsidRDefault="00B64E7F" w:rsidP="0033737B">
            <w:r>
              <w:t>California Independent System Operator Corporation</w:t>
            </w:r>
          </w:p>
        </w:tc>
      </w:tr>
      <w:tr w:rsidR="005819D4" w14:paraId="23A8975A" w14:textId="77777777" w:rsidTr="00D23D0F">
        <w:tc>
          <w:tcPr>
            <w:tcW w:w="2448" w:type="dxa"/>
            <w:shd w:val="clear" w:color="auto" w:fill="auto"/>
          </w:tcPr>
          <w:p w14:paraId="23A89758" w14:textId="77777777" w:rsidR="005819D4" w:rsidRPr="00D23D0F" w:rsidRDefault="005819D4" w:rsidP="0033737B">
            <w:pPr>
              <w:rPr>
                <w:b/>
              </w:rPr>
            </w:pPr>
            <w:r>
              <w:rPr>
                <w:b/>
              </w:rPr>
              <w:t>DAM</w:t>
            </w:r>
          </w:p>
        </w:tc>
        <w:tc>
          <w:tcPr>
            <w:tcW w:w="7128" w:type="dxa"/>
            <w:shd w:val="clear" w:color="auto" w:fill="auto"/>
          </w:tcPr>
          <w:p w14:paraId="23A89759" w14:textId="77777777" w:rsidR="005819D4" w:rsidRDefault="00E4613C" w:rsidP="0033737B">
            <w:r>
              <w:t>Day-Ahead M</w:t>
            </w:r>
            <w:r w:rsidR="005819D4">
              <w:t>arket</w:t>
            </w:r>
          </w:p>
        </w:tc>
      </w:tr>
      <w:tr w:rsidR="003A5C09" w14:paraId="23A8975D" w14:textId="77777777" w:rsidTr="00D23D0F">
        <w:tc>
          <w:tcPr>
            <w:tcW w:w="2448" w:type="dxa"/>
            <w:shd w:val="clear" w:color="auto" w:fill="auto"/>
          </w:tcPr>
          <w:p w14:paraId="23A8975B" w14:textId="77777777" w:rsidR="003A5C09" w:rsidRDefault="003A5C09" w:rsidP="0033737B">
            <w:pPr>
              <w:rPr>
                <w:b/>
              </w:rPr>
            </w:pPr>
            <w:r>
              <w:rPr>
                <w:b/>
              </w:rPr>
              <w:t>DB</w:t>
            </w:r>
          </w:p>
        </w:tc>
        <w:tc>
          <w:tcPr>
            <w:tcW w:w="7128" w:type="dxa"/>
            <w:shd w:val="clear" w:color="auto" w:fill="auto"/>
          </w:tcPr>
          <w:p w14:paraId="23A8975C" w14:textId="77777777" w:rsidR="003A5C09" w:rsidRDefault="0052262B" w:rsidP="0033737B">
            <w:r>
              <w:t>EIM diversity benefit</w:t>
            </w:r>
          </w:p>
        </w:tc>
      </w:tr>
      <w:tr w:rsidR="00B64E7F" w14:paraId="23A89760" w14:textId="77777777" w:rsidTr="00D23D0F">
        <w:tc>
          <w:tcPr>
            <w:tcW w:w="2448" w:type="dxa"/>
            <w:shd w:val="clear" w:color="auto" w:fill="auto"/>
          </w:tcPr>
          <w:p w14:paraId="23A8975E" w14:textId="77777777" w:rsidR="00B64E7F" w:rsidRPr="00D23D0F" w:rsidRDefault="00B64E7F" w:rsidP="0033737B">
            <w:pPr>
              <w:rPr>
                <w:b/>
              </w:rPr>
            </w:pPr>
            <w:r w:rsidRPr="00D23D0F">
              <w:rPr>
                <w:b/>
              </w:rPr>
              <w:t>EIM</w:t>
            </w:r>
          </w:p>
        </w:tc>
        <w:tc>
          <w:tcPr>
            <w:tcW w:w="7128" w:type="dxa"/>
            <w:shd w:val="clear" w:color="auto" w:fill="auto"/>
          </w:tcPr>
          <w:p w14:paraId="23A8975F" w14:textId="77777777" w:rsidR="00B64E7F" w:rsidRPr="00D723BF" w:rsidRDefault="00B64E7F" w:rsidP="0033737B">
            <w:r>
              <w:t xml:space="preserve"> Energy Imbalance Market</w:t>
            </w:r>
          </w:p>
        </w:tc>
      </w:tr>
      <w:tr w:rsidR="00B64E7F" w14:paraId="23A89763" w14:textId="77777777" w:rsidTr="00D23D0F">
        <w:tc>
          <w:tcPr>
            <w:tcW w:w="2448" w:type="dxa"/>
            <w:shd w:val="clear" w:color="auto" w:fill="auto"/>
          </w:tcPr>
          <w:p w14:paraId="23A89761" w14:textId="77777777" w:rsidR="00B64E7F" w:rsidRPr="00D23D0F" w:rsidRDefault="00B64E7F" w:rsidP="0033737B">
            <w:pPr>
              <w:rPr>
                <w:b/>
              </w:rPr>
            </w:pPr>
            <w:r w:rsidRPr="00D23D0F">
              <w:rPr>
                <w:b/>
              </w:rPr>
              <w:t xml:space="preserve">EIM </w:t>
            </w:r>
            <w:r w:rsidR="0011116E">
              <w:rPr>
                <w:b/>
              </w:rPr>
              <w:t xml:space="preserve">Entity </w:t>
            </w:r>
            <w:r w:rsidRPr="00D23D0F">
              <w:rPr>
                <w:b/>
              </w:rPr>
              <w:t>BAA</w:t>
            </w:r>
          </w:p>
        </w:tc>
        <w:tc>
          <w:tcPr>
            <w:tcW w:w="7128" w:type="dxa"/>
            <w:shd w:val="clear" w:color="auto" w:fill="auto"/>
          </w:tcPr>
          <w:p w14:paraId="23A89762" w14:textId="77777777" w:rsidR="00B64E7F" w:rsidRPr="00095C4F" w:rsidRDefault="00B64E7F" w:rsidP="0033737B">
            <w:r w:rsidRPr="00095C4F">
              <w:t xml:space="preserve">The Balancing Authority Area of Entity that </w:t>
            </w:r>
            <w:r w:rsidR="00030505" w:rsidRPr="00095C4F">
              <w:t xml:space="preserve">is </w:t>
            </w:r>
            <w:r w:rsidRPr="00095C4F">
              <w:t>participating</w:t>
            </w:r>
            <w:r w:rsidR="00030505" w:rsidRPr="00095C4F">
              <w:t xml:space="preserve"> in the</w:t>
            </w:r>
            <w:r w:rsidRPr="00095C4F">
              <w:t xml:space="preserve"> Energy Imbalance Market</w:t>
            </w:r>
          </w:p>
        </w:tc>
      </w:tr>
      <w:tr w:rsidR="00B64E7F" w14:paraId="23A89766" w14:textId="77777777" w:rsidTr="00D23D0F">
        <w:tc>
          <w:tcPr>
            <w:tcW w:w="2448" w:type="dxa"/>
            <w:shd w:val="clear" w:color="auto" w:fill="auto"/>
          </w:tcPr>
          <w:p w14:paraId="23A89764" w14:textId="77777777" w:rsidR="00B64E7F" w:rsidRPr="00D23D0F" w:rsidRDefault="00B64E7F" w:rsidP="0033737B">
            <w:pPr>
              <w:rPr>
                <w:b/>
              </w:rPr>
            </w:pPr>
            <w:r w:rsidRPr="00D23D0F">
              <w:rPr>
                <w:b/>
              </w:rPr>
              <w:t>External BAA</w:t>
            </w:r>
          </w:p>
        </w:tc>
        <w:tc>
          <w:tcPr>
            <w:tcW w:w="7128" w:type="dxa"/>
            <w:shd w:val="clear" w:color="auto" w:fill="auto"/>
          </w:tcPr>
          <w:p w14:paraId="23A89765" w14:textId="77777777" w:rsidR="00B64E7F" w:rsidRDefault="00B64E7F" w:rsidP="0033737B">
            <w:r>
              <w:t xml:space="preserve">The Balancing Authority Area of Entities that </w:t>
            </w:r>
            <w:r w:rsidRPr="00D723BF">
              <w:t>are</w:t>
            </w:r>
            <w:r>
              <w:t xml:space="preserve"> not </w:t>
            </w:r>
            <w:r w:rsidR="005C1C46">
              <w:t>CA</w:t>
            </w:r>
            <w:r>
              <w:t xml:space="preserve">ISO BAA.  External BAA includes EIM </w:t>
            </w:r>
            <w:r w:rsidR="00F349D8">
              <w:rPr>
                <w:rFonts w:cs="Arial"/>
                <w:szCs w:val="22"/>
              </w:rPr>
              <w:t>Entity</w:t>
            </w:r>
            <w:r w:rsidR="00F349D8">
              <w:t xml:space="preserve"> </w:t>
            </w:r>
            <w:r>
              <w:t xml:space="preserve">BAA, non-EIM </w:t>
            </w:r>
            <w:r w:rsidR="005C7A4A">
              <w:t xml:space="preserve">Entity </w:t>
            </w:r>
            <w:r>
              <w:t>BAA, and boundary BAA that are not modeled in the FNM.</w:t>
            </w:r>
          </w:p>
        </w:tc>
      </w:tr>
      <w:tr w:rsidR="003A5C09" w14:paraId="23A89769" w14:textId="77777777" w:rsidTr="00D23D0F">
        <w:tc>
          <w:tcPr>
            <w:tcW w:w="2448" w:type="dxa"/>
            <w:shd w:val="clear" w:color="auto" w:fill="auto"/>
          </w:tcPr>
          <w:p w14:paraId="23A89767" w14:textId="77777777" w:rsidR="003A5C09" w:rsidRPr="00D23D0F" w:rsidRDefault="003A5C09" w:rsidP="0033737B">
            <w:pPr>
              <w:rPr>
                <w:b/>
              </w:rPr>
            </w:pPr>
            <w:r>
              <w:rPr>
                <w:b/>
              </w:rPr>
              <w:t>HVDC</w:t>
            </w:r>
          </w:p>
        </w:tc>
        <w:tc>
          <w:tcPr>
            <w:tcW w:w="7128" w:type="dxa"/>
            <w:shd w:val="clear" w:color="auto" w:fill="auto"/>
          </w:tcPr>
          <w:p w14:paraId="23A89768" w14:textId="77777777" w:rsidR="003A5C09" w:rsidRDefault="00593592" w:rsidP="0033737B">
            <w:r>
              <w:t>High-Voltage Direct Current</w:t>
            </w:r>
          </w:p>
        </w:tc>
      </w:tr>
      <w:tr w:rsidR="00B64E7F" w14:paraId="23A8976C" w14:textId="77777777" w:rsidTr="00D23D0F">
        <w:tc>
          <w:tcPr>
            <w:tcW w:w="2448" w:type="dxa"/>
            <w:shd w:val="clear" w:color="auto" w:fill="auto"/>
          </w:tcPr>
          <w:p w14:paraId="23A8976A" w14:textId="77777777" w:rsidR="00B64E7F" w:rsidRPr="00D23D0F" w:rsidRDefault="00B64E7F" w:rsidP="0033737B">
            <w:pPr>
              <w:rPr>
                <w:b/>
              </w:rPr>
            </w:pPr>
            <w:r w:rsidRPr="00D23D0F">
              <w:rPr>
                <w:b/>
              </w:rPr>
              <w:t>ISO</w:t>
            </w:r>
          </w:p>
        </w:tc>
        <w:tc>
          <w:tcPr>
            <w:tcW w:w="7128" w:type="dxa"/>
            <w:shd w:val="clear" w:color="auto" w:fill="auto"/>
          </w:tcPr>
          <w:p w14:paraId="23A8976B" w14:textId="77777777" w:rsidR="00B64E7F" w:rsidRPr="00D723BF" w:rsidRDefault="00B64E7F" w:rsidP="0033737B">
            <w:r>
              <w:t>Independent System Operator</w:t>
            </w:r>
          </w:p>
        </w:tc>
      </w:tr>
      <w:tr w:rsidR="00B64E7F" w14:paraId="23A8976F" w14:textId="77777777" w:rsidTr="00D23D0F">
        <w:tc>
          <w:tcPr>
            <w:tcW w:w="2448" w:type="dxa"/>
            <w:shd w:val="clear" w:color="auto" w:fill="auto"/>
          </w:tcPr>
          <w:p w14:paraId="23A8976D" w14:textId="77777777" w:rsidR="00B64E7F" w:rsidRPr="00D23D0F" w:rsidRDefault="001A3C6B" w:rsidP="0033737B">
            <w:pPr>
              <w:rPr>
                <w:b/>
              </w:rPr>
            </w:pPr>
            <w:r>
              <w:rPr>
                <w:b/>
              </w:rPr>
              <w:t>CAI</w:t>
            </w:r>
            <w:r w:rsidR="00B64E7F" w:rsidRPr="00D23D0F">
              <w:rPr>
                <w:b/>
              </w:rPr>
              <w:t>SO BAA</w:t>
            </w:r>
          </w:p>
        </w:tc>
        <w:tc>
          <w:tcPr>
            <w:tcW w:w="7128" w:type="dxa"/>
            <w:shd w:val="clear" w:color="auto" w:fill="auto"/>
          </w:tcPr>
          <w:p w14:paraId="23A8976E" w14:textId="77777777" w:rsidR="00B64E7F" w:rsidRDefault="00B64E7F" w:rsidP="0033737B">
            <w:r>
              <w:t>The Balancing Authority Area of California Independent System Operator</w:t>
            </w:r>
          </w:p>
        </w:tc>
      </w:tr>
      <w:tr w:rsidR="00B64E7F" w14:paraId="23A89772" w14:textId="77777777" w:rsidTr="00D23D0F">
        <w:tc>
          <w:tcPr>
            <w:tcW w:w="2448" w:type="dxa"/>
            <w:shd w:val="clear" w:color="auto" w:fill="auto"/>
          </w:tcPr>
          <w:p w14:paraId="23A89770" w14:textId="77777777" w:rsidR="00B64E7F" w:rsidRPr="00D23D0F" w:rsidRDefault="00B64E7F" w:rsidP="0033737B">
            <w:pPr>
              <w:rPr>
                <w:b/>
              </w:rPr>
            </w:pPr>
            <w:r w:rsidRPr="00D23D0F">
              <w:rPr>
                <w:b/>
              </w:rPr>
              <w:t>Non-EIM</w:t>
            </w:r>
            <w:r w:rsidR="00204D20">
              <w:rPr>
                <w:b/>
              </w:rPr>
              <w:t xml:space="preserve"> Entity</w:t>
            </w:r>
            <w:r w:rsidRPr="00D23D0F">
              <w:rPr>
                <w:b/>
              </w:rPr>
              <w:t xml:space="preserve"> BAA</w:t>
            </w:r>
          </w:p>
        </w:tc>
        <w:tc>
          <w:tcPr>
            <w:tcW w:w="7128" w:type="dxa"/>
            <w:shd w:val="clear" w:color="auto" w:fill="auto"/>
          </w:tcPr>
          <w:p w14:paraId="23A89771" w14:textId="77777777" w:rsidR="00B64E7F" w:rsidRPr="00095C4F" w:rsidRDefault="00B64E7F" w:rsidP="0033737B">
            <w:r w:rsidRPr="00095C4F">
              <w:t xml:space="preserve">The Balancing Authority Area of Entity that </w:t>
            </w:r>
            <w:r w:rsidR="00030505" w:rsidRPr="00095C4F">
              <w:t xml:space="preserve">is </w:t>
            </w:r>
            <w:r w:rsidRPr="00095C4F">
              <w:t>not participating</w:t>
            </w:r>
            <w:r w:rsidR="00030505" w:rsidRPr="00095C4F">
              <w:t xml:space="preserve"> in the</w:t>
            </w:r>
            <w:r w:rsidRPr="00095C4F">
              <w:t xml:space="preserve"> Energy Imbalance Market</w:t>
            </w:r>
          </w:p>
        </w:tc>
      </w:tr>
      <w:tr w:rsidR="003A5C09" w14:paraId="23A89775" w14:textId="77777777" w:rsidTr="00D23D0F">
        <w:tc>
          <w:tcPr>
            <w:tcW w:w="2448" w:type="dxa"/>
            <w:shd w:val="clear" w:color="auto" w:fill="auto"/>
          </w:tcPr>
          <w:p w14:paraId="23A89773" w14:textId="77777777" w:rsidR="003A5C09" w:rsidRPr="00D23D0F" w:rsidRDefault="003A5C09" w:rsidP="0033737B">
            <w:pPr>
              <w:rPr>
                <w:b/>
              </w:rPr>
            </w:pPr>
            <w:r>
              <w:rPr>
                <w:b/>
              </w:rPr>
              <w:t>OCO</w:t>
            </w:r>
          </w:p>
        </w:tc>
        <w:tc>
          <w:tcPr>
            <w:tcW w:w="7128" w:type="dxa"/>
            <w:shd w:val="clear" w:color="auto" w:fill="auto"/>
          </w:tcPr>
          <w:p w14:paraId="23A89774" w14:textId="77777777" w:rsidR="003A5C09" w:rsidRPr="00095C4F" w:rsidRDefault="0052262B" w:rsidP="0033737B">
            <w:r>
              <w:t>Outage Coordination Office</w:t>
            </w:r>
          </w:p>
        </w:tc>
      </w:tr>
      <w:tr w:rsidR="003A5C09" w14:paraId="23A89778" w14:textId="77777777" w:rsidTr="00D23D0F">
        <w:tc>
          <w:tcPr>
            <w:tcW w:w="2448" w:type="dxa"/>
            <w:shd w:val="clear" w:color="auto" w:fill="auto"/>
          </w:tcPr>
          <w:p w14:paraId="23A89776" w14:textId="77777777" w:rsidR="003A5C09" w:rsidRPr="00190C1B" w:rsidRDefault="003A5C09" w:rsidP="0033737B">
            <w:pPr>
              <w:rPr>
                <w:b/>
                <w:highlight w:val="yellow"/>
              </w:rPr>
            </w:pPr>
            <w:r w:rsidRPr="006C649B">
              <w:rPr>
                <w:b/>
              </w:rPr>
              <w:t>OMS</w:t>
            </w:r>
          </w:p>
        </w:tc>
        <w:tc>
          <w:tcPr>
            <w:tcW w:w="7128" w:type="dxa"/>
            <w:shd w:val="clear" w:color="auto" w:fill="auto"/>
          </w:tcPr>
          <w:p w14:paraId="23A89777" w14:textId="77777777" w:rsidR="003A5C09" w:rsidRPr="00095C4F" w:rsidRDefault="006C649B" w:rsidP="0033737B">
            <w:r>
              <w:t>Outage Management System</w:t>
            </w:r>
          </w:p>
        </w:tc>
      </w:tr>
      <w:tr w:rsidR="003A5C09" w14:paraId="23A8977B" w14:textId="77777777" w:rsidTr="00D23D0F">
        <w:tc>
          <w:tcPr>
            <w:tcW w:w="2448" w:type="dxa"/>
            <w:shd w:val="clear" w:color="auto" w:fill="auto"/>
          </w:tcPr>
          <w:p w14:paraId="23A89779" w14:textId="77777777" w:rsidR="003A5C09" w:rsidRPr="00190C1B" w:rsidRDefault="003A5C09" w:rsidP="0033737B">
            <w:pPr>
              <w:rPr>
                <w:b/>
                <w:highlight w:val="yellow"/>
              </w:rPr>
            </w:pPr>
            <w:r w:rsidRPr="001A5070">
              <w:rPr>
                <w:b/>
              </w:rPr>
              <w:t>PSE</w:t>
            </w:r>
          </w:p>
        </w:tc>
        <w:tc>
          <w:tcPr>
            <w:tcW w:w="7128" w:type="dxa"/>
            <w:shd w:val="clear" w:color="auto" w:fill="auto"/>
          </w:tcPr>
          <w:p w14:paraId="23A8977A" w14:textId="755F311E" w:rsidR="003A5C09" w:rsidRPr="00095C4F" w:rsidRDefault="001A7FEF" w:rsidP="0033737B">
            <w:r>
              <w:t>Purchase Selling Entity</w:t>
            </w:r>
          </w:p>
        </w:tc>
      </w:tr>
      <w:tr w:rsidR="003A5C09" w14:paraId="23A8977E" w14:textId="77777777" w:rsidTr="00D23D0F">
        <w:tc>
          <w:tcPr>
            <w:tcW w:w="2448" w:type="dxa"/>
            <w:shd w:val="clear" w:color="auto" w:fill="auto"/>
          </w:tcPr>
          <w:p w14:paraId="23A8977C" w14:textId="77777777" w:rsidR="003A5C09" w:rsidRPr="00190C1B" w:rsidRDefault="003A5C09" w:rsidP="0033737B">
            <w:pPr>
              <w:rPr>
                <w:b/>
                <w:highlight w:val="yellow"/>
              </w:rPr>
            </w:pPr>
            <w:r w:rsidRPr="009762A8">
              <w:rPr>
                <w:b/>
              </w:rPr>
              <w:t>RDT</w:t>
            </w:r>
          </w:p>
        </w:tc>
        <w:tc>
          <w:tcPr>
            <w:tcW w:w="7128" w:type="dxa"/>
            <w:shd w:val="clear" w:color="auto" w:fill="auto"/>
          </w:tcPr>
          <w:p w14:paraId="23A8977D" w14:textId="77777777" w:rsidR="003A5C09" w:rsidRPr="00095C4F" w:rsidRDefault="006C649B" w:rsidP="0033737B">
            <w:r>
              <w:t>Resource Data Template</w:t>
            </w:r>
          </w:p>
        </w:tc>
      </w:tr>
      <w:tr w:rsidR="005819D4" w14:paraId="23A89781" w14:textId="77777777" w:rsidTr="00D23D0F">
        <w:tc>
          <w:tcPr>
            <w:tcW w:w="2448" w:type="dxa"/>
            <w:shd w:val="clear" w:color="auto" w:fill="auto"/>
          </w:tcPr>
          <w:p w14:paraId="23A8977F" w14:textId="77777777" w:rsidR="005819D4" w:rsidRPr="00D23D0F" w:rsidRDefault="005819D4" w:rsidP="0033737B">
            <w:pPr>
              <w:rPr>
                <w:b/>
              </w:rPr>
            </w:pPr>
            <w:r>
              <w:rPr>
                <w:b/>
              </w:rPr>
              <w:t>RTM</w:t>
            </w:r>
          </w:p>
        </w:tc>
        <w:tc>
          <w:tcPr>
            <w:tcW w:w="7128" w:type="dxa"/>
            <w:shd w:val="clear" w:color="auto" w:fill="auto"/>
          </w:tcPr>
          <w:p w14:paraId="23A89780" w14:textId="77777777" w:rsidR="005819D4" w:rsidRPr="00095C4F" w:rsidRDefault="00FC30E3" w:rsidP="0033737B">
            <w:r>
              <w:t>Real-Time</w:t>
            </w:r>
            <w:r w:rsidR="00303EEF">
              <w:t xml:space="preserve"> M</w:t>
            </w:r>
            <w:r w:rsidR="005819D4">
              <w:t>arket</w:t>
            </w:r>
          </w:p>
        </w:tc>
      </w:tr>
      <w:tr w:rsidR="003A5C09" w14:paraId="23A89784" w14:textId="77777777" w:rsidTr="00D23D0F">
        <w:tc>
          <w:tcPr>
            <w:tcW w:w="2448" w:type="dxa"/>
            <w:shd w:val="clear" w:color="auto" w:fill="auto"/>
          </w:tcPr>
          <w:p w14:paraId="23A89782" w14:textId="77777777" w:rsidR="003A5C09" w:rsidRPr="001A5070" w:rsidRDefault="003A5C09" w:rsidP="0033737B">
            <w:pPr>
              <w:rPr>
                <w:b/>
              </w:rPr>
            </w:pPr>
            <w:r w:rsidRPr="001A5070">
              <w:rPr>
                <w:b/>
              </w:rPr>
              <w:t>WECC RC</w:t>
            </w:r>
          </w:p>
        </w:tc>
        <w:tc>
          <w:tcPr>
            <w:tcW w:w="7128" w:type="dxa"/>
            <w:shd w:val="clear" w:color="auto" w:fill="auto"/>
          </w:tcPr>
          <w:p w14:paraId="23A89783" w14:textId="77777777" w:rsidR="003A5C09" w:rsidRDefault="001A7FEF" w:rsidP="0033737B">
            <w:r>
              <w:t>Western Electricity Coordinating Council Reliability Coordinator</w:t>
            </w:r>
          </w:p>
        </w:tc>
      </w:tr>
    </w:tbl>
    <w:p w14:paraId="23A89785" w14:textId="77777777" w:rsidR="0033737B" w:rsidRDefault="0033737B" w:rsidP="0033737B"/>
    <w:p w14:paraId="23A89786" w14:textId="77777777" w:rsidR="009D4F0E" w:rsidRDefault="009D4F0E" w:rsidP="0033737B"/>
    <w:p w14:paraId="23A89787" w14:textId="77777777" w:rsidR="00D723BF" w:rsidRDefault="00D723BF" w:rsidP="00D723BF">
      <w:pPr>
        <w:pStyle w:val="Heading2"/>
      </w:pPr>
      <w:bookmarkStart w:id="2230" w:name="_Toc389662619"/>
      <w:bookmarkStart w:id="2231" w:name="_Toc390946313"/>
      <w:bookmarkStart w:id="2232" w:name="_Toc391969878"/>
      <w:bookmarkStart w:id="2233" w:name="_Toc391970274"/>
      <w:r>
        <w:t>Definitions</w:t>
      </w:r>
      <w:bookmarkEnd w:id="2230"/>
      <w:bookmarkEnd w:id="2231"/>
      <w:bookmarkEnd w:id="2232"/>
      <w:bookmarkEnd w:id="2233"/>
    </w:p>
    <w:p w14:paraId="23A89788" w14:textId="77777777" w:rsidR="00D723BF" w:rsidRDefault="00D723BF" w:rsidP="00D723BF">
      <w:r>
        <w:t>In this section you will find terms and definitions that are used in the CAISO EIM BPM.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D723BF" w14:paraId="23A8978B" w14:textId="77777777" w:rsidTr="00D23D0F">
        <w:trPr>
          <w:cantSplit/>
          <w:tblHeader/>
        </w:trPr>
        <w:tc>
          <w:tcPr>
            <w:tcW w:w="2448" w:type="dxa"/>
            <w:shd w:val="clear" w:color="auto" w:fill="BFBFBF"/>
          </w:tcPr>
          <w:p w14:paraId="23A89789" w14:textId="77777777" w:rsidR="00D723BF" w:rsidRPr="00D23D0F" w:rsidRDefault="00D723BF" w:rsidP="00D23D0F">
            <w:pPr>
              <w:jc w:val="center"/>
              <w:rPr>
                <w:b/>
              </w:rPr>
            </w:pPr>
            <w:r w:rsidRPr="00D23D0F">
              <w:rPr>
                <w:b/>
              </w:rPr>
              <w:t>Term</w:t>
            </w:r>
          </w:p>
        </w:tc>
        <w:tc>
          <w:tcPr>
            <w:tcW w:w="7128" w:type="dxa"/>
            <w:shd w:val="clear" w:color="auto" w:fill="BFBFBF"/>
          </w:tcPr>
          <w:p w14:paraId="23A8978A" w14:textId="77777777" w:rsidR="00D723BF" w:rsidRPr="00D23D0F" w:rsidRDefault="00D723BF" w:rsidP="00D23D0F">
            <w:pPr>
              <w:jc w:val="center"/>
              <w:rPr>
                <w:b/>
              </w:rPr>
            </w:pPr>
            <w:r w:rsidRPr="00D23D0F">
              <w:rPr>
                <w:b/>
              </w:rPr>
              <w:t>Definition</w:t>
            </w:r>
          </w:p>
        </w:tc>
      </w:tr>
      <w:tr w:rsidR="00C076F3" w14:paraId="23A8978E" w14:textId="77777777" w:rsidTr="00D23D0F">
        <w:trPr>
          <w:trHeight w:val="1115"/>
        </w:trPr>
        <w:tc>
          <w:tcPr>
            <w:tcW w:w="2448" w:type="dxa"/>
            <w:shd w:val="clear" w:color="auto" w:fill="auto"/>
          </w:tcPr>
          <w:p w14:paraId="23A8978C" w14:textId="77777777" w:rsidR="00C076F3" w:rsidRPr="00D23D0F" w:rsidRDefault="00C076F3" w:rsidP="00D723BF">
            <w:pPr>
              <w:rPr>
                <w:b/>
              </w:rPr>
            </w:pPr>
            <w:r w:rsidRPr="00D23D0F">
              <w:rPr>
                <w:b/>
              </w:rPr>
              <w:t>Base Schedule</w:t>
            </w:r>
          </w:p>
        </w:tc>
        <w:tc>
          <w:tcPr>
            <w:tcW w:w="7128" w:type="dxa"/>
            <w:shd w:val="clear" w:color="auto" w:fill="auto"/>
          </w:tcPr>
          <w:p w14:paraId="23A8978D" w14:textId="77777777" w:rsidR="00C076F3" w:rsidRDefault="00BB16D7" w:rsidP="00D723BF">
            <w:r>
              <w:t xml:space="preserve">A </w:t>
            </w:r>
            <w:r w:rsidR="00C076F3" w:rsidRPr="00416BF8">
              <w:t>forward energy schedule, with hourly granularity, that is the baseline to measure deviations for set</w:t>
            </w:r>
            <w:r w:rsidR="000B6D3C">
              <w:t>tlement through the EIM.  Base S</w:t>
            </w:r>
            <w:r w:rsidR="00C076F3" w:rsidRPr="00416BF8">
              <w:t>chedules include the hourly forecasts of load, hourly generation schedules</w:t>
            </w:r>
            <w:r w:rsidR="00D107C6">
              <w:t>,</w:t>
            </w:r>
            <w:r w:rsidR="00C076F3" w:rsidRPr="00416BF8">
              <w:t xml:space="preserve"> and hourly interchange schedules.</w:t>
            </w:r>
          </w:p>
        </w:tc>
      </w:tr>
      <w:tr w:rsidR="00C076F3" w14:paraId="23A89791" w14:textId="77777777" w:rsidTr="00D23D0F">
        <w:tc>
          <w:tcPr>
            <w:tcW w:w="2448" w:type="dxa"/>
            <w:shd w:val="clear" w:color="auto" w:fill="auto"/>
          </w:tcPr>
          <w:p w14:paraId="23A8978F" w14:textId="77777777" w:rsidR="00C076F3" w:rsidRPr="00D23D0F" w:rsidRDefault="00C076F3" w:rsidP="00D23D0F">
            <w:pPr>
              <w:jc w:val="left"/>
              <w:rPr>
                <w:b/>
              </w:rPr>
            </w:pPr>
            <w:r w:rsidRPr="00D23D0F">
              <w:rPr>
                <w:b/>
              </w:rPr>
              <w:t>EIM Entity</w:t>
            </w:r>
          </w:p>
        </w:tc>
        <w:tc>
          <w:tcPr>
            <w:tcW w:w="7128" w:type="dxa"/>
            <w:shd w:val="clear" w:color="auto" w:fill="auto"/>
          </w:tcPr>
          <w:p w14:paraId="23A89790" w14:textId="77777777" w:rsidR="00C076F3" w:rsidRDefault="005819D4" w:rsidP="00D723BF">
            <w:r>
              <w:t>A Balancing Authority that represents one or more EIM Transmission Service Providers and that enters into a</w:t>
            </w:r>
            <w:r w:rsidR="001B06BF">
              <w:t xml:space="preserve">n EIM Entity Agreement with </w:t>
            </w:r>
            <w:r>
              <w:t xml:space="preserve">CAISO to enable the operation of the </w:t>
            </w:r>
            <w:r w:rsidR="00FC30E3">
              <w:t>Real-Time</w:t>
            </w:r>
            <w:r>
              <w:t xml:space="preserve"> Market in its Balancing Authority Area (BAA).  </w:t>
            </w:r>
          </w:p>
        </w:tc>
      </w:tr>
      <w:tr w:rsidR="00C076F3" w14:paraId="23A89794" w14:textId="77777777" w:rsidTr="00D23D0F">
        <w:tc>
          <w:tcPr>
            <w:tcW w:w="2448" w:type="dxa"/>
            <w:shd w:val="clear" w:color="auto" w:fill="auto"/>
          </w:tcPr>
          <w:p w14:paraId="23A89792" w14:textId="77777777" w:rsidR="00C076F3" w:rsidRPr="00D23D0F" w:rsidRDefault="00C076F3" w:rsidP="00D23D0F">
            <w:pPr>
              <w:jc w:val="left"/>
              <w:rPr>
                <w:b/>
              </w:rPr>
            </w:pPr>
            <w:r w:rsidRPr="00D23D0F">
              <w:rPr>
                <w:b/>
              </w:rPr>
              <w:t>EIM Entity Scheduling Coordinator</w:t>
            </w:r>
          </w:p>
        </w:tc>
        <w:tc>
          <w:tcPr>
            <w:tcW w:w="7128" w:type="dxa"/>
            <w:shd w:val="clear" w:color="auto" w:fill="auto"/>
          </w:tcPr>
          <w:p w14:paraId="23A89793" w14:textId="77777777" w:rsidR="00C076F3" w:rsidRDefault="0052515C" w:rsidP="00D723BF">
            <w:r>
              <w:t xml:space="preserve">The EIM Entity or a third party designated by the EIM </w:t>
            </w:r>
            <w:r w:rsidR="001B06BF">
              <w:t xml:space="preserve">Entity that is certified by </w:t>
            </w:r>
            <w:r>
              <w:t xml:space="preserve">CAISO and that enters into an EIM Entity Scheduling Coordinator Agreement, under which it is a Scheduling Coordinator and a Market Participant and is responsible for meeting the requirements specified in Section 29 on behalf of the EIM Entity.  </w:t>
            </w:r>
          </w:p>
        </w:tc>
      </w:tr>
      <w:tr w:rsidR="00C076F3" w14:paraId="23A89797" w14:textId="77777777" w:rsidTr="00D23D0F">
        <w:trPr>
          <w:trHeight w:val="1520"/>
        </w:trPr>
        <w:tc>
          <w:tcPr>
            <w:tcW w:w="2448" w:type="dxa"/>
            <w:shd w:val="clear" w:color="auto" w:fill="auto"/>
          </w:tcPr>
          <w:p w14:paraId="23A89795" w14:textId="77777777" w:rsidR="00C076F3" w:rsidRPr="00D23D0F" w:rsidRDefault="00C076F3" w:rsidP="00D23D0F">
            <w:pPr>
              <w:jc w:val="left"/>
              <w:rPr>
                <w:b/>
              </w:rPr>
            </w:pPr>
            <w:r w:rsidRPr="00D23D0F">
              <w:rPr>
                <w:b/>
              </w:rPr>
              <w:t>EIM Net Imbalance Interchange</w:t>
            </w:r>
          </w:p>
        </w:tc>
        <w:tc>
          <w:tcPr>
            <w:tcW w:w="7128" w:type="dxa"/>
            <w:shd w:val="clear" w:color="auto" w:fill="auto"/>
          </w:tcPr>
          <w:p w14:paraId="23A89796" w14:textId="77777777" w:rsidR="00C076F3" w:rsidRPr="00D23D0F" w:rsidRDefault="00C076F3" w:rsidP="00D723BF">
            <w:pPr>
              <w:rPr>
                <w:b/>
              </w:rPr>
            </w:pPr>
            <w:r>
              <w:t>T</w:t>
            </w:r>
            <w:r w:rsidRPr="00416BF8">
              <w:t xml:space="preserve">he net energy transfer of real time between an EIM Entity BAA and the </w:t>
            </w:r>
            <w:r w:rsidR="006276DD">
              <w:t>CA</w:t>
            </w:r>
            <w:r w:rsidRPr="00416BF8">
              <w:t>ISO BAA or between EIM Entity BAAs as a result of EIM market optimization. It is calculated after the EIM market optimizatio</w:t>
            </w:r>
            <w:r w:rsidRPr="004E5DE0">
              <w:t>n,</w:t>
            </w:r>
            <w:r>
              <w:rPr>
                <w:color w:val="FF0000"/>
              </w:rPr>
              <w:t xml:space="preserve"> </w:t>
            </w:r>
            <w:r w:rsidR="000B6D3C">
              <w:t>excluding Base S</w:t>
            </w:r>
            <w:r w:rsidRPr="00D04CE6">
              <w:t>chedule.</w:t>
            </w:r>
            <w:r w:rsidRPr="00416BF8">
              <w:t xml:space="preserve"> </w:t>
            </w:r>
            <w:r w:rsidRPr="00D23D0F">
              <w:rPr>
                <w:b/>
              </w:rPr>
              <w:t>EIM</w:t>
            </w:r>
            <w:r w:rsidRPr="00416BF8">
              <w:t xml:space="preserve"> </w:t>
            </w:r>
            <w:r w:rsidR="00373419">
              <w:rPr>
                <w:b/>
              </w:rPr>
              <w:t>T</w:t>
            </w:r>
            <w:r w:rsidRPr="00D23D0F">
              <w:rPr>
                <w:b/>
              </w:rPr>
              <w:t xml:space="preserve">ransfer out </w:t>
            </w:r>
            <w:r w:rsidRPr="00416BF8">
              <w:t>is the net imbalance energy export from the EIM</w:t>
            </w:r>
            <w:r w:rsidR="00204D20">
              <w:t xml:space="preserve"> Entity</w:t>
            </w:r>
            <w:r w:rsidRPr="00416BF8">
              <w:t xml:space="preserve"> BAA</w:t>
            </w:r>
            <w:r w:rsidRPr="00D23D0F">
              <w:rPr>
                <w:b/>
              </w:rPr>
              <w:t>. EIM</w:t>
            </w:r>
            <w:r w:rsidRPr="00416BF8">
              <w:t xml:space="preserve"> </w:t>
            </w:r>
            <w:r w:rsidR="00373419">
              <w:rPr>
                <w:b/>
              </w:rPr>
              <w:t>T</w:t>
            </w:r>
            <w:r w:rsidRPr="00D23D0F">
              <w:rPr>
                <w:b/>
              </w:rPr>
              <w:t xml:space="preserve">ransfer in </w:t>
            </w:r>
            <w:r w:rsidRPr="00416BF8">
              <w:t xml:space="preserve">is the net imbalance energy import to the EIM </w:t>
            </w:r>
            <w:r w:rsidR="00204D20">
              <w:t xml:space="preserve">Entity </w:t>
            </w:r>
            <w:r w:rsidRPr="00416BF8">
              <w:t>BAA</w:t>
            </w:r>
            <w:r w:rsidRPr="00D23D0F">
              <w:rPr>
                <w:b/>
              </w:rPr>
              <w:t>.</w:t>
            </w:r>
          </w:p>
        </w:tc>
      </w:tr>
      <w:tr w:rsidR="00C076F3" w14:paraId="23A8979A" w14:textId="77777777" w:rsidTr="00D23D0F">
        <w:tc>
          <w:tcPr>
            <w:tcW w:w="2448" w:type="dxa"/>
            <w:shd w:val="clear" w:color="auto" w:fill="auto"/>
          </w:tcPr>
          <w:p w14:paraId="23A89798" w14:textId="77777777" w:rsidR="00C076F3" w:rsidRDefault="00C076F3" w:rsidP="00D23D0F">
            <w:pPr>
              <w:jc w:val="left"/>
            </w:pPr>
            <w:r w:rsidRPr="00D23D0F">
              <w:rPr>
                <w:b/>
                <w:bCs/>
              </w:rPr>
              <w:t>EIM Participating Resource</w:t>
            </w:r>
          </w:p>
        </w:tc>
        <w:tc>
          <w:tcPr>
            <w:tcW w:w="7128" w:type="dxa"/>
            <w:shd w:val="clear" w:color="auto" w:fill="auto"/>
          </w:tcPr>
          <w:p w14:paraId="23A89799" w14:textId="77777777" w:rsidR="00C076F3" w:rsidRDefault="0052515C" w:rsidP="00F20C97">
            <w:r>
              <w:t xml:space="preserve">An owner of, operator of, or seller of Energy from an EIM Resource that elects to participate in the </w:t>
            </w:r>
            <w:r w:rsidR="00FC30E3">
              <w:t>Real-Time</w:t>
            </w:r>
            <w:r w:rsidR="007553F5">
              <w:t xml:space="preserve"> Market and enters into an</w:t>
            </w:r>
            <w:r>
              <w:t xml:space="preserve"> EIM Participating Resource Agreement, under which it is responsible for meeting the requirements specified in Section 29</w:t>
            </w:r>
            <w:r w:rsidR="004E5DE0">
              <w:t xml:space="preserve"> of the Tariff</w:t>
            </w:r>
            <w:r>
              <w:t xml:space="preserve">. </w:t>
            </w:r>
          </w:p>
        </w:tc>
      </w:tr>
      <w:tr w:rsidR="00C076F3" w14:paraId="23A8979E" w14:textId="77777777" w:rsidTr="00D23D0F">
        <w:tc>
          <w:tcPr>
            <w:tcW w:w="2448" w:type="dxa"/>
            <w:shd w:val="clear" w:color="auto" w:fill="auto"/>
          </w:tcPr>
          <w:p w14:paraId="23A8979B" w14:textId="77777777" w:rsidR="00C076F3" w:rsidRDefault="00C076F3" w:rsidP="00D23D0F">
            <w:pPr>
              <w:jc w:val="left"/>
            </w:pPr>
            <w:r w:rsidRPr="00D23D0F">
              <w:rPr>
                <w:b/>
                <w:bCs/>
              </w:rPr>
              <w:t>EIM Participating Resource Scheduling Coordinator</w:t>
            </w:r>
          </w:p>
        </w:tc>
        <w:tc>
          <w:tcPr>
            <w:tcW w:w="7128" w:type="dxa"/>
            <w:shd w:val="clear" w:color="auto" w:fill="auto"/>
          </w:tcPr>
          <w:p w14:paraId="23A8979D" w14:textId="0519B42C" w:rsidR="00C076F3" w:rsidRDefault="0052515C" w:rsidP="00D723BF">
            <w:r>
              <w:t xml:space="preserve">The EIM Participating Resource, or a third-party designated by the EIM Participating Resource, that is certified by CAISO and enters into an EIM Participating Resource Scheduling Coordinator Agreement, under which it is a Scheduling Coordinator and is responsible for meeting the requirements specified in Section 29 </w:t>
            </w:r>
            <w:r w:rsidR="004E5DE0">
              <w:t xml:space="preserve">of the Tariff </w:t>
            </w:r>
            <w:r>
              <w:t xml:space="preserve">on behalf of the resource.  </w:t>
            </w:r>
          </w:p>
        </w:tc>
      </w:tr>
      <w:tr w:rsidR="00C076F3" w14:paraId="23A897A1" w14:textId="77777777" w:rsidTr="00D23D0F">
        <w:tc>
          <w:tcPr>
            <w:tcW w:w="2448" w:type="dxa"/>
            <w:shd w:val="clear" w:color="auto" w:fill="auto"/>
          </w:tcPr>
          <w:p w14:paraId="23A8979F" w14:textId="77777777" w:rsidR="00C076F3" w:rsidRPr="00D23D0F" w:rsidRDefault="00C076F3" w:rsidP="00D723BF">
            <w:pPr>
              <w:rPr>
                <w:b/>
              </w:rPr>
            </w:pPr>
            <w:r w:rsidRPr="00D23D0F">
              <w:rPr>
                <w:b/>
              </w:rPr>
              <w:t>EIM Transfer</w:t>
            </w:r>
          </w:p>
        </w:tc>
        <w:tc>
          <w:tcPr>
            <w:tcW w:w="7128" w:type="dxa"/>
            <w:shd w:val="clear" w:color="auto" w:fill="auto"/>
          </w:tcPr>
          <w:p w14:paraId="23A897A0" w14:textId="77777777" w:rsidR="00C076F3" w:rsidRDefault="004E5DE0" w:rsidP="00D723BF">
            <w:r>
              <w:t xml:space="preserve">The transfer of Energy in Real </w:t>
            </w:r>
            <w:r w:rsidR="0052515C">
              <w:t>Time between an EIM Entity Balancing Authority Area and the CAISO Balancing Authority Area or between EIM Entity Balancing Aut</w:t>
            </w:r>
            <w:r>
              <w:t>hority Areas using</w:t>
            </w:r>
            <w:r w:rsidR="0052515C">
              <w:t xml:space="preserve"> transmission capacity made available to the </w:t>
            </w:r>
            <w:r w:rsidR="00FC30E3">
              <w:t>Real-Time</w:t>
            </w:r>
            <w:r w:rsidR="0052515C">
              <w:t xml:space="preserve"> Market through the Energy Imbalance Market. </w:t>
            </w:r>
          </w:p>
        </w:tc>
      </w:tr>
      <w:tr w:rsidR="00C076F3" w14:paraId="23A897A4" w14:textId="77777777" w:rsidTr="009D4F0E">
        <w:trPr>
          <w:cantSplit/>
        </w:trPr>
        <w:tc>
          <w:tcPr>
            <w:tcW w:w="2448" w:type="dxa"/>
            <w:shd w:val="clear" w:color="auto" w:fill="auto"/>
          </w:tcPr>
          <w:p w14:paraId="23A897A2" w14:textId="77777777" w:rsidR="00C076F3" w:rsidRPr="00D23D0F" w:rsidRDefault="00C076F3" w:rsidP="00D23D0F">
            <w:pPr>
              <w:jc w:val="left"/>
              <w:rPr>
                <w:b/>
              </w:rPr>
            </w:pPr>
            <w:r w:rsidRPr="00D23D0F">
              <w:rPr>
                <w:b/>
              </w:rPr>
              <w:t>Energy Imbalance Market (EIM)</w:t>
            </w:r>
          </w:p>
        </w:tc>
        <w:tc>
          <w:tcPr>
            <w:tcW w:w="7128" w:type="dxa"/>
            <w:shd w:val="clear" w:color="auto" w:fill="auto"/>
          </w:tcPr>
          <w:p w14:paraId="23A897A3" w14:textId="77777777" w:rsidR="00C076F3" w:rsidRPr="00D723BF" w:rsidRDefault="005819D4" w:rsidP="00D723BF">
            <w:r>
              <w:t>The rules and procedur</w:t>
            </w:r>
            <w:r w:rsidR="009D507A">
              <w:t xml:space="preserve">es in </w:t>
            </w:r>
            <w:r w:rsidR="004E5DE0">
              <w:t xml:space="preserve">Tariff </w:t>
            </w:r>
            <w:r w:rsidR="009D507A">
              <w:t xml:space="preserve">Section 29 governing </w:t>
            </w:r>
            <w:r>
              <w:t xml:space="preserve">CAISO’s operation of the </w:t>
            </w:r>
            <w:r w:rsidR="00FC30E3">
              <w:t>Real-Time</w:t>
            </w:r>
            <w:r>
              <w:t xml:space="preserve"> Market in Balancing Authority Areas outside of the CAISO Balancing Authority Area and the participation of EIM Market Participants in the </w:t>
            </w:r>
            <w:r w:rsidR="00FC30E3">
              <w:t>Real-Time</w:t>
            </w:r>
            <w:r>
              <w:t xml:space="preserve"> Market.  </w:t>
            </w:r>
          </w:p>
        </w:tc>
      </w:tr>
      <w:tr w:rsidR="00C076F3" w14:paraId="23A897A7" w14:textId="77777777" w:rsidTr="00D23D0F">
        <w:tc>
          <w:tcPr>
            <w:tcW w:w="2448" w:type="dxa"/>
            <w:shd w:val="clear" w:color="auto" w:fill="auto"/>
          </w:tcPr>
          <w:p w14:paraId="23A897A5" w14:textId="77777777" w:rsidR="00C076F3" w:rsidRPr="007F4F6B" w:rsidRDefault="00C076F3" w:rsidP="00D23D0F">
            <w:pPr>
              <w:jc w:val="left"/>
              <w:rPr>
                <w:b/>
              </w:rPr>
            </w:pPr>
            <w:r w:rsidRPr="007F4F6B">
              <w:rPr>
                <w:b/>
              </w:rPr>
              <w:t>Market Operator</w:t>
            </w:r>
          </w:p>
        </w:tc>
        <w:tc>
          <w:tcPr>
            <w:tcW w:w="7128" w:type="dxa"/>
            <w:shd w:val="clear" w:color="auto" w:fill="auto"/>
          </w:tcPr>
          <w:p w14:paraId="23A897A6" w14:textId="77777777" w:rsidR="00C076F3" w:rsidRPr="005449BA" w:rsidRDefault="004A04C1" w:rsidP="00D723BF">
            <w:r>
              <w:t>California Independent Systems Operator (CAISO)</w:t>
            </w:r>
          </w:p>
        </w:tc>
      </w:tr>
      <w:tr w:rsidR="00C076F3" w14:paraId="23A897AE" w14:textId="77777777" w:rsidTr="00C076F3">
        <w:tc>
          <w:tcPr>
            <w:tcW w:w="2448" w:type="dxa"/>
            <w:shd w:val="clear" w:color="auto" w:fill="auto"/>
          </w:tcPr>
          <w:p w14:paraId="23A897A8" w14:textId="77777777" w:rsidR="00C076F3" w:rsidRPr="00D23D0F" w:rsidRDefault="00C076F3" w:rsidP="00D723BF">
            <w:pPr>
              <w:rPr>
                <w:b/>
              </w:rPr>
            </w:pPr>
            <w:r w:rsidRPr="00D23D0F">
              <w:rPr>
                <w:b/>
              </w:rPr>
              <w:t>Non-Participating Loads</w:t>
            </w:r>
          </w:p>
        </w:tc>
        <w:tc>
          <w:tcPr>
            <w:tcW w:w="7128" w:type="dxa"/>
            <w:shd w:val="clear" w:color="auto" w:fill="auto"/>
          </w:tcPr>
          <w:p w14:paraId="23A897A9" w14:textId="39741073" w:rsidR="00C076F3" w:rsidRPr="00F87F52" w:rsidRDefault="00C076F3" w:rsidP="00F87F52">
            <w:r w:rsidRPr="00F87F52">
              <w:t xml:space="preserve">The EIM Entity SC shall receive the settlement for the non-participating load. </w:t>
            </w:r>
            <w:r w:rsidR="001A7FEF">
              <w:t>The CAISO will s</w:t>
            </w:r>
            <w:r w:rsidRPr="00F87F52">
              <w:t>ettle EIM non-participating load UIE as the algebraic difference between the hourly</w:t>
            </w:r>
            <w:r w:rsidR="000B6D3C">
              <w:t xml:space="preserve"> meter data and the calculated Base S</w:t>
            </w:r>
            <w:r w:rsidRPr="00F87F52">
              <w:t>chedule</w:t>
            </w:r>
            <w:r w:rsidR="00FC30E3">
              <w:t xml:space="preserve"> at the applicable hourly Real-Time</w:t>
            </w:r>
            <w:r w:rsidRPr="00F87F52">
              <w:t xml:space="preserve"> LAP price</w:t>
            </w:r>
            <w:r w:rsidR="001A7FEF">
              <w:t xml:space="preserve"> using v</w:t>
            </w:r>
            <w:r w:rsidR="00C33986" w:rsidRPr="00F87F52">
              <w:t>olumetric</w:t>
            </w:r>
            <w:r w:rsidR="004E5DE0">
              <w:t xml:space="preserve"> weighted average LMP of 15-minute and 5-</w:t>
            </w:r>
            <w:r w:rsidRPr="00F87F52">
              <w:t>minute markets in that hour for the relevant LAP. T</w:t>
            </w:r>
            <w:r w:rsidR="00A479AD">
              <w:t>he weights in the calculation are as follows</w:t>
            </w:r>
            <w:r w:rsidRPr="00F87F52">
              <w:t>:</w:t>
            </w:r>
          </w:p>
          <w:p w14:paraId="23A897AA" w14:textId="77777777" w:rsidR="00C076F3" w:rsidRPr="00F87F52" w:rsidRDefault="004E5DE0" w:rsidP="00F87F52">
            <w:r>
              <w:t>For the 15-</w:t>
            </w:r>
            <w:r w:rsidR="00C076F3" w:rsidRPr="00F87F52">
              <w:t xml:space="preserve">minute LMP, </w:t>
            </w:r>
            <w:r>
              <w:t>it is the difference between 15-</w:t>
            </w:r>
            <w:r w:rsidR="00C076F3" w:rsidRPr="00F87F52">
              <w:t xml:space="preserve">minute demand forecast and the demand forecast </w:t>
            </w:r>
            <w:r>
              <w:t xml:space="preserve">that </w:t>
            </w:r>
            <w:r w:rsidR="00C076F3" w:rsidRPr="00F87F52">
              <w:t>was used to calculated base load a</w:t>
            </w:r>
            <w:r>
              <w:t>t T-40 (Load + Loss). For the 5-</w:t>
            </w:r>
            <w:r w:rsidR="00C076F3" w:rsidRPr="00F87F52">
              <w:t>minute LMP,</w:t>
            </w:r>
            <w:r>
              <w:t xml:space="preserve"> it is the difference between 5-minute and 15-</w:t>
            </w:r>
            <w:r w:rsidR="00C076F3" w:rsidRPr="00F87F52">
              <w:t>minute demand forecast. The LMP is bounded by Max/Min LMP over the hour:</w:t>
            </w:r>
          </w:p>
          <w:p w14:paraId="23A897AB" w14:textId="77777777" w:rsidR="00C076F3" w:rsidRPr="00F87F52" w:rsidRDefault="00C076F3" w:rsidP="00F87F52">
            <w:r w:rsidRPr="00F87F52">
              <w:t xml:space="preserve">For Hourly LMP , is the sum of (15-minute LMP * 15-minute demand forecast deviation from the demand forecast that was used to </w:t>
            </w:r>
            <w:r w:rsidR="004E5DE0">
              <w:t>calculate the base load at T-40</w:t>
            </w:r>
            <w:r w:rsidRPr="00F87F52">
              <w:t xml:space="preserve">) over four 15-minute intervals + Sum of (5-minute LMP * 5-minute demand forecast  deviation from </w:t>
            </w:r>
            <w:r w:rsidR="004E5DE0">
              <w:t xml:space="preserve">the 15-minute demand forecast) </w:t>
            </w:r>
            <w:r w:rsidRPr="00F87F52">
              <w:t xml:space="preserve">over twelve 5-minute intervals   </w:t>
            </w:r>
          </w:p>
          <w:p w14:paraId="23A897AC" w14:textId="77777777" w:rsidR="00C076F3" w:rsidRPr="00F87F52" w:rsidRDefault="00C076F3" w:rsidP="00F87F52">
            <w:r w:rsidRPr="00F87F52">
              <w:t>divided by</w:t>
            </w:r>
          </w:p>
          <w:p w14:paraId="23A897AD" w14:textId="77777777" w:rsidR="00C076F3" w:rsidRDefault="004E5DE0" w:rsidP="00F87F52">
            <w:r>
              <w:t>The sum of [</w:t>
            </w:r>
            <w:r w:rsidR="00C076F3" w:rsidRPr="00F87F52">
              <w:t>15-minute demand forecast deviation from the demand forecast that was used to calculate base load at T-40   o</w:t>
            </w:r>
            <w:r>
              <w:t>ver four 15-minute intervals + the s</w:t>
            </w:r>
            <w:r w:rsidR="00C076F3" w:rsidRPr="00F87F52">
              <w:t>um of (5-minute demand forecast deviation from the 15-minute demand forecast) over twelve 5-minut</w:t>
            </w:r>
            <w:r>
              <w:t>e intervals</w:t>
            </w:r>
            <w:r w:rsidR="00C076F3" w:rsidRPr="00F87F52">
              <w:t>]</w:t>
            </w:r>
          </w:p>
        </w:tc>
      </w:tr>
      <w:tr w:rsidR="00C076F3" w14:paraId="23A897B1" w14:textId="77777777" w:rsidTr="00D23D0F">
        <w:tc>
          <w:tcPr>
            <w:tcW w:w="2448" w:type="dxa"/>
            <w:shd w:val="clear" w:color="auto" w:fill="auto"/>
          </w:tcPr>
          <w:p w14:paraId="23A897AF" w14:textId="77777777" w:rsidR="00C076F3" w:rsidRPr="00D23D0F" w:rsidRDefault="00C076F3" w:rsidP="00D723BF">
            <w:pPr>
              <w:rPr>
                <w:b/>
              </w:rPr>
            </w:pPr>
            <w:r w:rsidRPr="00D23D0F">
              <w:rPr>
                <w:b/>
              </w:rPr>
              <w:t>Non-Participating Resource</w:t>
            </w:r>
          </w:p>
        </w:tc>
        <w:tc>
          <w:tcPr>
            <w:tcW w:w="7128" w:type="dxa"/>
            <w:shd w:val="clear" w:color="auto" w:fill="auto"/>
          </w:tcPr>
          <w:p w14:paraId="23A897B0" w14:textId="77777777" w:rsidR="00C076F3" w:rsidRDefault="00C076F3" w:rsidP="00D723BF">
            <w:r w:rsidRPr="00F87F52">
              <w:t xml:space="preserve">A resource located within </w:t>
            </w:r>
            <w:r w:rsidR="00C33986" w:rsidRPr="00F87F52">
              <w:t>an</w:t>
            </w:r>
            <w:r w:rsidRPr="00F87F52">
              <w:t xml:space="preserve"> EIM Entity that chooses not to make its resource available for dispatchin</w:t>
            </w:r>
            <w:r w:rsidR="008C11A0">
              <w:t xml:space="preserve">g in the </w:t>
            </w:r>
            <w:r w:rsidR="00FC30E3">
              <w:t>Real-Time</w:t>
            </w:r>
            <w:r w:rsidR="008C11A0">
              <w:t xml:space="preserve"> M</w:t>
            </w:r>
            <w:r w:rsidR="000E298F">
              <w:t>arket. The Entity Scheduling C</w:t>
            </w:r>
            <w:r w:rsidRPr="00F87F52">
              <w:t>oordinator must ensure that these resources are accounted</w:t>
            </w:r>
            <w:r w:rsidR="000B6D3C">
              <w:t xml:space="preserve"> for when determining balanced Base S</w:t>
            </w:r>
            <w:r w:rsidRPr="00F87F52">
              <w:t>chedules.</w:t>
            </w:r>
          </w:p>
        </w:tc>
      </w:tr>
      <w:tr w:rsidR="00302A50" w14:paraId="23A897B4" w14:textId="77777777" w:rsidTr="00D23D0F">
        <w:tc>
          <w:tcPr>
            <w:tcW w:w="2448" w:type="dxa"/>
            <w:shd w:val="clear" w:color="auto" w:fill="auto"/>
          </w:tcPr>
          <w:p w14:paraId="23A897B2" w14:textId="77777777" w:rsidR="00302A50" w:rsidRPr="00190C1B" w:rsidRDefault="00302A50" w:rsidP="00D723BF">
            <w:pPr>
              <w:rPr>
                <w:b/>
                <w:highlight w:val="yellow"/>
              </w:rPr>
            </w:pPr>
            <w:r w:rsidRPr="0028031A">
              <w:rPr>
                <w:b/>
              </w:rPr>
              <w:t>NSI Forecast</w:t>
            </w:r>
          </w:p>
        </w:tc>
        <w:tc>
          <w:tcPr>
            <w:tcW w:w="7128" w:type="dxa"/>
            <w:shd w:val="clear" w:color="auto" w:fill="auto"/>
          </w:tcPr>
          <w:p w14:paraId="23A897B3" w14:textId="77777777" w:rsidR="00302A50" w:rsidRPr="00F87F52" w:rsidRDefault="001A7FEF" w:rsidP="00D723BF">
            <w:r>
              <w:t>Net-Schedule Inter</w:t>
            </w:r>
            <w:r w:rsidR="00F949B0">
              <w:t>change Forecast</w:t>
            </w:r>
          </w:p>
        </w:tc>
      </w:tr>
      <w:tr w:rsidR="00C076F3" w14:paraId="23A897BA" w14:textId="77777777" w:rsidTr="00D23D0F">
        <w:tc>
          <w:tcPr>
            <w:tcW w:w="2448" w:type="dxa"/>
            <w:shd w:val="clear" w:color="auto" w:fill="auto"/>
          </w:tcPr>
          <w:p w14:paraId="23A897B8" w14:textId="77777777" w:rsidR="00C076F3" w:rsidRPr="00D23D0F" w:rsidRDefault="00C076F3" w:rsidP="00D723BF">
            <w:pPr>
              <w:rPr>
                <w:b/>
              </w:rPr>
            </w:pPr>
            <w:r w:rsidRPr="00D23D0F">
              <w:rPr>
                <w:b/>
              </w:rPr>
              <w:t>Participating Resource</w:t>
            </w:r>
          </w:p>
        </w:tc>
        <w:tc>
          <w:tcPr>
            <w:tcW w:w="7128" w:type="dxa"/>
            <w:shd w:val="clear" w:color="auto" w:fill="auto"/>
          </w:tcPr>
          <w:p w14:paraId="23A897B9" w14:textId="77777777" w:rsidR="00C076F3" w:rsidRDefault="00C076F3" w:rsidP="00D723BF">
            <w:r>
              <w:t>A resource located within an EIM Entity that elects to particip</w:t>
            </w:r>
            <w:r w:rsidR="00D71222">
              <w:t>ate in the EIM.  Through their Participating Resource Scheduling C</w:t>
            </w:r>
            <w:r>
              <w:t>oordinator, thes</w:t>
            </w:r>
            <w:r w:rsidR="004A04C1">
              <w:t>e resources submit bids to the Market O</w:t>
            </w:r>
            <w:r>
              <w:t>perator which co</w:t>
            </w:r>
            <w:r w:rsidR="008C11A0">
              <w:t xml:space="preserve">nvey their availability in the </w:t>
            </w:r>
            <w:r w:rsidR="00FC30E3">
              <w:t>Real-Time</w:t>
            </w:r>
            <w:r>
              <w:t xml:space="preserve"> </w:t>
            </w:r>
            <w:r w:rsidR="008C11A0">
              <w:t>M</w:t>
            </w:r>
            <w:r>
              <w:t xml:space="preserve">arket.  </w:t>
            </w:r>
          </w:p>
        </w:tc>
      </w:tr>
      <w:tr w:rsidR="00C076F3" w14:paraId="23A897BD" w14:textId="77777777" w:rsidTr="00D23D0F">
        <w:tc>
          <w:tcPr>
            <w:tcW w:w="2448" w:type="dxa"/>
            <w:shd w:val="clear" w:color="auto" w:fill="auto"/>
          </w:tcPr>
          <w:p w14:paraId="23A897BB" w14:textId="77777777" w:rsidR="00C076F3" w:rsidRPr="00D23D0F" w:rsidRDefault="00C076F3" w:rsidP="00D723BF">
            <w:pPr>
              <w:rPr>
                <w:b/>
              </w:rPr>
            </w:pPr>
            <w:r w:rsidRPr="00D23D0F">
              <w:rPr>
                <w:b/>
              </w:rPr>
              <w:t>Participating Resource Scheduling Coordinator</w:t>
            </w:r>
          </w:p>
        </w:tc>
        <w:tc>
          <w:tcPr>
            <w:tcW w:w="7128" w:type="dxa"/>
            <w:shd w:val="clear" w:color="auto" w:fill="auto"/>
          </w:tcPr>
          <w:p w14:paraId="23A897BC" w14:textId="77777777" w:rsidR="00C076F3" w:rsidRDefault="00C076F3" w:rsidP="00D723BF">
            <w:r>
              <w:t>An entity c</w:t>
            </w:r>
            <w:r w:rsidR="009D507A">
              <w:t xml:space="preserve">ertified by </w:t>
            </w:r>
            <w:r>
              <w:t>CAISO that submits economic bids and is responsible for financi</w:t>
            </w:r>
            <w:r w:rsidR="00C148A5">
              <w:t>al settlements for one or more Participating R</w:t>
            </w:r>
            <w:r>
              <w:t xml:space="preserve">esources.  </w:t>
            </w:r>
          </w:p>
        </w:tc>
      </w:tr>
      <w:tr w:rsidR="00C076F3" w14:paraId="23A897C0" w14:textId="77777777" w:rsidTr="00D23D0F">
        <w:tc>
          <w:tcPr>
            <w:tcW w:w="2448" w:type="dxa"/>
            <w:shd w:val="clear" w:color="auto" w:fill="auto"/>
          </w:tcPr>
          <w:p w14:paraId="23A897BE" w14:textId="77777777" w:rsidR="00C076F3" w:rsidRPr="00D23D0F" w:rsidRDefault="00C076F3" w:rsidP="00D723BF">
            <w:pPr>
              <w:rPr>
                <w:b/>
              </w:rPr>
            </w:pPr>
            <w:r w:rsidRPr="00D23D0F">
              <w:rPr>
                <w:b/>
              </w:rPr>
              <w:t xml:space="preserve">Resource Plan  </w:t>
            </w:r>
          </w:p>
        </w:tc>
        <w:tc>
          <w:tcPr>
            <w:tcW w:w="7128" w:type="dxa"/>
            <w:shd w:val="clear" w:color="auto" w:fill="auto"/>
          </w:tcPr>
          <w:p w14:paraId="23A897BF" w14:textId="77777777" w:rsidR="00C076F3" w:rsidRDefault="00C076F3" w:rsidP="00D723BF">
            <w:r w:rsidRPr="00416BF8">
              <w:t>Hourly resourc</w:t>
            </w:r>
            <w:r w:rsidR="00F6071D">
              <w:t>e components must cover a seven-</w:t>
            </w:r>
            <w:r w:rsidRPr="00416BF8">
              <w:t xml:space="preserve">day horizon beginning with </w:t>
            </w:r>
            <w:r w:rsidR="008475B8">
              <w:t>the Operating D</w:t>
            </w:r>
            <w:r w:rsidR="001722F1">
              <w:t>ay. The Resource P</w:t>
            </w:r>
            <w:r w:rsidRPr="00416BF8">
              <w:t>lan c</w:t>
            </w:r>
            <w:r w:rsidR="000B6D3C">
              <w:t xml:space="preserve">onsists of </w:t>
            </w:r>
            <w:r w:rsidR="00F6071D">
              <w:t xml:space="preserve">a </w:t>
            </w:r>
            <w:r w:rsidR="000B6D3C">
              <w:t>combination of load Base Schedules, generation Base Schedules, interchange Base S</w:t>
            </w:r>
            <w:r w:rsidRPr="00416BF8">
              <w:t xml:space="preserve">chedules, ancillary services plans of the EIM Entity, and the bid range voluntarily submitted by EIM </w:t>
            </w:r>
            <w:r w:rsidR="00220498">
              <w:t>P</w:t>
            </w:r>
            <w:r w:rsidRPr="00416BF8">
              <w:t>artici</w:t>
            </w:r>
            <w:r w:rsidR="00563036">
              <w:t xml:space="preserve">pating </w:t>
            </w:r>
            <w:r w:rsidR="00220498">
              <w:t>R</w:t>
            </w:r>
            <w:r w:rsidR="00F6071D">
              <w:t>esources. A</w:t>
            </w:r>
            <w:r w:rsidR="00563036">
              <w:t>lso</w:t>
            </w:r>
            <w:r w:rsidR="000E298F">
              <w:t xml:space="preserve">, if </w:t>
            </w:r>
            <w:r w:rsidR="00F6071D">
              <w:t xml:space="preserve">an </w:t>
            </w:r>
            <w:r w:rsidR="000E298F">
              <w:t>EIM Entity Scheduling C</w:t>
            </w:r>
            <w:r w:rsidRPr="00416BF8">
              <w:t>oordinator is not using CAISO demand forecast, then it incl</w:t>
            </w:r>
            <w:r w:rsidR="001722F1">
              <w:t>udes demand forecast. Resource P</w:t>
            </w:r>
            <w:r w:rsidRPr="00416BF8">
              <w:t>lans balance demand and supply and are used in the resource sufficiency evaluation.</w:t>
            </w:r>
          </w:p>
        </w:tc>
      </w:tr>
      <w:tr w:rsidR="00C076F3" w14:paraId="23A897C3" w14:textId="77777777" w:rsidTr="00C076F3">
        <w:trPr>
          <w:cantSplit/>
        </w:trPr>
        <w:tc>
          <w:tcPr>
            <w:tcW w:w="2448" w:type="dxa"/>
            <w:shd w:val="clear" w:color="auto" w:fill="auto"/>
          </w:tcPr>
          <w:p w14:paraId="23A897C1" w14:textId="77777777" w:rsidR="00C076F3" w:rsidRPr="00D23D0F" w:rsidRDefault="00C076F3" w:rsidP="00D723BF">
            <w:pPr>
              <w:rPr>
                <w:b/>
              </w:rPr>
            </w:pPr>
            <w:r w:rsidRPr="00D23D0F">
              <w:rPr>
                <w:b/>
              </w:rPr>
              <w:t>System Resource</w:t>
            </w:r>
          </w:p>
        </w:tc>
        <w:tc>
          <w:tcPr>
            <w:tcW w:w="7128" w:type="dxa"/>
            <w:shd w:val="clear" w:color="auto" w:fill="auto"/>
          </w:tcPr>
          <w:p w14:paraId="23A897C2" w14:textId="77777777" w:rsidR="00C076F3" w:rsidRDefault="0052515C" w:rsidP="00D723BF">
            <w:r>
              <w:t xml:space="preserve">A group of resources, single resource, or a portion of a resource located outside of the CAISO Balancing Authority Area, or an allocated portion of a Balancing Authority Area’s portfolio of generating resources </w:t>
            </w:r>
            <w:r>
              <w:rPr>
                <w:rFonts w:cs="Arial"/>
                <w:color w:val="000000"/>
              </w:rPr>
              <w:t>that are either a static Interchange Schedule or directly responsive to that Balancing Authority Area’s Automatic Generation Control (AGC) capable of providing Energy and/or Ancillary Services to the CAISO Balancing Authority Area, provided that if the System Resource</w:t>
            </w:r>
            <w:r w:rsidR="009D507A">
              <w:rPr>
                <w:rFonts w:cs="Arial"/>
                <w:color w:val="000000"/>
              </w:rPr>
              <w:t xml:space="preserve"> is providing Regulation to </w:t>
            </w:r>
            <w:r>
              <w:rPr>
                <w:rFonts w:cs="Arial"/>
                <w:color w:val="000000"/>
              </w:rPr>
              <w:t>CAISO it is directly responsive to AGC</w:t>
            </w:r>
            <w:r>
              <w:t>.</w:t>
            </w:r>
          </w:p>
        </w:tc>
      </w:tr>
      <w:tr w:rsidR="0052515C" w14:paraId="23A897C6" w14:textId="77777777" w:rsidTr="0052515C">
        <w:tc>
          <w:tcPr>
            <w:tcW w:w="2448" w:type="dxa"/>
            <w:tcBorders>
              <w:top w:val="single" w:sz="4" w:space="0" w:color="auto"/>
              <w:left w:val="single" w:sz="4" w:space="0" w:color="auto"/>
              <w:bottom w:val="single" w:sz="4" w:space="0" w:color="auto"/>
              <w:right w:val="single" w:sz="4" w:space="0" w:color="auto"/>
            </w:tcBorders>
            <w:hideMark/>
          </w:tcPr>
          <w:p w14:paraId="23A897C4" w14:textId="77777777" w:rsidR="0052515C" w:rsidRPr="003D2EC1" w:rsidRDefault="0052515C">
            <w:pPr>
              <w:rPr>
                <w:b/>
              </w:rPr>
            </w:pPr>
            <w:r w:rsidRPr="003D2EC1">
              <w:rPr>
                <w:b/>
              </w:rPr>
              <w:t xml:space="preserve">Operating Day </w:t>
            </w:r>
          </w:p>
        </w:tc>
        <w:tc>
          <w:tcPr>
            <w:tcW w:w="7128" w:type="dxa"/>
            <w:tcBorders>
              <w:top w:val="single" w:sz="4" w:space="0" w:color="auto"/>
              <w:left w:val="single" w:sz="4" w:space="0" w:color="auto"/>
              <w:bottom w:val="single" w:sz="4" w:space="0" w:color="auto"/>
              <w:right w:val="single" w:sz="4" w:space="0" w:color="auto"/>
            </w:tcBorders>
          </w:tcPr>
          <w:p w14:paraId="23A897C5" w14:textId="77777777" w:rsidR="0052515C" w:rsidRPr="003D2EC1" w:rsidRDefault="0052515C" w:rsidP="003D2EC1">
            <w:pPr>
              <w:widowControl w:val="0"/>
              <w:rPr>
                <w:rFonts w:cs="Arial"/>
              </w:rPr>
            </w:pPr>
            <w:r>
              <w:rPr>
                <w:rFonts w:cs="Arial"/>
                <w:color w:val="000000"/>
              </w:rPr>
              <w:t xml:space="preserve">The day when the </w:t>
            </w:r>
            <w:r w:rsidR="00FC30E3">
              <w:rPr>
                <w:rFonts w:cs="Arial"/>
                <w:color w:val="000000"/>
              </w:rPr>
              <w:t>Real-Time</w:t>
            </w:r>
            <w:r>
              <w:rPr>
                <w:rFonts w:cs="Arial"/>
                <w:color w:val="000000"/>
              </w:rPr>
              <w:t xml:space="preserve"> Market runs and Energy is supplied to Load.</w:t>
            </w:r>
          </w:p>
        </w:tc>
      </w:tr>
    </w:tbl>
    <w:p w14:paraId="23A897C7" w14:textId="77777777" w:rsidR="001F78B3" w:rsidRDefault="001F78B3" w:rsidP="00BA065C">
      <w:pPr>
        <w:pStyle w:val="Heading2"/>
        <w:numPr>
          <w:ilvl w:val="0"/>
          <w:numId w:val="0"/>
        </w:numPr>
      </w:pPr>
      <w:bookmarkStart w:id="2234" w:name="_Appendix_A"/>
      <w:bookmarkEnd w:id="2234"/>
    </w:p>
    <w:p w14:paraId="23A897C8" w14:textId="77777777" w:rsidR="00CB3BFB" w:rsidRPr="00B00E71" w:rsidRDefault="00CB3BFB" w:rsidP="00B00E71">
      <w:pPr>
        <w:pStyle w:val="Heading1"/>
        <w:numPr>
          <w:ilvl w:val="0"/>
          <w:numId w:val="0"/>
        </w:numPr>
        <w:ind w:left="1080" w:hanging="1080"/>
        <w:rPr>
          <w:szCs w:val="34"/>
        </w:rPr>
      </w:pPr>
    </w:p>
    <w:sectPr w:rsidR="00CB3BFB" w:rsidRPr="00B00E71" w:rsidSect="00F446C9">
      <w:footerReference w:type="default" r:id="rId169"/>
      <w:pgSz w:w="12240" w:h="15840"/>
      <w:pgMar w:top="1728" w:right="1440" w:bottom="17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A8878" w14:textId="77777777" w:rsidR="00C0184D" w:rsidRDefault="00C0184D">
      <w:r>
        <w:separator/>
      </w:r>
    </w:p>
  </w:endnote>
  <w:endnote w:type="continuationSeparator" w:id="0">
    <w:p w14:paraId="4E68D815" w14:textId="77777777" w:rsidR="00C0184D" w:rsidRDefault="00C0184D">
      <w:r>
        <w:continuationSeparator/>
      </w:r>
    </w:p>
  </w:endnote>
  <w:endnote w:type="continuationNotice" w:id="1">
    <w:p w14:paraId="6F0819EF" w14:textId="77777777" w:rsidR="00C0184D" w:rsidRDefault="00C018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58331" w14:textId="77777777" w:rsidR="00601477" w:rsidRDefault="00601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897E3" w14:textId="371FCF3E" w:rsidR="00C0184D" w:rsidRDefault="00C0184D" w:rsidP="00D174FE">
    <w:pPr>
      <w:pStyle w:val="Footer"/>
      <w:framePr w:w="3240" w:wrap="around" w:vAnchor="text" w:hAnchor="page" w:x="9000" w:y="68"/>
      <w:pBdr>
        <w:top w:val="none" w:sz="0" w:space="0" w:color="auto"/>
      </w:pBdr>
      <w:ind w:left="810" w:right="1610"/>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601477">
      <w:rPr>
        <w:rStyle w:val="PageNumber"/>
        <w:i w:val="0"/>
        <w:iCs/>
        <w:noProof/>
        <w:sz w:val="16"/>
      </w:rPr>
      <w:t>v</w:t>
    </w:r>
    <w:r>
      <w:rPr>
        <w:rStyle w:val="PageNumber"/>
        <w:i w:val="0"/>
        <w:iCs/>
        <w:sz w:val="16"/>
      </w:rPr>
      <w:fldChar w:fldCharType="end"/>
    </w:r>
  </w:p>
  <w:p w14:paraId="23A897E4" w14:textId="652D3E62" w:rsidR="00C0184D" w:rsidRDefault="00C0184D" w:rsidP="00D174FE">
    <w:pPr>
      <w:pStyle w:val="Footer"/>
      <w:tabs>
        <w:tab w:val="left" w:pos="3600"/>
      </w:tabs>
      <w:rPr>
        <w:i w:val="0"/>
        <w:iCs/>
        <w:sz w:val="16"/>
      </w:rPr>
    </w:pPr>
    <w:r>
      <w:rPr>
        <w:i w:val="0"/>
        <w:iCs/>
        <w:sz w:val="16"/>
      </w:rPr>
      <w:t xml:space="preserve"> Version 1 </w:t>
    </w:r>
    <w:r>
      <w:rPr>
        <w:i w:val="0"/>
        <w:iCs/>
        <w:sz w:val="16"/>
      </w:rPr>
      <w:tab/>
      <w:t>Last Revised: July 1</w:t>
    </w:r>
    <w:r w:rsidRPr="00C7737E">
      <w:rPr>
        <w:i w:val="0"/>
        <w:iCs/>
        <w:sz w:val="16"/>
      </w:rPr>
      <w:t>,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1A5BB" w14:textId="77777777" w:rsidR="00601477" w:rsidRDefault="006014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897E6" w14:textId="11360F53" w:rsidR="00C0184D" w:rsidRDefault="00C0184D">
    <w:pPr>
      <w:pStyle w:val="Footer"/>
      <w:jc w:val="right"/>
    </w:pPr>
    <w:r>
      <w:t xml:space="preserve">Page | </w:t>
    </w:r>
    <w:r>
      <w:fldChar w:fldCharType="begin"/>
    </w:r>
    <w:r>
      <w:instrText xml:space="preserve"> PAGE   \* MERGEFORMAT </w:instrText>
    </w:r>
    <w:r>
      <w:fldChar w:fldCharType="separate"/>
    </w:r>
    <w:r w:rsidR="00601477">
      <w:rPr>
        <w:noProof/>
      </w:rPr>
      <w:t>10</w:t>
    </w:r>
    <w:r>
      <w:rPr>
        <w:noProof/>
      </w:rPr>
      <w:fldChar w:fldCharType="end"/>
    </w:r>
    <w:r>
      <w:t xml:space="preserve"> </w:t>
    </w:r>
  </w:p>
  <w:p w14:paraId="23A897E7" w14:textId="77777777" w:rsidR="00C0184D" w:rsidRDefault="00C0184D">
    <w:pPr>
      <w:pStyle w:val="Footer"/>
      <w:tabs>
        <w:tab w:val="center" w:pos="4680"/>
      </w:tabs>
      <w:rPr>
        <w:i w:val="0"/>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59CF8" w14:textId="77777777" w:rsidR="00C0184D" w:rsidRDefault="00C0184D">
      <w:r>
        <w:separator/>
      </w:r>
    </w:p>
  </w:footnote>
  <w:footnote w:type="continuationSeparator" w:id="0">
    <w:p w14:paraId="2DC85592" w14:textId="77777777" w:rsidR="00C0184D" w:rsidRDefault="00C0184D">
      <w:r>
        <w:continuationSeparator/>
      </w:r>
    </w:p>
  </w:footnote>
  <w:footnote w:type="continuationNotice" w:id="1">
    <w:p w14:paraId="6051B0FB" w14:textId="77777777" w:rsidR="00C0184D" w:rsidRDefault="00C0184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45349" w14:textId="77777777" w:rsidR="00601477" w:rsidRDefault="00601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897E1" w14:textId="02A76D8E" w:rsidR="00C0184D" w:rsidRDefault="00C0184D" w:rsidP="00B00E71">
    <w:pPr>
      <w:pStyle w:val="Header"/>
      <w:pBdr>
        <w:bottom w:val="single" w:sz="12" w:space="2" w:color="auto"/>
      </w:pBdr>
      <w:tabs>
        <w:tab w:val="clear" w:pos="8640"/>
        <w:tab w:val="left" w:pos="5760"/>
        <w:tab w:val="right" w:pos="9360"/>
      </w:tabs>
      <w:spacing w:after="0"/>
      <w:jc w:val="right"/>
      <w:rPr>
        <w:b w:val="0"/>
        <w:bCs/>
        <w:sz w:val="16"/>
      </w:rPr>
    </w:pPr>
    <w:r>
      <w:rPr>
        <w:b w:val="0"/>
        <w:bCs/>
        <w:sz w:val="16"/>
      </w:rPr>
      <w:t xml:space="preserve">CAISO Business Practice Manual                                                                         BPM for the Energy Imbalance Market                      </w:t>
    </w:r>
    <w:r>
      <w:rPr>
        <w:b w:val="0"/>
        <w:bCs/>
        <w:sz w:val="16"/>
      </w:rPr>
      <w:tab/>
    </w:r>
    <w:r>
      <w:rPr>
        <w:b w:val="0"/>
        <w:bCs/>
        <w:sz w:val="16"/>
      </w:rPr>
      <w:tab/>
    </w:r>
  </w:p>
  <w:p w14:paraId="23A897E2" w14:textId="77777777" w:rsidR="00C0184D" w:rsidRDefault="00C0184D">
    <w:pPr>
      <w:pStyle w:val="Header"/>
      <w:spacing w:after="0"/>
      <w:rPr>
        <w:b w:val="0"/>
        <w:bCs/>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897E5" w14:textId="7C4D8E2F" w:rsidR="00C0184D" w:rsidRDefault="00FA6B35">
    <w:pPr>
      <w:pStyle w:val="Header"/>
    </w:pPr>
    <w:r>
      <w:rPr>
        <w:b w:val="0"/>
        <w:noProof/>
        <w:lang w:val="en-IN" w:eastAsia="en-IN"/>
      </w:rPr>
      <w:drawing>
        <wp:inline distT="0" distB="0" distL="0" distR="0" wp14:anchorId="23A897E9" wp14:editId="06C630DF">
          <wp:extent cx="2149475" cy="600710"/>
          <wp:effectExtent l="0" t="0" r="0" b="0"/>
          <wp:docPr id="1" name="Picture 1" descr="IS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475" cy="6007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A5D"/>
    <w:multiLevelType w:val="hybridMultilevel"/>
    <w:tmpl w:val="7A2E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7770"/>
    <w:multiLevelType w:val="hybridMultilevel"/>
    <w:tmpl w:val="EC482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F3866"/>
    <w:multiLevelType w:val="hybridMultilevel"/>
    <w:tmpl w:val="D0446F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627F5"/>
    <w:multiLevelType w:val="hybridMultilevel"/>
    <w:tmpl w:val="0D5E2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A8341B"/>
    <w:multiLevelType w:val="hybridMultilevel"/>
    <w:tmpl w:val="635417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09A81EC9"/>
    <w:multiLevelType w:val="multilevel"/>
    <w:tmpl w:val="D5BC209C"/>
    <w:lvl w:ilvl="0">
      <w:start w:val="7"/>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15:restartNumberingAfterBreak="0">
    <w:nsid w:val="09F108FE"/>
    <w:multiLevelType w:val="hybridMultilevel"/>
    <w:tmpl w:val="9512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E2581"/>
    <w:multiLevelType w:val="hybridMultilevel"/>
    <w:tmpl w:val="FD926E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D8F5943"/>
    <w:multiLevelType w:val="hybridMultilevel"/>
    <w:tmpl w:val="AD5634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66DFD"/>
    <w:multiLevelType w:val="hybridMultilevel"/>
    <w:tmpl w:val="7F24E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AC2FA8"/>
    <w:multiLevelType w:val="hybridMultilevel"/>
    <w:tmpl w:val="D436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1FA4B0B"/>
    <w:multiLevelType w:val="hybridMultilevel"/>
    <w:tmpl w:val="50EE44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16F6A"/>
    <w:multiLevelType w:val="hybridMultilevel"/>
    <w:tmpl w:val="738C45FC"/>
    <w:lvl w:ilvl="0" w:tplc="04090001">
      <w:start w:val="1"/>
      <w:numFmt w:val="bullet"/>
      <w:lvlText w:val=""/>
      <w:lvlJc w:val="left"/>
      <w:pPr>
        <w:ind w:left="405" w:hanging="360"/>
      </w:pPr>
      <w:rPr>
        <w:rFonts w:ascii="Symbol" w:hAnsi="Symbol" w:hint="default"/>
      </w:rPr>
    </w:lvl>
    <w:lvl w:ilvl="1" w:tplc="04090001">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start w:val="1"/>
      <w:numFmt w:val="decimal"/>
      <w:lvlText w:val="%4."/>
      <w:lvlJc w:val="left"/>
      <w:pPr>
        <w:ind w:left="2565" w:hanging="360"/>
      </w:pPr>
      <w:rPr>
        <w:rFonts w:cs="Times New Roman"/>
      </w:rPr>
    </w:lvl>
    <w:lvl w:ilvl="4" w:tplc="04090019">
      <w:start w:val="1"/>
      <w:numFmt w:val="lowerLetter"/>
      <w:lvlText w:val="%5."/>
      <w:lvlJc w:val="left"/>
      <w:pPr>
        <w:ind w:left="3285" w:hanging="360"/>
      </w:pPr>
      <w:rPr>
        <w:rFonts w:cs="Times New Roman"/>
      </w:rPr>
    </w:lvl>
    <w:lvl w:ilvl="5" w:tplc="0409001B">
      <w:start w:val="1"/>
      <w:numFmt w:val="lowerRoman"/>
      <w:lvlText w:val="%6."/>
      <w:lvlJc w:val="right"/>
      <w:pPr>
        <w:ind w:left="4005" w:hanging="180"/>
      </w:pPr>
      <w:rPr>
        <w:rFonts w:cs="Times New Roman"/>
      </w:rPr>
    </w:lvl>
    <w:lvl w:ilvl="6" w:tplc="0409000F">
      <w:start w:val="1"/>
      <w:numFmt w:val="decimal"/>
      <w:lvlText w:val="%7."/>
      <w:lvlJc w:val="left"/>
      <w:pPr>
        <w:ind w:left="4725" w:hanging="360"/>
      </w:pPr>
      <w:rPr>
        <w:rFonts w:cs="Times New Roman"/>
      </w:rPr>
    </w:lvl>
    <w:lvl w:ilvl="7" w:tplc="04090019">
      <w:start w:val="1"/>
      <w:numFmt w:val="lowerLetter"/>
      <w:lvlText w:val="%8."/>
      <w:lvlJc w:val="left"/>
      <w:pPr>
        <w:ind w:left="5445" w:hanging="360"/>
      </w:pPr>
      <w:rPr>
        <w:rFonts w:cs="Times New Roman"/>
      </w:rPr>
    </w:lvl>
    <w:lvl w:ilvl="8" w:tplc="0409001B">
      <w:start w:val="1"/>
      <w:numFmt w:val="lowerRoman"/>
      <w:lvlText w:val="%9."/>
      <w:lvlJc w:val="right"/>
      <w:pPr>
        <w:ind w:left="6165" w:hanging="180"/>
      </w:pPr>
      <w:rPr>
        <w:rFonts w:cs="Times New Roman"/>
      </w:rPr>
    </w:lvl>
  </w:abstractNum>
  <w:abstractNum w:abstractNumId="13" w15:restartNumberingAfterBreak="0">
    <w:nsid w:val="13F95F8E"/>
    <w:multiLevelType w:val="singleLevel"/>
    <w:tmpl w:val="2C180D4A"/>
    <w:lvl w:ilvl="0">
      <w:start w:val="1"/>
      <w:numFmt w:val="bullet"/>
      <w:pStyle w:val="Bullet1HRt"/>
      <w:lvlText w:val=""/>
      <w:lvlJc w:val="left"/>
      <w:pPr>
        <w:tabs>
          <w:tab w:val="num" w:pos="720"/>
        </w:tabs>
        <w:ind w:left="720" w:hanging="360"/>
      </w:pPr>
      <w:rPr>
        <w:rFonts w:ascii="Wingdings" w:hAnsi="Wingdings" w:hint="default"/>
      </w:rPr>
    </w:lvl>
  </w:abstractNum>
  <w:abstractNum w:abstractNumId="14" w15:restartNumberingAfterBreak="0">
    <w:nsid w:val="17C927E4"/>
    <w:multiLevelType w:val="hybridMultilevel"/>
    <w:tmpl w:val="0944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8BE6585"/>
    <w:multiLevelType w:val="hybridMultilevel"/>
    <w:tmpl w:val="B04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C34546"/>
    <w:multiLevelType w:val="hybridMultilevel"/>
    <w:tmpl w:val="976E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D6724"/>
    <w:multiLevelType w:val="hybridMultilevel"/>
    <w:tmpl w:val="4B8E0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D8539A2"/>
    <w:multiLevelType w:val="hybridMultilevel"/>
    <w:tmpl w:val="806E6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1E0B5192"/>
    <w:multiLevelType w:val="hybridMultilevel"/>
    <w:tmpl w:val="4D505E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1E4B5C70"/>
    <w:multiLevelType w:val="hybridMultilevel"/>
    <w:tmpl w:val="111CC61A"/>
    <w:lvl w:ilvl="0" w:tplc="7B363F2E">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1" w15:restartNumberingAfterBreak="0">
    <w:nsid w:val="1F966B2B"/>
    <w:multiLevelType w:val="hybridMultilevel"/>
    <w:tmpl w:val="C938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FFF2297"/>
    <w:multiLevelType w:val="hybridMultilevel"/>
    <w:tmpl w:val="106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632790"/>
    <w:multiLevelType w:val="hybridMultilevel"/>
    <w:tmpl w:val="E0FEED1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21172322"/>
    <w:multiLevelType w:val="hybridMultilevel"/>
    <w:tmpl w:val="F84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CC5A5B"/>
    <w:multiLevelType w:val="hybridMultilevel"/>
    <w:tmpl w:val="9D4AB8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b w:val="0"/>
      </w:rPr>
    </w:lvl>
    <w:lvl w:ilvl="2" w:tplc="0409000F">
      <w:start w:val="1"/>
      <w:numFmt w:val="decimal"/>
      <w:lvlText w:val="%3."/>
      <w:lvlJc w:val="left"/>
      <w:pPr>
        <w:ind w:left="1800" w:hanging="18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289A68AA"/>
    <w:multiLevelType w:val="hybridMultilevel"/>
    <w:tmpl w:val="235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375AC1"/>
    <w:multiLevelType w:val="hybridMultilevel"/>
    <w:tmpl w:val="B876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4F761E"/>
    <w:multiLevelType w:val="hybridMultilevel"/>
    <w:tmpl w:val="642C5BF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8C1874"/>
    <w:multiLevelType w:val="hybridMultilevel"/>
    <w:tmpl w:val="8FD0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9FE36EA"/>
    <w:multiLevelType w:val="hybridMultilevel"/>
    <w:tmpl w:val="C7CEDFD0"/>
    <w:lvl w:ilvl="0" w:tplc="D8586354">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E089DDC">
      <w:start w:val="1"/>
      <w:numFmt w:val="bullet"/>
      <w:lvlText w:val="•"/>
      <w:lvlJc w:val="left"/>
      <w:pPr>
        <w:tabs>
          <w:tab w:val="num" w:pos="2160"/>
        </w:tabs>
        <w:ind w:left="2160" w:hanging="360"/>
      </w:pPr>
      <w:rPr>
        <w:rFonts w:ascii="Arial" w:hAnsi="Arial" w:cs="Times New Roman" w:hint="default"/>
      </w:rPr>
    </w:lvl>
    <w:lvl w:ilvl="3" w:tplc="B2865A9A">
      <w:start w:val="1"/>
      <w:numFmt w:val="bullet"/>
      <w:lvlText w:val="•"/>
      <w:lvlJc w:val="left"/>
      <w:pPr>
        <w:tabs>
          <w:tab w:val="num" w:pos="2880"/>
        </w:tabs>
        <w:ind w:left="2880" w:hanging="360"/>
      </w:pPr>
      <w:rPr>
        <w:rFonts w:ascii="Arial" w:hAnsi="Arial" w:cs="Times New Roman" w:hint="default"/>
      </w:rPr>
    </w:lvl>
    <w:lvl w:ilvl="4" w:tplc="4BB4ABC8">
      <w:start w:val="1"/>
      <w:numFmt w:val="bullet"/>
      <w:lvlText w:val="•"/>
      <w:lvlJc w:val="left"/>
      <w:pPr>
        <w:tabs>
          <w:tab w:val="num" w:pos="3600"/>
        </w:tabs>
        <w:ind w:left="3600" w:hanging="360"/>
      </w:pPr>
      <w:rPr>
        <w:rFonts w:ascii="Arial" w:hAnsi="Arial" w:cs="Times New Roman" w:hint="default"/>
      </w:rPr>
    </w:lvl>
    <w:lvl w:ilvl="5" w:tplc="9962CF58">
      <w:start w:val="1"/>
      <w:numFmt w:val="bullet"/>
      <w:lvlText w:val="•"/>
      <w:lvlJc w:val="left"/>
      <w:pPr>
        <w:tabs>
          <w:tab w:val="num" w:pos="4320"/>
        </w:tabs>
        <w:ind w:left="4320" w:hanging="360"/>
      </w:pPr>
      <w:rPr>
        <w:rFonts w:ascii="Arial" w:hAnsi="Arial" w:cs="Times New Roman" w:hint="default"/>
      </w:rPr>
    </w:lvl>
    <w:lvl w:ilvl="6" w:tplc="D84A1BDC">
      <w:start w:val="1"/>
      <w:numFmt w:val="bullet"/>
      <w:lvlText w:val="•"/>
      <w:lvlJc w:val="left"/>
      <w:pPr>
        <w:tabs>
          <w:tab w:val="num" w:pos="5040"/>
        </w:tabs>
        <w:ind w:left="5040" w:hanging="360"/>
      </w:pPr>
      <w:rPr>
        <w:rFonts w:ascii="Arial" w:hAnsi="Arial" w:cs="Times New Roman" w:hint="default"/>
      </w:rPr>
    </w:lvl>
    <w:lvl w:ilvl="7" w:tplc="1C0C7906">
      <w:start w:val="1"/>
      <w:numFmt w:val="bullet"/>
      <w:lvlText w:val="•"/>
      <w:lvlJc w:val="left"/>
      <w:pPr>
        <w:tabs>
          <w:tab w:val="num" w:pos="5760"/>
        </w:tabs>
        <w:ind w:left="5760" w:hanging="360"/>
      </w:pPr>
      <w:rPr>
        <w:rFonts w:ascii="Arial" w:hAnsi="Arial" w:cs="Times New Roman" w:hint="default"/>
      </w:rPr>
    </w:lvl>
    <w:lvl w:ilvl="8" w:tplc="71CAF538">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29FF55A9"/>
    <w:multiLevelType w:val="hybridMultilevel"/>
    <w:tmpl w:val="F69C529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A94239F"/>
    <w:multiLevelType w:val="hybridMultilevel"/>
    <w:tmpl w:val="6BB21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2B3B3522"/>
    <w:multiLevelType w:val="hybridMultilevel"/>
    <w:tmpl w:val="DDF8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B797B9C"/>
    <w:multiLevelType w:val="hybridMultilevel"/>
    <w:tmpl w:val="DF2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8824D6"/>
    <w:multiLevelType w:val="hybridMultilevel"/>
    <w:tmpl w:val="CD4EB5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CA0BEE"/>
    <w:multiLevelType w:val="hybridMultilevel"/>
    <w:tmpl w:val="A02C2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CE3115"/>
    <w:multiLevelType w:val="hybridMultilevel"/>
    <w:tmpl w:val="2D6C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D12131"/>
    <w:multiLevelType w:val="hybridMultilevel"/>
    <w:tmpl w:val="2AB49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2A117CC"/>
    <w:multiLevelType w:val="hybridMultilevel"/>
    <w:tmpl w:val="41AA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41" w15:restartNumberingAfterBreak="0">
    <w:nsid w:val="333E0891"/>
    <w:multiLevelType w:val="hybridMultilevel"/>
    <w:tmpl w:val="863C4C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2" w15:restartNumberingAfterBreak="0">
    <w:nsid w:val="33FB7393"/>
    <w:multiLevelType w:val="hybridMultilevel"/>
    <w:tmpl w:val="5386BD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34711C44"/>
    <w:multiLevelType w:val="hybridMultilevel"/>
    <w:tmpl w:val="4AE6B59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349F0108"/>
    <w:multiLevelType w:val="hybridMultilevel"/>
    <w:tmpl w:val="0072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6A503BB"/>
    <w:multiLevelType w:val="hybridMultilevel"/>
    <w:tmpl w:val="902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88928F0"/>
    <w:multiLevelType w:val="hybridMultilevel"/>
    <w:tmpl w:val="4F480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1B7C10"/>
    <w:multiLevelType w:val="hybridMultilevel"/>
    <w:tmpl w:val="964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263847"/>
    <w:multiLevelType w:val="hybridMultilevel"/>
    <w:tmpl w:val="7314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53456B"/>
    <w:multiLevelType w:val="hybridMultilevel"/>
    <w:tmpl w:val="C4A4634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3A8D6CD8"/>
    <w:multiLevelType w:val="hybridMultilevel"/>
    <w:tmpl w:val="B866DA9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Courier New"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Courier New" w:hint="default"/>
      </w:rPr>
    </w:lvl>
    <w:lvl w:ilvl="8" w:tplc="04090005">
      <w:start w:val="1"/>
      <w:numFmt w:val="bullet"/>
      <w:lvlText w:val=""/>
      <w:lvlJc w:val="left"/>
      <w:pPr>
        <w:ind w:left="11160" w:hanging="360"/>
      </w:pPr>
      <w:rPr>
        <w:rFonts w:ascii="Wingdings" w:hAnsi="Wingdings" w:hint="default"/>
      </w:rPr>
    </w:lvl>
  </w:abstractNum>
  <w:abstractNum w:abstractNumId="52" w15:restartNumberingAfterBreak="0">
    <w:nsid w:val="3B835307"/>
    <w:multiLevelType w:val="hybridMultilevel"/>
    <w:tmpl w:val="E22AF700"/>
    <w:lvl w:ilvl="0" w:tplc="0409000F">
      <w:start w:val="1"/>
      <w:numFmt w:val="decimal"/>
      <w:lvlText w:val="%1."/>
      <w:lvlJc w:val="left"/>
      <w:pPr>
        <w:ind w:left="360" w:hanging="360"/>
      </w:pPr>
    </w:lvl>
    <w:lvl w:ilvl="1" w:tplc="0409000F">
      <w:start w:val="1"/>
      <w:numFmt w:val="decimal"/>
      <w:lvlText w:val="%2."/>
      <w:lvlJc w:val="left"/>
      <w:pPr>
        <w:ind w:left="1080" w:hanging="360"/>
      </w:pPr>
      <w:rPr>
        <w:b w:val="0"/>
      </w:rPr>
    </w:lvl>
    <w:lvl w:ilvl="2" w:tplc="0409000F">
      <w:start w:val="1"/>
      <w:numFmt w:val="decimal"/>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3CBE14B1"/>
    <w:multiLevelType w:val="hybridMultilevel"/>
    <w:tmpl w:val="6E0C5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EBB49CE"/>
    <w:multiLevelType w:val="hybridMultilevel"/>
    <w:tmpl w:val="360E1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3EF74DFD"/>
    <w:multiLevelType w:val="hybridMultilevel"/>
    <w:tmpl w:val="4B848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FE74A9B"/>
    <w:multiLevelType w:val="hybridMultilevel"/>
    <w:tmpl w:val="41C8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36252FA"/>
    <w:multiLevelType w:val="hybridMultilevel"/>
    <w:tmpl w:val="2CC87E2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4414779F"/>
    <w:multiLevelType w:val="hybridMultilevel"/>
    <w:tmpl w:val="39DAC9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7E4A22"/>
    <w:multiLevelType w:val="multilevel"/>
    <w:tmpl w:val="3D96F3EE"/>
    <w:lvl w:ilvl="0">
      <w:start w:val="1"/>
      <w:numFmt w:val="decimal"/>
      <w:pStyle w:val="Heading1"/>
      <w:lvlText w:val="%1."/>
      <w:lvlJc w:val="left"/>
      <w:pPr>
        <w:tabs>
          <w:tab w:val="num" w:pos="1080"/>
        </w:tabs>
        <w:ind w:left="1080" w:hanging="1080"/>
      </w:pPr>
      <w:rPr>
        <w:rFonts w:ascii="Arial" w:hAnsi="Arial" w:hint="default"/>
        <w:b/>
        <w:i w:val="0"/>
        <w:sz w:val="34"/>
      </w:rPr>
    </w:lvl>
    <w:lvl w:ilvl="1">
      <w:start w:val="1"/>
      <w:numFmt w:val="decimal"/>
      <w:pStyle w:val="Heading2"/>
      <w:lvlText w:val="%1.%2"/>
      <w:lvlJc w:val="left"/>
      <w:pPr>
        <w:tabs>
          <w:tab w:val="num" w:pos="1080"/>
        </w:tabs>
        <w:ind w:left="1080" w:hanging="1080"/>
      </w:pPr>
      <w:rPr>
        <w:rFonts w:ascii="Arial" w:hAnsi="Arial" w:hint="default"/>
        <w:b/>
        <w:i w:val="0"/>
        <w:sz w:val="30"/>
      </w:rPr>
    </w:lvl>
    <w:lvl w:ilvl="2">
      <w:start w:val="1"/>
      <w:numFmt w:val="decimal"/>
      <w:pStyle w:val="Heading3"/>
      <w:lvlText w:val="%1.%2.%3"/>
      <w:lvlJc w:val="left"/>
      <w:pPr>
        <w:tabs>
          <w:tab w:val="num" w:pos="1080"/>
        </w:tabs>
        <w:ind w:left="108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4519201B"/>
    <w:multiLevelType w:val="hybridMultilevel"/>
    <w:tmpl w:val="E12ABC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45BC7A66"/>
    <w:multiLevelType w:val="hybridMultilevel"/>
    <w:tmpl w:val="BC9070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6E15B92"/>
    <w:multiLevelType w:val="hybridMultilevel"/>
    <w:tmpl w:val="9112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75C6AA6"/>
    <w:multiLevelType w:val="multilevel"/>
    <w:tmpl w:val="BECE650E"/>
    <w:lvl w:ilvl="0">
      <w:start w:val="6"/>
      <w:numFmt w:val="decimal"/>
      <w:lvlText w:val="%1"/>
      <w:lvlJc w:val="left"/>
      <w:pPr>
        <w:ind w:left="360" w:hanging="360"/>
      </w:pPr>
    </w:lvl>
    <w:lvl w:ilvl="1">
      <w:start w:val="1"/>
      <w:numFmt w:val="decimal"/>
      <w:isLgl/>
      <w:lvlText w:val="%1.%2"/>
      <w:lvlJc w:val="left"/>
      <w:pPr>
        <w:ind w:left="720" w:hanging="720"/>
      </w:pPr>
    </w:lvl>
    <w:lvl w:ilvl="2">
      <w:start w:val="2"/>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4" w15:restartNumberingAfterBreak="0">
    <w:nsid w:val="478F0002"/>
    <w:multiLevelType w:val="hybridMultilevel"/>
    <w:tmpl w:val="EEF61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A22BFB"/>
    <w:multiLevelType w:val="hybridMultilevel"/>
    <w:tmpl w:val="8918EED4"/>
    <w:lvl w:ilvl="0" w:tplc="55CE48A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0B028C"/>
    <w:multiLevelType w:val="hybridMultilevel"/>
    <w:tmpl w:val="60BCA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C257C6F"/>
    <w:multiLevelType w:val="hybridMultilevel"/>
    <w:tmpl w:val="0B78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152ED3"/>
    <w:multiLevelType w:val="hybridMultilevel"/>
    <w:tmpl w:val="F9A022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9" w15:restartNumberingAfterBreak="0">
    <w:nsid w:val="4E4B6227"/>
    <w:multiLevelType w:val="hybridMultilevel"/>
    <w:tmpl w:val="707CD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71" w15:restartNumberingAfterBreak="0">
    <w:nsid w:val="55F56367"/>
    <w:multiLevelType w:val="hybridMultilevel"/>
    <w:tmpl w:val="6D62AA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 w15:restartNumberingAfterBreak="0">
    <w:nsid w:val="586E40C0"/>
    <w:multiLevelType w:val="hybridMultilevel"/>
    <w:tmpl w:val="6708FD40"/>
    <w:lvl w:ilvl="0" w:tplc="0409000F">
      <w:start w:val="1"/>
      <w:numFmt w:val="decimal"/>
      <w:lvlText w:val="%1."/>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2E46B712">
      <w:start w:val="1"/>
      <w:numFmt w:val="lowerLetter"/>
      <w:lvlText w:val="(%4)"/>
      <w:lvlJc w:val="left"/>
      <w:pPr>
        <w:ind w:left="3960" w:hanging="360"/>
      </w:pPr>
      <w:rPr>
        <w:color w:val="1F497D"/>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3" w15:restartNumberingAfterBreak="0">
    <w:nsid w:val="59486056"/>
    <w:multiLevelType w:val="hybridMultilevel"/>
    <w:tmpl w:val="FBD83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B040516"/>
    <w:multiLevelType w:val="multilevel"/>
    <w:tmpl w:val="BBAE7944"/>
    <w:lvl w:ilvl="0">
      <w:start w:val="3"/>
      <w:numFmt w:val="decimal"/>
      <w:lvlText w:val="%1"/>
      <w:lvlJc w:val="left"/>
      <w:pPr>
        <w:ind w:left="600" w:hanging="600"/>
      </w:pPr>
    </w:lvl>
    <w:lvl w:ilvl="1">
      <w:start w:val="1"/>
      <w:numFmt w:val="decimal"/>
      <w:lvlText w:val="%1.%2"/>
      <w:lvlJc w:val="left"/>
      <w:pPr>
        <w:ind w:left="840" w:hanging="60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75" w15:restartNumberingAfterBreak="0">
    <w:nsid w:val="5C0E494F"/>
    <w:multiLevelType w:val="hybridMultilevel"/>
    <w:tmpl w:val="3AE2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7E14C3"/>
    <w:multiLevelType w:val="hybridMultilevel"/>
    <w:tmpl w:val="46C20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5CEF0713"/>
    <w:multiLevelType w:val="hybridMultilevel"/>
    <w:tmpl w:val="0F325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9C638A"/>
    <w:multiLevelType w:val="hybridMultilevel"/>
    <w:tmpl w:val="CD60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9D6CC9"/>
    <w:multiLevelType w:val="hybridMultilevel"/>
    <w:tmpl w:val="C7E0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0D6A5A"/>
    <w:multiLevelType w:val="hybridMultilevel"/>
    <w:tmpl w:val="A64055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15:restartNumberingAfterBreak="0">
    <w:nsid w:val="6402636E"/>
    <w:multiLevelType w:val="hybridMultilevel"/>
    <w:tmpl w:val="2DEE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4B82AE7"/>
    <w:multiLevelType w:val="hybridMultilevel"/>
    <w:tmpl w:val="32AAFF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65C8036D"/>
    <w:multiLevelType w:val="hybridMultilevel"/>
    <w:tmpl w:val="79A2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2D06E3"/>
    <w:multiLevelType w:val="hybridMultilevel"/>
    <w:tmpl w:val="3FA4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69660A3"/>
    <w:multiLevelType w:val="hybridMultilevel"/>
    <w:tmpl w:val="2B585B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6" w15:restartNumberingAfterBreak="0">
    <w:nsid w:val="671D06EF"/>
    <w:multiLevelType w:val="hybridMultilevel"/>
    <w:tmpl w:val="4CC6D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A191D90"/>
    <w:multiLevelType w:val="hybridMultilevel"/>
    <w:tmpl w:val="90F0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6AB27AFC"/>
    <w:multiLevelType w:val="hybridMultilevel"/>
    <w:tmpl w:val="AFC6D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AFD2DC1"/>
    <w:multiLevelType w:val="hybridMultilevel"/>
    <w:tmpl w:val="16F28A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C7212B0"/>
    <w:multiLevelType w:val="hybridMultilevel"/>
    <w:tmpl w:val="60CA86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2" w15:restartNumberingAfterBreak="0">
    <w:nsid w:val="6CC504F5"/>
    <w:multiLevelType w:val="hybridMultilevel"/>
    <w:tmpl w:val="0700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2A3996"/>
    <w:multiLevelType w:val="hybridMultilevel"/>
    <w:tmpl w:val="E7DA19B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94" w15:restartNumberingAfterBreak="0">
    <w:nsid w:val="6D5537A9"/>
    <w:multiLevelType w:val="hybridMultilevel"/>
    <w:tmpl w:val="281871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5" w15:restartNumberingAfterBreak="0">
    <w:nsid w:val="6D6E526D"/>
    <w:multiLevelType w:val="hybridMultilevel"/>
    <w:tmpl w:val="53F20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E807A3"/>
    <w:multiLevelType w:val="hybridMultilevel"/>
    <w:tmpl w:val="3042D5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3363137"/>
    <w:multiLevelType w:val="hybridMultilevel"/>
    <w:tmpl w:val="56904ECA"/>
    <w:lvl w:ilvl="0" w:tplc="04090003">
      <w:start w:val="1"/>
      <w:numFmt w:val="bullet"/>
      <w:lvlText w:val="o"/>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3607FE8"/>
    <w:multiLevelType w:val="hybridMultilevel"/>
    <w:tmpl w:val="717C1A44"/>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99" w15:restartNumberingAfterBreak="0">
    <w:nsid w:val="743C608C"/>
    <w:multiLevelType w:val="hybridMultilevel"/>
    <w:tmpl w:val="6246A9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0" w15:restartNumberingAfterBreak="0">
    <w:nsid w:val="75366E3A"/>
    <w:multiLevelType w:val="multilevel"/>
    <w:tmpl w:val="F51E36BC"/>
    <w:lvl w:ilvl="0">
      <w:start w:val="3"/>
      <w:numFmt w:val="decimal"/>
      <w:lvlText w:val="%1"/>
      <w:lvlJc w:val="left"/>
      <w:pPr>
        <w:ind w:left="600" w:hanging="600"/>
      </w:pPr>
      <w:rPr>
        <w:b w:val="0"/>
      </w:rPr>
    </w:lvl>
    <w:lvl w:ilvl="1">
      <w:start w:val="2"/>
      <w:numFmt w:val="decimal"/>
      <w:lvlText w:val="%1.%2"/>
      <w:lvlJc w:val="left"/>
      <w:pPr>
        <w:ind w:left="840" w:hanging="600"/>
      </w:pPr>
      <w:rPr>
        <w:b w:val="0"/>
      </w:rPr>
    </w:lvl>
    <w:lvl w:ilvl="2">
      <w:start w:val="1"/>
      <w:numFmt w:val="decimal"/>
      <w:lvlText w:val="%1.%2.%3"/>
      <w:lvlJc w:val="left"/>
      <w:pPr>
        <w:ind w:left="1200" w:hanging="720"/>
      </w:pPr>
      <w:rPr>
        <w:b w:val="0"/>
      </w:rPr>
    </w:lvl>
    <w:lvl w:ilvl="3">
      <w:start w:val="2"/>
      <w:numFmt w:val="decimal"/>
      <w:lvlText w:val="%1.%2.%3.%4"/>
      <w:lvlJc w:val="left"/>
      <w:pPr>
        <w:ind w:left="1440" w:hanging="720"/>
      </w:pPr>
      <w:rPr>
        <w:b w:val="0"/>
      </w:rPr>
    </w:lvl>
    <w:lvl w:ilvl="4">
      <w:start w:val="1"/>
      <w:numFmt w:val="decimal"/>
      <w:lvlText w:val="%1.%2.%3.%4.%5"/>
      <w:lvlJc w:val="left"/>
      <w:pPr>
        <w:ind w:left="2040" w:hanging="1080"/>
      </w:pPr>
      <w:rPr>
        <w:b w:val="0"/>
      </w:rPr>
    </w:lvl>
    <w:lvl w:ilvl="5">
      <w:start w:val="1"/>
      <w:numFmt w:val="decimal"/>
      <w:lvlText w:val="%1.%2.%3.%4.%5.%6"/>
      <w:lvlJc w:val="left"/>
      <w:pPr>
        <w:ind w:left="2280" w:hanging="1080"/>
      </w:pPr>
      <w:rPr>
        <w:b w:val="0"/>
      </w:rPr>
    </w:lvl>
    <w:lvl w:ilvl="6">
      <w:start w:val="1"/>
      <w:numFmt w:val="decimal"/>
      <w:lvlText w:val="%1.%2.%3.%4.%5.%6.%7"/>
      <w:lvlJc w:val="left"/>
      <w:pPr>
        <w:ind w:left="2880" w:hanging="1440"/>
      </w:pPr>
      <w:rPr>
        <w:b w:val="0"/>
      </w:rPr>
    </w:lvl>
    <w:lvl w:ilvl="7">
      <w:start w:val="1"/>
      <w:numFmt w:val="decimal"/>
      <w:lvlText w:val="%1.%2.%3.%4.%5.%6.%7.%8"/>
      <w:lvlJc w:val="left"/>
      <w:pPr>
        <w:ind w:left="3120" w:hanging="1440"/>
      </w:pPr>
      <w:rPr>
        <w:b w:val="0"/>
      </w:rPr>
    </w:lvl>
    <w:lvl w:ilvl="8">
      <w:start w:val="1"/>
      <w:numFmt w:val="decimal"/>
      <w:lvlText w:val="%1.%2.%3.%4.%5.%6.%7.%8.%9"/>
      <w:lvlJc w:val="left"/>
      <w:pPr>
        <w:ind w:left="3720" w:hanging="1800"/>
      </w:pPr>
      <w:rPr>
        <w:b w:val="0"/>
      </w:rPr>
    </w:lvl>
  </w:abstractNum>
  <w:abstractNum w:abstractNumId="101" w15:restartNumberingAfterBreak="0">
    <w:nsid w:val="7716565C"/>
    <w:multiLevelType w:val="hybridMultilevel"/>
    <w:tmpl w:val="D65400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02" w15:restartNumberingAfterBreak="0">
    <w:nsid w:val="79563107"/>
    <w:multiLevelType w:val="hybridMultilevel"/>
    <w:tmpl w:val="4AE258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03" w15:restartNumberingAfterBreak="0">
    <w:nsid w:val="7A1E3208"/>
    <w:multiLevelType w:val="hybridMultilevel"/>
    <w:tmpl w:val="2286D6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105" w15:restartNumberingAfterBreak="0">
    <w:nsid w:val="7BB6419C"/>
    <w:multiLevelType w:val="hybridMultilevel"/>
    <w:tmpl w:val="767CFC58"/>
    <w:lvl w:ilvl="0" w:tplc="0409000F">
      <w:start w:val="1"/>
      <w:numFmt w:val="decimal"/>
      <w:lvlText w:val="%1."/>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6" w15:restartNumberingAfterBreak="0">
    <w:nsid w:val="7DFA42FF"/>
    <w:multiLevelType w:val="hybridMultilevel"/>
    <w:tmpl w:val="E06041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7" w15:restartNumberingAfterBreak="0">
    <w:nsid w:val="7E931564"/>
    <w:multiLevelType w:val="hybridMultilevel"/>
    <w:tmpl w:val="C8448E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8" w15:restartNumberingAfterBreak="0">
    <w:nsid w:val="7F94149F"/>
    <w:multiLevelType w:val="hybridMultilevel"/>
    <w:tmpl w:val="23B2C6B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num w:numId="1">
    <w:abstractNumId w:val="104"/>
  </w:num>
  <w:num w:numId="2">
    <w:abstractNumId w:val="13"/>
  </w:num>
  <w:num w:numId="3">
    <w:abstractNumId w:val="40"/>
  </w:num>
  <w:num w:numId="4">
    <w:abstractNumId w:val="70"/>
  </w:num>
  <w:num w:numId="5">
    <w:abstractNumId w:val="59"/>
  </w:num>
  <w:num w:numId="6">
    <w:abstractNumId w:val="90"/>
  </w:num>
  <w:num w:numId="7">
    <w:abstractNumId w:val="59"/>
  </w:num>
  <w:num w:numId="8">
    <w:abstractNumId w:val="46"/>
  </w:num>
  <w:num w:numId="9">
    <w:abstractNumId w:val="88"/>
  </w:num>
  <w:num w:numId="10">
    <w:abstractNumId w:val="77"/>
  </w:num>
  <w:num w:numId="11">
    <w:abstractNumId w:val="71"/>
  </w:num>
  <w:num w:numId="12">
    <w:abstractNumId w:val="51"/>
  </w:num>
  <w:num w:numId="13">
    <w:abstractNumId w:val="18"/>
  </w:num>
  <w:num w:numId="14">
    <w:abstractNumId w:val="15"/>
  </w:num>
  <w:num w:numId="15">
    <w:abstractNumId w:val="54"/>
  </w:num>
  <w:num w:numId="16">
    <w:abstractNumId w:val="91"/>
  </w:num>
  <w:num w:numId="17">
    <w:abstractNumId w:val="4"/>
  </w:num>
  <w:num w:numId="18">
    <w:abstractNumId w:val="93"/>
  </w:num>
  <w:num w:numId="19">
    <w:abstractNumId w:val="108"/>
  </w:num>
  <w:num w:numId="20">
    <w:abstractNumId w:val="105"/>
    <w:lvlOverride w:ilvl="0">
      <w:startOverride w:val="1"/>
    </w:lvlOverride>
    <w:lvlOverride w:ilvl="1"/>
    <w:lvlOverride w:ilvl="2"/>
    <w:lvlOverride w:ilvl="3"/>
    <w:lvlOverride w:ilvl="4"/>
    <w:lvlOverride w:ilvl="5"/>
    <w:lvlOverride w:ilvl="6"/>
    <w:lvlOverride w:ilvl="7"/>
    <w:lvlOverride w:ilvl="8"/>
  </w:num>
  <w:num w:numId="21">
    <w:abstractNumId w:val="68"/>
  </w:num>
  <w:num w:numId="22">
    <w:abstractNumId w:val="72"/>
    <w:lvlOverride w:ilvl="0">
      <w:startOverride w:val="1"/>
    </w:lvlOverride>
    <w:lvlOverride w:ilvl="1"/>
    <w:lvlOverride w:ilvl="2"/>
    <w:lvlOverride w:ilvl="3">
      <w:startOverride w:val="1"/>
    </w:lvlOverride>
    <w:lvlOverride w:ilvl="4"/>
    <w:lvlOverride w:ilvl="5"/>
    <w:lvlOverride w:ilvl="6"/>
    <w:lvlOverride w:ilvl="7"/>
    <w:lvlOverride w:ilvl="8"/>
  </w:num>
  <w:num w:numId="23">
    <w:abstractNumId w:val="10"/>
  </w:num>
  <w:num w:numId="24">
    <w:abstractNumId w:val="21"/>
  </w:num>
  <w:num w:numId="25">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num>
  <w:num w:numId="27">
    <w:abstractNumId w:val="79"/>
  </w:num>
  <w:num w:numId="28">
    <w:abstractNumId w:val="22"/>
  </w:num>
  <w:num w:numId="29">
    <w:abstractNumId w:val="55"/>
  </w:num>
  <w:num w:numId="30">
    <w:abstractNumId w:val="30"/>
  </w:num>
  <w:num w:numId="31">
    <w:abstractNumId w:val="33"/>
  </w:num>
  <w:num w:numId="32">
    <w:abstractNumId w:val="78"/>
  </w:num>
  <w:num w:numId="33">
    <w:abstractNumId w:val="0"/>
  </w:num>
  <w:num w:numId="34">
    <w:abstractNumId w:val="11"/>
  </w:num>
  <w:num w:numId="35">
    <w:abstractNumId w:val="58"/>
  </w:num>
  <w:num w:numId="36">
    <w:abstractNumId w:val="8"/>
  </w:num>
  <w:num w:numId="37">
    <w:abstractNumId w:val="94"/>
  </w:num>
  <w:num w:numId="38">
    <w:abstractNumId w:val="49"/>
  </w:num>
  <w:num w:numId="39">
    <w:abstractNumId w:val="86"/>
  </w:num>
  <w:num w:numId="40">
    <w:abstractNumId w:val="95"/>
  </w:num>
  <w:num w:numId="41">
    <w:abstractNumId w:val="73"/>
  </w:num>
  <w:num w:numId="42">
    <w:abstractNumId w:val="37"/>
  </w:num>
  <w:num w:numId="43">
    <w:abstractNumId w:val="89"/>
  </w:num>
  <w:num w:numId="44">
    <w:abstractNumId w:val="44"/>
  </w:num>
  <w:num w:numId="45">
    <w:abstractNumId w:val="87"/>
  </w:num>
  <w:num w:numId="46">
    <w:abstractNumId w:val="31"/>
  </w:num>
  <w:num w:numId="47">
    <w:abstractNumId w:val="24"/>
  </w:num>
  <w:num w:numId="48">
    <w:abstractNumId w:val="28"/>
  </w:num>
  <w:num w:numId="49">
    <w:abstractNumId w:val="13"/>
  </w:num>
  <w:num w:numId="50">
    <w:abstractNumId w:val="63"/>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7"/>
  </w:num>
  <w:num w:numId="53">
    <w:abstractNumId w:val="77"/>
  </w:num>
  <w:num w:numId="54">
    <w:abstractNumId w:val="32"/>
  </w:num>
  <w:num w:numId="55">
    <w:abstractNumId w:val="43"/>
  </w:num>
  <w:num w:numId="56">
    <w:abstractNumId w:val="42"/>
  </w:num>
  <w:num w:numId="57">
    <w:abstractNumId w:val="31"/>
  </w:num>
  <w:num w:numId="58">
    <w:abstractNumId w:val="52"/>
  </w:num>
  <w:num w:numId="59">
    <w:abstractNumId w:val="98"/>
  </w:num>
  <w:num w:numId="60">
    <w:abstractNumId w:val="48"/>
  </w:num>
  <w:num w:numId="61">
    <w:abstractNumId w:val="6"/>
  </w:num>
  <w:num w:numId="62">
    <w:abstractNumId w:val="1"/>
  </w:num>
  <w:num w:numId="63">
    <w:abstractNumId w:val="17"/>
  </w:num>
  <w:num w:numId="64">
    <w:abstractNumId w:val="36"/>
  </w:num>
  <w:num w:numId="65">
    <w:abstractNumId w:val="27"/>
  </w:num>
  <w:num w:numId="66">
    <w:abstractNumId w:val="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0"/>
    <w:lvlOverride w:ilvl="0">
      <w:startOverride w:val="3"/>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num>
  <w:num w:numId="71">
    <w:abstractNumId w:val="16"/>
  </w:num>
  <w:num w:numId="72">
    <w:abstractNumId w:val="35"/>
  </w:num>
  <w:num w:numId="73">
    <w:abstractNumId w:val="60"/>
  </w:num>
  <w:num w:numId="74">
    <w:abstractNumId w:val="85"/>
  </w:num>
  <w:num w:numId="75">
    <w:abstractNumId w:val="107"/>
  </w:num>
  <w:num w:numId="76">
    <w:abstractNumId w:val="83"/>
  </w:num>
  <w:num w:numId="77">
    <w:abstractNumId w:val="75"/>
  </w:num>
  <w:num w:numId="78">
    <w:abstractNumId w:val="12"/>
  </w:num>
  <w:num w:numId="79">
    <w:abstractNumId w:val="62"/>
  </w:num>
  <w:num w:numId="80">
    <w:abstractNumId w:val="14"/>
  </w:num>
  <w:num w:numId="81">
    <w:abstractNumId w:val="9"/>
  </w:num>
  <w:num w:numId="82">
    <w:abstractNumId w:val="38"/>
  </w:num>
  <w:num w:numId="83">
    <w:abstractNumId w:val="3"/>
  </w:num>
  <w:num w:numId="8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1"/>
  </w:num>
  <w:num w:numId="87">
    <w:abstractNumId w:val="102"/>
  </w:num>
  <w:num w:numId="88">
    <w:abstractNumId w:val="41"/>
  </w:num>
  <w:num w:numId="89">
    <w:abstractNumId w:val="65"/>
  </w:num>
  <w:num w:numId="90">
    <w:abstractNumId w:val="82"/>
  </w:num>
  <w:num w:numId="91">
    <w:abstractNumId w:val="25"/>
  </w:num>
  <w:num w:numId="92">
    <w:abstractNumId w:val="76"/>
  </w:num>
  <w:num w:numId="93">
    <w:abstractNumId w:val="64"/>
  </w:num>
  <w:num w:numId="94">
    <w:abstractNumId w:val="23"/>
  </w:num>
  <w:num w:numId="95">
    <w:abstractNumId w:val="57"/>
  </w:num>
  <w:num w:numId="96">
    <w:abstractNumId w:val="7"/>
  </w:num>
  <w:num w:numId="97">
    <w:abstractNumId w:val="19"/>
  </w:num>
  <w:num w:numId="98">
    <w:abstractNumId w:val="50"/>
  </w:num>
  <w:num w:numId="99">
    <w:abstractNumId w:val="69"/>
  </w:num>
  <w:num w:numId="100">
    <w:abstractNumId w:val="26"/>
  </w:num>
  <w:num w:numId="101">
    <w:abstractNumId w:val="96"/>
  </w:num>
  <w:num w:numId="102">
    <w:abstractNumId w:val="66"/>
  </w:num>
  <w:num w:numId="103">
    <w:abstractNumId w:val="97"/>
  </w:num>
  <w:num w:numId="104">
    <w:abstractNumId w:val="61"/>
  </w:num>
  <w:num w:numId="105">
    <w:abstractNumId w:val="103"/>
  </w:num>
  <w:num w:numId="106">
    <w:abstractNumId w:val="84"/>
  </w:num>
  <w:num w:numId="107">
    <w:abstractNumId w:val="53"/>
  </w:num>
  <w:num w:numId="108">
    <w:abstractNumId w:val="29"/>
  </w:num>
  <w:num w:numId="109">
    <w:abstractNumId w:val="2"/>
  </w:num>
  <w:num w:numId="110">
    <w:abstractNumId w:val="81"/>
  </w:num>
  <w:num w:numId="111">
    <w:abstractNumId w:val="34"/>
  </w:num>
  <w:num w:numId="112">
    <w:abstractNumId w:val="59"/>
  </w:num>
  <w:num w:numId="113">
    <w:abstractNumId w:val="99"/>
  </w:num>
  <w:num w:numId="114">
    <w:abstractNumId w:val="39"/>
  </w:num>
  <w:num w:numId="115">
    <w:abstractNumId w:val="47"/>
  </w:num>
  <w:num w:numId="116">
    <w:abstractNumId w:val="92"/>
  </w:num>
  <w:num w:numId="117">
    <w:abstractNumId w:val="4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o:colormru v:ext="edit" colors="#2106c6,#1d05ab,#1052c8,#1379c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footnote_1" w:val="Empty"/>
    <w:docVar w:name="OLE_LINK1" w:val="Empty"/>
    <w:docVar w:name="OLE_LINK2" w:val="Empty"/>
    <w:docVar w:name="OLE_LINK3" w:val="Empty"/>
  </w:docVars>
  <w:rsids>
    <w:rsidRoot w:val="002148AE"/>
    <w:rsid w:val="00000035"/>
    <w:rsid w:val="00000147"/>
    <w:rsid w:val="00000205"/>
    <w:rsid w:val="0000078E"/>
    <w:rsid w:val="000007E5"/>
    <w:rsid w:val="00000AA9"/>
    <w:rsid w:val="00000F70"/>
    <w:rsid w:val="0000159D"/>
    <w:rsid w:val="0000169E"/>
    <w:rsid w:val="000022CD"/>
    <w:rsid w:val="00002B3F"/>
    <w:rsid w:val="00002C9A"/>
    <w:rsid w:val="000031F5"/>
    <w:rsid w:val="00003458"/>
    <w:rsid w:val="00004111"/>
    <w:rsid w:val="00004200"/>
    <w:rsid w:val="00004A04"/>
    <w:rsid w:val="00006082"/>
    <w:rsid w:val="00006791"/>
    <w:rsid w:val="00006AB0"/>
    <w:rsid w:val="00007FE2"/>
    <w:rsid w:val="00011A8A"/>
    <w:rsid w:val="000120F2"/>
    <w:rsid w:val="000122CA"/>
    <w:rsid w:val="000127CC"/>
    <w:rsid w:val="00012A36"/>
    <w:rsid w:val="000141B5"/>
    <w:rsid w:val="00015899"/>
    <w:rsid w:val="00015C8A"/>
    <w:rsid w:val="00016D74"/>
    <w:rsid w:val="00017505"/>
    <w:rsid w:val="00017ACA"/>
    <w:rsid w:val="000205C2"/>
    <w:rsid w:val="00020DEE"/>
    <w:rsid w:val="00020FB3"/>
    <w:rsid w:val="00020FBF"/>
    <w:rsid w:val="000217D0"/>
    <w:rsid w:val="00021E09"/>
    <w:rsid w:val="00022144"/>
    <w:rsid w:val="00022791"/>
    <w:rsid w:val="00022B4E"/>
    <w:rsid w:val="00023281"/>
    <w:rsid w:val="00023829"/>
    <w:rsid w:val="000238D5"/>
    <w:rsid w:val="00023ACD"/>
    <w:rsid w:val="00024500"/>
    <w:rsid w:val="0002579A"/>
    <w:rsid w:val="000259FF"/>
    <w:rsid w:val="000260F4"/>
    <w:rsid w:val="0002610B"/>
    <w:rsid w:val="000262F8"/>
    <w:rsid w:val="000263C0"/>
    <w:rsid w:val="00026753"/>
    <w:rsid w:val="000267E7"/>
    <w:rsid w:val="00026828"/>
    <w:rsid w:val="00026F75"/>
    <w:rsid w:val="00027138"/>
    <w:rsid w:val="000279AC"/>
    <w:rsid w:val="00030153"/>
    <w:rsid w:val="00030505"/>
    <w:rsid w:val="0003163B"/>
    <w:rsid w:val="00031BB1"/>
    <w:rsid w:val="0003225C"/>
    <w:rsid w:val="0003458D"/>
    <w:rsid w:val="000358D8"/>
    <w:rsid w:val="00037898"/>
    <w:rsid w:val="000420F4"/>
    <w:rsid w:val="00042AF0"/>
    <w:rsid w:val="00042C07"/>
    <w:rsid w:val="00042D11"/>
    <w:rsid w:val="0004357B"/>
    <w:rsid w:val="000438AE"/>
    <w:rsid w:val="00044206"/>
    <w:rsid w:val="00044C6E"/>
    <w:rsid w:val="000464FB"/>
    <w:rsid w:val="00046B3E"/>
    <w:rsid w:val="00046CCB"/>
    <w:rsid w:val="0004732B"/>
    <w:rsid w:val="00047681"/>
    <w:rsid w:val="00047EC9"/>
    <w:rsid w:val="00051927"/>
    <w:rsid w:val="00051A42"/>
    <w:rsid w:val="00052714"/>
    <w:rsid w:val="00053197"/>
    <w:rsid w:val="000532C7"/>
    <w:rsid w:val="00053666"/>
    <w:rsid w:val="000539A9"/>
    <w:rsid w:val="00053A3C"/>
    <w:rsid w:val="00053AEB"/>
    <w:rsid w:val="00053F7A"/>
    <w:rsid w:val="000548F3"/>
    <w:rsid w:val="00054DC1"/>
    <w:rsid w:val="00054FA7"/>
    <w:rsid w:val="0005582A"/>
    <w:rsid w:val="00055A1A"/>
    <w:rsid w:val="00056652"/>
    <w:rsid w:val="000578AE"/>
    <w:rsid w:val="00057D44"/>
    <w:rsid w:val="00062913"/>
    <w:rsid w:val="00063EE7"/>
    <w:rsid w:val="000652C2"/>
    <w:rsid w:val="00065606"/>
    <w:rsid w:val="000656E0"/>
    <w:rsid w:val="00065704"/>
    <w:rsid w:val="00065B64"/>
    <w:rsid w:val="00065E05"/>
    <w:rsid w:val="00066167"/>
    <w:rsid w:val="000661C0"/>
    <w:rsid w:val="00066AAF"/>
    <w:rsid w:val="00066C11"/>
    <w:rsid w:val="00067180"/>
    <w:rsid w:val="000703AF"/>
    <w:rsid w:val="000709E2"/>
    <w:rsid w:val="00072903"/>
    <w:rsid w:val="00072D24"/>
    <w:rsid w:val="0007330A"/>
    <w:rsid w:val="000734EB"/>
    <w:rsid w:val="0007442A"/>
    <w:rsid w:val="000744A7"/>
    <w:rsid w:val="00074C0D"/>
    <w:rsid w:val="00075089"/>
    <w:rsid w:val="0007512E"/>
    <w:rsid w:val="000753B3"/>
    <w:rsid w:val="00075A81"/>
    <w:rsid w:val="00076831"/>
    <w:rsid w:val="000776D0"/>
    <w:rsid w:val="000779CD"/>
    <w:rsid w:val="00077CE5"/>
    <w:rsid w:val="0008091A"/>
    <w:rsid w:val="00080EC0"/>
    <w:rsid w:val="00080F4D"/>
    <w:rsid w:val="00081EAE"/>
    <w:rsid w:val="00082265"/>
    <w:rsid w:val="000822F4"/>
    <w:rsid w:val="0008335B"/>
    <w:rsid w:val="00083F00"/>
    <w:rsid w:val="000842A2"/>
    <w:rsid w:val="00084EBE"/>
    <w:rsid w:val="0008621A"/>
    <w:rsid w:val="0008639E"/>
    <w:rsid w:val="00086AD9"/>
    <w:rsid w:val="000879D6"/>
    <w:rsid w:val="00087F2A"/>
    <w:rsid w:val="0009124D"/>
    <w:rsid w:val="000922A7"/>
    <w:rsid w:val="0009278F"/>
    <w:rsid w:val="00092903"/>
    <w:rsid w:val="00092AEE"/>
    <w:rsid w:val="0009300C"/>
    <w:rsid w:val="00093722"/>
    <w:rsid w:val="00093B8E"/>
    <w:rsid w:val="00094AFC"/>
    <w:rsid w:val="000954B2"/>
    <w:rsid w:val="00095C4F"/>
    <w:rsid w:val="00095EDB"/>
    <w:rsid w:val="00096111"/>
    <w:rsid w:val="00096C38"/>
    <w:rsid w:val="00096C76"/>
    <w:rsid w:val="00096D80"/>
    <w:rsid w:val="00097C3D"/>
    <w:rsid w:val="000A08FC"/>
    <w:rsid w:val="000A0E2F"/>
    <w:rsid w:val="000A129B"/>
    <w:rsid w:val="000A2177"/>
    <w:rsid w:val="000A3112"/>
    <w:rsid w:val="000A34EB"/>
    <w:rsid w:val="000A4722"/>
    <w:rsid w:val="000A4DD8"/>
    <w:rsid w:val="000A4ED9"/>
    <w:rsid w:val="000A5597"/>
    <w:rsid w:val="000A5C37"/>
    <w:rsid w:val="000A5D1A"/>
    <w:rsid w:val="000A6468"/>
    <w:rsid w:val="000A666B"/>
    <w:rsid w:val="000A6E09"/>
    <w:rsid w:val="000A704B"/>
    <w:rsid w:val="000A751B"/>
    <w:rsid w:val="000A7919"/>
    <w:rsid w:val="000A794A"/>
    <w:rsid w:val="000B098D"/>
    <w:rsid w:val="000B1837"/>
    <w:rsid w:val="000B2135"/>
    <w:rsid w:val="000B216A"/>
    <w:rsid w:val="000B2285"/>
    <w:rsid w:val="000B3BB4"/>
    <w:rsid w:val="000B3E8F"/>
    <w:rsid w:val="000B483D"/>
    <w:rsid w:val="000B5108"/>
    <w:rsid w:val="000B52D1"/>
    <w:rsid w:val="000B6D3C"/>
    <w:rsid w:val="000B6D9A"/>
    <w:rsid w:val="000C013E"/>
    <w:rsid w:val="000C0247"/>
    <w:rsid w:val="000C089C"/>
    <w:rsid w:val="000C0BBA"/>
    <w:rsid w:val="000C1112"/>
    <w:rsid w:val="000C19F0"/>
    <w:rsid w:val="000C2C14"/>
    <w:rsid w:val="000C2FB2"/>
    <w:rsid w:val="000C39E1"/>
    <w:rsid w:val="000C3B4C"/>
    <w:rsid w:val="000C4749"/>
    <w:rsid w:val="000C537B"/>
    <w:rsid w:val="000C542A"/>
    <w:rsid w:val="000C543B"/>
    <w:rsid w:val="000C5557"/>
    <w:rsid w:val="000C6155"/>
    <w:rsid w:val="000C64FC"/>
    <w:rsid w:val="000C6826"/>
    <w:rsid w:val="000C6874"/>
    <w:rsid w:val="000C6C83"/>
    <w:rsid w:val="000C70B0"/>
    <w:rsid w:val="000C77CA"/>
    <w:rsid w:val="000D0B21"/>
    <w:rsid w:val="000D1748"/>
    <w:rsid w:val="000D1AA1"/>
    <w:rsid w:val="000D2749"/>
    <w:rsid w:val="000D2BF9"/>
    <w:rsid w:val="000D2E43"/>
    <w:rsid w:val="000D328A"/>
    <w:rsid w:val="000D3F1B"/>
    <w:rsid w:val="000D4085"/>
    <w:rsid w:val="000D44AD"/>
    <w:rsid w:val="000D4C74"/>
    <w:rsid w:val="000D511F"/>
    <w:rsid w:val="000D53BD"/>
    <w:rsid w:val="000D5539"/>
    <w:rsid w:val="000D670B"/>
    <w:rsid w:val="000D71D2"/>
    <w:rsid w:val="000D7FC2"/>
    <w:rsid w:val="000E032F"/>
    <w:rsid w:val="000E0AA4"/>
    <w:rsid w:val="000E0EF1"/>
    <w:rsid w:val="000E15A1"/>
    <w:rsid w:val="000E1F6E"/>
    <w:rsid w:val="000E298F"/>
    <w:rsid w:val="000E2A54"/>
    <w:rsid w:val="000E2E90"/>
    <w:rsid w:val="000E3566"/>
    <w:rsid w:val="000E41A5"/>
    <w:rsid w:val="000E41B9"/>
    <w:rsid w:val="000E463C"/>
    <w:rsid w:val="000E51DD"/>
    <w:rsid w:val="000E54B8"/>
    <w:rsid w:val="000E61B6"/>
    <w:rsid w:val="000E621B"/>
    <w:rsid w:val="000E657F"/>
    <w:rsid w:val="000E7CB9"/>
    <w:rsid w:val="000E7D7E"/>
    <w:rsid w:val="000E7F18"/>
    <w:rsid w:val="000F16DF"/>
    <w:rsid w:val="000F3014"/>
    <w:rsid w:val="000F3103"/>
    <w:rsid w:val="000F328C"/>
    <w:rsid w:val="000F4F8A"/>
    <w:rsid w:val="000F52BB"/>
    <w:rsid w:val="000F5DB7"/>
    <w:rsid w:val="000F6C4B"/>
    <w:rsid w:val="000F771E"/>
    <w:rsid w:val="000F7CE8"/>
    <w:rsid w:val="0010004B"/>
    <w:rsid w:val="00100064"/>
    <w:rsid w:val="00100433"/>
    <w:rsid w:val="00100723"/>
    <w:rsid w:val="001009AA"/>
    <w:rsid w:val="00101C62"/>
    <w:rsid w:val="001021BC"/>
    <w:rsid w:val="00102320"/>
    <w:rsid w:val="001049F7"/>
    <w:rsid w:val="001062D3"/>
    <w:rsid w:val="00106357"/>
    <w:rsid w:val="00106C35"/>
    <w:rsid w:val="00106E67"/>
    <w:rsid w:val="0010741E"/>
    <w:rsid w:val="0010758E"/>
    <w:rsid w:val="0011116E"/>
    <w:rsid w:val="00112E9E"/>
    <w:rsid w:val="0011345E"/>
    <w:rsid w:val="001135EE"/>
    <w:rsid w:val="00113F7C"/>
    <w:rsid w:val="001147F5"/>
    <w:rsid w:val="001154DB"/>
    <w:rsid w:val="00115EEC"/>
    <w:rsid w:val="001160B9"/>
    <w:rsid w:val="00120076"/>
    <w:rsid w:val="00120BE0"/>
    <w:rsid w:val="00120C89"/>
    <w:rsid w:val="00120F76"/>
    <w:rsid w:val="00121D83"/>
    <w:rsid w:val="00121ECD"/>
    <w:rsid w:val="00121FE0"/>
    <w:rsid w:val="0012292A"/>
    <w:rsid w:val="00122A1A"/>
    <w:rsid w:val="00122F29"/>
    <w:rsid w:val="001233BF"/>
    <w:rsid w:val="00123754"/>
    <w:rsid w:val="001238AB"/>
    <w:rsid w:val="00123933"/>
    <w:rsid w:val="00123973"/>
    <w:rsid w:val="00124B5F"/>
    <w:rsid w:val="00124B9F"/>
    <w:rsid w:val="00124FAC"/>
    <w:rsid w:val="0012628F"/>
    <w:rsid w:val="00126795"/>
    <w:rsid w:val="00126E53"/>
    <w:rsid w:val="001272EE"/>
    <w:rsid w:val="0012749A"/>
    <w:rsid w:val="00127527"/>
    <w:rsid w:val="00127AD0"/>
    <w:rsid w:val="001300FB"/>
    <w:rsid w:val="001306E6"/>
    <w:rsid w:val="00130B90"/>
    <w:rsid w:val="00131A24"/>
    <w:rsid w:val="00132BEF"/>
    <w:rsid w:val="00132E9C"/>
    <w:rsid w:val="0013389F"/>
    <w:rsid w:val="00133F81"/>
    <w:rsid w:val="00134837"/>
    <w:rsid w:val="00135442"/>
    <w:rsid w:val="00135511"/>
    <w:rsid w:val="00135B31"/>
    <w:rsid w:val="00135C28"/>
    <w:rsid w:val="00135E5B"/>
    <w:rsid w:val="0013601B"/>
    <w:rsid w:val="00136086"/>
    <w:rsid w:val="00136401"/>
    <w:rsid w:val="00136E76"/>
    <w:rsid w:val="0013768C"/>
    <w:rsid w:val="00140A01"/>
    <w:rsid w:val="00141136"/>
    <w:rsid w:val="0014150B"/>
    <w:rsid w:val="001425BC"/>
    <w:rsid w:val="0014372E"/>
    <w:rsid w:val="001438CF"/>
    <w:rsid w:val="00143C5D"/>
    <w:rsid w:val="00144053"/>
    <w:rsid w:val="001444AF"/>
    <w:rsid w:val="00144AFD"/>
    <w:rsid w:val="00145B92"/>
    <w:rsid w:val="00145D14"/>
    <w:rsid w:val="001464BE"/>
    <w:rsid w:val="00146BDD"/>
    <w:rsid w:val="00146BFE"/>
    <w:rsid w:val="00146D14"/>
    <w:rsid w:val="00147006"/>
    <w:rsid w:val="00150A1F"/>
    <w:rsid w:val="00150ACC"/>
    <w:rsid w:val="00150F07"/>
    <w:rsid w:val="001512F1"/>
    <w:rsid w:val="00151366"/>
    <w:rsid w:val="00152512"/>
    <w:rsid w:val="001526AF"/>
    <w:rsid w:val="00152FDA"/>
    <w:rsid w:val="001537AE"/>
    <w:rsid w:val="00153C30"/>
    <w:rsid w:val="00153CB5"/>
    <w:rsid w:val="0015470A"/>
    <w:rsid w:val="00154818"/>
    <w:rsid w:val="00154EB8"/>
    <w:rsid w:val="00155210"/>
    <w:rsid w:val="00156373"/>
    <w:rsid w:val="001569DF"/>
    <w:rsid w:val="00156CA6"/>
    <w:rsid w:val="001574C6"/>
    <w:rsid w:val="00157710"/>
    <w:rsid w:val="00157A0B"/>
    <w:rsid w:val="00157A0E"/>
    <w:rsid w:val="00157AC7"/>
    <w:rsid w:val="00160ABE"/>
    <w:rsid w:val="001615F4"/>
    <w:rsid w:val="0016220E"/>
    <w:rsid w:val="001629B2"/>
    <w:rsid w:val="001632E2"/>
    <w:rsid w:val="00163CB1"/>
    <w:rsid w:val="00163DFC"/>
    <w:rsid w:val="00164445"/>
    <w:rsid w:val="00164AE0"/>
    <w:rsid w:val="00164FE4"/>
    <w:rsid w:val="0016582B"/>
    <w:rsid w:val="001663A0"/>
    <w:rsid w:val="00166E9F"/>
    <w:rsid w:val="001672A1"/>
    <w:rsid w:val="001672D4"/>
    <w:rsid w:val="00167BAE"/>
    <w:rsid w:val="00170075"/>
    <w:rsid w:val="001709ED"/>
    <w:rsid w:val="00171777"/>
    <w:rsid w:val="00171B5E"/>
    <w:rsid w:val="00171D3A"/>
    <w:rsid w:val="00171E2F"/>
    <w:rsid w:val="001722F1"/>
    <w:rsid w:val="00172436"/>
    <w:rsid w:val="00172778"/>
    <w:rsid w:val="00172943"/>
    <w:rsid w:val="00172D62"/>
    <w:rsid w:val="001737B5"/>
    <w:rsid w:val="00174807"/>
    <w:rsid w:val="00175EEF"/>
    <w:rsid w:val="0017604F"/>
    <w:rsid w:val="001765FC"/>
    <w:rsid w:val="00177BBA"/>
    <w:rsid w:val="00180057"/>
    <w:rsid w:val="0018018C"/>
    <w:rsid w:val="00180A72"/>
    <w:rsid w:val="00180B8F"/>
    <w:rsid w:val="00180C19"/>
    <w:rsid w:val="0018111C"/>
    <w:rsid w:val="00181C2A"/>
    <w:rsid w:val="00181CB0"/>
    <w:rsid w:val="00181F15"/>
    <w:rsid w:val="00183676"/>
    <w:rsid w:val="00183AB9"/>
    <w:rsid w:val="0018494A"/>
    <w:rsid w:val="00184D97"/>
    <w:rsid w:val="001867D4"/>
    <w:rsid w:val="001879D0"/>
    <w:rsid w:val="00187DB0"/>
    <w:rsid w:val="00190C1B"/>
    <w:rsid w:val="00191838"/>
    <w:rsid w:val="00191C60"/>
    <w:rsid w:val="00193093"/>
    <w:rsid w:val="001935B8"/>
    <w:rsid w:val="00193BBA"/>
    <w:rsid w:val="00194C40"/>
    <w:rsid w:val="0019509C"/>
    <w:rsid w:val="0019559A"/>
    <w:rsid w:val="0019575B"/>
    <w:rsid w:val="00195BA9"/>
    <w:rsid w:val="00196895"/>
    <w:rsid w:val="00197720"/>
    <w:rsid w:val="00197C24"/>
    <w:rsid w:val="001A05E4"/>
    <w:rsid w:val="001A0A9B"/>
    <w:rsid w:val="001A10FF"/>
    <w:rsid w:val="001A3C6B"/>
    <w:rsid w:val="001A486A"/>
    <w:rsid w:val="001A491A"/>
    <w:rsid w:val="001A5070"/>
    <w:rsid w:val="001A5B49"/>
    <w:rsid w:val="001A5EF4"/>
    <w:rsid w:val="001A6128"/>
    <w:rsid w:val="001A6A14"/>
    <w:rsid w:val="001A6FA0"/>
    <w:rsid w:val="001A7861"/>
    <w:rsid w:val="001A7A61"/>
    <w:rsid w:val="001A7FEF"/>
    <w:rsid w:val="001B06BF"/>
    <w:rsid w:val="001B1B96"/>
    <w:rsid w:val="001B2916"/>
    <w:rsid w:val="001B2A7B"/>
    <w:rsid w:val="001B3290"/>
    <w:rsid w:val="001B454B"/>
    <w:rsid w:val="001B4987"/>
    <w:rsid w:val="001B4C7D"/>
    <w:rsid w:val="001B7476"/>
    <w:rsid w:val="001B7522"/>
    <w:rsid w:val="001B7821"/>
    <w:rsid w:val="001B7BF0"/>
    <w:rsid w:val="001C00E9"/>
    <w:rsid w:val="001C0C27"/>
    <w:rsid w:val="001C0E7A"/>
    <w:rsid w:val="001C16C5"/>
    <w:rsid w:val="001C2119"/>
    <w:rsid w:val="001C23FA"/>
    <w:rsid w:val="001C2A48"/>
    <w:rsid w:val="001C37A1"/>
    <w:rsid w:val="001C3F4F"/>
    <w:rsid w:val="001C51C3"/>
    <w:rsid w:val="001C57F4"/>
    <w:rsid w:val="001C677C"/>
    <w:rsid w:val="001C6997"/>
    <w:rsid w:val="001C6F92"/>
    <w:rsid w:val="001C78F1"/>
    <w:rsid w:val="001D0BA0"/>
    <w:rsid w:val="001D1451"/>
    <w:rsid w:val="001D146C"/>
    <w:rsid w:val="001D194A"/>
    <w:rsid w:val="001D196C"/>
    <w:rsid w:val="001D24E5"/>
    <w:rsid w:val="001D299D"/>
    <w:rsid w:val="001D2B3F"/>
    <w:rsid w:val="001D47A2"/>
    <w:rsid w:val="001D4A49"/>
    <w:rsid w:val="001D4BE5"/>
    <w:rsid w:val="001D4E11"/>
    <w:rsid w:val="001D4F7A"/>
    <w:rsid w:val="001D56A0"/>
    <w:rsid w:val="001D5A52"/>
    <w:rsid w:val="001D642A"/>
    <w:rsid w:val="001D6754"/>
    <w:rsid w:val="001D75A3"/>
    <w:rsid w:val="001E035A"/>
    <w:rsid w:val="001E063F"/>
    <w:rsid w:val="001E0937"/>
    <w:rsid w:val="001E098C"/>
    <w:rsid w:val="001E174C"/>
    <w:rsid w:val="001E2419"/>
    <w:rsid w:val="001E374A"/>
    <w:rsid w:val="001E3E0B"/>
    <w:rsid w:val="001E49C9"/>
    <w:rsid w:val="001E4BE8"/>
    <w:rsid w:val="001E5640"/>
    <w:rsid w:val="001E6C27"/>
    <w:rsid w:val="001E7DCE"/>
    <w:rsid w:val="001F04E5"/>
    <w:rsid w:val="001F154F"/>
    <w:rsid w:val="001F1AB1"/>
    <w:rsid w:val="001F2CD4"/>
    <w:rsid w:val="001F342B"/>
    <w:rsid w:val="001F342E"/>
    <w:rsid w:val="001F396E"/>
    <w:rsid w:val="001F3FD2"/>
    <w:rsid w:val="001F4B05"/>
    <w:rsid w:val="001F4C39"/>
    <w:rsid w:val="001F5027"/>
    <w:rsid w:val="001F6AB2"/>
    <w:rsid w:val="001F7004"/>
    <w:rsid w:val="001F78B3"/>
    <w:rsid w:val="001F7B04"/>
    <w:rsid w:val="001F7B18"/>
    <w:rsid w:val="00200326"/>
    <w:rsid w:val="00200905"/>
    <w:rsid w:val="00200933"/>
    <w:rsid w:val="00202D06"/>
    <w:rsid w:val="002033A6"/>
    <w:rsid w:val="002033F2"/>
    <w:rsid w:val="00204572"/>
    <w:rsid w:val="00204D20"/>
    <w:rsid w:val="00205B01"/>
    <w:rsid w:val="00205E95"/>
    <w:rsid w:val="002063EA"/>
    <w:rsid w:val="002068B3"/>
    <w:rsid w:val="00206F1C"/>
    <w:rsid w:val="002106C2"/>
    <w:rsid w:val="0021186B"/>
    <w:rsid w:val="00211D78"/>
    <w:rsid w:val="0021338D"/>
    <w:rsid w:val="00213455"/>
    <w:rsid w:val="0021347B"/>
    <w:rsid w:val="00213876"/>
    <w:rsid w:val="0021417F"/>
    <w:rsid w:val="002148AE"/>
    <w:rsid w:val="00214F0B"/>
    <w:rsid w:val="00215731"/>
    <w:rsid w:val="00216219"/>
    <w:rsid w:val="00216A64"/>
    <w:rsid w:val="002178AA"/>
    <w:rsid w:val="00220498"/>
    <w:rsid w:val="0022082B"/>
    <w:rsid w:val="002211F7"/>
    <w:rsid w:val="00221487"/>
    <w:rsid w:val="00222956"/>
    <w:rsid w:val="00222ABE"/>
    <w:rsid w:val="00222B03"/>
    <w:rsid w:val="00222EAE"/>
    <w:rsid w:val="00224D9F"/>
    <w:rsid w:val="002261F9"/>
    <w:rsid w:val="00227D12"/>
    <w:rsid w:val="00230322"/>
    <w:rsid w:val="00230594"/>
    <w:rsid w:val="00230E3B"/>
    <w:rsid w:val="00230E52"/>
    <w:rsid w:val="002317C7"/>
    <w:rsid w:val="00232E13"/>
    <w:rsid w:val="00233242"/>
    <w:rsid w:val="00233509"/>
    <w:rsid w:val="00233675"/>
    <w:rsid w:val="00233B72"/>
    <w:rsid w:val="00234E86"/>
    <w:rsid w:val="00235279"/>
    <w:rsid w:val="0023574C"/>
    <w:rsid w:val="00235923"/>
    <w:rsid w:val="002366C4"/>
    <w:rsid w:val="002377DC"/>
    <w:rsid w:val="0024014F"/>
    <w:rsid w:val="00240AE4"/>
    <w:rsid w:val="00240D49"/>
    <w:rsid w:val="0024121A"/>
    <w:rsid w:val="002428E7"/>
    <w:rsid w:val="002433F9"/>
    <w:rsid w:val="0024450B"/>
    <w:rsid w:val="00244C5E"/>
    <w:rsid w:val="00244C8D"/>
    <w:rsid w:val="00244D97"/>
    <w:rsid w:val="002452E0"/>
    <w:rsid w:val="00245370"/>
    <w:rsid w:val="00245CE3"/>
    <w:rsid w:val="00246443"/>
    <w:rsid w:val="00246BB9"/>
    <w:rsid w:val="00246D43"/>
    <w:rsid w:val="002477A6"/>
    <w:rsid w:val="002500A7"/>
    <w:rsid w:val="002505C7"/>
    <w:rsid w:val="002522E7"/>
    <w:rsid w:val="0025238E"/>
    <w:rsid w:val="002524F8"/>
    <w:rsid w:val="00252673"/>
    <w:rsid w:val="002548E4"/>
    <w:rsid w:val="00256064"/>
    <w:rsid w:val="00256672"/>
    <w:rsid w:val="002579E5"/>
    <w:rsid w:val="00260152"/>
    <w:rsid w:val="00261442"/>
    <w:rsid w:val="00261F35"/>
    <w:rsid w:val="00262672"/>
    <w:rsid w:val="002633F7"/>
    <w:rsid w:val="00263B21"/>
    <w:rsid w:val="00263E4A"/>
    <w:rsid w:val="00264767"/>
    <w:rsid w:val="00264895"/>
    <w:rsid w:val="00264AA1"/>
    <w:rsid w:val="00264D20"/>
    <w:rsid w:val="002650E1"/>
    <w:rsid w:val="00267CC0"/>
    <w:rsid w:val="002705BC"/>
    <w:rsid w:val="00270C11"/>
    <w:rsid w:val="00270C54"/>
    <w:rsid w:val="0027194C"/>
    <w:rsid w:val="0027230D"/>
    <w:rsid w:val="002723DD"/>
    <w:rsid w:val="0027311D"/>
    <w:rsid w:val="002732BF"/>
    <w:rsid w:val="002733F2"/>
    <w:rsid w:val="00273A5B"/>
    <w:rsid w:val="00274150"/>
    <w:rsid w:val="00274443"/>
    <w:rsid w:val="00274452"/>
    <w:rsid w:val="002748DA"/>
    <w:rsid w:val="00274A63"/>
    <w:rsid w:val="00274F6F"/>
    <w:rsid w:val="0027605C"/>
    <w:rsid w:val="00277EB3"/>
    <w:rsid w:val="0028031A"/>
    <w:rsid w:val="00280CB3"/>
    <w:rsid w:val="00281E4C"/>
    <w:rsid w:val="0028213D"/>
    <w:rsid w:val="0028240E"/>
    <w:rsid w:val="00282489"/>
    <w:rsid w:val="002834F4"/>
    <w:rsid w:val="00284875"/>
    <w:rsid w:val="0028532A"/>
    <w:rsid w:val="00285E4D"/>
    <w:rsid w:val="00286264"/>
    <w:rsid w:val="0028635C"/>
    <w:rsid w:val="002866B4"/>
    <w:rsid w:val="00286D61"/>
    <w:rsid w:val="00286F10"/>
    <w:rsid w:val="00287E16"/>
    <w:rsid w:val="00290354"/>
    <w:rsid w:val="0029044A"/>
    <w:rsid w:val="002927DC"/>
    <w:rsid w:val="0029290C"/>
    <w:rsid w:val="0029314D"/>
    <w:rsid w:val="002934EE"/>
    <w:rsid w:val="00293D73"/>
    <w:rsid w:val="002947C9"/>
    <w:rsid w:val="00294981"/>
    <w:rsid w:val="00294EEE"/>
    <w:rsid w:val="00295116"/>
    <w:rsid w:val="0029538F"/>
    <w:rsid w:val="00296159"/>
    <w:rsid w:val="002961E9"/>
    <w:rsid w:val="0029679A"/>
    <w:rsid w:val="00296874"/>
    <w:rsid w:val="002969F3"/>
    <w:rsid w:val="002979BE"/>
    <w:rsid w:val="002A078D"/>
    <w:rsid w:val="002A0A6C"/>
    <w:rsid w:val="002A242A"/>
    <w:rsid w:val="002A2EC1"/>
    <w:rsid w:val="002A311D"/>
    <w:rsid w:val="002A315F"/>
    <w:rsid w:val="002A32D5"/>
    <w:rsid w:val="002A468C"/>
    <w:rsid w:val="002A4999"/>
    <w:rsid w:val="002A4B14"/>
    <w:rsid w:val="002A7C46"/>
    <w:rsid w:val="002B2064"/>
    <w:rsid w:val="002B231D"/>
    <w:rsid w:val="002B3599"/>
    <w:rsid w:val="002B392C"/>
    <w:rsid w:val="002B44C6"/>
    <w:rsid w:val="002B55FD"/>
    <w:rsid w:val="002B56E5"/>
    <w:rsid w:val="002B58FD"/>
    <w:rsid w:val="002B596D"/>
    <w:rsid w:val="002B61CE"/>
    <w:rsid w:val="002B6A83"/>
    <w:rsid w:val="002B6B78"/>
    <w:rsid w:val="002B7AF1"/>
    <w:rsid w:val="002C085C"/>
    <w:rsid w:val="002C161A"/>
    <w:rsid w:val="002C1A48"/>
    <w:rsid w:val="002C1E55"/>
    <w:rsid w:val="002C27BC"/>
    <w:rsid w:val="002C3121"/>
    <w:rsid w:val="002C3401"/>
    <w:rsid w:val="002C459D"/>
    <w:rsid w:val="002C4700"/>
    <w:rsid w:val="002C4760"/>
    <w:rsid w:val="002C47FC"/>
    <w:rsid w:val="002C4915"/>
    <w:rsid w:val="002C5101"/>
    <w:rsid w:val="002C55BD"/>
    <w:rsid w:val="002C6325"/>
    <w:rsid w:val="002C646A"/>
    <w:rsid w:val="002C6673"/>
    <w:rsid w:val="002C6690"/>
    <w:rsid w:val="002C685E"/>
    <w:rsid w:val="002C6963"/>
    <w:rsid w:val="002C6971"/>
    <w:rsid w:val="002D0769"/>
    <w:rsid w:val="002D0B58"/>
    <w:rsid w:val="002D1FBF"/>
    <w:rsid w:val="002D2099"/>
    <w:rsid w:val="002D4C72"/>
    <w:rsid w:val="002D54FC"/>
    <w:rsid w:val="002D59D5"/>
    <w:rsid w:val="002D74B5"/>
    <w:rsid w:val="002D7943"/>
    <w:rsid w:val="002D79E9"/>
    <w:rsid w:val="002E055C"/>
    <w:rsid w:val="002E0604"/>
    <w:rsid w:val="002E2653"/>
    <w:rsid w:val="002E26E0"/>
    <w:rsid w:val="002E3096"/>
    <w:rsid w:val="002E30EE"/>
    <w:rsid w:val="002E4395"/>
    <w:rsid w:val="002E46E9"/>
    <w:rsid w:val="002E4953"/>
    <w:rsid w:val="002E5D15"/>
    <w:rsid w:val="002E5E7D"/>
    <w:rsid w:val="002E5E91"/>
    <w:rsid w:val="002E5F50"/>
    <w:rsid w:val="002E652A"/>
    <w:rsid w:val="002E7486"/>
    <w:rsid w:val="002E7B14"/>
    <w:rsid w:val="002F01F7"/>
    <w:rsid w:val="002F0203"/>
    <w:rsid w:val="002F0A59"/>
    <w:rsid w:val="002F2077"/>
    <w:rsid w:val="002F22F7"/>
    <w:rsid w:val="002F2316"/>
    <w:rsid w:val="002F2C8E"/>
    <w:rsid w:val="002F2F91"/>
    <w:rsid w:val="002F4C59"/>
    <w:rsid w:val="002F52B9"/>
    <w:rsid w:val="002F562D"/>
    <w:rsid w:val="002F56AD"/>
    <w:rsid w:val="002F583B"/>
    <w:rsid w:val="002F635A"/>
    <w:rsid w:val="002F6485"/>
    <w:rsid w:val="002F7599"/>
    <w:rsid w:val="002F7A22"/>
    <w:rsid w:val="003002C2"/>
    <w:rsid w:val="00300533"/>
    <w:rsid w:val="00300842"/>
    <w:rsid w:val="00301B10"/>
    <w:rsid w:val="00302A50"/>
    <w:rsid w:val="003031D2"/>
    <w:rsid w:val="00303E69"/>
    <w:rsid w:val="00303EEF"/>
    <w:rsid w:val="003044BA"/>
    <w:rsid w:val="00304DEE"/>
    <w:rsid w:val="00305572"/>
    <w:rsid w:val="0030562E"/>
    <w:rsid w:val="00305634"/>
    <w:rsid w:val="003063BB"/>
    <w:rsid w:val="00306734"/>
    <w:rsid w:val="00306A24"/>
    <w:rsid w:val="00306C52"/>
    <w:rsid w:val="00307C99"/>
    <w:rsid w:val="00310FAF"/>
    <w:rsid w:val="00311CC3"/>
    <w:rsid w:val="00311EBF"/>
    <w:rsid w:val="0031309A"/>
    <w:rsid w:val="0031357C"/>
    <w:rsid w:val="00313AAE"/>
    <w:rsid w:val="00314896"/>
    <w:rsid w:val="003149E8"/>
    <w:rsid w:val="00314EEE"/>
    <w:rsid w:val="00315C91"/>
    <w:rsid w:val="00315E18"/>
    <w:rsid w:val="003209D0"/>
    <w:rsid w:val="0032159C"/>
    <w:rsid w:val="003219CF"/>
    <w:rsid w:val="00321BA8"/>
    <w:rsid w:val="00321E3C"/>
    <w:rsid w:val="003224F7"/>
    <w:rsid w:val="0032275C"/>
    <w:rsid w:val="003227D9"/>
    <w:rsid w:val="00322B1C"/>
    <w:rsid w:val="00323FB1"/>
    <w:rsid w:val="00325B5D"/>
    <w:rsid w:val="00326367"/>
    <w:rsid w:val="00326CC6"/>
    <w:rsid w:val="00326E7C"/>
    <w:rsid w:val="00327933"/>
    <w:rsid w:val="00327F27"/>
    <w:rsid w:val="00330146"/>
    <w:rsid w:val="00330CA1"/>
    <w:rsid w:val="0033195C"/>
    <w:rsid w:val="00331CD7"/>
    <w:rsid w:val="00331DD7"/>
    <w:rsid w:val="00331EB5"/>
    <w:rsid w:val="003321BD"/>
    <w:rsid w:val="0033230B"/>
    <w:rsid w:val="00332D3D"/>
    <w:rsid w:val="00333491"/>
    <w:rsid w:val="00333680"/>
    <w:rsid w:val="0033486F"/>
    <w:rsid w:val="00335488"/>
    <w:rsid w:val="00335BA3"/>
    <w:rsid w:val="00335E25"/>
    <w:rsid w:val="003366CA"/>
    <w:rsid w:val="0033737B"/>
    <w:rsid w:val="00337454"/>
    <w:rsid w:val="00337EBE"/>
    <w:rsid w:val="00340149"/>
    <w:rsid w:val="003406F7"/>
    <w:rsid w:val="00340F3E"/>
    <w:rsid w:val="003412E7"/>
    <w:rsid w:val="003416A2"/>
    <w:rsid w:val="00341991"/>
    <w:rsid w:val="00341EBE"/>
    <w:rsid w:val="003427EF"/>
    <w:rsid w:val="00342863"/>
    <w:rsid w:val="003436AE"/>
    <w:rsid w:val="00343EA4"/>
    <w:rsid w:val="00344811"/>
    <w:rsid w:val="0034497A"/>
    <w:rsid w:val="003456DE"/>
    <w:rsid w:val="00345B05"/>
    <w:rsid w:val="00345FC4"/>
    <w:rsid w:val="00347036"/>
    <w:rsid w:val="003470BD"/>
    <w:rsid w:val="00347CDC"/>
    <w:rsid w:val="0035023C"/>
    <w:rsid w:val="003507AA"/>
    <w:rsid w:val="00350849"/>
    <w:rsid w:val="00351D92"/>
    <w:rsid w:val="00353838"/>
    <w:rsid w:val="00353CF7"/>
    <w:rsid w:val="0035411F"/>
    <w:rsid w:val="0035541A"/>
    <w:rsid w:val="00356824"/>
    <w:rsid w:val="0035689B"/>
    <w:rsid w:val="00356F60"/>
    <w:rsid w:val="00356FFA"/>
    <w:rsid w:val="003570AC"/>
    <w:rsid w:val="00357297"/>
    <w:rsid w:val="00357601"/>
    <w:rsid w:val="00357D1C"/>
    <w:rsid w:val="00360AF6"/>
    <w:rsid w:val="0036107F"/>
    <w:rsid w:val="00362115"/>
    <w:rsid w:val="00362274"/>
    <w:rsid w:val="00362A1F"/>
    <w:rsid w:val="00362CB5"/>
    <w:rsid w:val="003637BC"/>
    <w:rsid w:val="003638AA"/>
    <w:rsid w:val="003648B6"/>
    <w:rsid w:val="00365B85"/>
    <w:rsid w:val="00365E51"/>
    <w:rsid w:val="003673A0"/>
    <w:rsid w:val="003678A8"/>
    <w:rsid w:val="00367EDE"/>
    <w:rsid w:val="003705C6"/>
    <w:rsid w:val="00370EE9"/>
    <w:rsid w:val="00371E0C"/>
    <w:rsid w:val="00372055"/>
    <w:rsid w:val="003720CA"/>
    <w:rsid w:val="00372132"/>
    <w:rsid w:val="003728FE"/>
    <w:rsid w:val="00372ADB"/>
    <w:rsid w:val="003732D1"/>
    <w:rsid w:val="00373419"/>
    <w:rsid w:val="00374334"/>
    <w:rsid w:val="00374592"/>
    <w:rsid w:val="0037480A"/>
    <w:rsid w:val="00374D1C"/>
    <w:rsid w:val="003753BC"/>
    <w:rsid w:val="003754C5"/>
    <w:rsid w:val="00375C55"/>
    <w:rsid w:val="00375CB7"/>
    <w:rsid w:val="00376139"/>
    <w:rsid w:val="00376ED9"/>
    <w:rsid w:val="0037749B"/>
    <w:rsid w:val="0037775D"/>
    <w:rsid w:val="0038016E"/>
    <w:rsid w:val="0038026D"/>
    <w:rsid w:val="0038134E"/>
    <w:rsid w:val="00381B33"/>
    <w:rsid w:val="0038273F"/>
    <w:rsid w:val="00382E51"/>
    <w:rsid w:val="00384157"/>
    <w:rsid w:val="00384639"/>
    <w:rsid w:val="00385050"/>
    <w:rsid w:val="003857E6"/>
    <w:rsid w:val="00386114"/>
    <w:rsid w:val="00386D38"/>
    <w:rsid w:val="003905D3"/>
    <w:rsid w:val="00390D5C"/>
    <w:rsid w:val="00392366"/>
    <w:rsid w:val="00392832"/>
    <w:rsid w:val="00392EA5"/>
    <w:rsid w:val="003932F5"/>
    <w:rsid w:val="00393956"/>
    <w:rsid w:val="00394EA8"/>
    <w:rsid w:val="00395D31"/>
    <w:rsid w:val="0039613C"/>
    <w:rsid w:val="00396B77"/>
    <w:rsid w:val="00396C56"/>
    <w:rsid w:val="00396E99"/>
    <w:rsid w:val="00396FCD"/>
    <w:rsid w:val="00397102"/>
    <w:rsid w:val="003971F6"/>
    <w:rsid w:val="003A0BB4"/>
    <w:rsid w:val="003A0FC9"/>
    <w:rsid w:val="003A1F5D"/>
    <w:rsid w:val="003A4209"/>
    <w:rsid w:val="003A49D3"/>
    <w:rsid w:val="003A573C"/>
    <w:rsid w:val="003A5BC7"/>
    <w:rsid w:val="003A5C09"/>
    <w:rsid w:val="003A5CA6"/>
    <w:rsid w:val="003A5E33"/>
    <w:rsid w:val="003A5E63"/>
    <w:rsid w:val="003A5EF9"/>
    <w:rsid w:val="003A608E"/>
    <w:rsid w:val="003A63DD"/>
    <w:rsid w:val="003A6563"/>
    <w:rsid w:val="003A696F"/>
    <w:rsid w:val="003A6F78"/>
    <w:rsid w:val="003A7934"/>
    <w:rsid w:val="003B16AE"/>
    <w:rsid w:val="003B254B"/>
    <w:rsid w:val="003B2A26"/>
    <w:rsid w:val="003B3AB5"/>
    <w:rsid w:val="003B4689"/>
    <w:rsid w:val="003B5B80"/>
    <w:rsid w:val="003B63C9"/>
    <w:rsid w:val="003B6E51"/>
    <w:rsid w:val="003B77EC"/>
    <w:rsid w:val="003C10A2"/>
    <w:rsid w:val="003C13B7"/>
    <w:rsid w:val="003C15E3"/>
    <w:rsid w:val="003C1BC2"/>
    <w:rsid w:val="003C2B3B"/>
    <w:rsid w:val="003C2D59"/>
    <w:rsid w:val="003C371F"/>
    <w:rsid w:val="003C3B06"/>
    <w:rsid w:val="003C3DCC"/>
    <w:rsid w:val="003C4D17"/>
    <w:rsid w:val="003C4E88"/>
    <w:rsid w:val="003C540E"/>
    <w:rsid w:val="003C7066"/>
    <w:rsid w:val="003C7697"/>
    <w:rsid w:val="003C7C26"/>
    <w:rsid w:val="003C7E04"/>
    <w:rsid w:val="003C7E61"/>
    <w:rsid w:val="003C7E80"/>
    <w:rsid w:val="003D0C7E"/>
    <w:rsid w:val="003D0D48"/>
    <w:rsid w:val="003D1307"/>
    <w:rsid w:val="003D1D9B"/>
    <w:rsid w:val="003D21D6"/>
    <w:rsid w:val="003D2EC1"/>
    <w:rsid w:val="003D33AD"/>
    <w:rsid w:val="003D379C"/>
    <w:rsid w:val="003D3A82"/>
    <w:rsid w:val="003D44B0"/>
    <w:rsid w:val="003D47A1"/>
    <w:rsid w:val="003D55EF"/>
    <w:rsid w:val="003D582D"/>
    <w:rsid w:val="003D6825"/>
    <w:rsid w:val="003D6985"/>
    <w:rsid w:val="003D6E7A"/>
    <w:rsid w:val="003D78D8"/>
    <w:rsid w:val="003D7D4A"/>
    <w:rsid w:val="003E0085"/>
    <w:rsid w:val="003E0BEF"/>
    <w:rsid w:val="003E1330"/>
    <w:rsid w:val="003E1719"/>
    <w:rsid w:val="003E1903"/>
    <w:rsid w:val="003E1F73"/>
    <w:rsid w:val="003E2453"/>
    <w:rsid w:val="003E255D"/>
    <w:rsid w:val="003E2ADD"/>
    <w:rsid w:val="003E323F"/>
    <w:rsid w:val="003E3538"/>
    <w:rsid w:val="003E35A5"/>
    <w:rsid w:val="003E36C2"/>
    <w:rsid w:val="003E3CD3"/>
    <w:rsid w:val="003E5A43"/>
    <w:rsid w:val="003F037B"/>
    <w:rsid w:val="003F0638"/>
    <w:rsid w:val="003F06EF"/>
    <w:rsid w:val="003F1944"/>
    <w:rsid w:val="003F1982"/>
    <w:rsid w:val="003F20DA"/>
    <w:rsid w:val="003F271C"/>
    <w:rsid w:val="003F4818"/>
    <w:rsid w:val="003F485C"/>
    <w:rsid w:val="003F5882"/>
    <w:rsid w:val="003F5AA4"/>
    <w:rsid w:val="003F73C6"/>
    <w:rsid w:val="003F7496"/>
    <w:rsid w:val="003F7D7D"/>
    <w:rsid w:val="003F7DDB"/>
    <w:rsid w:val="003F7EED"/>
    <w:rsid w:val="00400263"/>
    <w:rsid w:val="004007C9"/>
    <w:rsid w:val="00400E63"/>
    <w:rsid w:val="0040207A"/>
    <w:rsid w:val="00402856"/>
    <w:rsid w:val="004064AB"/>
    <w:rsid w:val="00406EE9"/>
    <w:rsid w:val="00407006"/>
    <w:rsid w:val="00407430"/>
    <w:rsid w:val="00407E4A"/>
    <w:rsid w:val="00411687"/>
    <w:rsid w:val="00412307"/>
    <w:rsid w:val="0041251A"/>
    <w:rsid w:val="00412EC3"/>
    <w:rsid w:val="00413AB5"/>
    <w:rsid w:val="00413C02"/>
    <w:rsid w:val="00413C2D"/>
    <w:rsid w:val="004142C8"/>
    <w:rsid w:val="00416017"/>
    <w:rsid w:val="0041621B"/>
    <w:rsid w:val="00416492"/>
    <w:rsid w:val="00416BF8"/>
    <w:rsid w:val="00416CAC"/>
    <w:rsid w:val="00417850"/>
    <w:rsid w:val="00417A88"/>
    <w:rsid w:val="00417DC8"/>
    <w:rsid w:val="00420C8F"/>
    <w:rsid w:val="00420E0C"/>
    <w:rsid w:val="00421FEC"/>
    <w:rsid w:val="00422213"/>
    <w:rsid w:val="004225CB"/>
    <w:rsid w:val="00422A48"/>
    <w:rsid w:val="00423CC2"/>
    <w:rsid w:val="00424480"/>
    <w:rsid w:val="004248EA"/>
    <w:rsid w:val="004257FC"/>
    <w:rsid w:val="00425E48"/>
    <w:rsid w:val="00426247"/>
    <w:rsid w:val="004263A5"/>
    <w:rsid w:val="00426F3C"/>
    <w:rsid w:val="0042723D"/>
    <w:rsid w:val="0042762D"/>
    <w:rsid w:val="00427F97"/>
    <w:rsid w:val="00430CC6"/>
    <w:rsid w:val="00430CFA"/>
    <w:rsid w:val="004316BE"/>
    <w:rsid w:val="004324D0"/>
    <w:rsid w:val="004329D3"/>
    <w:rsid w:val="00433044"/>
    <w:rsid w:val="004332AB"/>
    <w:rsid w:val="00433312"/>
    <w:rsid w:val="004371F5"/>
    <w:rsid w:val="00437AE0"/>
    <w:rsid w:val="00437CC5"/>
    <w:rsid w:val="00440175"/>
    <w:rsid w:val="00440370"/>
    <w:rsid w:val="0044095D"/>
    <w:rsid w:val="00441C25"/>
    <w:rsid w:val="004420D9"/>
    <w:rsid w:val="0044254A"/>
    <w:rsid w:val="00442950"/>
    <w:rsid w:val="004433D6"/>
    <w:rsid w:val="004434EE"/>
    <w:rsid w:val="00443B95"/>
    <w:rsid w:val="0044482A"/>
    <w:rsid w:val="00446867"/>
    <w:rsid w:val="00446911"/>
    <w:rsid w:val="00447C56"/>
    <w:rsid w:val="00450F1E"/>
    <w:rsid w:val="0045120E"/>
    <w:rsid w:val="00451595"/>
    <w:rsid w:val="00451DEC"/>
    <w:rsid w:val="00452D9A"/>
    <w:rsid w:val="00453419"/>
    <w:rsid w:val="004538FE"/>
    <w:rsid w:val="00453DBE"/>
    <w:rsid w:val="00454975"/>
    <w:rsid w:val="00455157"/>
    <w:rsid w:val="004556D5"/>
    <w:rsid w:val="00455C62"/>
    <w:rsid w:val="00457947"/>
    <w:rsid w:val="00457BDC"/>
    <w:rsid w:val="004603DC"/>
    <w:rsid w:val="004607F4"/>
    <w:rsid w:val="00460EC5"/>
    <w:rsid w:val="00461452"/>
    <w:rsid w:val="00461968"/>
    <w:rsid w:val="00461AC3"/>
    <w:rsid w:val="00462410"/>
    <w:rsid w:val="004625A4"/>
    <w:rsid w:val="00463DF6"/>
    <w:rsid w:val="00464B26"/>
    <w:rsid w:val="00464DF8"/>
    <w:rsid w:val="00465302"/>
    <w:rsid w:val="00465E12"/>
    <w:rsid w:val="0046606F"/>
    <w:rsid w:val="00466167"/>
    <w:rsid w:val="00470720"/>
    <w:rsid w:val="00471511"/>
    <w:rsid w:val="00471DB7"/>
    <w:rsid w:val="00471E9C"/>
    <w:rsid w:val="00472A40"/>
    <w:rsid w:val="00472AFA"/>
    <w:rsid w:val="00472C52"/>
    <w:rsid w:val="004732F6"/>
    <w:rsid w:val="0047402F"/>
    <w:rsid w:val="004740D4"/>
    <w:rsid w:val="00474B15"/>
    <w:rsid w:val="00476163"/>
    <w:rsid w:val="004766A2"/>
    <w:rsid w:val="0047769D"/>
    <w:rsid w:val="00480065"/>
    <w:rsid w:val="004801EC"/>
    <w:rsid w:val="0048117C"/>
    <w:rsid w:val="004813C9"/>
    <w:rsid w:val="00481485"/>
    <w:rsid w:val="004818FD"/>
    <w:rsid w:val="00482E63"/>
    <w:rsid w:val="00483074"/>
    <w:rsid w:val="004848E7"/>
    <w:rsid w:val="00484A1D"/>
    <w:rsid w:val="00484DE2"/>
    <w:rsid w:val="00485DEC"/>
    <w:rsid w:val="0048661E"/>
    <w:rsid w:val="00486B53"/>
    <w:rsid w:val="00490EBF"/>
    <w:rsid w:val="0049141D"/>
    <w:rsid w:val="0049262A"/>
    <w:rsid w:val="00493677"/>
    <w:rsid w:val="00493E2E"/>
    <w:rsid w:val="00493F7E"/>
    <w:rsid w:val="00493FC7"/>
    <w:rsid w:val="004941E8"/>
    <w:rsid w:val="00494690"/>
    <w:rsid w:val="0049489F"/>
    <w:rsid w:val="00494E80"/>
    <w:rsid w:val="00495D1B"/>
    <w:rsid w:val="004972D5"/>
    <w:rsid w:val="0049748A"/>
    <w:rsid w:val="004975EF"/>
    <w:rsid w:val="004A04C1"/>
    <w:rsid w:val="004A0718"/>
    <w:rsid w:val="004A1302"/>
    <w:rsid w:val="004A1BDB"/>
    <w:rsid w:val="004A39C0"/>
    <w:rsid w:val="004A4091"/>
    <w:rsid w:val="004A44A5"/>
    <w:rsid w:val="004A5051"/>
    <w:rsid w:val="004A5279"/>
    <w:rsid w:val="004A54C4"/>
    <w:rsid w:val="004A5D9E"/>
    <w:rsid w:val="004A5EFD"/>
    <w:rsid w:val="004A6444"/>
    <w:rsid w:val="004A7656"/>
    <w:rsid w:val="004B0017"/>
    <w:rsid w:val="004B068D"/>
    <w:rsid w:val="004B0EF2"/>
    <w:rsid w:val="004B128B"/>
    <w:rsid w:val="004B1A8F"/>
    <w:rsid w:val="004B3432"/>
    <w:rsid w:val="004B3806"/>
    <w:rsid w:val="004B3CAA"/>
    <w:rsid w:val="004B4ED2"/>
    <w:rsid w:val="004B5ED4"/>
    <w:rsid w:val="004B633D"/>
    <w:rsid w:val="004C063D"/>
    <w:rsid w:val="004C0D09"/>
    <w:rsid w:val="004C0F50"/>
    <w:rsid w:val="004C12E7"/>
    <w:rsid w:val="004C1432"/>
    <w:rsid w:val="004C2528"/>
    <w:rsid w:val="004C2A54"/>
    <w:rsid w:val="004C2B4B"/>
    <w:rsid w:val="004C30B1"/>
    <w:rsid w:val="004C37AE"/>
    <w:rsid w:val="004C3BCC"/>
    <w:rsid w:val="004C3CFC"/>
    <w:rsid w:val="004C4035"/>
    <w:rsid w:val="004C45FB"/>
    <w:rsid w:val="004C4EE1"/>
    <w:rsid w:val="004C5E74"/>
    <w:rsid w:val="004C6BE2"/>
    <w:rsid w:val="004C7937"/>
    <w:rsid w:val="004C7B47"/>
    <w:rsid w:val="004C7EAC"/>
    <w:rsid w:val="004D0719"/>
    <w:rsid w:val="004D0BC9"/>
    <w:rsid w:val="004D0FD9"/>
    <w:rsid w:val="004D16A5"/>
    <w:rsid w:val="004D16F0"/>
    <w:rsid w:val="004D19B9"/>
    <w:rsid w:val="004D2AB4"/>
    <w:rsid w:val="004D3577"/>
    <w:rsid w:val="004D383E"/>
    <w:rsid w:val="004D3FA1"/>
    <w:rsid w:val="004D44E1"/>
    <w:rsid w:val="004D5550"/>
    <w:rsid w:val="004D5AE0"/>
    <w:rsid w:val="004D5B25"/>
    <w:rsid w:val="004D5D76"/>
    <w:rsid w:val="004D6685"/>
    <w:rsid w:val="004D66A8"/>
    <w:rsid w:val="004D67E4"/>
    <w:rsid w:val="004D7F01"/>
    <w:rsid w:val="004E168F"/>
    <w:rsid w:val="004E2429"/>
    <w:rsid w:val="004E25E5"/>
    <w:rsid w:val="004E2DB5"/>
    <w:rsid w:val="004E38DA"/>
    <w:rsid w:val="004E47F6"/>
    <w:rsid w:val="004E5DE0"/>
    <w:rsid w:val="004E5E7A"/>
    <w:rsid w:val="004E5EC9"/>
    <w:rsid w:val="004E61AF"/>
    <w:rsid w:val="004E699F"/>
    <w:rsid w:val="004E747F"/>
    <w:rsid w:val="004E752B"/>
    <w:rsid w:val="004E75DA"/>
    <w:rsid w:val="004E78AF"/>
    <w:rsid w:val="004E78D2"/>
    <w:rsid w:val="004E7BF7"/>
    <w:rsid w:val="004E7CA7"/>
    <w:rsid w:val="004E7EBC"/>
    <w:rsid w:val="004F0E5C"/>
    <w:rsid w:val="004F11B8"/>
    <w:rsid w:val="004F1E5F"/>
    <w:rsid w:val="004F1E78"/>
    <w:rsid w:val="004F1F90"/>
    <w:rsid w:val="004F23CE"/>
    <w:rsid w:val="004F263D"/>
    <w:rsid w:val="004F28B5"/>
    <w:rsid w:val="004F2B43"/>
    <w:rsid w:val="004F4029"/>
    <w:rsid w:val="004F4455"/>
    <w:rsid w:val="004F49BE"/>
    <w:rsid w:val="004F4DE2"/>
    <w:rsid w:val="004F4ECC"/>
    <w:rsid w:val="004F5346"/>
    <w:rsid w:val="004F5448"/>
    <w:rsid w:val="004F5532"/>
    <w:rsid w:val="004F5799"/>
    <w:rsid w:val="004F5C73"/>
    <w:rsid w:val="004F5C81"/>
    <w:rsid w:val="004F67C2"/>
    <w:rsid w:val="004F697A"/>
    <w:rsid w:val="004F6C0A"/>
    <w:rsid w:val="004F721B"/>
    <w:rsid w:val="004F79F4"/>
    <w:rsid w:val="00500523"/>
    <w:rsid w:val="005015EF"/>
    <w:rsid w:val="00502B87"/>
    <w:rsid w:val="00503126"/>
    <w:rsid w:val="005033B4"/>
    <w:rsid w:val="00503443"/>
    <w:rsid w:val="0050349F"/>
    <w:rsid w:val="005037BC"/>
    <w:rsid w:val="00503DF8"/>
    <w:rsid w:val="00503F79"/>
    <w:rsid w:val="005062E1"/>
    <w:rsid w:val="00507903"/>
    <w:rsid w:val="0050794C"/>
    <w:rsid w:val="00507BEC"/>
    <w:rsid w:val="00507C1E"/>
    <w:rsid w:val="00510717"/>
    <w:rsid w:val="00510A46"/>
    <w:rsid w:val="00511047"/>
    <w:rsid w:val="00512085"/>
    <w:rsid w:val="005124CF"/>
    <w:rsid w:val="00512768"/>
    <w:rsid w:val="00512B5E"/>
    <w:rsid w:val="005135E8"/>
    <w:rsid w:val="00514F83"/>
    <w:rsid w:val="00515558"/>
    <w:rsid w:val="00516017"/>
    <w:rsid w:val="0051648C"/>
    <w:rsid w:val="00516E47"/>
    <w:rsid w:val="00517353"/>
    <w:rsid w:val="005174EC"/>
    <w:rsid w:val="005203F0"/>
    <w:rsid w:val="0052066C"/>
    <w:rsid w:val="005209A9"/>
    <w:rsid w:val="00520D64"/>
    <w:rsid w:val="0052139F"/>
    <w:rsid w:val="0052262B"/>
    <w:rsid w:val="00523530"/>
    <w:rsid w:val="00523D3B"/>
    <w:rsid w:val="005242BC"/>
    <w:rsid w:val="005245A7"/>
    <w:rsid w:val="0052515C"/>
    <w:rsid w:val="00525B8C"/>
    <w:rsid w:val="0052605B"/>
    <w:rsid w:val="0052634A"/>
    <w:rsid w:val="0052698F"/>
    <w:rsid w:val="00527335"/>
    <w:rsid w:val="00527618"/>
    <w:rsid w:val="0053076C"/>
    <w:rsid w:val="005314DC"/>
    <w:rsid w:val="005317D7"/>
    <w:rsid w:val="00532177"/>
    <w:rsid w:val="0053244C"/>
    <w:rsid w:val="0053247B"/>
    <w:rsid w:val="005326E9"/>
    <w:rsid w:val="00532EE2"/>
    <w:rsid w:val="00535DCC"/>
    <w:rsid w:val="00537009"/>
    <w:rsid w:val="005378E0"/>
    <w:rsid w:val="0054174C"/>
    <w:rsid w:val="00541ED1"/>
    <w:rsid w:val="00543329"/>
    <w:rsid w:val="00544066"/>
    <w:rsid w:val="005443A2"/>
    <w:rsid w:val="005449BA"/>
    <w:rsid w:val="00545056"/>
    <w:rsid w:val="00545515"/>
    <w:rsid w:val="00546207"/>
    <w:rsid w:val="00546A71"/>
    <w:rsid w:val="00547B3E"/>
    <w:rsid w:val="00547C5D"/>
    <w:rsid w:val="00550369"/>
    <w:rsid w:val="005505E0"/>
    <w:rsid w:val="00550A3D"/>
    <w:rsid w:val="00550AF5"/>
    <w:rsid w:val="00550DB7"/>
    <w:rsid w:val="005518BF"/>
    <w:rsid w:val="0055197E"/>
    <w:rsid w:val="005522FA"/>
    <w:rsid w:val="005525C4"/>
    <w:rsid w:val="005527C8"/>
    <w:rsid w:val="00552869"/>
    <w:rsid w:val="0055291D"/>
    <w:rsid w:val="00553637"/>
    <w:rsid w:val="005542E0"/>
    <w:rsid w:val="0055547A"/>
    <w:rsid w:val="00557011"/>
    <w:rsid w:val="00557789"/>
    <w:rsid w:val="005579CD"/>
    <w:rsid w:val="00560359"/>
    <w:rsid w:val="00560AD6"/>
    <w:rsid w:val="00562B40"/>
    <w:rsid w:val="00563036"/>
    <w:rsid w:val="005638D7"/>
    <w:rsid w:val="005643BA"/>
    <w:rsid w:val="005649D5"/>
    <w:rsid w:val="0056595E"/>
    <w:rsid w:val="0056637E"/>
    <w:rsid w:val="0056644D"/>
    <w:rsid w:val="005666B9"/>
    <w:rsid w:val="00570CA7"/>
    <w:rsid w:val="00571013"/>
    <w:rsid w:val="00572057"/>
    <w:rsid w:val="005721CF"/>
    <w:rsid w:val="00572B69"/>
    <w:rsid w:val="00572C02"/>
    <w:rsid w:val="00573D6B"/>
    <w:rsid w:val="00574099"/>
    <w:rsid w:val="00574E84"/>
    <w:rsid w:val="005758BB"/>
    <w:rsid w:val="00576B57"/>
    <w:rsid w:val="005770A7"/>
    <w:rsid w:val="00577540"/>
    <w:rsid w:val="00577BCD"/>
    <w:rsid w:val="005811BC"/>
    <w:rsid w:val="0058134B"/>
    <w:rsid w:val="00581558"/>
    <w:rsid w:val="005819D4"/>
    <w:rsid w:val="00582483"/>
    <w:rsid w:val="005824E5"/>
    <w:rsid w:val="00582534"/>
    <w:rsid w:val="00582FCE"/>
    <w:rsid w:val="005837B0"/>
    <w:rsid w:val="00583B37"/>
    <w:rsid w:val="0058426C"/>
    <w:rsid w:val="00584F4D"/>
    <w:rsid w:val="0058543E"/>
    <w:rsid w:val="005859DA"/>
    <w:rsid w:val="005860DE"/>
    <w:rsid w:val="005867C3"/>
    <w:rsid w:val="00586DE0"/>
    <w:rsid w:val="005875A7"/>
    <w:rsid w:val="0059039D"/>
    <w:rsid w:val="00590C38"/>
    <w:rsid w:val="00590C5E"/>
    <w:rsid w:val="00591783"/>
    <w:rsid w:val="00591B7F"/>
    <w:rsid w:val="00591CD4"/>
    <w:rsid w:val="00591D77"/>
    <w:rsid w:val="00592764"/>
    <w:rsid w:val="005932AA"/>
    <w:rsid w:val="00593592"/>
    <w:rsid w:val="00593A22"/>
    <w:rsid w:val="00594692"/>
    <w:rsid w:val="00595077"/>
    <w:rsid w:val="00595E43"/>
    <w:rsid w:val="005960EE"/>
    <w:rsid w:val="00597053"/>
    <w:rsid w:val="005974C1"/>
    <w:rsid w:val="00597DE0"/>
    <w:rsid w:val="005A164A"/>
    <w:rsid w:val="005A16C8"/>
    <w:rsid w:val="005A1EA5"/>
    <w:rsid w:val="005A26D4"/>
    <w:rsid w:val="005A2EC9"/>
    <w:rsid w:val="005A34A0"/>
    <w:rsid w:val="005A437B"/>
    <w:rsid w:val="005A472F"/>
    <w:rsid w:val="005A4924"/>
    <w:rsid w:val="005A539D"/>
    <w:rsid w:val="005A5D64"/>
    <w:rsid w:val="005A5DD6"/>
    <w:rsid w:val="005A7546"/>
    <w:rsid w:val="005A7A13"/>
    <w:rsid w:val="005B0B55"/>
    <w:rsid w:val="005B21F5"/>
    <w:rsid w:val="005B30F9"/>
    <w:rsid w:val="005B3247"/>
    <w:rsid w:val="005B47A1"/>
    <w:rsid w:val="005B485F"/>
    <w:rsid w:val="005B516C"/>
    <w:rsid w:val="005B5A4D"/>
    <w:rsid w:val="005B5D17"/>
    <w:rsid w:val="005B5E6D"/>
    <w:rsid w:val="005B7C09"/>
    <w:rsid w:val="005C09A6"/>
    <w:rsid w:val="005C0B76"/>
    <w:rsid w:val="005C0E23"/>
    <w:rsid w:val="005C1407"/>
    <w:rsid w:val="005C15C5"/>
    <w:rsid w:val="005C1C46"/>
    <w:rsid w:val="005C1CC0"/>
    <w:rsid w:val="005C271E"/>
    <w:rsid w:val="005C29C0"/>
    <w:rsid w:val="005C4682"/>
    <w:rsid w:val="005C4824"/>
    <w:rsid w:val="005C49A8"/>
    <w:rsid w:val="005C4F82"/>
    <w:rsid w:val="005C5CA6"/>
    <w:rsid w:val="005C74BF"/>
    <w:rsid w:val="005C7503"/>
    <w:rsid w:val="005C7A4A"/>
    <w:rsid w:val="005D0143"/>
    <w:rsid w:val="005D0586"/>
    <w:rsid w:val="005D147A"/>
    <w:rsid w:val="005D1506"/>
    <w:rsid w:val="005D2000"/>
    <w:rsid w:val="005D2276"/>
    <w:rsid w:val="005D22E9"/>
    <w:rsid w:val="005D260E"/>
    <w:rsid w:val="005D370A"/>
    <w:rsid w:val="005D4556"/>
    <w:rsid w:val="005D4B5C"/>
    <w:rsid w:val="005D4C7C"/>
    <w:rsid w:val="005D4F0C"/>
    <w:rsid w:val="005D5E47"/>
    <w:rsid w:val="005D71B5"/>
    <w:rsid w:val="005E0FE4"/>
    <w:rsid w:val="005E1169"/>
    <w:rsid w:val="005E1887"/>
    <w:rsid w:val="005E21D3"/>
    <w:rsid w:val="005E2574"/>
    <w:rsid w:val="005E2AFF"/>
    <w:rsid w:val="005E2D28"/>
    <w:rsid w:val="005E37C9"/>
    <w:rsid w:val="005E3D4D"/>
    <w:rsid w:val="005E40CF"/>
    <w:rsid w:val="005E413B"/>
    <w:rsid w:val="005E49A4"/>
    <w:rsid w:val="005E52D5"/>
    <w:rsid w:val="005E52F7"/>
    <w:rsid w:val="005E587D"/>
    <w:rsid w:val="005E59F2"/>
    <w:rsid w:val="005E6346"/>
    <w:rsid w:val="005E6F92"/>
    <w:rsid w:val="005F000B"/>
    <w:rsid w:val="005F0022"/>
    <w:rsid w:val="005F07B3"/>
    <w:rsid w:val="005F0DAB"/>
    <w:rsid w:val="005F0DEA"/>
    <w:rsid w:val="005F1836"/>
    <w:rsid w:val="005F1D25"/>
    <w:rsid w:val="005F1FE8"/>
    <w:rsid w:val="005F2022"/>
    <w:rsid w:val="005F20BB"/>
    <w:rsid w:val="005F255B"/>
    <w:rsid w:val="005F256D"/>
    <w:rsid w:val="005F2B1A"/>
    <w:rsid w:val="005F32A9"/>
    <w:rsid w:val="005F32E5"/>
    <w:rsid w:val="005F3308"/>
    <w:rsid w:val="005F3DB7"/>
    <w:rsid w:val="005F4891"/>
    <w:rsid w:val="005F5275"/>
    <w:rsid w:val="005F5440"/>
    <w:rsid w:val="005F5942"/>
    <w:rsid w:val="005F6422"/>
    <w:rsid w:val="005F7251"/>
    <w:rsid w:val="005F76CB"/>
    <w:rsid w:val="006001DF"/>
    <w:rsid w:val="006004AF"/>
    <w:rsid w:val="00600BD3"/>
    <w:rsid w:val="00601351"/>
    <w:rsid w:val="00601460"/>
    <w:rsid w:val="00601477"/>
    <w:rsid w:val="00601A4A"/>
    <w:rsid w:val="00601E15"/>
    <w:rsid w:val="0060242B"/>
    <w:rsid w:val="00602BD6"/>
    <w:rsid w:val="00603386"/>
    <w:rsid w:val="00604ADD"/>
    <w:rsid w:val="00604B79"/>
    <w:rsid w:val="00605141"/>
    <w:rsid w:val="00605195"/>
    <w:rsid w:val="006051B6"/>
    <w:rsid w:val="006055F0"/>
    <w:rsid w:val="00605E30"/>
    <w:rsid w:val="00606233"/>
    <w:rsid w:val="006070B5"/>
    <w:rsid w:val="00610BA7"/>
    <w:rsid w:val="00610EE4"/>
    <w:rsid w:val="00611E42"/>
    <w:rsid w:val="0061228C"/>
    <w:rsid w:val="0061268E"/>
    <w:rsid w:val="006127DE"/>
    <w:rsid w:val="0061286D"/>
    <w:rsid w:val="00612CBB"/>
    <w:rsid w:val="00613061"/>
    <w:rsid w:val="0061356E"/>
    <w:rsid w:val="00613D18"/>
    <w:rsid w:val="00614917"/>
    <w:rsid w:val="00614935"/>
    <w:rsid w:val="00614E21"/>
    <w:rsid w:val="0061508A"/>
    <w:rsid w:val="006153CD"/>
    <w:rsid w:val="00615507"/>
    <w:rsid w:val="006164AA"/>
    <w:rsid w:val="0061681B"/>
    <w:rsid w:val="006169E8"/>
    <w:rsid w:val="00616C27"/>
    <w:rsid w:val="00616E66"/>
    <w:rsid w:val="00617EEC"/>
    <w:rsid w:val="0062026E"/>
    <w:rsid w:val="00622F8E"/>
    <w:rsid w:val="00623258"/>
    <w:rsid w:val="00624762"/>
    <w:rsid w:val="0062528A"/>
    <w:rsid w:val="0062636A"/>
    <w:rsid w:val="006264FC"/>
    <w:rsid w:val="006276DD"/>
    <w:rsid w:val="00631B8E"/>
    <w:rsid w:val="00631B9E"/>
    <w:rsid w:val="006326FD"/>
    <w:rsid w:val="00632786"/>
    <w:rsid w:val="00632CC7"/>
    <w:rsid w:val="00632D6D"/>
    <w:rsid w:val="006330B7"/>
    <w:rsid w:val="006338C7"/>
    <w:rsid w:val="006342AF"/>
    <w:rsid w:val="00634E86"/>
    <w:rsid w:val="00635A12"/>
    <w:rsid w:val="006362F9"/>
    <w:rsid w:val="006366B3"/>
    <w:rsid w:val="006368E9"/>
    <w:rsid w:val="00637414"/>
    <w:rsid w:val="00637493"/>
    <w:rsid w:val="006375BE"/>
    <w:rsid w:val="00640366"/>
    <w:rsid w:val="00641471"/>
    <w:rsid w:val="006418F6"/>
    <w:rsid w:val="00643DA1"/>
    <w:rsid w:val="00644A72"/>
    <w:rsid w:val="00644ACB"/>
    <w:rsid w:val="00645185"/>
    <w:rsid w:val="00645A4E"/>
    <w:rsid w:val="00645C37"/>
    <w:rsid w:val="006469D8"/>
    <w:rsid w:val="00646D51"/>
    <w:rsid w:val="0064750F"/>
    <w:rsid w:val="006475F1"/>
    <w:rsid w:val="0064791A"/>
    <w:rsid w:val="0065027E"/>
    <w:rsid w:val="006502C9"/>
    <w:rsid w:val="006513CA"/>
    <w:rsid w:val="00652A58"/>
    <w:rsid w:val="00652AF6"/>
    <w:rsid w:val="00652DF8"/>
    <w:rsid w:val="00652F68"/>
    <w:rsid w:val="00653362"/>
    <w:rsid w:val="00653716"/>
    <w:rsid w:val="00653C63"/>
    <w:rsid w:val="00654033"/>
    <w:rsid w:val="006548FF"/>
    <w:rsid w:val="00655AFC"/>
    <w:rsid w:val="00657E79"/>
    <w:rsid w:val="00657F86"/>
    <w:rsid w:val="00661A60"/>
    <w:rsid w:val="00662E89"/>
    <w:rsid w:val="006634CF"/>
    <w:rsid w:val="00664444"/>
    <w:rsid w:val="00664981"/>
    <w:rsid w:val="0066514E"/>
    <w:rsid w:val="00665262"/>
    <w:rsid w:val="00665385"/>
    <w:rsid w:val="00665EE8"/>
    <w:rsid w:val="00665FD6"/>
    <w:rsid w:val="00666BCE"/>
    <w:rsid w:val="00667144"/>
    <w:rsid w:val="00670A3B"/>
    <w:rsid w:val="006714F1"/>
    <w:rsid w:val="0067207F"/>
    <w:rsid w:val="00672208"/>
    <w:rsid w:val="006735DB"/>
    <w:rsid w:val="00673E76"/>
    <w:rsid w:val="006741E7"/>
    <w:rsid w:val="006774F5"/>
    <w:rsid w:val="006776D7"/>
    <w:rsid w:val="00680806"/>
    <w:rsid w:val="00680EC6"/>
    <w:rsid w:val="00681D19"/>
    <w:rsid w:val="00681E26"/>
    <w:rsid w:val="0068206B"/>
    <w:rsid w:val="00682779"/>
    <w:rsid w:val="00682CD7"/>
    <w:rsid w:val="00683F8E"/>
    <w:rsid w:val="006852D3"/>
    <w:rsid w:val="00685397"/>
    <w:rsid w:val="00685725"/>
    <w:rsid w:val="00687188"/>
    <w:rsid w:val="00687254"/>
    <w:rsid w:val="006901E2"/>
    <w:rsid w:val="0069164E"/>
    <w:rsid w:val="00691CE8"/>
    <w:rsid w:val="00691CF9"/>
    <w:rsid w:val="006930FE"/>
    <w:rsid w:val="00693862"/>
    <w:rsid w:val="0069488A"/>
    <w:rsid w:val="00694921"/>
    <w:rsid w:val="006953E5"/>
    <w:rsid w:val="00695C12"/>
    <w:rsid w:val="006972DF"/>
    <w:rsid w:val="00697E43"/>
    <w:rsid w:val="00697F70"/>
    <w:rsid w:val="006A0407"/>
    <w:rsid w:val="006A05FA"/>
    <w:rsid w:val="006A0CC9"/>
    <w:rsid w:val="006A0DCC"/>
    <w:rsid w:val="006A26A7"/>
    <w:rsid w:val="006A27B0"/>
    <w:rsid w:val="006A49E1"/>
    <w:rsid w:val="006A4B98"/>
    <w:rsid w:val="006A582E"/>
    <w:rsid w:val="006A600B"/>
    <w:rsid w:val="006A6465"/>
    <w:rsid w:val="006A6B3C"/>
    <w:rsid w:val="006A76A3"/>
    <w:rsid w:val="006A78E8"/>
    <w:rsid w:val="006A7A56"/>
    <w:rsid w:val="006B10A2"/>
    <w:rsid w:val="006B1168"/>
    <w:rsid w:val="006B182D"/>
    <w:rsid w:val="006B192A"/>
    <w:rsid w:val="006B19D2"/>
    <w:rsid w:val="006B1BDE"/>
    <w:rsid w:val="006B26C5"/>
    <w:rsid w:val="006B2722"/>
    <w:rsid w:val="006B2C16"/>
    <w:rsid w:val="006B2D5F"/>
    <w:rsid w:val="006B378A"/>
    <w:rsid w:val="006B5CEC"/>
    <w:rsid w:val="006B6150"/>
    <w:rsid w:val="006B67AF"/>
    <w:rsid w:val="006B6B13"/>
    <w:rsid w:val="006B6F95"/>
    <w:rsid w:val="006B78D3"/>
    <w:rsid w:val="006B7975"/>
    <w:rsid w:val="006C0394"/>
    <w:rsid w:val="006C077D"/>
    <w:rsid w:val="006C0FA0"/>
    <w:rsid w:val="006C1A4B"/>
    <w:rsid w:val="006C254D"/>
    <w:rsid w:val="006C2CAC"/>
    <w:rsid w:val="006C32DE"/>
    <w:rsid w:val="006C3768"/>
    <w:rsid w:val="006C3F41"/>
    <w:rsid w:val="006C517B"/>
    <w:rsid w:val="006C5887"/>
    <w:rsid w:val="006C6113"/>
    <w:rsid w:val="006C6355"/>
    <w:rsid w:val="006C649B"/>
    <w:rsid w:val="006C736C"/>
    <w:rsid w:val="006C7989"/>
    <w:rsid w:val="006D001A"/>
    <w:rsid w:val="006D0058"/>
    <w:rsid w:val="006D0170"/>
    <w:rsid w:val="006D04F4"/>
    <w:rsid w:val="006D078A"/>
    <w:rsid w:val="006D116E"/>
    <w:rsid w:val="006D124E"/>
    <w:rsid w:val="006D1737"/>
    <w:rsid w:val="006D1AAB"/>
    <w:rsid w:val="006D1F5D"/>
    <w:rsid w:val="006D268D"/>
    <w:rsid w:val="006D2FE7"/>
    <w:rsid w:val="006D47FF"/>
    <w:rsid w:val="006D50D0"/>
    <w:rsid w:val="006D5304"/>
    <w:rsid w:val="006D5A6D"/>
    <w:rsid w:val="006D5FD2"/>
    <w:rsid w:val="006D6456"/>
    <w:rsid w:val="006D6E70"/>
    <w:rsid w:val="006D6FB0"/>
    <w:rsid w:val="006D744F"/>
    <w:rsid w:val="006D771F"/>
    <w:rsid w:val="006D77FD"/>
    <w:rsid w:val="006D7F79"/>
    <w:rsid w:val="006E035F"/>
    <w:rsid w:val="006E1B1D"/>
    <w:rsid w:val="006E2006"/>
    <w:rsid w:val="006E23EC"/>
    <w:rsid w:val="006E2468"/>
    <w:rsid w:val="006E2755"/>
    <w:rsid w:val="006E3360"/>
    <w:rsid w:val="006E4680"/>
    <w:rsid w:val="006E4AE7"/>
    <w:rsid w:val="006E503C"/>
    <w:rsid w:val="006E6A4E"/>
    <w:rsid w:val="006E7772"/>
    <w:rsid w:val="006E79A1"/>
    <w:rsid w:val="006E7A7A"/>
    <w:rsid w:val="006E7C67"/>
    <w:rsid w:val="006E7D7E"/>
    <w:rsid w:val="006F077A"/>
    <w:rsid w:val="006F086A"/>
    <w:rsid w:val="006F0CC6"/>
    <w:rsid w:val="006F11D9"/>
    <w:rsid w:val="006F1342"/>
    <w:rsid w:val="006F2039"/>
    <w:rsid w:val="006F235B"/>
    <w:rsid w:val="006F3603"/>
    <w:rsid w:val="006F36CE"/>
    <w:rsid w:val="006F3BBD"/>
    <w:rsid w:val="006F3DC4"/>
    <w:rsid w:val="006F440F"/>
    <w:rsid w:val="006F557C"/>
    <w:rsid w:val="006F5A89"/>
    <w:rsid w:val="006F5DD7"/>
    <w:rsid w:val="006F652B"/>
    <w:rsid w:val="006F6BF7"/>
    <w:rsid w:val="006F6DD6"/>
    <w:rsid w:val="006F71FA"/>
    <w:rsid w:val="006F733B"/>
    <w:rsid w:val="006F7C28"/>
    <w:rsid w:val="007007B3"/>
    <w:rsid w:val="00700BA3"/>
    <w:rsid w:val="00700C50"/>
    <w:rsid w:val="0070107F"/>
    <w:rsid w:val="00701BB4"/>
    <w:rsid w:val="00701BF1"/>
    <w:rsid w:val="00702237"/>
    <w:rsid w:val="00702C8D"/>
    <w:rsid w:val="00703DB5"/>
    <w:rsid w:val="007049D4"/>
    <w:rsid w:val="007051E4"/>
    <w:rsid w:val="0070523C"/>
    <w:rsid w:val="00705653"/>
    <w:rsid w:val="00705DBC"/>
    <w:rsid w:val="0070610E"/>
    <w:rsid w:val="00706544"/>
    <w:rsid w:val="007067A0"/>
    <w:rsid w:val="00706D03"/>
    <w:rsid w:val="00706E63"/>
    <w:rsid w:val="00707804"/>
    <w:rsid w:val="00707BB7"/>
    <w:rsid w:val="00707E57"/>
    <w:rsid w:val="00707F47"/>
    <w:rsid w:val="00710C47"/>
    <w:rsid w:val="00710DD9"/>
    <w:rsid w:val="0071103E"/>
    <w:rsid w:val="00711904"/>
    <w:rsid w:val="00712198"/>
    <w:rsid w:val="00713508"/>
    <w:rsid w:val="007141B1"/>
    <w:rsid w:val="007145B4"/>
    <w:rsid w:val="0071478D"/>
    <w:rsid w:val="0071543E"/>
    <w:rsid w:val="00715C99"/>
    <w:rsid w:val="00715D53"/>
    <w:rsid w:val="00717648"/>
    <w:rsid w:val="00717C71"/>
    <w:rsid w:val="00717C8F"/>
    <w:rsid w:val="007200E1"/>
    <w:rsid w:val="007210C6"/>
    <w:rsid w:val="00721B00"/>
    <w:rsid w:val="007230DD"/>
    <w:rsid w:val="007230FC"/>
    <w:rsid w:val="00723E54"/>
    <w:rsid w:val="00724402"/>
    <w:rsid w:val="007247D6"/>
    <w:rsid w:val="00724DF7"/>
    <w:rsid w:val="00724F8F"/>
    <w:rsid w:val="00725D0D"/>
    <w:rsid w:val="00725D1A"/>
    <w:rsid w:val="007266ED"/>
    <w:rsid w:val="007269CE"/>
    <w:rsid w:val="00726B89"/>
    <w:rsid w:val="007271BF"/>
    <w:rsid w:val="0072794B"/>
    <w:rsid w:val="00727CB3"/>
    <w:rsid w:val="0073147F"/>
    <w:rsid w:val="00731714"/>
    <w:rsid w:val="007321AC"/>
    <w:rsid w:val="00732328"/>
    <w:rsid w:val="0073370D"/>
    <w:rsid w:val="00734A2B"/>
    <w:rsid w:val="0073559D"/>
    <w:rsid w:val="00736F31"/>
    <w:rsid w:val="00737882"/>
    <w:rsid w:val="00737D21"/>
    <w:rsid w:val="00737E72"/>
    <w:rsid w:val="00737FBF"/>
    <w:rsid w:val="007419FE"/>
    <w:rsid w:val="00741B7C"/>
    <w:rsid w:val="00742906"/>
    <w:rsid w:val="00742940"/>
    <w:rsid w:val="00743572"/>
    <w:rsid w:val="00743EE9"/>
    <w:rsid w:val="007445EB"/>
    <w:rsid w:val="007446CD"/>
    <w:rsid w:val="00744E10"/>
    <w:rsid w:val="00745227"/>
    <w:rsid w:val="0074635B"/>
    <w:rsid w:val="00746446"/>
    <w:rsid w:val="007472D6"/>
    <w:rsid w:val="00747386"/>
    <w:rsid w:val="007476E0"/>
    <w:rsid w:val="007506E6"/>
    <w:rsid w:val="00750AA4"/>
    <w:rsid w:val="00750B99"/>
    <w:rsid w:val="00751850"/>
    <w:rsid w:val="00751F41"/>
    <w:rsid w:val="00752472"/>
    <w:rsid w:val="007524D9"/>
    <w:rsid w:val="00752727"/>
    <w:rsid w:val="00753DAA"/>
    <w:rsid w:val="0075519A"/>
    <w:rsid w:val="007553F5"/>
    <w:rsid w:val="007555C3"/>
    <w:rsid w:val="00755BFB"/>
    <w:rsid w:val="00755CA7"/>
    <w:rsid w:val="00755E3F"/>
    <w:rsid w:val="00756DB9"/>
    <w:rsid w:val="00757277"/>
    <w:rsid w:val="00757635"/>
    <w:rsid w:val="00757676"/>
    <w:rsid w:val="00757A4E"/>
    <w:rsid w:val="00757CF6"/>
    <w:rsid w:val="007606E5"/>
    <w:rsid w:val="007607CC"/>
    <w:rsid w:val="00760F1C"/>
    <w:rsid w:val="0076112A"/>
    <w:rsid w:val="007612E6"/>
    <w:rsid w:val="0076262C"/>
    <w:rsid w:val="00763170"/>
    <w:rsid w:val="00763407"/>
    <w:rsid w:val="00764E03"/>
    <w:rsid w:val="00765545"/>
    <w:rsid w:val="00765C3F"/>
    <w:rsid w:val="00766749"/>
    <w:rsid w:val="00766CAB"/>
    <w:rsid w:val="00766CDD"/>
    <w:rsid w:val="0076719C"/>
    <w:rsid w:val="00767E3F"/>
    <w:rsid w:val="00770B86"/>
    <w:rsid w:val="00770CC2"/>
    <w:rsid w:val="00771856"/>
    <w:rsid w:val="00771B25"/>
    <w:rsid w:val="00772E55"/>
    <w:rsid w:val="00772EE0"/>
    <w:rsid w:val="00773589"/>
    <w:rsid w:val="0077380C"/>
    <w:rsid w:val="0077435E"/>
    <w:rsid w:val="00775026"/>
    <w:rsid w:val="00775FCA"/>
    <w:rsid w:val="0077608E"/>
    <w:rsid w:val="007765FE"/>
    <w:rsid w:val="007767AC"/>
    <w:rsid w:val="00776FE5"/>
    <w:rsid w:val="007775A9"/>
    <w:rsid w:val="00777B5B"/>
    <w:rsid w:val="00780051"/>
    <w:rsid w:val="00780466"/>
    <w:rsid w:val="0078265D"/>
    <w:rsid w:val="007826C6"/>
    <w:rsid w:val="00784664"/>
    <w:rsid w:val="007864CC"/>
    <w:rsid w:val="00786863"/>
    <w:rsid w:val="00786A30"/>
    <w:rsid w:val="00786D03"/>
    <w:rsid w:val="0079002A"/>
    <w:rsid w:val="007919BF"/>
    <w:rsid w:val="00792EA7"/>
    <w:rsid w:val="00793130"/>
    <w:rsid w:val="00793527"/>
    <w:rsid w:val="0079358E"/>
    <w:rsid w:val="007939C7"/>
    <w:rsid w:val="00793BA2"/>
    <w:rsid w:val="00794359"/>
    <w:rsid w:val="00794475"/>
    <w:rsid w:val="00795015"/>
    <w:rsid w:val="00795981"/>
    <w:rsid w:val="00795BE8"/>
    <w:rsid w:val="00796871"/>
    <w:rsid w:val="00796E14"/>
    <w:rsid w:val="007970DF"/>
    <w:rsid w:val="00797A1F"/>
    <w:rsid w:val="00797A60"/>
    <w:rsid w:val="007A09C7"/>
    <w:rsid w:val="007A0CF0"/>
    <w:rsid w:val="007A0F21"/>
    <w:rsid w:val="007A1B5F"/>
    <w:rsid w:val="007A1EF3"/>
    <w:rsid w:val="007A24D6"/>
    <w:rsid w:val="007A3385"/>
    <w:rsid w:val="007A37BC"/>
    <w:rsid w:val="007A4148"/>
    <w:rsid w:val="007A5090"/>
    <w:rsid w:val="007A5EFD"/>
    <w:rsid w:val="007A61D8"/>
    <w:rsid w:val="007A6589"/>
    <w:rsid w:val="007A671D"/>
    <w:rsid w:val="007A67E6"/>
    <w:rsid w:val="007A6D8B"/>
    <w:rsid w:val="007A78EE"/>
    <w:rsid w:val="007B11C9"/>
    <w:rsid w:val="007B1A85"/>
    <w:rsid w:val="007B1C43"/>
    <w:rsid w:val="007B20C1"/>
    <w:rsid w:val="007B22F2"/>
    <w:rsid w:val="007B2601"/>
    <w:rsid w:val="007B3196"/>
    <w:rsid w:val="007B34A0"/>
    <w:rsid w:val="007B3555"/>
    <w:rsid w:val="007B38EB"/>
    <w:rsid w:val="007B3A63"/>
    <w:rsid w:val="007B4411"/>
    <w:rsid w:val="007B4B61"/>
    <w:rsid w:val="007B530F"/>
    <w:rsid w:val="007B5506"/>
    <w:rsid w:val="007B7C30"/>
    <w:rsid w:val="007C02D3"/>
    <w:rsid w:val="007C05CE"/>
    <w:rsid w:val="007C07DB"/>
    <w:rsid w:val="007C2331"/>
    <w:rsid w:val="007C2A94"/>
    <w:rsid w:val="007C3DB7"/>
    <w:rsid w:val="007C45A6"/>
    <w:rsid w:val="007C49CF"/>
    <w:rsid w:val="007C4B4F"/>
    <w:rsid w:val="007C5CC1"/>
    <w:rsid w:val="007C7018"/>
    <w:rsid w:val="007C7761"/>
    <w:rsid w:val="007C79CF"/>
    <w:rsid w:val="007D0147"/>
    <w:rsid w:val="007D0C5E"/>
    <w:rsid w:val="007D10C6"/>
    <w:rsid w:val="007D1A7B"/>
    <w:rsid w:val="007D295A"/>
    <w:rsid w:val="007D2E5A"/>
    <w:rsid w:val="007D40A1"/>
    <w:rsid w:val="007D4123"/>
    <w:rsid w:val="007D6D9E"/>
    <w:rsid w:val="007D7014"/>
    <w:rsid w:val="007E069E"/>
    <w:rsid w:val="007E0B7F"/>
    <w:rsid w:val="007E0F8D"/>
    <w:rsid w:val="007E153E"/>
    <w:rsid w:val="007E16AF"/>
    <w:rsid w:val="007E1E89"/>
    <w:rsid w:val="007E1F90"/>
    <w:rsid w:val="007E2482"/>
    <w:rsid w:val="007E4950"/>
    <w:rsid w:val="007E4ACE"/>
    <w:rsid w:val="007E4E87"/>
    <w:rsid w:val="007E560B"/>
    <w:rsid w:val="007E583D"/>
    <w:rsid w:val="007E5A27"/>
    <w:rsid w:val="007E5A47"/>
    <w:rsid w:val="007E5CA9"/>
    <w:rsid w:val="007E6A09"/>
    <w:rsid w:val="007E6D5F"/>
    <w:rsid w:val="007E7CA3"/>
    <w:rsid w:val="007F0223"/>
    <w:rsid w:val="007F1795"/>
    <w:rsid w:val="007F17D7"/>
    <w:rsid w:val="007F1C88"/>
    <w:rsid w:val="007F26D8"/>
    <w:rsid w:val="007F33F4"/>
    <w:rsid w:val="007F38A5"/>
    <w:rsid w:val="007F38AA"/>
    <w:rsid w:val="007F38DD"/>
    <w:rsid w:val="007F3E08"/>
    <w:rsid w:val="007F4501"/>
    <w:rsid w:val="007F4903"/>
    <w:rsid w:val="007F4F6B"/>
    <w:rsid w:val="007F5892"/>
    <w:rsid w:val="007F6554"/>
    <w:rsid w:val="007F67FC"/>
    <w:rsid w:val="007F6DC9"/>
    <w:rsid w:val="007F7083"/>
    <w:rsid w:val="008001B9"/>
    <w:rsid w:val="00800416"/>
    <w:rsid w:val="00802BEE"/>
    <w:rsid w:val="00802DD1"/>
    <w:rsid w:val="00802F96"/>
    <w:rsid w:val="00803591"/>
    <w:rsid w:val="008045D3"/>
    <w:rsid w:val="00804BED"/>
    <w:rsid w:val="00805ABF"/>
    <w:rsid w:val="00805E75"/>
    <w:rsid w:val="008060DE"/>
    <w:rsid w:val="0080624E"/>
    <w:rsid w:val="008063DF"/>
    <w:rsid w:val="00806855"/>
    <w:rsid w:val="0080698C"/>
    <w:rsid w:val="0080787D"/>
    <w:rsid w:val="00807FB3"/>
    <w:rsid w:val="00810175"/>
    <w:rsid w:val="00810377"/>
    <w:rsid w:val="0081038E"/>
    <w:rsid w:val="0081181D"/>
    <w:rsid w:val="00812346"/>
    <w:rsid w:val="00813A87"/>
    <w:rsid w:val="00813F8D"/>
    <w:rsid w:val="0081407D"/>
    <w:rsid w:val="0081456F"/>
    <w:rsid w:val="00814C60"/>
    <w:rsid w:val="00814F85"/>
    <w:rsid w:val="0081668C"/>
    <w:rsid w:val="00816CDC"/>
    <w:rsid w:val="00816DA7"/>
    <w:rsid w:val="00817489"/>
    <w:rsid w:val="00817827"/>
    <w:rsid w:val="00817CBF"/>
    <w:rsid w:val="00820692"/>
    <w:rsid w:val="00820F01"/>
    <w:rsid w:val="0082139D"/>
    <w:rsid w:val="00823615"/>
    <w:rsid w:val="00823A8F"/>
    <w:rsid w:val="00824403"/>
    <w:rsid w:val="008246AD"/>
    <w:rsid w:val="00825ED3"/>
    <w:rsid w:val="0082624E"/>
    <w:rsid w:val="00826B15"/>
    <w:rsid w:val="00827003"/>
    <w:rsid w:val="00827D23"/>
    <w:rsid w:val="00827EFC"/>
    <w:rsid w:val="00830682"/>
    <w:rsid w:val="00830982"/>
    <w:rsid w:val="008309DE"/>
    <w:rsid w:val="00830BF7"/>
    <w:rsid w:val="00831015"/>
    <w:rsid w:val="00831332"/>
    <w:rsid w:val="00831669"/>
    <w:rsid w:val="008320AB"/>
    <w:rsid w:val="00832BAB"/>
    <w:rsid w:val="008330E6"/>
    <w:rsid w:val="00833387"/>
    <w:rsid w:val="00833BCE"/>
    <w:rsid w:val="00833D1A"/>
    <w:rsid w:val="00833E86"/>
    <w:rsid w:val="00834183"/>
    <w:rsid w:val="0083551F"/>
    <w:rsid w:val="008358C8"/>
    <w:rsid w:val="00835A70"/>
    <w:rsid w:val="00836F44"/>
    <w:rsid w:val="0083749E"/>
    <w:rsid w:val="00837AE5"/>
    <w:rsid w:val="00837C71"/>
    <w:rsid w:val="0084007B"/>
    <w:rsid w:val="00840800"/>
    <w:rsid w:val="008408B6"/>
    <w:rsid w:val="00840DB8"/>
    <w:rsid w:val="00840E82"/>
    <w:rsid w:val="008412CF"/>
    <w:rsid w:val="0084176F"/>
    <w:rsid w:val="00841AE1"/>
    <w:rsid w:val="0084292F"/>
    <w:rsid w:val="00842CCC"/>
    <w:rsid w:val="00843026"/>
    <w:rsid w:val="0084304D"/>
    <w:rsid w:val="00843106"/>
    <w:rsid w:val="008436C6"/>
    <w:rsid w:val="00843710"/>
    <w:rsid w:val="0084434A"/>
    <w:rsid w:val="0084443E"/>
    <w:rsid w:val="00844ABB"/>
    <w:rsid w:val="00844E5F"/>
    <w:rsid w:val="00844FE1"/>
    <w:rsid w:val="00845172"/>
    <w:rsid w:val="008452D3"/>
    <w:rsid w:val="00845832"/>
    <w:rsid w:val="00845EA5"/>
    <w:rsid w:val="00846CAB"/>
    <w:rsid w:val="00846EE2"/>
    <w:rsid w:val="0084724B"/>
    <w:rsid w:val="008475B6"/>
    <w:rsid w:val="008475B8"/>
    <w:rsid w:val="0084767C"/>
    <w:rsid w:val="00847CB1"/>
    <w:rsid w:val="00850666"/>
    <w:rsid w:val="008506FE"/>
    <w:rsid w:val="00850BD1"/>
    <w:rsid w:val="00850DAF"/>
    <w:rsid w:val="0085105F"/>
    <w:rsid w:val="0085317D"/>
    <w:rsid w:val="008533BA"/>
    <w:rsid w:val="00853978"/>
    <w:rsid w:val="00854701"/>
    <w:rsid w:val="00854904"/>
    <w:rsid w:val="00856853"/>
    <w:rsid w:val="008571F9"/>
    <w:rsid w:val="00862540"/>
    <w:rsid w:val="00862A9B"/>
    <w:rsid w:val="00862CA4"/>
    <w:rsid w:val="00862E4E"/>
    <w:rsid w:val="008633DE"/>
    <w:rsid w:val="00863786"/>
    <w:rsid w:val="00863D20"/>
    <w:rsid w:val="00863E6A"/>
    <w:rsid w:val="0086634B"/>
    <w:rsid w:val="0086683C"/>
    <w:rsid w:val="00867CAB"/>
    <w:rsid w:val="008702FF"/>
    <w:rsid w:val="00870877"/>
    <w:rsid w:val="00871014"/>
    <w:rsid w:val="0087189C"/>
    <w:rsid w:val="00871E15"/>
    <w:rsid w:val="00872EF5"/>
    <w:rsid w:val="008749F9"/>
    <w:rsid w:val="0087558B"/>
    <w:rsid w:val="00876B61"/>
    <w:rsid w:val="00876E7C"/>
    <w:rsid w:val="00877C56"/>
    <w:rsid w:val="00880F4E"/>
    <w:rsid w:val="00881292"/>
    <w:rsid w:val="008816BC"/>
    <w:rsid w:val="008817D0"/>
    <w:rsid w:val="00881BB0"/>
    <w:rsid w:val="00881C80"/>
    <w:rsid w:val="008821E5"/>
    <w:rsid w:val="0088228C"/>
    <w:rsid w:val="008826FD"/>
    <w:rsid w:val="00882987"/>
    <w:rsid w:val="00882C7E"/>
    <w:rsid w:val="00883B19"/>
    <w:rsid w:val="00884D6F"/>
    <w:rsid w:val="00885183"/>
    <w:rsid w:val="00885580"/>
    <w:rsid w:val="00885CFB"/>
    <w:rsid w:val="00886344"/>
    <w:rsid w:val="0088721C"/>
    <w:rsid w:val="00887979"/>
    <w:rsid w:val="008903D7"/>
    <w:rsid w:val="00890F2B"/>
    <w:rsid w:val="0089140E"/>
    <w:rsid w:val="00891D14"/>
    <w:rsid w:val="00891EC4"/>
    <w:rsid w:val="00894D85"/>
    <w:rsid w:val="00895781"/>
    <w:rsid w:val="00895A2B"/>
    <w:rsid w:val="00896079"/>
    <w:rsid w:val="008960C5"/>
    <w:rsid w:val="00896414"/>
    <w:rsid w:val="008970F5"/>
    <w:rsid w:val="0089716E"/>
    <w:rsid w:val="008975A1"/>
    <w:rsid w:val="00897691"/>
    <w:rsid w:val="00897E86"/>
    <w:rsid w:val="008A06D3"/>
    <w:rsid w:val="008A1109"/>
    <w:rsid w:val="008A3823"/>
    <w:rsid w:val="008A3FB8"/>
    <w:rsid w:val="008A4349"/>
    <w:rsid w:val="008A75EC"/>
    <w:rsid w:val="008A7A38"/>
    <w:rsid w:val="008A7F95"/>
    <w:rsid w:val="008B08B0"/>
    <w:rsid w:val="008B194C"/>
    <w:rsid w:val="008B25CA"/>
    <w:rsid w:val="008B2A93"/>
    <w:rsid w:val="008B3E0E"/>
    <w:rsid w:val="008B41DA"/>
    <w:rsid w:val="008B47D9"/>
    <w:rsid w:val="008B4C9B"/>
    <w:rsid w:val="008B53E8"/>
    <w:rsid w:val="008B6A3A"/>
    <w:rsid w:val="008B6B4F"/>
    <w:rsid w:val="008B7E13"/>
    <w:rsid w:val="008C11A0"/>
    <w:rsid w:val="008C1485"/>
    <w:rsid w:val="008C29D0"/>
    <w:rsid w:val="008C3870"/>
    <w:rsid w:val="008C3982"/>
    <w:rsid w:val="008C3DC6"/>
    <w:rsid w:val="008C43A8"/>
    <w:rsid w:val="008C468B"/>
    <w:rsid w:val="008C4F09"/>
    <w:rsid w:val="008C4F60"/>
    <w:rsid w:val="008C5025"/>
    <w:rsid w:val="008C5BA9"/>
    <w:rsid w:val="008C670E"/>
    <w:rsid w:val="008C6848"/>
    <w:rsid w:val="008C6B50"/>
    <w:rsid w:val="008C7019"/>
    <w:rsid w:val="008C75FF"/>
    <w:rsid w:val="008C7D31"/>
    <w:rsid w:val="008C7E64"/>
    <w:rsid w:val="008D0D5B"/>
    <w:rsid w:val="008D1095"/>
    <w:rsid w:val="008D11CC"/>
    <w:rsid w:val="008D1549"/>
    <w:rsid w:val="008D2512"/>
    <w:rsid w:val="008D2E1B"/>
    <w:rsid w:val="008D3202"/>
    <w:rsid w:val="008D33A8"/>
    <w:rsid w:val="008D455F"/>
    <w:rsid w:val="008D5660"/>
    <w:rsid w:val="008D5C28"/>
    <w:rsid w:val="008D698D"/>
    <w:rsid w:val="008D753E"/>
    <w:rsid w:val="008D77B7"/>
    <w:rsid w:val="008D7819"/>
    <w:rsid w:val="008D7A86"/>
    <w:rsid w:val="008D7E16"/>
    <w:rsid w:val="008E11B5"/>
    <w:rsid w:val="008E1C96"/>
    <w:rsid w:val="008E2165"/>
    <w:rsid w:val="008E2A30"/>
    <w:rsid w:val="008E34F6"/>
    <w:rsid w:val="008E3BD5"/>
    <w:rsid w:val="008E46A5"/>
    <w:rsid w:val="008E558B"/>
    <w:rsid w:val="008E55F2"/>
    <w:rsid w:val="008E5685"/>
    <w:rsid w:val="008E6626"/>
    <w:rsid w:val="008E6690"/>
    <w:rsid w:val="008F0D18"/>
    <w:rsid w:val="008F0F75"/>
    <w:rsid w:val="008F1F6E"/>
    <w:rsid w:val="008F2E69"/>
    <w:rsid w:val="008F3477"/>
    <w:rsid w:val="008F4168"/>
    <w:rsid w:val="008F4D5F"/>
    <w:rsid w:val="008F5368"/>
    <w:rsid w:val="008F57AE"/>
    <w:rsid w:val="008F594E"/>
    <w:rsid w:val="008F6BC9"/>
    <w:rsid w:val="008F6F3E"/>
    <w:rsid w:val="008F782A"/>
    <w:rsid w:val="008F7A5E"/>
    <w:rsid w:val="009007C4"/>
    <w:rsid w:val="00900C39"/>
    <w:rsid w:val="0090151F"/>
    <w:rsid w:val="009016FE"/>
    <w:rsid w:val="00902640"/>
    <w:rsid w:val="00902C94"/>
    <w:rsid w:val="0090317F"/>
    <w:rsid w:val="00903FB7"/>
    <w:rsid w:val="009042D1"/>
    <w:rsid w:val="009044AA"/>
    <w:rsid w:val="009044EA"/>
    <w:rsid w:val="00904B33"/>
    <w:rsid w:val="00906804"/>
    <w:rsid w:val="009068CA"/>
    <w:rsid w:val="00906975"/>
    <w:rsid w:val="00906BFC"/>
    <w:rsid w:val="00907818"/>
    <w:rsid w:val="009108FC"/>
    <w:rsid w:val="00910911"/>
    <w:rsid w:val="0091096E"/>
    <w:rsid w:val="009127D9"/>
    <w:rsid w:val="00912CFE"/>
    <w:rsid w:val="00913170"/>
    <w:rsid w:val="009137DC"/>
    <w:rsid w:val="00913BBA"/>
    <w:rsid w:val="009145FA"/>
    <w:rsid w:val="0091601A"/>
    <w:rsid w:val="009177E6"/>
    <w:rsid w:val="00917C10"/>
    <w:rsid w:val="00920CFC"/>
    <w:rsid w:val="00920D4C"/>
    <w:rsid w:val="0092123E"/>
    <w:rsid w:val="009215AD"/>
    <w:rsid w:val="00922A6F"/>
    <w:rsid w:val="00922C2F"/>
    <w:rsid w:val="0092314D"/>
    <w:rsid w:val="00923BD5"/>
    <w:rsid w:val="0092410C"/>
    <w:rsid w:val="00924267"/>
    <w:rsid w:val="00924849"/>
    <w:rsid w:val="00924ADE"/>
    <w:rsid w:val="009251E7"/>
    <w:rsid w:val="00925871"/>
    <w:rsid w:val="00925B26"/>
    <w:rsid w:val="00925C46"/>
    <w:rsid w:val="0092645A"/>
    <w:rsid w:val="009270A4"/>
    <w:rsid w:val="00930741"/>
    <w:rsid w:val="009312A6"/>
    <w:rsid w:val="00931704"/>
    <w:rsid w:val="00933037"/>
    <w:rsid w:val="00933262"/>
    <w:rsid w:val="009354DB"/>
    <w:rsid w:val="00937DB7"/>
    <w:rsid w:val="009406BF"/>
    <w:rsid w:val="0094086A"/>
    <w:rsid w:val="00940AB4"/>
    <w:rsid w:val="0094145A"/>
    <w:rsid w:val="0094166C"/>
    <w:rsid w:val="00941B42"/>
    <w:rsid w:val="0094226D"/>
    <w:rsid w:val="009433FA"/>
    <w:rsid w:val="009445DB"/>
    <w:rsid w:val="00944D06"/>
    <w:rsid w:val="0094526E"/>
    <w:rsid w:val="009453D5"/>
    <w:rsid w:val="00946D6F"/>
    <w:rsid w:val="0094713E"/>
    <w:rsid w:val="009472BD"/>
    <w:rsid w:val="0095154F"/>
    <w:rsid w:val="00954530"/>
    <w:rsid w:val="00954B98"/>
    <w:rsid w:val="00955483"/>
    <w:rsid w:val="0095642D"/>
    <w:rsid w:val="00956CD7"/>
    <w:rsid w:val="009570F1"/>
    <w:rsid w:val="00957872"/>
    <w:rsid w:val="00957B95"/>
    <w:rsid w:val="00957C31"/>
    <w:rsid w:val="00957CFA"/>
    <w:rsid w:val="009608CD"/>
    <w:rsid w:val="00960D13"/>
    <w:rsid w:val="00961A35"/>
    <w:rsid w:val="009636EE"/>
    <w:rsid w:val="00963966"/>
    <w:rsid w:val="00963B45"/>
    <w:rsid w:val="00965A9A"/>
    <w:rsid w:val="00966102"/>
    <w:rsid w:val="00966B19"/>
    <w:rsid w:val="00966C3D"/>
    <w:rsid w:val="00966E2F"/>
    <w:rsid w:val="00967509"/>
    <w:rsid w:val="009677F8"/>
    <w:rsid w:val="00967ECB"/>
    <w:rsid w:val="009701BB"/>
    <w:rsid w:val="00970F7A"/>
    <w:rsid w:val="0097186B"/>
    <w:rsid w:val="00971A04"/>
    <w:rsid w:val="00972D13"/>
    <w:rsid w:val="00973B9F"/>
    <w:rsid w:val="00975834"/>
    <w:rsid w:val="009762A8"/>
    <w:rsid w:val="00976305"/>
    <w:rsid w:val="009769FA"/>
    <w:rsid w:val="00977CC3"/>
    <w:rsid w:val="00980203"/>
    <w:rsid w:val="00980A65"/>
    <w:rsid w:val="0098127B"/>
    <w:rsid w:val="00981EC3"/>
    <w:rsid w:val="00982607"/>
    <w:rsid w:val="00982CB2"/>
    <w:rsid w:val="00983064"/>
    <w:rsid w:val="009831FD"/>
    <w:rsid w:val="009837A0"/>
    <w:rsid w:val="00984E57"/>
    <w:rsid w:val="00985BFB"/>
    <w:rsid w:val="009877A6"/>
    <w:rsid w:val="009879C4"/>
    <w:rsid w:val="009907D2"/>
    <w:rsid w:val="0099105E"/>
    <w:rsid w:val="009913F5"/>
    <w:rsid w:val="00991E25"/>
    <w:rsid w:val="009920B0"/>
    <w:rsid w:val="00992B8E"/>
    <w:rsid w:val="00993F38"/>
    <w:rsid w:val="009940E3"/>
    <w:rsid w:val="009943E5"/>
    <w:rsid w:val="00994A36"/>
    <w:rsid w:val="00994D45"/>
    <w:rsid w:val="00995357"/>
    <w:rsid w:val="00995B5A"/>
    <w:rsid w:val="00995C1B"/>
    <w:rsid w:val="00995C70"/>
    <w:rsid w:val="00997203"/>
    <w:rsid w:val="0099759B"/>
    <w:rsid w:val="00997CEB"/>
    <w:rsid w:val="009A0B75"/>
    <w:rsid w:val="009A0ECF"/>
    <w:rsid w:val="009A1CA0"/>
    <w:rsid w:val="009A2021"/>
    <w:rsid w:val="009A287C"/>
    <w:rsid w:val="009A28B3"/>
    <w:rsid w:val="009A2CD9"/>
    <w:rsid w:val="009A4333"/>
    <w:rsid w:val="009A4B7B"/>
    <w:rsid w:val="009A4FAD"/>
    <w:rsid w:val="009A50BF"/>
    <w:rsid w:val="009A54E1"/>
    <w:rsid w:val="009A6179"/>
    <w:rsid w:val="009A7142"/>
    <w:rsid w:val="009A7C45"/>
    <w:rsid w:val="009B0459"/>
    <w:rsid w:val="009B0712"/>
    <w:rsid w:val="009B1A84"/>
    <w:rsid w:val="009B2039"/>
    <w:rsid w:val="009B2878"/>
    <w:rsid w:val="009B32DC"/>
    <w:rsid w:val="009B39B3"/>
    <w:rsid w:val="009B4A66"/>
    <w:rsid w:val="009B4CB2"/>
    <w:rsid w:val="009B58E7"/>
    <w:rsid w:val="009B5EA4"/>
    <w:rsid w:val="009B61EF"/>
    <w:rsid w:val="009B69E4"/>
    <w:rsid w:val="009C0623"/>
    <w:rsid w:val="009C0EE3"/>
    <w:rsid w:val="009C1542"/>
    <w:rsid w:val="009C33C5"/>
    <w:rsid w:val="009C3E41"/>
    <w:rsid w:val="009C49D4"/>
    <w:rsid w:val="009C4E19"/>
    <w:rsid w:val="009C53A2"/>
    <w:rsid w:val="009C7196"/>
    <w:rsid w:val="009C72FC"/>
    <w:rsid w:val="009C75D4"/>
    <w:rsid w:val="009C7ABA"/>
    <w:rsid w:val="009D0AD3"/>
    <w:rsid w:val="009D0E1E"/>
    <w:rsid w:val="009D11CC"/>
    <w:rsid w:val="009D192A"/>
    <w:rsid w:val="009D2609"/>
    <w:rsid w:val="009D2EA6"/>
    <w:rsid w:val="009D3271"/>
    <w:rsid w:val="009D3D6D"/>
    <w:rsid w:val="009D42F6"/>
    <w:rsid w:val="009D4780"/>
    <w:rsid w:val="009D4CC6"/>
    <w:rsid w:val="009D4F0E"/>
    <w:rsid w:val="009D4FFA"/>
    <w:rsid w:val="009D507A"/>
    <w:rsid w:val="009D566A"/>
    <w:rsid w:val="009D56C3"/>
    <w:rsid w:val="009D5C89"/>
    <w:rsid w:val="009D641B"/>
    <w:rsid w:val="009E08C9"/>
    <w:rsid w:val="009E1572"/>
    <w:rsid w:val="009E19AC"/>
    <w:rsid w:val="009E2021"/>
    <w:rsid w:val="009E2563"/>
    <w:rsid w:val="009E2572"/>
    <w:rsid w:val="009E2FA7"/>
    <w:rsid w:val="009E3660"/>
    <w:rsid w:val="009E37E7"/>
    <w:rsid w:val="009E4FE9"/>
    <w:rsid w:val="009E52E5"/>
    <w:rsid w:val="009E5606"/>
    <w:rsid w:val="009E6067"/>
    <w:rsid w:val="009E60B6"/>
    <w:rsid w:val="009E64AD"/>
    <w:rsid w:val="009E6724"/>
    <w:rsid w:val="009E72A0"/>
    <w:rsid w:val="009F07C0"/>
    <w:rsid w:val="009F0987"/>
    <w:rsid w:val="009F0B31"/>
    <w:rsid w:val="009F0EF7"/>
    <w:rsid w:val="009F118E"/>
    <w:rsid w:val="009F13E2"/>
    <w:rsid w:val="009F23DB"/>
    <w:rsid w:val="009F3BBC"/>
    <w:rsid w:val="009F3BC9"/>
    <w:rsid w:val="009F3E05"/>
    <w:rsid w:val="009F5DB6"/>
    <w:rsid w:val="009F629F"/>
    <w:rsid w:val="009F65FC"/>
    <w:rsid w:val="009F6AA3"/>
    <w:rsid w:val="009F76BF"/>
    <w:rsid w:val="009F770C"/>
    <w:rsid w:val="009F792D"/>
    <w:rsid w:val="009F7D8F"/>
    <w:rsid w:val="00A00454"/>
    <w:rsid w:val="00A00B7C"/>
    <w:rsid w:val="00A019EB"/>
    <w:rsid w:val="00A01AC3"/>
    <w:rsid w:val="00A02935"/>
    <w:rsid w:val="00A03279"/>
    <w:rsid w:val="00A03A9B"/>
    <w:rsid w:val="00A04057"/>
    <w:rsid w:val="00A040EC"/>
    <w:rsid w:val="00A0449C"/>
    <w:rsid w:val="00A058E3"/>
    <w:rsid w:val="00A0635D"/>
    <w:rsid w:val="00A072AA"/>
    <w:rsid w:val="00A07583"/>
    <w:rsid w:val="00A079CE"/>
    <w:rsid w:val="00A07CFB"/>
    <w:rsid w:val="00A114EB"/>
    <w:rsid w:val="00A11D87"/>
    <w:rsid w:val="00A11DAB"/>
    <w:rsid w:val="00A13B82"/>
    <w:rsid w:val="00A14044"/>
    <w:rsid w:val="00A143C6"/>
    <w:rsid w:val="00A14D94"/>
    <w:rsid w:val="00A15299"/>
    <w:rsid w:val="00A15638"/>
    <w:rsid w:val="00A16050"/>
    <w:rsid w:val="00A165C4"/>
    <w:rsid w:val="00A178CA"/>
    <w:rsid w:val="00A17C17"/>
    <w:rsid w:val="00A202B2"/>
    <w:rsid w:val="00A2065D"/>
    <w:rsid w:val="00A21435"/>
    <w:rsid w:val="00A21E2E"/>
    <w:rsid w:val="00A222A7"/>
    <w:rsid w:val="00A227DA"/>
    <w:rsid w:val="00A22E56"/>
    <w:rsid w:val="00A23984"/>
    <w:rsid w:val="00A2436F"/>
    <w:rsid w:val="00A24506"/>
    <w:rsid w:val="00A24762"/>
    <w:rsid w:val="00A24884"/>
    <w:rsid w:val="00A25046"/>
    <w:rsid w:val="00A25342"/>
    <w:rsid w:val="00A253F6"/>
    <w:rsid w:val="00A25618"/>
    <w:rsid w:val="00A26101"/>
    <w:rsid w:val="00A26C03"/>
    <w:rsid w:val="00A26F2E"/>
    <w:rsid w:val="00A27D4A"/>
    <w:rsid w:val="00A30469"/>
    <w:rsid w:val="00A30810"/>
    <w:rsid w:val="00A30AD7"/>
    <w:rsid w:val="00A323A4"/>
    <w:rsid w:val="00A33565"/>
    <w:rsid w:val="00A3369A"/>
    <w:rsid w:val="00A339C3"/>
    <w:rsid w:val="00A33CEA"/>
    <w:rsid w:val="00A34380"/>
    <w:rsid w:val="00A344B7"/>
    <w:rsid w:val="00A34A05"/>
    <w:rsid w:val="00A350F6"/>
    <w:rsid w:val="00A36267"/>
    <w:rsid w:val="00A36B45"/>
    <w:rsid w:val="00A36BF0"/>
    <w:rsid w:val="00A37252"/>
    <w:rsid w:val="00A37C94"/>
    <w:rsid w:val="00A405AB"/>
    <w:rsid w:val="00A40D1C"/>
    <w:rsid w:val="00A40D5F"/>
    <w:rsid w:val="00A40D70"/>
    <w:rsid w:val="00A40D89"/>
    <w:rsid w:val="00A40F3A"/>
    <w:rsid w:val="00A415BA"/>
    <w:rsid w:val="00A41A0C"/>
    <w:rsid w:val="00A423DD"/>
    <w:rsid w:val="00A42487"/>
    <w:rsid w:val="00A4429D"/>
    <w:rsid w:val="00A4472D"/>
    <w:rsid w:val="00A44CA9"/>
    <w:rsid w:val="00A4589B"/>
    <w:rsid w:val="00A460FD"/>
    <w:rsid w:val="00A470FE"/>
    <w:rsid w:val="00A479AD"/>
    <w:rsid w:val="00A5063F"/>
    <w:rsid w:val="00A51421"/>
    <w:rsid w:val="00A51DCD"/>
    <w:rsid w:val="00A528E8"/>
    <w:rsid w:val="00A53F1B"/>
    <w:rsid w:val="00A559CE"/>
    <w:rsid w:val="00A55E15"/>
    <w:rsid w:val="00A56160"/>
    <w:rsid w:val="00A56592"/>
    <w:rsid w:val="00A5697C"/>
    <w:rsid w:val="00A570C1"/>
    <w:rsid w:val="00A575A5"/>
    <w:rsid w:val="00A606A1"/>
    <w:rsid w:val="00A607F9"/>
    <w:rsid w:val="00A60BC8"/>
    <w:rsid w:val="00A60E65"/>
    <w:rsid w:val="00A61163"/>
    <w:rsid w:val="00A61727"/>
    <w:rsid w:val="00A63255"/>
    <w:rsid w:val="00A63555"/>
    <w:rsid w:val="00A648E1"/>
    <w:rsid w:val="00A64E95"/>
    <w:rsid w:val="00A661EB"/>
    <w:rsid w:val="00A664D7"/>
    <w:rsid w:val="00A665AE"/>
    <w:rsid w:val="00A668C3"/>
    <w:rsid w:val="00A66E0D"/>
    <w:rsid w:val="00A66FA0"/>
    <w:rsid w:val="00A67A29"/>
    <w:rsid w:val="00A705EC"/>
    <w:rsid w:val="00A70C0A"/>
    <w:rsid w:val="00A71452"/>
    <w:rsid w:val="00A71F0A"/>
    <w:rsid w:val="00A724D4"/>
    <w:rsid w:val="00A725CF"/>
    <w:rsid w:val="00A73ADD"/>
    <w:rsid w:val="00A74267"/>
    <w:rsid w:val="00A746D3"/>
    <w:rsid w:val="00A74D69"/>
    <w:rsid w:val="00A756B9"/>
    <w:rsid w:val="00A76346"/>
    <w:rsid w:val="00A769A4"/>
    <w:rsid w:val="00A76A2A"/>
    <w:rsid w:val="00A773E5"/>
    <w:rsid w:val="00A7770E"/>
    <w:rsid w:val="00A77D5A"/>
    <w:rsid w:val="00A80C33"/>
    <w:rsid w:val="00A80E2B"/>
    <w:rsid w:val="00A8135E"/>
    <w:rsid w:val="00A8178D"/>
    <w:rsid w:val="00A82747"/>
    <w:rsid w:val="00A82EF7"/>
    <w:rsid w:val="00A8323E"/>
    <w:rsid w:val="00A836F6"/>
    <w:rsid w:val="00A83D81"/>
    <w:rsid w:val="00A84223"/>
    <w:rsid w:val="00A846C4"/>
    <w:rsid w:val="00A8587B"/>
    <w:rsid w:val="00A860B7"/>
    <w:rsid w:val="00A86DF0"/>
    <w:rsid w:val="00A86E6C"/>
    <w:rsid w:val="00A878EB"/>
    <w:rsid w:val="00A879A1"/>
    <w:rsid w:val="00A90B95"/>
    <w:rsid w:val="00A914CD"/>
    <w:rsid w:val="00A917B4"/>
    <w:rsid w:val="00A91EA1"/>
    <w:rsid w:val="00A92765"/>
    <w:rsid w:val="00A92BD6"/>
    <w:rsid w:val="00A92E03"/>
    <w:rsid w:val="00A93D37"/>
    <w:rsid w:val="00A9482E"/>
    <w:rsid w:val="00A94854"/>
    <w:rsid w:val="00A96C8F"/>
    <w:rsid w:val="00AA058E"/>
    <w:rsid w:val="00AA0BD8"/>
    <w:rsid w:val="00AA1C65"/>
    <w:rsid w:val="00AA2387"/>
    <w:rsid w:val="00AA3392"/>
    <w:rsid w:val="00AA5684"/>
    <w:rsid w:val="00AA579E"/>
    <w:rsid w:val="00AA693E"/>
    <w:rsid w:val="00AA6B0A"/>
    <w:rsid w:val="00AA73E7"/>
    <w:rsid w:val="00AA7E3C"/>
    <w:rsid w:val="00AA7F12"/>
    <w:rsid w:val="00AB2354"/>
    <w:rsid w:val="00AB2541"/>
    <w:rsid w:val="00AB2FAA"/>
    <w:rsid w:val="00AB3A96"/>
    <w:rsid w:val="00AB3B8F"/>
    <w:rsid w:val="00AB4A9C"/>
    <w:rsid w:val="00AB4DE4"/>
    <w:rsid w:val="00AB50D7"/>
    <w:rsid w:val="00AB52FE"/>
    <w:rsid w:val="00AB6ADA"/>
    <w:rsid w:val="00AB6C23"/>
    <w:rsid w:val="00AB6CA9"/>
    <w:rsid w:val="00AB7127"/>
    <w:rsid w:val="00AB7440"/>
    <w:rsid w:val="00AB765B"/>
    <w:rsid w:val="00AB77A6"/>
    <w:rsid w:val="00AB7986"/>
    <w:rsid w:val="00AB79A0"/>
    <w:rsid w:val="00AC0FE3"/>
    <w:rsid w:val="00AC1BBB"/>
    <w:rsid w:val="00AC1BC9"/>
    <w:rsid w:val="00AC29C9"/>
    <w:rsid w:val="00AC2C50"/>
    <w:rsid w:val="00AC32F9"/>
    <w:rsid w:val="00AC33F2"/>
    <w:rsid w:val="00AC3493"/>
    <w:rsid w:val="00AC4998"/>
    <w:rsid w:val="00AC4CE3"/>
    <w:rsid w:val="00AC544C"/>
    <w:rsid w:val="00AC5BE4"/>
    <w:rsid w:val="00AC70AD"/>
    <w:rsid w:val="00AC7BD6"/>
    <w:rsid w:val="00AD0DB1"/>
    <w:rsid w:val="00AD10F5"/>
    <w:rsid w:val="00AD16C9"/>
    <w:rsid w:val="00AD19B1"/>
    <w:rsid w:val="00AD2180"/>
    <w:rsid w:val="00AD2CE5"/>
    <w:rsid w:val="00AD2E8B"/>
    <w:rsid w:val="00AD35B0"/>
    <w:rsid w:val="00AD3A98"/>
    <w:rsid w:val="00AD3B08"/>
    <w:rsid w:val="00AD47F8"/>
    <w:rsid w:val="00AD4F9F"/>
    <w:rsid w:val="00AD54BA"/>
    <w:rsid w:val="00AD5840"/>
    <w:rsid w:val="00AD58C5"/>
    <w:rsid w:val="00AD59C2"/>
    <w:rsid w:val="00AD5D24"/>
    <w:rsid w:val="00AD63B3"/>
    <w:rsid w:val="00AE012B"/>
    <w:rsid w:val="00AE0FB0"/>
    <w:rsid w:val="00AE1133"/>
    <w:rsid w:val="00AE1149"/>
    <w:rsid w:val="00AE1D0A"/>
    <w:rsid w:val="00AE1EF6"/>
    <w:rsid w:val="00AE2DEE"/>
    <w:rsid w:val="00AE3733"/>
    <w:rsid w:val="00AE3BF0"/>
    <w:rsid w:val="00AE3D3A"/>
    <w:rsid w:val="00AE46F3"/>
    <w:rsid w:val="00AE5578"/>
    <w:rsid w:val="00AE5C0A"/>
    <w:rsid w:val="00AE7052"/>
    <w:rsid w:val="00AE72A2"/>
    <w:rsid w:val="00AE7905"/>
    <w:rsid w:val="00AE7B52"/>
    <w:rsid w:val="00AE7F35"/>
    <w:rsid w:val="00AF04BE"/>
    <w:rsid w:val="00AF1EBE"/>
    <w:rsid w:val="00AF25ED"/>
    <w:rsid w:val="00AF348C"/>
    <w:rsid w:val="00AF3C17"/>
    <w:rsid w:val="00AF3E64"/>
    <w:rsid w:val="00AF50D4"/>
    <w:rsid w:val="00AF553A"/>
    <w:rsid w:val="00AF5ADD"/>
    <w:rsid w:val="00AF65A0"/>
    <w:rsid w:val="00AF666C"/>
    <w:rsid w:val="00B00904"/>
    <w:rsid w:val="00B00C1C"/>
    <w:rsid w:val="00B00C22"/>
    <w:rsid w:val="00B00E71"/>
    <w:rsid w:val="00B028E7"/>
    <w:rsid w:val="00B03D5B"/>
    <w:rsid w:val="00B04269"/>
    <w:rsid w:val="00B059CE"/>
    <w:rsid w:val="00B05E0F"/>
    <w:rsid w:val="00B06436"/>
    <w:rsid w:val="00B06DE4"/>
    <w:rsid w:val="00B07DA6"/>
    <w:rsid w:val="00B12512"/>
    <w:rsid w:val="00B132CB"/>
    <w:rsid w:val="00B1399B"/>
    <w:rsid w:val="00B13F41"/>
    <w:rsid w:val="00B144A3"/>
    <w:rsid w:val="00B15CEB"/>
    <w:rsid w:val="00B163D5"/>
    <w:rsid w:val="00B165D1"/>
    <w:rsid w:val="00B167A4"/>
    <w:rsid w:val="00B17E85"/>
    <w:rsid w:val="00B17ED9"/>
    <w:rsid w:val="00B20B15"/>
    <w:rsid w:val="00B20BBA"/>
    <w:rsid w:val="00B20BD3"/>
    <w:rsid w:val="00B2424C"/>
    <w:rsid w:val="00B25ECF"/>
    <w:rsid w:val="00B26B1D"/>
    <w:rsid w:val="00B26B6D"/>
    <w:rsid w:val="00B277FB"/>
    <w:rsid w:val="00B27CA2"/>
    <w:rsid w:val="00B27DCF"/>
    <w:rsid w:val="00B30807"/>
    <w:rsid w:val="00B311CA"/>
    <w:rsid w:val="00B31592"/>
    <w:rsid w:val="00B324A6"/>
    <w:rsid w:val="00B32701"/>
    <w:rsid w:val="00B32AE3"/>
    <w:rsid w:val="00B33071"/>
    <w:rsid w:val="00B33955"/>
    <w:rsid w:val="00B3432F"/>
    <w:rsid w:val="00B3465B"/>
    <w:rsid w:val="00B34B25"/>
    <w:rsid w:val="00B34B9E"/>
    <w:rsid w:val="00B35F60"/>
    <w:rsid w:val="00B3677D"/>
    <w:rsid w:val="00B36CED"/>
    <w:rsid w:val="00B36E9F"/>
    <w:rsid w:val="00B3726D"/>
    <w:rsid w:val="00B37692"/>
    <w:rsid w:val="00B37ECA"/>
    <w:rsid w:val="00B404C2"/>
    <w:rsid w:val="00B4052D"/>
    <w:rsid w:val="00B406A1"/>
    <w:rsid w:val="00B406F1"/>
    <w:rsid w:val="00B40AE4"/>
    <w:rsid w:val="00B4104C"/>
    <w:rsid w:val="00B414FA"/>
    <w:rsid w:val="00B41B84"/>
    <w:rsid w:val="00B42079"/>
    <w:rsid w:val="00B426F3"/>
    <w:rsid w:val="00B439D6"/>
    <w:rsid w:val="00B43FE7"/>
    <w:rsid w:val="00B44090"/>
    <w:rsid w:val="00B44175"/>
    <w:rsid w:val="00B4428B"/>
    <w:rsid w:val="00B444E3"/>
    <w:rsid w:val="00B45F65"/>
    <w:rsid w:val="00B4664B"/>
    <w:rsid w:val="00B468C1"/>
    <w:rsid w:val="00B46B90"/>
    <w:rsid w:val="00B46C4A"/>
    <w:rsid w:val="00B46D08"/>
    <w:rsid w:val="00B47AE3"/>
    <w:rsid w:val="00B509FC"/>
    <w:rsid w:val="00B51036"/>
    <w:rsid w:val="00B5161B"/>
    <w:rsid w:val="00B51962"/>
    <w:rsid w:val="00B51F96"/>
    <w:rsid w:val="00B5293B"/>
    <w:rsid w:val="00B52D50"/>
    <w:rsid w:val="00B539B0"/>
    <w:rsid w:val="00B53C81"/>
    <w:rsid w:val="00B545EB"/>
    <w:rsid w:val="00B54FA6"/>
    <w:rsid w:val="00B551C8"/>
    <w:rsid w:val="00B569CD"/>
    <w:rsid w:val="00B6360B"/>
    <w:rsid w:val="00B637AA"/>
    <w:rsid w:val="00B637E2"/>
    <w:rsid w:val="00B641B6"/>
    <w:rsid w:val="00B644AF"/>
    <w:rsid w:val="00B645B7"/>
    <w:rsid w:val="00B6471A"/>
    <w:rsid w:val="00B64E7F"/>
    <w:rsid w:val="00B659AC"/>
    <w:rsid w:val="00B65E2A"/>
    <w:rsid w:val="00B660CC"/>
    <w:rsid w:val="00B66452"/>
    <w:rsid w:val="00B66D3C"/>
    <w:rsid w:val="00B67392"/>
    <w:rsid w:val="00B67967"/>
    <w:rsid w:val="00B7119B"/>
    <w:rsid w:val="00B71742"/>
    <w:rsid w:val="00B726A0"/>
    <w:rsid w:val="00B72FD3"/>
    <w:rsid w:val="00B73C98"/>
    <w:rsid w:val="00B7435A"/>
    <w:rsid w:val="00B746BF"/>
    <w:rsid w:val="00B75DD8"/>
    <w:rsid w:val="00B768B5"/>
    <w:rsid w:val="00B76997"/>
    <w:rsid w:val="00B76AEE"/>
    <w:rsid w:val="00B77913"/>
    <w:rsid w:val="00B77FED"/>
    <w:rsid w:val="00B80550"/>
    <w:rsid w:val="00B8115B"/>
    <w:rsid w:val="00B827DF"/>
    <w:rsid w:val="00B82B17"/>
    <w:rsid w:val="00B82EDE"/>
    <w:rsid w:val="00B832C0"/>
    <w:rsid w:val="00B83D0E"/>
    <w:rsid w:val="00B849EE"/>
    <w:rsid w:val="00B84E9F"/>
    <w:rsid w:val="00B85383"/>
    <w:rsid w:val="00B85B7E"/>
    <w:rsid w:val="00B86CC4"/>
    <w:rsid w:val="00B86F9D"/>
    <w:rsid w:val="00B870BF"/>
    <w:rsid w:val="00B87950"/>
    <w:rsid w:val="00B906E4"/>
    <w:rsid w:val="00B909CA"/>
    <w:rsid w:val="00B90F26"/>
    <w:rsid w:val="00B911DC"/>
    <w:rsid w:val="00B91756"/>
    <w:rsid w:val="00B91DBB"/>
    <w:rsid w:val="00B91FD2"/>
    <w:rsid w:val="00B9221F"/>
    <w:rsid w:val="00B9351E"/>
    <w:rsid w:val="00B93E98"/>
    <w:rsid w:val="00B93F32"/>
    <w:rsid w:val="00B940EA"/>
    <w:rsid w:val="00B947CE"/>
    <w:rsid w:val="00B95396"/>
    <w:rsid w:val="00B95E11"/>
    <w:rsid w:val="00B96BB1"/>
    <w:rsid w:val="00B975B3"/>
    <w:rsid w:val="00B97701"/>
    <w:rsid w:val="00B97B80"/>
    <w:rsid w:val="00B97D31"/>
    <w:rsid w:val="00B97FDE"/>
    <w:rsid w:val="00BA065C"/>
    <w:rsid w:val="00BA09FA"/>
    <w:rsid w:val="00BA0B0F"/>
    <w:rsid w:val="00BA1098"/>
    <w:rsid w:val="00BA1E5B"/>
    <w:rsid w:val="00BA2E6E"/>
    <w:rsid w:val="00BA318C"/>
    <w:rsid w:val="00BA363A"/>
    <w:rsid w:val="00BA3BD1"/>
    <w:rsid w:val="00BA42F0"/>
    <w:rsid w:val="00BA42FB"/>
    <w:rsid w:val="00BA44DE"/>
    <w:rsid w:val="00BA4F2B"/>
    <w:rsid w:val="00BA52A4"/>
    <w:rsid w:val="00BA557B"/>
    <w:rsid w:val="00BA686A"/>
    <w:rsid w:val="00BA6B10"/>
    <w:rsid w:val="00BA70AC"/>
    <w:rsid w:val="00BB070F"/>
    <w:rsid w:val="00BB1262"/>
    <w:rsid w:val="00BB16D7"/>
    <w:rsid w:val="00BB17E5"/>
    <w:rsid w:val="00BB2F57"/>
    <w:rsid w:val="00BB3052"/>
    <w:rsid w:val="00BB33CE"/>
    <w:rsid w:val="00BB38EE"/>
    <w:rsid w:val="00BB403C"/>
    <w:rsid w:val="00BB47C2"/>
    <w:rsid w:val="00BB51A4"/>
    <w:rsid w:val="00BB62EC"/>
    <w:rsid w:val="00BB6670"/>
    <w:rsid w:val="00BB7584"/>
    <w:rsid w:val="00BB7603"/>
    <w:rsid w:val="00BB765B"/>
    <w:rsid w:val="00BC0BE4"/>
    <w:rsid w:val="00BC0BF5"/>
    <w:rsid w:val="00BC15C4"/>
    <w:rsid w:val="00BC1611"/>
    <w:rsid w:val="00BC171D"/>
    <w:rsid w:val="00BC18CC"/>
    <w:rsid w:val="00BC1C2A"/>
    <w:rsid w:val="00BC216F"/>
    <w:rsid w:val="00BC2741"/>
    <w:rsid w:val="00BC3D5E"/>
    <w:rsid w:val="00BC40D3"/>
    <w:rsid w:val="00BC4E99"/>
    <w:rsid w:val="00BC5702"/>
    <w:rsid w:val="00BC6277"/>
    <w:rsid w:val="00BC7036"/>
    <w:rsid w:val="00BC7496"/>
    <w:rsid w:val="00BC796D"/>
    <w:rsid w:val="00BC79D6"/>
    <w:rsid w:val="00BD013A"/>
    <w:rsid w:val="00BD06FA"/>
    <w:rsid w:val="00BD0DFF"/>
    <w:rsid w:val="00BD11D6"/>
    <w:rsid w:val="00BD1B30"/>
    <w:rsid w:val="00BD1EBB"/>
    <w:rsid w:val="00BD2FB1"/>
    <w:rsid w:val="00BD38F3"/>
    <w:rsid w:val="00BD3B23"/>
    <w:rsid w:val="00BD4738"/>
    <w:rsid w:val="00BD4BC7"/>
    <w:rsid w:val="00BD4E58"/>
    <w:rsid w:val="00BD59CE"/>
    <w:rsid w:val="00BD5EE7"/>
    <w:rsid w:val="00BD6784"/>
    <w:rsid w:val="00BD72DA"/>
    <w:rsid w:val="00BD7766"/>
    <w:rsid w:val="00BD7D66"/>
    <w:rsid w:val="00BD7E9C"/>
    <w:rsid w:val="00BE09C0"/>
    <w:rsid w:val="00BE278B"/>
    <w:rsid w:val="00BE5E27"/>
    <w:rsid w:val="00BE64FD"/>
    <w:rsid w:val="00BE6894"/>
    <w:rsid w:val="00BE7528"/>
    <w:rsid w:val="00BE76B2"/>
    <w:rsid w:val="00BE770E"/>
    <w:rsid w:val="00BE7B22"/>
    <w:rsid w:val="00BF03A5"/>
    <w:rsid w:val="00BF0533"/>
    <w:rsid w:val="00BF06BF"/>
    <w:rsid w:val="00BF0C73"/>
    <w:rsid w:val="00BF18F9"/>
    <w:rsid w:val="00BF2094"/>
    <w:rsid w:val="00BF2C02"/>
    <w:rsid w:val="00BF3C0F"/>
    <w:rsid w:val="00BF508E"/>
    <w:rsid w:val="00BF5B7C"/>
    <w:rsid w:val="00BF5C69"/>
    <w:rsid w:val="00BF5DBE"/>
    <w:rsid w:val="00BF5ECA"/>
    <w:rsid w:val="00BF6435"/>
    <w:rsid w:val="00BF675A"/>
    <w:rsid w:val="00BF6983"/>
    <w:rsid w:val="00BF6E4C"/>
    <w:rsid w:val="00BF7214"/>
    <w:rsid w:val="00BF79A2"/>
    <w:rsid w:val="00C000E6"/>
    <w:rsid w:val="00C0040E"/>
    <w:rsid w:val="00C0184D"/>
    <w:rsid w:val="00C01BBC"/>
    <w:rsid w:val="00C02CC9"/>
    <w:rsid w:val="00C03221"/>
    <w:rsid w:val="00C03513"/>
    <w:rsid w:val="00C0430B"/>
    <w:rsid w:val="00C04B93"/>
    <w:rsid w:val="00C04C88"/>
    <w:rsid w:val="00C04D78"/>
    <w:rsid w:val="00C05738"/>
    <w:rsid w:val="00C064D7"/>
    <w:rsid w:val="00C06565"/>
    <w:rsid w:val="00C06BDF"/>
    <w:rsid w:val="00C06E82"/>
    <w:rsid w:val="00C0737C"/>
    <w:rsid w:val="00C07457"/>
    <w:rsid w:val="00C076F3"/>
    <w:rsid w:val="00C07DE4"/>
    <w:rsid w:val="00C10036"/>
    <w:rsid w:val="00C11532"/>
    <w:rsid w:val="00C12021"/>
    <w:rsid w:val="00C12097"/>
    <w:rsid w:val="00C121D3"/>
    <w:rsid w:val="00C13690"/>
    <w:rsid w:val="00C145B3"/>
    <w:rsid w:val="00C148A5"/>
    <w:rsid w:val="00C14D66"/>
    <w:rsid w:val="00C1627D"/>
    <w:rsid w:val="00C164E3"/>
    <w:rsid w:val="00C16580"/>
    <w:rsid w:val="00C16675"/>
    <w:rsid w:val="00C16B38"/>
    <w:rsid w:val="00C17B08"/>
    <w:rsid w:val="00C214B7"/>
    <w:rsid w:val="00C21B13"/>
    <w:rsid w:val="00C226F3"/>
    <w:rsid w:val="00C22F05"/>
    <w:rsid w:val="00C23702"/>
    <w:rsid w:val="00C23DE5"/>
    <w:rsid w:val="00C243BF"/>
    <w:rsid w:val="00C24563"/>
    <w:rsid w:val="00C24744"/>
    <w:rsid w:val="00C25EE9"/>
    <w:rsid w:val="00C2662A"/>
    <w:rsid w:val="00C26889"/>
    <w:rsid w:val="00C26BB5"/>
    <w:rsid w:val="00C26CE0"/>
    <w:rsid w:val="00C26D8B"/>
    <w:rsid w:val="00C275EC"/>
    <w:rsid w:val="00C3006B"/>
    <w:rsid w:val="00C302D6"/>
    <w:rsid w:val="00C30824"/>
    <w:rsid w:val="00C30A2B"/>
    <w:rsid w:val="00C3120E"/>
    <w:rsid w:val="00C31D54"/>
    <w:rsid w:val="00C32841"/>
    <w:rsid w:val="00C333D7"/>
    <w:rsid w:val="00C33986"/>
    <w:rsid w:val="00C34187"/>
    <w:rsid w:val="00C34872"/>
    <w:rsid w:val="00C348E1"/>
    <w:rsid w:val="00C355FC"/>
    <w:rsid w:val="00C3601A"/>
    <w:rsid w:val="00C36948"/>
    <w:rsid w:val="00C36B15"/>
    <w:rsid w:val="00C36D90"/>
    <w:rsid w:val="00C37468"/>
    <w:rsid w:val="00C37BAC"/>
    <w:rsid w:val="00C4008F"/>
    <w:rsid w:val="00C40C29"/>
    <w:rsid w:val="00C40C35"/>
    <w:rsid w:val="00C40CBA"/>
    <w:rsid w:val="00C40FE8"/>
    <w:rsid w:val="00C417AB"/>
    <w:rsid w:val="00C418EF"/>
    <w:rsid w:val="00C423CE"/>
    <w:rsid w:val="00C42783"/>
    <w:rsid w:val="00C428BC"/>
    <w:rsid w:val="00C42C48"/>
    <w:rsid w:val="00C42F0F"/>
    <w:rsid w:val="00C440B3"/>
    <w:rsid w:val="00C4437B"/>
    <w:rsid w:val="00C443DE"/>
    <w:rsid w:val="00C44667"/>
    <w:rsid w:val="00C45060"/>
    <w:rsid w:val="00C45A94"/>
    <w:rsid w:val="00C45DBA"/>
    <w:rsid w:val="00C4621F"/>
    <w:rsid w:val="00C4657B"/>
    <w:rsid w:val="00C4715D"/>
    <w:rsid w:val="00C508E2"/>
    <w:rsid w:val="00C50C4B"/>
    <w:rsid w:val="00C51338"/>
    <w:rsid w:val="00C51509"/>
    <w:rsid w:val="00C520B8"/>
    <w:rsid w:val="00C52754"/>
    <w:rsid w:val="00C5284A"/>
    <w:rsid w:val="00C52AC7"/>
    <w:rsid w:val="00C52F93"/>
    <w:rsid w:val="00C52FD1"/>
    <w:rsid w:val="00C53EE5"/>
    <w:rsid w:val="00C5450B"/>
    <w:rsid w:val="00C54D4C"/>
    <w:rsid w:val="00C54EED"/>
    <w:rsid w:val="00C5526F"/>
    <w:rsid w:val="00C56335"/>
    <w:rsid w:val="00C56629"/>
    <w:rsid w:val="00C61B48"/>
    <w:rsid w:val="00C62D5C"/>
    <w:rsid w:val="00C633FF"/>
    <w:rsid w:val="00C6387F"/>
    <w:rsid w:val="00C63A30"/>
    <w:rsid w:val="00C63CF2"/>
    <w:rsid w:val="00C64019"/>
    <w:rsid w:val="00C64482"/>
    <w:rsid w:val="00C646E2"/>
    <w:rsid w:val="00C64BA4"/>
    <w:rsid w:val="00C65566"/>
    <w:rsid w:val="00C6560E"/>
    <w:rsid w:val="00C65A2B"/>
    <w:rsid w:val="00C65D77"/>
    <w:rsid w:val="00C65F23"/>
    <w:rsid w:val="00C6618C"/>
    <w:rsid w:val="00C66359"/>
    <w:rsid w:val="00C67069"/>
    <w:rsid w:val="00C7006B"/>
    <w:rsid w:val="00C7022F"/>
    <w:rsid w:val="00C70C9B"/>
    <w:rsid w:val="00C71E16"/>
    <w:rsid w:val="00C735F8"/>
    <w:rsid w:val="00C740A5"/>
    <w:rsid w:val="00C749B1"/>
    <w:rsid w:val="00C756ED"/>
    <w:rsid w:val="00C76E2F"/>
    <w:rsid w:val="00C7737E"/>
    <w:rsid w:val="00C774AF"/>
    <w:rsid w:val="00C77BD2"/>
    <w:rsid w:val="00C806E4"/>
    <w:rsid w:val="00C80A3F"/>
    <w:rsid w:val="00C80B40"/>
    <w:rsid w:val="00C80B72"/>
    <w:rsid w:val="00C80F6D"/>
    <w:rsid w:val="00C81814"/>
    <w:rsid w:val="00C82F6E"/>
    <w:rsid w:val="00C8395B"/>
    <w:rsid w:val="00C83B95"/>
    <w:rsid w:val="00C83D09"/>
    <w:rsid w:val="00C8412D"/>
    <w:rsid w:val="00C84907"/>
    <w:rsid w:val="00C84A0A"/>
    <w:rsid w:val="00C85332"/>
    <w:rsid w:val="00C8539B"/>
    <w:rsid w:val="00C85718"/>
    <w:rsid w:val="00C860A8"/>
    <w:rsid w:val="00C8620C"/>
    <w:rsid w:val="00C8708D"/>
    <w:rsid w:val="00C8750E"/>
    <w:rsid w:val="00C87893"/>
    <w:rsid w:val="00C87A04"/>
    <w:rsid w:val="00C87C97"/>
    <w:rsid w:val="00C90849"/>
    <w:rsid w:val="00C90ED9"/>
    <w:rsid w:val="00C91D0C"/>
    <w:rsid w:val="00C9236C"/>
    <w:rsid w:val="00C9250E"/>
    <w:rsid w:val="00C93294"/>
    <w:rsid w:val="00C9344F"/>
    <w:rsid w:val="00C936DB"/>
    <w:rsid w:val="00C97D8F"/>
    <w:rsid w:val="00CA0399"/>
    <w:rsid w:val="00CA0D9B"/>
    <w:rsid w:val="00CA1294"/>
    <w:rsid w:val="00CA1BEF"/>
    <w:rsid w:val="00CA502E"/>
    <w:rsid w:val="00CA517E"/>
    <w:rsid w:val="00CA5403"/>
    <w:rsid w:val="00CA659F"/>
    <w:rsid w:val="00CA7618"/>
    <w:rsid w:val="00CA7A9B"/>
    <w:rsid w:val="00CB05C9"/>
    <w:rsid w:val="00CB31F8"/>
    <w:rsid w:val="00CB3482"/>
    <w:rsid w:val="00CB34AE"/>
    <w:rsid w:val="00CB3831"/>
    <w:rsid w:val="00CB3BDB"/>
    <w:rsid w:val="00CB3BFB"/>
    <w:rsid w:val="00CB4896"/>
    <w:rsid w:val="00CB4C4D"/>
    <w:rsid w:val="00CB4D42"/>
    <w:rsid w:val="00CB514F"/>
    <w:rsid w:val="00CB6D6F"/>
    <w:rsid w:val="00CB7C91"/>
    <w:rsid w:val="00CC0C94"/>
    <w:rsid w:val="00CC176B"/>
    <w:rsid w:val="00CC1C17"/>
    <w:rsid w:val="00CC29A4"/>
    <w:rsid w:val="00CC3ADB"/>
    <w:rsid w:val="00CC465E"/>
    <w:rsid w:val="00CC4AD8"/>
    <w:rsid w:val="00CC4CB7"/>
    <w:rsid w:val="00CC59DC"/>
    <w:rsid w:val="00CC62E1"/>
    <w:rsid w:val="00CC6A4B"/>
    <w:rsid w:val="00CC72C4"/>
    <w:rsid w:val="00CC788E"/>
    <w:rsid w:val="00CD0359"/>
    <w:rsid w:val="00CD036A"/>
    <w:rsid w:val="00CD0A86"/>
    <w:rsid w:val="00CD0B47"/>
    <w:rsid w:val="00CD115C"/>
    <w:rsid w:val="00CD1DCC"/>
    <w:rsid w:val="00CD2150"/>
    <w:rsid w:val="00CD2D74"/>
    <w:rsid w:val="00CD31AA"/>
    <w:rsid w:val="00CD35B4"/>
    <w:rsid w:val="00CD37A1"/>
    <w:rsid w:val="00CD3846"/>
    <w:rsid w:val="00CD4631"/>
    <w:rsid w:val="00CD49BD"/>
    <w:rsid w:val="00CD4FEB"/>
    <w:rsid w:val="00CD62C6"/>
    <w:rsid w:val="00CD655E"/>
    <w:rsid w:val="00CD6F97"/>
    <w:rsid w:val="00CD72BE"/>
    <w:rsid w:val="00CE1532"/>
    <w:rsid w:val="00CE15AD"/>
    <w:rsid w:val="00CE1910"/>
    <w:rsid w:val="00CE1A4F"/>
    <w:rsid w:val="00CE1ED6"/>
    <w:rsid w:val="00CE1F2D"/>
    <w:rsid w:val="00CE2149"/>
    <w:rsid w:val="00CE22D4"/>
    <w:rsid w:val="00CE247F"/>
    <w:rsid w:val="00CE248A"/>
    <w:rsid w:val="00CE2AF3"/>
    <w:rsid w:val="00CE2C43"/>
    <w:rsid w:val="00CE52FC"/>
    <w:rsid w:val="00CE5E7D"/>
    <w:rsid w:val="00CE64C9"/>
    <w:rsid w:val="00CE6EB0"/>
    <w:rsid w:val="00CE7FFE"/>
    <w:rsid w:val="00CF14F5"/>
    <w:rsid w:val="00CF1FCB"/>
    <w:rsid w:val="00CF261E"/>
    <w:rsid w:val="00CF27D0"/>
    <w:rsid w:val="00CF323E"/>
    <w:rsid w:val="00CF4515"/>
    <w:rsid w:val="00CF5008"/>
    <w:rsid w:val="00CF585C"/>
    <w:rsid w:val="00CF5FC3"/>
    <w:rsid w:val="00CF6464"/>
    <w:rsid w:val="00CF696D"/>
    <w:rsid w:val="00CF69B4"/>
    <w:rsid w:val="00CF69EE"/>
    <w:rsid w:val="00CF6A5D"/>
    <w:rsid w:val="00CF74A7"/>
    <w:rsid w:val="00CF7F2A"/>
    <w:rsid w:val="00D00182"/>
    <w:rsid w:val="00D002FA"/>
    <w:rsid w:val="00D008FF"/>
    <w:rsid w:val="00D00EC8"/>
    <w:rsid w:val="00D013DD"/>
    <w:rsid w:val="00D015BA"/>
    <w:rsid w:val="00D0191F"/>
    <w:rsid w:val="00D01E3A"/>
    <w:rsid w:val="00D029C4"/>
    <w:rsid w:val="00D02BD2"/>
    <w:rsid w:val="00D02C2D"/>
    <w:rsid w:val="00D03367"/>
    <w:rsid w:val="00D04CE6"/>
    <w:rsid w:val="00D05077"/>
    <w:rsid w:val="00D0695E"/>
    <w:rsid w:val="00D06E36"/>
    <w:rsid w:val="00D06F42"/>
    <w:rsid w:val="00D06F99"/>
    <w:rsid w:val="00D074D1"/>
    <w:rsid w:val="00D07861"/>
    <w:rsid w:val="00D07B1F"/>
    <w:rsid w:val="00D103BB"/>
    <w:rsid w:val="00D107C6"/>
    <w:rsid w:val="00D10C2B"/>
    <w:rsid w:val="00D11F6D"/>
    <w:rsid w:val="00D12B44"/>
    <w:rsid w:val="00D12C93"/>
    <w:rsid w:val="00D13757"/>
    <w:rsid w:val="00D13D70"/>
    <w:rsid w:val="00D13F01"/>
    <w:rsid w:val="00D144D0"/>
    <w:rsid w:val="00D146D4"/>
    <w:rsid w:val="00D14727"/>
    <w:rsid w:val="00D15508"/>
    <w:rsid w:val="00D15F3F"/>
    <w:rsid w:val="00D16871"/>
    <w:rsid w:val="00D16F82"/>
    <w:rsid w:val="00D171EA"/>
    <w:rsid w:val="00D174FE"/>
    <w:rsid w:val="00D21EB9"/>
    <w:rsid w:val="00D22417"/>
    <w:rsid w:val="00D228A5"/>
    <w:rsid w:val="00D23D0F"/>
    <w:rsid w:val="00D24D00"/>
    <w:rsid w:val="00D265A4"/>
    <w:rsid w:val="00D2674D"/>
    <w:rsid w:val="00D272C0"/>
    <w:rsid w:val="00D27E8F"/>
    <w:rsid w:val="00D30877"/>
    <w:rsid w:val="00D30AA6"/>
    <w:rsid w:val="00D30C35"/>
    <w:rsid w:val="00D30C88"/>
    <w:rsid w:val="00D30F73"/>
    <w:rsid w:val="00D31F69"/>
    <w:rsid w:val="00D31F7E"/>
    <w:rsid w:val="00D32102"/>
    <w:rsid w:val="00D32ACF"/>
    <w:rsid w:val="00D34491"/>
    <w:rsid w:val="00D34785"/>
    <w:rsid w:val="00D34FAF"/>
    <w:rsid w:val="00D35446"/>
    <w:rsid w:val="00D3764D"/>
    <w:rsid w:val="00D37CCE"/>
    <w:rsid w:val="00D402F7"/>
    <w:rsid w:val="00D40714"/>
    <w:rsid w:val="00D40934"/>
    <w:rsid w:val="00D40D82"/>
    <w:rsid w:val="00D413DB"/>
    <w:rsid w:val="00D414C6"/>
    <w:rsid w:val="00D415ED"/>
    <w:rsid w:val="00D41801"/>
    <w:rsid w:val="00D41869"/>
    <w:rsid w:val="00D4186E"/>
    <w:rsid w:val="00D42782"/>
    <w:rsid w:val="00D42B2E"/>
    <w:rsid w:val="00D42CA8"/>
    <w:rsid w:val="00D42E9C"/>
    <w:rsid w:val="00D435A4"/>
    <w:rsid w:val="00D43E75"/>
    <w:rsid w:val="00D462B1"/>
    <w:rsid w:val="00D46758"/>
    <w:rsid w:val="00D468F4"/>
    <w:rsid w:val="00D47582"/>
    <w:rsid w:val="00D478B9"/>
    <w:rsid w:val="00D47A85"/>
    <w:rsid w:val="00D47C6D"/>
    <w:rsid w:val="00D50B78"/>
    <w:rsid w:val="00D5231C"/>
    <w:rsid w:val="00D533A5"/>
    <w:rsid w:val="00D53D9B"/>
    <w:rsid w:val="00D54104"/>
    <w:rsid w:val="00D541BF"/>
    <w:rsid w:val="00D542A5"/>
    <w:rsid w:val="00D548C8"/>
    <w:rsid w:val="00D55227"/>
    <w:rsid w:val="00D55F3B"/>
    <w:rsid w:val="00D56768"/>
    <w:rsid w:val="00D568D8"/>
    <w:rsid w:val="00D5695C"/>
    <w:rsid w:val="00D57939"/>
    <w:rsid w:val="00D57980"/>
    <w:rsid w:val="00D57E63"/>
    <w:rsid w:val="00D613D8"/>
    <w:rsid w:val="00D61F2D"/>
    <w:rsid w:val="00D620CE"/>
    <w:rsid w:val="00D62DCB"/>
    <w:rsid w:val="00D630AA"/>
    <w:rsid w:val="00D63413"/>
    <w:rsid w:val="00D6381C"/>
    <w:rsid w:val="00D64F8E"/>
    <w:rsid w:val="00D67B9F"/>
    <w:rsid w:val="00D67EB8"/>
    <w:rsid w:val="00D70669"/>
    <w:rsid w:val="00D70CCC"/>
    <w:rsid w:val="00D70DC4"/>
    <w:rsid w:val="00D71222"/>
    <w:rsid w:val="00D7124D"/>
    <w:rsid w:val="00D7185F"/>
    <w:rsid w:val="00D71B97"/>
    <w:rsid w:val="00D71FFC"/>
    <w:rsid w:val="00D723BF"/>
    <w:rsid w:val="00D727DA"/>
    <w:rsid w:val="00D72A06"/>
    <w:rsid w:val="00D73102"/>
    <w:rsid w:val="00D731E8"/>
    <w:rsid w:val="00D738BC"/>
    <w:rsid w:val="00D73CAB"/>
    <w:rsid w:val="00D73F46"/>
    <w:rsid w:val="00D74A7F"/>
    <w:rsid w:val="00D767F7"/>
    <w:rsid w:val="00D76A8B"/>
    <w:rsid w:val="00D777E9"/>
    <w:rsid w:val="00D7785E"/>
    <w:rsid w:val="00D77B50"/>
    <w:rsid w:val="00D77F6F"/>
    <w:rsid w:val="00D80B97"/>
    <w:rsid w:val="00D80D9E"/>
    <w:rsid w:val="00D80E2B"/>
    <w:rsid w:val="00D8127F"/>
    <w:rsid w:val="00D81E70"/>
    <w:rsid w:val="00D83E5A"/>
    <w:rsid w:val="00D8511B"/>
    <w:rsid w:val="00D85B06"/>
    <w:rsid w:val="00D85B7E"/>
    <w:rsid w:val="00D85DE8"/>
    <w:rsid w:val="00D862D3"/>
    <w:rsid w:val="00D86A6C"/>
    <w:rsid w:val="00D87607"/>
    <w:rsid w:val="00D877BB"/>
    <w:rsid w:val="00D87D61"/>
    <w:rsid w:val="00D90903"/>
    <w:rsid w:val="00D90ED6"/>
    <w:rsid w:val="00D915AB"/>
    <w:rsid w:val="00D91E1D"/>
    <w:rsid w:val="00D92445"/>
    <w:rsid w:val="00D9251F"/>
    <w:rsid w:val="00D92B09"/>
    <w:rsid w:val="00D92BB9"/>
    <w:rsid w:val="00D93249"/>
    <w:rsid w:val="00D93843"/>
    <w:rsid w:val="00D9599C"/>
    <w:rsid w:val="00D95B91"/>
    <w:rsid w:val="00D96A2D"/>
    <w:rsid w:val="00D96C46"/>
    <w:rsid w:val="00D971A1"/>
    <w:rsid w:val="00DA1A6F"/>
    <w:rsid w:val="00DA2238"/>
    <w:rsid w:val="00DA22FB"/>
    <w:rsid w:val="00DA23D9"/>
    <w:rsid w:val="00DA27C7"/>
    <w:rsid w:val="00DA34DA"/>
    <w:rsid w:val="00DA3FD3"/>
    <w:rsid w:val="00DA42A6"/>
    <w:rsid w:val="00DA4E84"/>
    <w:rsid w:val="00DA5207"/>
    <w:rsid w:val="00DA531C"/>
    <w:rsid w:val="00DA5A7F"/>
    <w:rsid w:val="00DA5FC0"/>
    <w:rsid w:val="00DA68BE"/>
    <w:rsid w:val="00DA6CF0"/>
    <w:rsid w:val="00DA6D7B"/>
    <w:rsid w:val="00DA6E19"/>
    <w:rsid w:val="00DA75A3"/>
    <w:rsid w:val="00DA769D"/>
    <w:rsid w:val="00DB03FC"/>
    <w:rsid w:val="00DB0F9E"/>
    <w:rsid w:val="00DB12E1"/>
    <w:rsid w:val="00DB1565"/>
    <w:rsid w:val="00DB1AE2"/>
    <w:rsid w:val="00DB28A3"/>
    <w:rsid w:val="00DB2D3F"/>
    <w:rsid w:val="00DB379A"/>
    <w:rsid w:val="00DB38D3"/>
    <w:rsid w:val="00DB3DEC"/>
    <w:rsid w:val="00DB4491"/>
    <w:rsid w:val="00DB49D1"/>
    <w:rsid w:val="00DB5AD7"/>
    <w:rsid w:val="00DB5ADD"/>
    <w:rsid w:val="00DB61D9"/>
    <w:rsid w:val="00DB65D3"/>
    <w:rsid w:val="00DB6EB5"/>
    <w:rsid w:val="00DB75EB"/>
    <w:rsid w:val="00DC081D"/>
    <w:rsid w:val="00DC0A45"/>
    <w:rsid w:val="00DC0B3C"/>
    <w:rsid w:val="00DC0F03"/>
    <w:rsid w:val="00DC31B9"/>
    <w:rsid w:val="00DC3717"/>
    <w:rsid w:val="00DC48C0"/>
    <w:rsid w:val="00DC672C"/>
    <w:rsid w:val="00DC727B"/>
    <w:rsid w:val="00DC7969"/>
    <w:rsid w:val="00DD0121"/>
    <w:rsid w:val="00DD0133"/>
    <w:rsid w:val="00DD04FE"/>
    <w:rsid w:val="00DD073E"/>
    <w:rsid w:val="00DD1882"/>
    <w:rsid w:val="00DD21FE"/>
    <w:rsid w:val="00DD24AE"/>
    <w:rsid w:val="00DD2935"/>
    <w:rsid w:val="00DD308E"/>
    <w:rsid w:val="00DD324D"/>
    <w:rsid w:val="00DD350F"/>
    <w:rsid w:val="00DD3E96"/>
    <w:rsid w:val="00DD545D"/>
    <w:rsid w:val="00DD5666"/>
    <w:rsid w:val="00DD570F"/>
    <w:rsid w:val="00DD592A"/>
    <w:rsid w:val="00DD64FB"/>
    <w:rsid w:val="00DD7487"/>
    <w:rsid w:val="00DD7818"/>
    <w:rsid w:val="00DE03EA"/>
    <w:rsid w:val="00DE0D6C"/>
    <w:rsid w:val="00DE11E3"/>
    <w:rsid w:val="00DE1F2C"/>
    <w:rsid w:val="00DE1FBE"/>
    <w:rsid w:val="00DE2EAB"/>
    <w:rsid w:val="00DE3519"/>
    <w:rsid w:val="00DE4C05"/>
    <w:rsid w:val="00DE4D0A"/>
    <w:rsid w:val="00DE6512"/>
    <w:rsid w:val="00DE67C9"/>
    <w:rsid w:val="00DE6ED8"/>
    <w:rsid w:val="00DE6F5F"/>
    <w:rsid w:val="00DE73F4"/>
    <w:rsid w:val="00DE78E9"/>
    <w:rsid w:val="00DF017D"/>
    <w:rsid w:val="00DF06B0"/>
    <w:rsid w:val="00DF0BA1"/>
    <w:rsid w:val="00DF14DC"/>
    <w:rsid w:val="00DF1B28"/>
    <w:rsid w:val="00DF203F"/>
    <w:rsid w:val="00DF2B1D"/>
    <w:rsid w:val="00DF2C32"/>
    <w:rsid w:val="00DF315E"/>
    <w:rsid w:val="00DF31D6"/>
    <w:rsid w:val="00DF334E"/>
    <w:rsid w:val="00DF3A64"/>
    <w:rsid w:val="00DF56EA"/>
    <w:rsid w:val="00DF732D"/>
    <w:rsid w:val="00DF7F21"/>
    <w:rsid w:val="00E0040D"/>
    <w:rsid w:val="00E015D4"/>
    <w:rsid w:val="00E019CD"/>
    <w:rsid w:val="00E01F07"/>
    <w:rsid w:val="00E042BD"/>
    <w:rsid w:val="00E047D3"/>
    <w:rsid w:val="00E05341"/>
    <w:rsid w:val="00E060D1"/>
    <w:rsid w:val="00E06A04"/>
    <w:rsid w:val="00E06DF2"/>
    <w:rsid w:val="00E06F8A"/>
    <w:rsid w:val="00E10DB5"/>
    <w:rsid w:val="00E115CD"/>
    <w:rsid w:val="00E12346"/>
    <w:rsid w:val="00E13417"/>
    <w:rsid w:val="00E144A3"/>
    <w:rsid w:val="00E14601"/>
    <w:rsid w:val="00E149C8"/>
    <w:rsid w:val="00E151B9"/>
    <w:rsid w:val="00E160A7"/>
    <w:rsid w:val="00E16431"/>
    <w:rsid w:val="00E16545"/>
    <w:rsid w:val="00E166C9"/>
    <w:rsid w:val="00E167DC"/>
    <w:rsid w:val="00E16E49"/>
    <w:rsid w:val="00E177D7"/>
    <w:rsid w:val="00E17EAE"/>
    <w:rsid w:val="00E2049B"/>
    <w:rsid w:val="00E204CB"/>
    <w:rsid w:val="00E22D45"/>
    <w:rsid w:val="00E23506"/>
    <w:rsid w:val="00E23D82"/>
    <w:rsid w:val="00E23EDC"/>
    <w:rsid w:val="00E25921"/>
    <w:rsid w:val="00E25A43"/>
    <w:rsid w:val="00E26090"/>
    <w:rsid w:val="00E26236"/>
    <w:rsid w:val="00E262CC"/>
    <w:rsid w:val="00E2671B"/>
    <w:rsid w:val="00E267C2"/>
    <w:rsid w:val="00E26850"/>
    <w:rsid w:val="00E27F53"/>
    <w:rsid w:val="00E3010F"/>
    <w:rsid w:val="00E301B6"/>
    <w:rsid w:val="00E309BD"/>
    <w:rsid w:val="00E30AC3"/>
    <w:rsid w:val="00E31169"/>
    <w:rsid w:val="00E32423"/>
    <w:rsid w:val="00E328A5"/>
    <w:rsid w:val="00E32A8C"/>
    <w:rsid w:val="00E32D91"/>
    <w:rsid w:val="00E337F1"/>
    <w:rsid w:val="00E339DB"/>
    <w:rsid w:val="00E34ABC"/>
    <w:rsid w:val="00E3518E"/>
    <w:rsid w:val="00E360A2"/>
    <w:rsid w:val="00E360ED"/>
    <w:rsid w:val="00E36211"/>
    <w:rsid w:val="00E37039"/>
    <w:rsid w:val="00E377E1"/>
    <w:rsid w:val="00E377FC"/>
    <w:rsid w:val="00E379B8"/>
    <w:rsid w:val="00E37B40"/>
    <w:rsid w:val="00E41853"/>
    <w:rsid w:val="00E422F3"/>
    <w:rsid w:val="00E42C54"/>
    <w:rsid w:val="00E42D61"/>
    <w:rsid w:val="00E42DE6"/>
    <w:rsid w:val="00E433BF"/>
    <w:rsid w:val="00E438B7"/>
    <w:rsid w:val="00E43D68"/>
    <w:rsid w:val="00E440ED"/>
    <w:rsid w:val="00E44FAA"/>
    <w:rsid w:val="00E46024"/>
    <w:rsid w:val="00E460D6"/>
    <w:rsid w:val="00E4613C"/>
    <w:rsid w:val="00E47200"/>
    <w:rsid w:val="00E475F5"/>
    <w:rsid w:val="00E510A2"/>
    <w:rsid w:val="00E510F0"/>
    <w:rsid w:val="00E5174F"/>
    <w:rsid w:val="00E51AD7"/>
    <w:rsid w:val="00E52499"/>
    <w:rsid w:val="00E5399E"/>
    <w:rsid w:val="00E539A5"/>
    <w:rsid w:val="00E54440"/>
    <w:rsid w:val="00E54CE2"/>
    <w:rsid w:val="00E54CE5"/>
    <w:rsid w:val="00E54F38"/>
    <w:rsid w:val="00E54F77"/>
    <w:rsid w:val="00E556CC"/>
    <w:rsid w:val="00E55765"/>
    <w:rsid w:val="00E55DBD"/>
    <w:rsid w:val="00E56428"/>
    <w:rsid w:val="00E56F6B"/>
    <w:rsid w:val="00E573F1"/>
    <w:rsid w:val="00E605CC"/>
    <w:rsid w:val="00E60EED"/>
    <w:rsid w:val="00E61253"/>
    <w:rsid w:val="00E62DB6"/>
    <w:rsid w:val="00E639A5"/>
    <w:rsid w:val="00E63B42"/>
    <w:rsid w:val="00E644D6"/>
    <w:rsid w:val="00E649CE"/>
    <w:rsid w:val="00E64F96"/>
    <w:rsid w:val="00E652DC"/>
    <w:rsid w:val="00E65870"/>
    <w:rsid w:val="00E65B30"/>
    <w:rsid w:val="00E663DC"/>
    <w:rsid w:val="00E6696D"/>
    <w:rsid w:val="00E66B82"/>
    <w:rsid w:val="00E671F6"/>
    <w:rsid w:val="00E677B0"/>
    <w:rsid w:val="00E70110"/>
    <w:rsid w:val="00E71141"/>
    <w:rsid w:val="00E71610"/>
    <w:rsid w:val="00E71766"/>
    <w:rsid w:val="00E71C35"/>
    <w:rsid w:val="00E71ECB"/>
    <w:rsid w:val="00E71F58"/>
    <w:rsid w:val="00E720E1"/>
    <w:rsid w:val="00E7312D"/>
    <w:rsid w:val="00E73C83"/>
    <w:rsid w:val="00E73D29"/>
    <w:rsid w:val="00E742A2"/>
    <w:rsid w:val="00E742DE"/>
    <w:rsid w:val="00E743FE"/>
    <w:rsid w:val="00E749D3"/>
    <w:rsid w:val="00E74B51"/>
    <w:rsid w:val="00E75437"/>
    <w:rsid w:val="00E762ED"/>
    <w:rsid w:val="00E76673"/>
    <w:rsid w:val="00E7704D"/>
    <w:rsid w:val="00E7713C"/>
    <w:rsid w:val="00E7735D"/>
    <w:rsid w:val="00E7783C"/>
    <w:rsid w:val="00E77E45"/>
    <w:rsid w:val="00E8041C"/>
    <w:rsid w:val="00E8103B"/>
    <w:rsid w:val="00E81145"/>
    <w:rsid w:val="00E81E71"/>
    <w:rsid w:val="00E82324"/>
    <w:rsid w:val="00E827B0"/>
    <w:rsid w:val="00E82BA1"/>
    <w:rsid w:val="00E82BAF"/>
    <w:rsid w:val="00E83F4B"/>
    <w:rsid w:val="00E83F6D"/>
    <w:rsid w:val="00E84217"/>
    <w:rsid w:val="00E84392"/>
    <w:rsid w:val="00E84968"/>
    <w:rsid w:val="00E84A4C"/>
    <w:rsid w:val="00E84C44"/>
    <w:rsid w:val="00E853BC"/>
    <w:rsid w:val="00E858C4"/>
    <w:rsid w:val="00E8591D"/>
    <w:rsid w:val="00E85D65"/>
    <w:rsid w:val="00E867FC"/>
    <w:rsid w:val="00E868BC"/>
    <w:rsid w:val="00E87054"/>
    <w:rsid w:val="00E87FB6"/>
    <w:rsid w:val="00E90210"/>
    <w:rsid w:val="00E9042B"/>
    <w:rsid w:val="00E90C4D"/>
    <w:rsid w:val="00E91AD1"/>
    <w:rsid w:val="00E91E47"/>
    <w:rsid w:val="00E930C3"/>
    <w:rsid w:val="00E9337D"/>
    <w:rsid w:val="00E939ED"/>
    <w:rsid w:val="00E96A39"/>
    <w:rsid w:val="00E96AC1"/>
    <w:rsid w:val="00E96D69"/>
    <w:rsid w:val="00E9732E"/>
    <w:rsid w:val="00E97C97"/>
    <w:rsid w:val="00E97DF3"/>
    <w:rsid w:val="00EA0571"/>
    <w:rsid w:val="00EA088F"/>
    <w:rsid w:val="00EA1DD6"/>
    <w:rsid w:val="00EA21EA"/>
    <w:rsid w:val="00EA222F"/>
    <w:rsid w:val="00EA285F"/>
    <w:rsid w:val="00EA2F1E"/>
    <w:rsid w:val="00EA3691"/>
    <w:rsid w:val="00EA4361"/>
    <w:rsid w:val="00EA4925"/>
    <w:rsid w:val="00EA4B56"/>
    <w:rsid w:val="00EA4E81"/>
    <w:rsid w:val="00EA5D66"/>
    <w:rsid w:val="00EA6E8F"/>
    <w:rsid w:val="00EA7C7D"/>
    <w:rsid w:val="00EB04E2"/>
    <w:rsid w:val="00EB114F"/>
    <w:rsid w:val="00EB1CE2"/>
    <w:rsid w:val="00EB22A4"/>
    <w:rsid w:val="00EB2785"/>
    <w:rsid w:val="00EB27CD"/>
    <w:rsid w:val="00EB3A2E"/>
    <w:rsid w:val="00EB4026"/>
    <w:rsid w:val="00EB4162"/>
    <w:rsid w:val="00EB4501"/>
    <w:rsid w:val="00EB517E"/>
    <w:rsid w:val="00EB5A5D"/>
    <w:rsid w:val="00EB7668"/>
    <w:rsid w:val="00EC0935"/>
    <w:rsid w:val="00EC1890"/>
    <w:rsid w:val="00EC1E65"/>
    <w:rsid w:val="00EC27EC"/>
    <w:rsid w:val="00EC2DDB"/>
    <w:rsid w:val="00EC33C2"/>
    <w:rsid w:val="00EC3985"/>
    <w:rsid w:val="00EC3DE4"/>
    <w:rsid w:val="00EC48BD"/>
    <w:rsid w:val="00EC4CBC"/>
    <w:rsid w:val="00EC50F2"/>
    <w:rsid w:val="00EC525A"/>
    <w:rsid w:val="00EC52C2"/>
    <w:rsid w:val="00EC5C7D"/>
    <w:rsid w:val="00EC5DED"/>
    <w:rsid w:val="00EC5F94"/>
    <w:rsid w:val="00EC6804"/>
    <w:rsid w:val="00EC7C5D"/>
    <w:rsid w:val="00ED0918"/>
    <w:rsid w:val="00ED0E9A"/>
    <w:rsid w:val="00ED10F1"/>
    <w:rsid w:val="00ED306E"/>
    <w:rsid w:val="00ED3C4D"/>
    <w:rsid w:val="00ED42BC"/>
    <w:rsid w:val="00ED46D8"/>
    <w:rsid w:val="00ED5CA0"/>
    <w:rsid w:val="00ED5E79"/>
    <w:rsid w:val="00ED67C4"/>
    <w:rsid w:val="00ED6F63"/>
    <w:rsid w:val="00ED745F"/>
    <w:rsid w:val="00ED7C07"/>
    <w:rsid w:val="00EE0109"/>
    <w:rsid w:val="00EE065A"/>
    <w:rsid w:val="00EE166E"/>
    <w:rsid w:val="00EE1F66"/>
    <w:rsid w:val="00EE2C42"/>
    <w:rsid w:val="00EE2D20"/>
    <w:rsid w:val="00EE32A3"/>
    <w:rsid w:val="00EE35AE"/>
    <w:rsid w:val="00EE49EA"/>
    <w:rsid w:val="00EE52D9"/>
    <w:rsid w:val="00EE5351"/>
    <w:rsid w:val="00EE54E5"/>
    <w:rsid w:val="00EE6A57"/>
    <w:rsid w:val="00EE7420"/>
    <w:rsid w:val="00EF0BDF"/>
    <w:rsid w:val="00EF10BD"/>
    <w:rsid w:val="00EF4137"/>
    <w:rsid w:val="00EF41F3"/>
    <w:rsid w:val="00EF46BA"/>
    <w:rsid w:val="00EF4A59"/>
    <w:rsid w:val="00EF507B"/>
    <w:rsid w:val="00EF6117"/>
    <w:rsid w:val="00EF6681"/>
    <w:rsid w:val="00EF6BE7"/>
    <w:rsid w:val="00EF6CD1"/>
    <w:rsid w:val="00EF7CBF"/>
    <w:rsid w:val="00F00293"/>
    <w:rsid w:val="00F01682"/>
    <w:rsid w:val="00F02000"/>
    <w:rsid w:val="00F028D0"/>
    <w:rsid w:val="00F03554"/>
    <w:rsid w:val="00F0363A"/>
    <w:rsid w:val="00F041A9"/>
    <w:rsid w:val="00F042BE"/>
    <w:rsid w:val="00F044BF"/>
    <w:rsid w:val="00F06452"/>
    <w:rsid w:val="00F066C5"/>
    <w:rsid w:val="00F06893"/>
    <w:rsid w:val="00F06E99"/>
    <w:rsid w:val="00F07A6B"/>
    <w:rsid w:val="00F07AEA"/>
    <w:rsid w:val="00F1046E"/>
    <w:rsid w:val="00F106A8"/>
    <w:rsid w:val="00F10C85"/>
    <w:rsid w:val="00F11959"/>
    <w:rsid w:val="00F12743"/>
    <w:rsid w:val="00F12963"/>
    <w:rsid w:val="00F13600"/>
    <w:rsid w:val="00F13B63"/>
    <w:rsid w:val="00F149F7"/>
    <w:rsid w:val="00F14BD5"/>
    <w:rsid w:val="00F151BA"/>
    <w:rsid w:val="00F1549E"/>
    <w:rsid w:val="00F15596"/>
    <w:rsid w:val="00F16A98"/>
    <w:rsid w:val="00F20BD9"/>
    <w:rsid w:val="00F20C97"/>
    <w:rsid w:val="00F21F40"/>
    <w:rsid w:val="00F22D48"/>
    <w:rsid w:val="00F231CB"/>
    <w:rsid w:val="00F23EEC"/>
    <w:rsid w:val="00F25728"/>
    <w:rsid w:val="00F26F33"/>
    <w:rsid w:val="00F26F42"/>
    <w:rsid w:val="00F2730E"/>
    <w:rsid w:val="00F3054E"/>
    <w:rsid w:val="00F3055B"/>
    <w:rsid w:val="00F30824"/>
    <w:rsid w:val="00F31A88"/>
    <w:rsid w:val="00F31E60"/>
    <w:rsid w:val="00F32DE6"/>
    <w:rsid w:val="00F33260"/>
    <w:rsid w:val="00F33E89"/>
    <w:rsid w:val="00F342C2"/>
    <w:rsid w:val="00F344FC"/>
    <w:rsid w:val="00F34685"/>
    <w:rsid w:val="00F349D8"/>
    <w:rsid w:val="00F34D6D"/>
    <w:rsid w:val="00F3663E"/>
    <w:rsid w:val="00F3706C"/>
    <w:rsid w:val="00F40490"/>
    <w:rsid w:val="00F40623"/>
    <w:rsid w:val="00F4098C"/>
    <w:rsid w:val="00F40BB2"/>
    <w:rsid w:val="00F40F19"/>
    <w:rsid w:val="00F410D2"/>
    <w:rsid w:val="00F417F8"/>
    <w:rsid w:val="00F43713"/>
    <w:rsid w:val="00F446C9"/>
    <w:rsid w:val="00F44792"/>
    <w:rsid w:val="00F44D9B"/>
    <w:rsid w:val="00F451D0"/>
    <w:rsid w:val="00F461E7"/>
    <w:rsid w:val="00F4734D"/>
    <w:rsid w:val="00F477F6"/>
    <w:rsid w:val="00F50339"/>
    <w:rsid w:val="00F51AAB"/>
    <w:rsid w:val="00F51B1F"/>
    <w:rsid w:val="00F5205B"/>
    <w:rsid w:val="00F5244D"/>
    <w:rsid w:val="00F52AE2"/>
    <w:rsid w:val="00F52D35"/>
    <w:rsid w:val="00F52E72"/>
    <w:rsid w:val="00F53C39"/>
    <w:rsid w:val="00F54205"/>
    <w:rsid w:val="00F54326"/>
    <w:rsid w:val="00F5517B"/>
    <w:rsid w:val="00F55595"/>
    <w:rsid w:val="00F555F6"/>
    <w:rsid w:val="00F55DF4"/>
    <w:rsid w:val="00F567C0"/>
    <w:rsid w:val="00F56DC4"/>
    <w:rsid w:val="00F56E51"/>
    <w:rsid w:val="00F57207"/>
    <w:rsid w:val="00F6071D"/>
    <w:rsid w:val="00F61283"/>
    <w:rsid w:val="00F61374"/>
    <w:rsid w:val="00F61883"/>
    <w:rsid w:val="00F6384E"/>
    <w:rsid w:val="00F6468A"/>
    <w:rsid w:val="00F65053"/>
    <w:rsid w:val="00F65BA8"/>
    <w:rsid w:val="00F6628A"/>
    <w:rsid w:val="00F66ADE"/>
    <w:rsid w:val="00F67079"/>
    <w:rsid w:val="00F67396"/>
    <w:rsid w:val="00F676FB"/>
    <w:rsid w:val="00F67BFD"/>
    <w:rsid w:val="00F703D4"/>
    <w:rsid w:val="00F7161A"/>
    <w:rsid w:val="00F71AF4"/>
    <w:rsid w:val="00F71F50"/>
    <w:rsid w:val="00F7273B"/>
    <w:rsid w:val="00F72D3E"/>
    <w:rsid w:val="00F72DE6"/>
    <w:rsid w:val="00F7315C"/>
    <w:rsid w:val="00F73368"/>
    <w:rsid w:val="00F73DA7"/>
    <w:rsid w:val="00F73DAF"/>
    <w:rsid w:val="00F767F7"/>
    <w:rsid w:val="00F76994"/>
    <w:rsid w:val="00F76A7C"/>
    <w:rsid w:val="00F76D5C"/>
    <w:rsid w:val="00F76E2F"/>
    <w:rsid w:val="00F77E7C"/>
    <w:rsid w:val="00F80D4F"/>
    <w:rsid w:val="00F81E53"/>
    <w:rsid w:val="00F82281"/>
    <w:rsid w:val="00F82CC6"/>
    <w:rsid w:val="00F842D7"/>
    <w:rsid w:val="00F847EC"/>
    <w:rsid w:val="00F849F7"/>
    <w:rsid w:val="00F85DB9"/>
    <w:rsid w:val="00F85E3E"/>
    <w:rsid w:val="00F85F7E"/>
    <w:rsid w:val="00F862E7"/>
    <w:rsid w:val="00F86434"/>
    <w:rsid w:val="00F866BE"/>
    <w:rsid w:val="00F8759F"/>
    <w:rsid w:val="00F87DBD"/>
    <w:rsid w:val="00F87F52"/>
    <w:rsid w:val="00F9066C"/>
    <w:rsid w:val="00F90C5F"/>
    <w:rsid w:val="00F92122"/>
    <w:rsid w:val="00F92CDC"/>
    <w:rsid w:val="00F932D6"/>
    <w:rsid w:val="00F93403"/>
    <w:rsid w:val="00F9413B"/>
    <w:rsid w:val="00F9458C"/>
    <w:rsid w:val="00F9482E"/>
    <w:rsid w:val="00F949B0"/>
    <w:rsid w:val="00F94A49"/>
    <w:rsid w:val="00F94C74"/>
    <w:rsid w:val="00F94E74"/>
    <w:rsid w:val="00F95517"/>
    <w:rsid w:val="00F9589C"/>
    <w:rsid w:val="00F95E10"/>
    <w:rsid w:val="00F96064"/>
    <w:rsid w:val="00F97416"/>
    <w:rsid w:val="00F97BD5"/>
    <w:rsid w:val="00FA0B0D"/>
    <w:rsid w:val="00FA1593"/>
    <w:rsid w:val="00FA16B4"/>
    <w:rsid w:val="00FA1872"/>
    <w:rsid w:val="00FA1AA1"/>
    <w:rsid w:val="00FA3463"/>
    <w:rsid w:val="00FA4B1C"/>
    <w:rsid w:val="00FA4FB1"/>
    <w:rsid w:val="00FA5958"/>
    <w:rsid w:val="00FA61BC"/>
    <w:rsid w:val="00FA648F"/>
    <w:rsid w:val="00FA6B35"/>
    <w:rsid w:val="00FA6BE2"/>
    <w:rsid w:val="00FA72A3"/>
    <w:rsid w:val="00FA7872"/>
    <w:rsid w:val="00FA7C1F"/>
    <w:rsid w:val="00FA7EFD"/>
    <w:rsid w:val="00FB02AC"/>
    <w:rsid w:val="00FB0A0E"/>
    <w:rsid w:val="00FB0E97"/>
    <w:rsid w:val="00FB1110"/>
    <w:rsid w:val="00FB155D"/>
    <w:rsid w:val="00FB17FD"/>
    <w:rsid w:val="00FB27B8"/>
    <w:rsid w:val="00FB2D9D"/>
    <w:rsid w:val="00FB2E04"/>
    <w:rsid w:val="00FB30B2"/>
    <w:rsid w:val="00FB3640"/>
    <w:rsid w:val="00FB4328"/>
    <w:rsid w:val="00FB43F7"/>
    <w:rsid w:val="00FB45EB"/>
    <w:rsid w:val="00FB4D12"/>
    <w:rsid w:val="00FB5DDB"/>
    <w:rsid w:val="00FB72EA"/>
    <w:rsid w:val="00FB75AF"/>
    <w:rsid w:val="00FC01B0"/>
    <w:rsid w:val="00FC0FCB"/>
    <w:rsid w:val="00FC1C36"/>
    <w:rsid w:val="00FC24A6"/>
    <w:rsid w:val="00FC283E"/>
    <w:rsid w:val="00FC30E3"/>
    <w:rsid w:val="00FC35EE"/>
    <w:rsid w:val="00FC36DA"/>
    <w:rsid w:val="00FC37C2"/>
    <w:rsid w:val="00FC3AAD"/>
    <w:rsid w:val="00FC3C8F"/>
    <w:rsid w:val="00FC4BD0"/>
    <w:rsid w:val="00FC618C"/>
    <w:rsid w:val="00FC6572"/>
    <w:rsid w:val="00FC680B"/>
    <w:rsid w:val="00FC6E64"/>
    <w:rsid w:val="00FC742F"/>
    <w:rsid w:val="00FC7A91"/>
    <w:rsid w:val="00FC7F46"/>
    <w:rsid w:val="00FC7FCD"/>
    <w:rsid w:val="00FD01EE"/>
    <w:rsid w:val="00FD052A"/>
    <w:rsid w:val="00FD0D9E"/>
    <w:rsid w:val="00FD18BF"/>
    <w:rsid w:val="00FD222E"/>
    <w:rsid w:val="00FD2621"/>
    <w:rsid w:val="00FD34EB"/>
    <w:rsid w:val="00FD3510"/>
    <w:rsid w:val="00FD425B"/>
    <w:rsid w:val="00FD4370"/>
    <w:rsid w:val="00FD4A20"/>
    <w:rsid w:val="00FD56AE"/>
    <w:rsid w:val="00FD5D23"/>
    <w:rsid w:val="00FD7318"/>
    <w:rsid w:val="00FD769D"/>
    <w:rsid w:val="00FD78B0"/>
    <w:rsid w:val="00FE0564"/>
    <w:rsid w:val="00FE0591"/>
    <w:rsid w:val="00FE1CBD"/>
    <w:rsid w:val="00FE2045"/>
    <w:rsid w:val="00FE2720"/>
    <w:rsid w:val="00FE31C2"/>
    <w:rsid w:val="00FE3476"/>
    <w:rsid w:val="00FE3683"/>
    <w:rsid w:val="00FE3E90"/>
    <w:rsid w:val="00FE4635"/>
    <w:rsid w:val="00FE48B6"/>
    <w:rsid w:val="00FE4A98"/>
    <w:rsid w:val="00FE5667"/>
    <w:rsid w:val="00FE5690"/>
    <w:rsid w:val="00FE5CFE"/>
    <w:rsid w:val="00FE5E9F"/>
    <w:rsid w:val="00FE676F"/>
    <w:rsid w:val="00FE6789"/>
    <w:rsid w:val="00FE6ABD"/>
    <w:rsid w:val="00FE7484"/>
    <w:rsid w:val="00FE7D1B"/>
    <w:rsid w:val="00FE7FC2"/>
    <w:rsid w:val="00FF39F0"/>
    <w:rsid w:val="00FF3BBC"/>
    <w:rsid w:val="00FF4643"/>
    <w:rsid w:val="00FF4DD6"/>
    <w:rsid w:val="00FF63D4"/>
    <w:rsid w:val="00FF705B"/>
    <w:rsid w:val="00FF7243"/>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2106c6,#1d05ab,#1052c8,#1379c5"/>
    </o:shapedefaults>
    <o:shapelayout v:ext="edit">
      <o:idmap v:ext="edit" data="1"/>
    </o:shapelayout>
  </w:shapeDefaults>
  <w:decimalSymbol w:val="."/>
  <w:listSeparator w:val=","/>
  <w14:docId w14:val="23A894FC"/>
  <w15:docId w15:val="{C394A423-C84F-4EB1-8369-7C21816E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F1"/>
    <w:pPr>
      <w:spacing w:after="120"/>
      <w:jc w:val="both"/>
    </w:pPr>
    <w:rPr>
      <w:rFonts w:ascii="Arial" w:hAnsi="Arial"/>
      <w:sz w:val="22"/>
    </w:rPr>
  </w:style>
  <w:style w:type="paragraph" w:styleId="Heading1">
    <w:name w:val="heading 1"/>
    <w:basedOn w:val="Normal"/>
    <w:next w:val="ParaText"/>
    <w:link w:val="Heading1Char"/>
    <w:qFormat/>
    <w:rsid w:val="006475F1"/>
    <w:pPr>
      <w:keepNext/>
      <w:numPr>
        <w:numId w:val="5"/>
      </w:numPr>
      <w:spacing w:after="240"/>
      <w:outlineLvl w:val="0"/>
    </w:pPr>
    <w:rPr>
      <w:b/>
      <w:kern w:val="28"/>
      <w:sz w:val="34"/>
    </w:rPr>
  </w:style>
  <w:style w:type="paragraph" w:styleId="Heading2">
    <w:name w:val="heading 2"/>
    <w:aliases w:val="2"/>
    <w:basedOn w:val="Normal"/>
    <w:next w:val="ParaText"/>
    <w:link w:val="Heading2Char"/>
    <w:qFormat/>
    <w:rsid w:val="006475F1"/>
    <w:pPr>
      <w:keepNext/>
      <w:numPr>
        <w:ilvl w:val="1"/>
        <w:numId w:val="5"/>
      </w:numPr>
      <w:spacing w:after="240"/>
      <w:outlineLvl w:val="1"/>
    </w:pPr>
    <w:rPr>
      <w:b/>
      <w:sz w:val="30"/>
    </w:rPr>
  </w:style>
  <w:style w:type="paragraph" w:styleId="Heading3">
    <w:name w:val="heading 3"/>
    <w:aliases w:val="3"/>
    <w:basedOn w:val="Normal"/>
    <w:next w:val="ParaText"/>
    <w:link w:val="Heading3Char"/>
    <w:qFormat/>
    <w:rsid w:val="006475F1"/>
    <w:pPr>
      <w:keepNext/>
      <w:numPr>
        <w:ilvl w:val="2"/>
        <w:numId w:val="5"/>
      </w:numPr>
      <w:spacing w:after="240"/>
      <w:outlineLvl w:val="2"/>
    </w:pPr>
    <w:rPr>
      <w:b/>
      <w:sz w:val="26"/>
    </w:rPr>
  </w:style>
  <w:style w:type="paragraph" w:styleId="Heading4">
    <w:name w:val="heading 4"/>
    <w:basedOn w:val="Normal"/>
    <w:next w:val="ParaText"/>
    <w:link w:val="Heading4Char"/>
    <w:qFormat/>
    <w:rsid w:val="006475F1"/>
    <w:pPr>
      <w:keepNext/>
      <w:numPr>
        <w:ilvl w:val="3"/>
        <w:numId w:val="5"/>
      </w:numPr>
      <w:spacing w:after="240"/>
      <w:outlineLvl w:val="3"/>
    </w:pPr>
    <w:rPr>
      <w:b/>
    </w:rPr>
  </w:style>
  <w:style w:type="paragraph" w:styleId="Heading5">
    <w:name w:val="heading 5"/>
    <w:basedOn w:val="Normal"/>
    <w:next w:val="ParaText"/>
    <w:qFormat/>
    <w:rsid w:val="006475F1"/>
    <w:pPr>
      <w:keepNext/>
      <w:numPr>
        <w:ilvl w:val="4"/>
        <w:numId w:val="5"/>
      </w:numPr>
      <w:spacing w:after="240"/>
      <w:outlineLvl w:val="4"/>
    </w:pPr>
    <w:rPr>
      <w:b/>
    </w:rPr>
  </w:style>
  <w:style w:type="paragraph" w:styleId="Heading6">
    <w:name w:val="heading 6"/>
    <w:basedOn w:val="Normal"/>
    <w:next w:val="ParaText"/>
    <w:qFormat/>
    <w:rsid w:val="006475F1"/>
    <w:pPr>
      <w:spacing w:after="240"/>
      <w:outlineLvl w:val="5"/>
    </w:pPr>
    <w:rPr>
      <w:b/>
      <w:sz w:val="32"/>
    </w:rPr>
  </w:style>
  <w:style w:type="paragraph" w:styleId="Heading7">
    <w:name w:val="heading 7"/>
    <w:basedOn w:val="Normal"/>
    <w:next w:val="ParaText"/>
    <w:qFormat/>
    <w:rsid w:val="006475F1"/>
    <w:pPr>
      <w:spacing w:after="240"/>
      <w:outlineLvl w:val="6"/>
    </w:pPr>
    <w:rPr>
      <w:b/>
      <w:i/>
      <w:sz w:val="26"/>
    </w:rPr>
  </w:style>
  <w:style w:type="paragraph" w:styleId="Heading8">
    <w:name w:val="heading 8"/>
    <w:basedOn w:val="Normal"/>
    <w:next w:val="ParaText"/>
    <w:qFormat/>
    <w:rsid w:val="006475F1"/>
    <w:pPr>
      <w:spacing w:after="240"/>
      <w:outlineLvl w:val="7"/>
    </w:pPr>
    <w:rPr>
      <w:b/>
    </w:rPr>
  </w:style>
  <w:style w:type="paragraph" w:styleId="Heading9">
    <w:name w:val="heading 9"/>
    <w:basedOn w:val="Normal"/>
    <w:next w:val="Normal"/>
    <w:qFormat/>
    <w:rsid w:val="006475F1"/>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6475F1"/>
    <w:pPr>
      <w:spacing w:after="240" w:line="300" w:lineRule="auto"/>
    </w:pPr>
  </w:style>
  <w:style w:type="paragraph" w:styleId="Header">
    <w:name w:val="header"/>
    <w:basedOn w:val="Normal"/>
    <w:link w:val="HeaderChar"/>
    <w:uiPriority w:val="99"/>
    <w:rsid w:val="006475F1"/>
    <w:pPr>
      <w:tabs>
        <w:tab w:val="center" w:pos="4320"/>
        <w:tab w:val="right" w:pos="8640"/>
      </w:tabs>
    </w:pPr>
    <w:rPr>
      <w:b/>
    </w:rPr>
  </w:style>
  <w:style w:type="paragraph" w:styleId="Footer">
    <w:name w:val="footer"/>
    <w:basedOn w:val="Normal"/>
    <w:link w:val="FooterChar"/>
    <w:uiPriority w:val="99"/>
    <w:rsid w:val="006475F1"/>
    <w:pPr>
      <w:pBdr>
        <w:top w:val="single" w:sz="12" w:space="1" w:color="auto"/>
      </w:pBdr>
      <w:tabs>
        <w:tab w:val="right" w:pos="9360"/>
      </w:tabs>
      <w:spacing w:after="0"/>
    </w:pPr>
    <w:rPr>
      <w:i/>
      <w:sz w:val="18"/>
    </w:rPr>
  </w:style>
  <w:style w:type="character" w:styleId="PageNumber">
    <w:name w:val="page number"/>
    <w:basedOn w:val="DefaultParagraphFont"/>
    <w:rsid w:val="006475F1"/>
  </w:style>
  <w:style w:type="paragraph" w:styleId="TOC1">
    <w:name w:val="toc 1"/>
    <w:basedOn w:val="Normal"/>
    <w:next w:val="Normal"/>
    <w:uiPriority w:val="39"/>
    <w:rsid w:val="006475F1"/>
    <w:pPr>
      <w:tabs>
        <w:tab w:val="left" w:pos="432"/>
        <w:tab w:val="right" w:leader="dot" w:pos="9360"/>
      </w:tabs>
      <w:ind w:left="432" w:hanging="432"/>
    </w:pPr>
    <w:rPr>
      <w:rFonts w:cs="Arial"/>
      <w:b/>
      <w:noProof/>
    </w:rPr>
  </w:style>
  <w:style w:type="paragraph" w:customStyle="1" w:styleId="TOCTitle">
    <w:name w:val="TOC Title"/>
    <w:basedOn w:val="Header"/>
    <w:rsid w:val="006475F1"/>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475F1"/>
    <w:pPr>
      <w:tabs>
        <w:tab w:val="right" w:leader="dot" w:pos="9360"/>
      </w:tabs>
      <w:jc w:val="left"/>
    </w:pPr>
    <w:rPr>
      <w:rFonts w:cs="Arial"/>
      <w:noProof/>
    </w:rPr>
  </w:style>
  <w:style w:type="paragraph" w:customStyle="1" w:styleId="ExhLst">
    <w:name w:val="Exh_Lst"/>
    <w:basedOn w:val="Normal"/>
    <w:rsid w:val="006475F1"/>
    <w:pPr>
      <w:spacing w:after="240"/>
    </w:pPr>
    <w:rPr>
      <w:b/>
      <w:u w:val="single"/>
    </w:rPr>
  </w:style>
  <w:style w:type="paragraph" w:customStyle="1" w:styleId="1">
    <w:name w:val="1"/>
    <w:aliases w:val="a,i Seq"/>
    <w:basedOn w:val="Normal"/>
    <w:rsid w:val="006475F1"/>
    <w:pPr>
      <w:numPr>
        <w:numId w:val="8"/>
      </w:numPr>
      <w:tabs>
        <w:tab w:val="left" w:pos="1800"/>
        <w:tab w:val="left" w:pos="2160"/>
        <w:tab w:val="left" w:pos="2520"/>
      </w:tabs>
      <w:spacing w:after="240" w:line="300" w:lineRule="auto"/>
    </w:pPr>
  </w:style>
  <w:style w:type="paragraph" w:customStyle="1" w:styleId="Bullet1">
    <w:name w:val="Bullet1"/>
    <w:basedOn w:val="Normal"/>
    <w:link w:val="Bullet1Char"/>
    <w:rsid w:val="006475F1"/>
    <w:pPr>
      <w:numPr>
        <w:numId w:val="1"/>
      </w:numPr>
      <w:spacing w:after="0" w:line="300" w:lineRule="auto"/>
    </w:pPr>
  </w:style>
  <w:style w:type="paragraph" w:customStyle="1" w:styleId="Bullet1HRt">
    <w:name w:val="Bullet1[HRt]"/>
    <w:basedOn w:val="Normal"/>
    <w:link w:val="Bullet1HRtChar"/>
    <w:rsid w:val="006475F1"/>
    <w:pPr>
      <w:numPr>
        <w:numId w:val="2"/>
      </w:numPr>
      <w:spacing w:after="240" w:line="300" w:lineRule="auto"/>
    </w:pPr>
  </w:style>
  <w:style w:type="paragraph" w:customStyle="1" w:styleId="Bullet2">
    <w:name w:val="Bullet2"/>
    <w:basedOn w:val="Normal"/>
    <w:rsid w:val="006475F1"/>
    <w:pPr>
      <w:numPr>
        <w:numId w:val="3"/>
      </w:numPr>
      <w:spacing w:after="0" w:line="300" w:lineRule="auto"/>
    </w:pPr>
  </w:style>
  <w:style w:type="paragraph" w:customStyle="1" w:styleId="Bullet2HRt">
    <w:name w:val="Bullet2[HRt]"/>
    <w:basedOn w:val="Bullet2"/>
    <w:rsid w:val="006475F1"/>
    <w:pPr>
      <w:numPr>
        <w:numId w:val="4"/>
      </w:numPr>
      <w:spacing w:after="240"/>
    </w:pPr>
  </w:style>
  <w:style w:type="paragraph" w:customStyle="1" w:styleId="Exhibit">
    <w:name w:val="Exhibit"/>
    <w:basedOn w:val="Normal"/>
    <w:next w:val="Normal"/>
    <w:rsid w:val="006475F1"/>
    <w:pPr>
      <w:spacing w:after="240"/>
    </w:pPr>
    <w:rPr>
      <w:b/>
    </w:rPr>
  </w:style>
  <w:style w:type="paragraph" w:styleId="TableofFigures">
    <w:name w:val="table of figures"/>
    <w:basedOn w:val="Normal"/>
    <w:next w:val="Normal"/>
    <w:uiPriority w:val="99"/>
    <w:rsid w:val="006475F1"/>
    <w:pPr>
      <w:ind w:left="440" w:hanging="440"/>
    </w:pPr>
  </w:style>
  <w:style w:type="paragraph" w:styleId="TOC2">
    <w:name w:val="toc 2"/>
    <w:basedOn w:val="Normal"/>
    <w:next w:val="Normal"/>
    <w:autoRedefine/>
    <w:uiPriority w:val="39"/>
    <w:rsid w:val="00997203"/>
    <w:pPr>
      <w:tabs>
        <w:tab w:val="left" w:pos="720"/>
        <w:tab w:val="left" w:pos="1008"/>
        <w:tab w:val="right" w:leader="dot" w:pos="9360"/>
      </w:tabs>
      <w:ind w:left="540" w:hanging="540"/>
    </w:pPr>
    <w:rPr>
      <w:b/>
      <w:noProof/>
    </w:rPr>
  </w:style>
  <w:style w:type="paragraph" w:styleId="TOC3">
    <w:name w:val="toc 3"/>
    <w:basedOn w:val="Normal"/>
    <w:next w:val="Normal"/>
    <w:autoRedefine/>
    <w:uiPriority w:val="39"/>
    <w:rsid w:val="002211F7"/>
    <w:pPr>
      <w:tabs>
        <w:tab w:val="left" w:pos="1440"/>
        <w:tab w:val="left" w:pos="1728"/>
        <w:tab w:val="left" w:pos="2448"/>
        <w:tab w:val="right" w:leader="dot" w:pos="9360"/>
      </w:tabs>
      <w:ind w:left="2448" w:hanging="1008"/>
      <w:jc w:val="left"/>
    </w:pPr>
    <w:rPr>
      <w:noProof/>
    </w:rPr>
  </w:style>
  <w:style w:type="paragraph" w:styleId="TOC4">
    <w:name w:val="toc 4"/>
    <w:basedOn w:val="Normal"/>
    <w:next w:val="Normal"/>
    <w:autoRedefine/>
    <w:uiPriority w:val="39"/>
    <w:rsid w:val="006475F1"/>
    <w:pPr>
      <w:tabs>
        <w:tab w:val="left" w:pos="2592"/>
        <w:tab w:val="right" w:leader="dot" w:pos="9360"/>
      </w:tabs>
      <w:ind w:left="-810" w:firstLine="2538"/>
    </w:pPr>
    <w:rPr>
      <w:noProof/>
    </w:rPr>
  </w:style>
  <w:style w:type="paragraph" w:styleId="TOC5">
    <w:name w:val="toc 5"/>
    <w:basedOn w:val="Normal"/>
    <w:next w:val="Normal"/>
    <w:autoRedefine/>
    <w:uiPriority w:val="39"/>
    <w:rsid w:val="006475F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6475F1"/>
    <w:pPr>
      <w:ind w:left="1100"/>
    </w:pPr>
  </w:style>
  <w:style w:type="paragraph" w:styleId="TOC7">
    <w:name w:val="toc 7"/>
    <w:basedOn w:val="Normal"/>
    <w:next w:val="Normal"/>
    <w:autoRedefine/>
    <w:uiPriority w:val="39"/>
    <w:rsid w:val="006475F1"/>
    <w:pPr>
      <w:tabs>
        <w:tab w:val="right" w:leader="dot" w:pos="9360"/>
      </w:tabs>
      <w:jc w:val="left"/>
    </w:pPr>
    <w:rPr>
      <w:b/>
      <w:noProof/>
    </w:rPr>
  </w:style>
  <w:style w:type="paragraph" w:styleId="TOC8">
    <w:name w:val="toc 8"/>
    <w:basedOn w:val="Normal"/>
    <w:next w:val="Normal"/>
    <w:autoRedefine/>
    <w:uiPriority w:val="39"/>
    <w:rsid w:val="006475F1"/>
    <w:pPr>
      <w:ind w:left="1540"/>
    </w:pPr>
  </w:style>
  <w:style w:type="paragraph" w:styleId="Caption">
    <w:name w:val="caption"/>
    <w:basedOn w:val="Normal"/>
    <w:next w:val="ParaText"/>
    <w:autoRedefine/>
    <w:qFormat/>
    <w:rsid w:val="009769FA"/>
    <w:pPr>
      <w:keepNext/>
      <w:spacing w:before="120"/>
      <w:jc w:val="center"/>
    </w:pPr>
    <w:rPr>
      <w:b/>
    </w:rPr>
  </w:style>
  <w:style w:type="paragraph" w:styleId="Title">
    <w:name w:val="Title"/>
    <w:basedOn w:val="Normal"/>
    <w:next w:val="Subtitle"/>
    <w:qFormat/>
    <w:rsid w:val="006475F1"/>
    <w:pPr>
      <w:keepNext/>
      <w:keepLines/>
      <w:tabs>
        <w:tab w:val="left" w:pos="576"/>
      </w:tabs>
      <w:spacing w:before="240" w:after="240"/>
      <w:jc w:val="center"/>
    </w:pPr>
    <w:rPr>
      <w:kern w:val="28"/>
      <w:sz w:val="48"/>
    </w:rPr>
  </w:style>
  <w:style w:type="paragraph" w:styleId="Subtitle">
    <w:name w:val="Subtitle"/>
    <w:basedOn w:val="Normal"/>
    <w:qFormat/>
    <w:rsid w:val="006475F1"/>
    <w:pPr>
      <w:spacing w:after="60"/>
      <w:jc w:val="center"/>
      <w:outlineLvl w:val="1"/>
    </w:pPr>
    <w:rPr>
      <w:rFonts w:cs="Arial"/>
      <w:sz w:val="24"/>
      <w:szCs w:val="24"/>
    </w:rPr>
  </w:style>
  <w:style w:type="character" w:styleId="Hyperlink">
    <w:name w:val="Hyperlink"/>
    <w:uiPriority w:val="99"/>
    <w:rsid w:val="006475F1"/>
    <w:rPr>
      <w:color w:val="0000FF"/>
      <w:u w:val="single"/>
    </w:rPr>
  </w:style>
  <w:style w:type="paragraph" w:customStyle="1" w:styleId="Bullet3">
    <w:name w:val="Bullet3"/>
    <w:basedOn w:val="Normal"/>
    <w:rsid w:val="006475F1"/>
    <w:pPr>
      <w:numPr>
        <w:numId w:val="6"/>
      </w:numPr>
      <w:tabs>
        <w:tab w:val="clear" w:pos="1080"/>
        <w:tab w:val="num" w:pos="1440"/>
      </w:tabs>
      <w:ind w:left="1440"/>
    </w:pPr>
  </w:style>
  <w:style w:type="paragraph" w:customStyle="1" w:styleId="Bullet3HRt">
    <w:name w:val="Bullet3[HRt]"/>
    <w:basedOn w:val="Bullet3"/>
    <w:rsid w:val="006475F1"/>
    <w:pPr>
      <w:numPr>
        <w:ilvl w:val="1"/>
      </w:numPr>
      <w:spacing w:after="240" w:line="300" w:lineRule="auto"/>
    </w:pPr>
  </w:style>
  <w:style w:type="paragraph" w:customStyle="1" w:styleId="TableCaption">
    <w:name w:val="Table Caption"/>
    <w:basedOn w:val="Caption"/>
    <w:next w:val="Normal"/>
    <w:rsid w:val="006475F1"/>
    <w:pPr>
      <w:keepLines/>
      <w:widowControl w:val="0"/>
      <w:suppressAutoHyphens/>
    </w:pPr>
    <w:rPr>
      <w:rFonts w:ascii="Times New Roman" w:hAnsi="Times New Roman"/>
      <w:i/>
      <w:kern w:val="16"/>
      <w:sz w:val="24"/>
    </w:rPr>
  </w:style>
  <w:style w:type="paragraph" w:styleId="FootnoteText">
    <w:name w:val="footnote text"/>
    <w:aliases w:val="ft,Footnote Text Char,fn,Footnote Text Char1,Footnote Text Char Char,Footnote Text Char1 Char,Footnote Text Char Char Char,Footnote Text Char Char1 Char,Footnote Text Char Char1,Footnote Text Char1 Char Char Char1 Char Char,fn Char"/>
    <w:basedOn w:val="Normal"/>
    <w:link w:val="FootnoteTextChar2"/>
    <w:uiPriority w:val="99"/>
    <w:qFormat/>
    <w:rsid w:val="006475F1"/>
    <w:pPr>
      <w:suppressAutoHyphens/>
      <w:spacing w:before="50" w:after="0"/>
      <w:ind w:left="216" w:hanging="216"/>
      <w:jc w:val="left"/>
    </w:pPr>
    <w:rPr>
      <w:kern w:val="16"/>
      <w:sz w:val="18"/>
    </w:rPr>
  </w:style>
  <w:style w:type="character" w:styleId="FootnoteReference">
    <w:name w:val="footnote reference"/>
    <w:aliases w:val="o"/>
    <w:uiPriority w:val="99"/>
    <w:qFormat/>
    <w:rsid w:val="006475F1"/>
    <w:rPr>
      <w:vertAlign w:val="superscript"/>
    </w:rPr>
  </w:style>
  <w:style w:type="character" w:styleId="CommentReference">
    <w:name w:val="annotation reference"/>
    <w:rsid w:val="00DB49D1"/>
    <w:rPr>
      <w:sz w:val="16"/>
      <w:szCs w:val="16"/>
    </w:rPr>
  </w:style>
  <w:style w:type="paragraph" w:customStyle="1" w:styleId="Paragraph">
    <w:name w:val="Paragraph"/>
    <w:basedOn w:val="Normal"/>
    <w:link w:val="ParagraphChar"/>
    <w:rsid w:val="006475F1"/>
    <w:pPr>
      <w:suppressAutoHyphens/>
      <w:spacing w:before="120" w:after="0"/>
    </w:pPr>
    <w:rPr>
      <w:rFonts w:ascii="Times New Roman" w:hAnsi="Times New Roman"/>
      <w:kern w:val="16"/>
      <w:sz w:val="24"/>
    </w:rPr>
  </w:style>
  <w:style w:type="paragraph" w:styleId="CommentText">
    <w:name w:val="annotation text"/>
    <w:basedOn w:val="Normal"/>
    <w:link w:val="CommentTextChar"/>
    <w:rsid w:val="00DB49D1"/>
    <w:rPr>
      <w:sz w:val="20"/>
    </w:rPr>
  </w:style>
  <w:style w:type="character" w:customStyle="1" w:styleId="ParaTextChar">
    <w:name w:val="ParaText Char"/>
    <w:rsid w:val="006475F1"/>
    <w:rPr>
      <w:rFonts w:ascii="Arial" w:hAnsi="Arial"/>
      <w:sz w:val="22"/>
      <w:lang w:val="en-US" w:eastAsia="en-US" w:bidi="ar-SA"/>
    </w:rPr>
  </w:style>
  <w:style w:type="paragraph" w:styleId="BalloonText">
    <w:name w:val="Balloon Text"/>
    <w:basedOn w:val="Normal"/>
    <w:semiHidden/>
    <w:rsid w:val="006475F1"/>
    <w:rPr>
      <w:rFonts w:ascii="Tahoma" w:hAnsi="Tahoma" w:cs="Tahoma"/>
      <w:sz w:val="16"/>
      <w:szCs w:val="16"/>
    </w:rPr>
  </w:style>
  <w:style w:type="paragraph" w:styleId="CommentSubject">
    <w:name w:val="annotation subject"/>
    <w:basedOn w:val="CommentText"/>
    <w:next w:val="CommentText"/>
    <w:semiHidden/>
    <w:rsid w:val="00DB49D1"/>
    <w:rPr>
      <w:b/>
      <w:bCs/>
    </w:rPr>
  </w:style>
  <w:style w:type="table" w:styleId="TableGrid">
    <w:name w:val="Table Grid"/>
    <w:basedOn w:val="TableNormal"/>
    <w:uiPriority w:val="59"/>
    <w:rsid w:val="008246A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9A1CA0"/>
    <w:rPr>
      <w:color w:val="0000FF"/>
      <w:spacing w:val="0"/>
      <w:u w:val="double"/>
    </w:rPr>
  </w:style>
  <w:style w:type="character" w:customStyle="1" w:styleId="ParagraphChar">
    <w:name w:val="Paragraph Char"/>
    <w:link w:val="Paragraph"/>
    <w:rsid w:val="008702FF"/>
    <w:rPr>
      <w:kern w:val="16"/>
      <w:sz w:val="24"/>
      <w:lang w:val="en-US" w:eastAsia="en-US" w:bidi="ar-SA"/>
    </w:rPr>
  </w:style>
  <w:style w:type="paragraph" w:styleId="DocumentMap">
    <w:name w:val="Document Map"/>
    <w:basedOn w:val="Normal"/>
    <w:semiHidden/>
    <w:rsid w:val="00F767F7"/>
    <w:pPr>
      <w:shd w:val="clear" w:color="auto" w:fill="000080"/>
    </w:pPr>
    <w:rPr>
      <w:rFonts w:ascii="Tahoma" w:hAnsi="Tahoma" w:cs="Tahoma"/>
      <w:sz w:val="20"/>
    </w:rPr>
  </w:style>
  <w:style w:type="character" w:customStyle="1" w:styleId="Heading1Char">
    <w:name w:val="Heading 1 Char"/>
    <w:link w:val="Heading1"/>
    <w:rsid w:val="007524D9"/>
    <w:rPr>
      <w:rFonts w:ascii="Arial" w:hAnsi="Arial"/>
      <w:b/>
      <w:kern w:val="28"/>
      <w:sz w:val="34"/>
    </w:rPr>
  </w:style>
  <w:style w:type="character" w:customStyle="1" w:styleId="CommentTextChar">
    <w:name w:val="Comment Text Char"/>
    <w:link w:val="CommentText"/>
    <w:rsid w:val="007524D9"/>
    <w:rPr>
      <w:rFonts w:ascii="Arial" w:hAnsi="Arial"/>
    </w:rPr>
  </w:style>
  <w:style w:type="paragraph" w:customStyle="1" w:styleId="BPM">
    <w:name w:val="BPM"/>
    <w:basedOn w:val="ParaText"/>
    <w:link w:val="BPMChar"/>
    <w:qFormat/>
    <w:rsid w:val="007524D9"/>
  </w:style>
  <w:style w:type="paragraph" w:styleId="ListParagraph">
    <w:name w:val="List Paragraph"/>
    <w:basedOn w:val="Normal"/>
    <w:uiPriority w:val="34"/>
    <w:qFormat/>
    <w:rsid w:val="004848E7"/>
    <w:pPr>
      <w:ind w:left="720"/>
    </w:pPr>
  </w:style>
  <w:style w:type="character" w:customStyle="1" w:styleId="ParaTextChar1">
    <w:name w:val="ParaText Char1"/>
    <w:link w:val="ParaText"/>
    <w:rsid w:val="007524D9"/>
    <w:rPr>
      <w:rFonts w:ascii="Arial" w:hAnsi="Arial"/>
      <w:sz w:val="22"/>
    </w:rPr>
  </w:style>
  <w:style w:type="character" w:customStyle="1" w:styleId="BPMChar">
    <w:name w:val="BPM Char"/>
    <w:link w:val="BPM"/>
    <w:rsid w:val="007524D9"/>
    <w:rPr>
      <w:rFonts w:ascii="Arial" w:hAnsi="Arial" w:cs="Arial"/>
      <w:sz w:val="22"/>
    </w:rPr>
  </w:style>
  <w:style w:type="paragraph" w:customStyle="1" w:styleId="BPM2">
    <w:name w:val="BPM2"/>
    <w:basedOn w:val="Bullet1HRt"/>
    <w:link w:val="BPM2Char"/>
    <w:qFormat/>
    <w:rsid w:val="004848E7"/>
  </w:style>
  <w:style w:type="paragraph" w:customStyle="1" w:styleId="BPM3">
    <w:name w:val="BPM 3"/>
    <w:basedOn w:val="Heading4"/>
    <w:link w:val="BPM3Char"/>
    <w:qFormat/>
    <w:rsid w:val="00B46C4A"/>
  </w:style>
  <w:style w:type="character" w:customStyle="1" w:styleId="Bullet1HRtChar">
    <w:name w:val="Bullet1[HRt] Char"/>
    <w:link w:val="Bullet1HRt"/>
    <w:rsid w:val="004848E7"/>
    <w:rPr>
      <w:rFonts w:ascii="Arial" w:hAnsi="Arial"/>
      <w:sz w:val="22"/>
    </w:rPr>
  </w:style>
  <w:style w:type="character" w:customStyle="1" w:styleId="BPM2Char">
    <w:name w:val="BPM2 Char"/>
    <w:link w:val="BPM2"/>
    <w:rsid w:val="004848E7"/>
    <w:rPr>
      <w:rFonts w:ascii="Arial" w:hAnsi="Arial" w:cs="Arial"/>
      <w:sz w:val="22"/>
    </w:rPr>
  </w:style>
  <w:style w:type="paragraph" w:customStyle="1" w:styleId="BPM1">
    <w:name w:val="BPM1"/>
    <w:basedOn w:val="Heading2"/>
    <w:link w:val="BPM1Char"/>
    <w:qFormat/>
    <w:rsid w:val="00FB27B8"/>
  </w:style>
  <w:style w:type="character" w:customStyle="1" w:styleId="Heading4Char">
    <w:name w:val="Heading 4 Char"/>
    <w:link w:val="Heading4"/>
    <w:rsid w:val="00B46C4A"/>
    <w:rPr>
      <w:rFonts w:ascii="Arial" w:hAnsi="Arial"/>
      <w:b/>
      <w:sz w:val="22"/>
    </w:rPr>
  </w:style>
  <w:style w:type="character" w:customStyle="1" w:styleId="BPM3Char">
    <w:name w:val="BPM 3 Char"/>
    <w:link w:val="BPM3"/>
    <w:rsid w:val="00B46C4A"/>
    <w:rPr>
      <w:rFonts w:ascii="Arial" w:hAnsi="Arial" w:cs="Arial"/>
      <w:b/>
      <w:sz w:val="22"/>
    </w:rPr>
  </w:style>
  <w:style w:type="paragraph" w:customStyle="1" w:styleId="Style1">
    <w:name w:val="Style1"/>
    <w:basedOn w:val="Heading4"/>
    <w:link w:val="Style1Char"/>
    <w:qFormat/>
    <w:rsid w:val="00FB27B8"/>
  </w:style>
  <w:style w:type="character" w:customStyle="1" w:styleId="Heading2Char">
    <w:name w:val="Heading 2 Char"/>
    <w:aliases w:val="2 Char"/>
    <w:link w:val="Heading2"/>
    <w:rsid w:val="00FB27B8"/>
    <w:rPr>
      <w:rFonts w:ascii="Arial" w:hAnsi="Arial"/>
      <w:b/>
      <w:sz w:val="30"/>
    </w:rPr>
  </w:style>
  <w:style w:type="character" w:customStyle="1" w:styleId="BPM1Char">
    <w:name w:val="BPM1 Char"/>
    <w:link w:val="BPM1"/>
    <w:rsid w:val="00FB27B8"/>
    <w:rPr>
      <w:rFonts w:ascii="Arial" w:hAnsi="Arial" w:cs="Arial"/>
      <w:b/>
      <w:sz w:val="30"/>
    </w:rPr>
  </w:style>
  <w:style w:type="paragraph" w:customStyle="1" w:styleId="Style2">
    <w:name w:val="Style2"/>
    <w:basedOn w:val="Heading3"/>
    <w:link w:val="Style2Char"/>
    <w:qFormat/>
    <w:rsid w:val="00FB27B8"/>
  </w:style>
  <w:style w:type="character" w:customStyle="1" w:styleId="Style1Char">
    <w:name w:val="Style1 Char"/>
    <w:link w:val="Style1"/>
    <w:rsid w:val="00FB27B8"/>
    <w:rPr>
      <w:rFonts w:ascii="Arial" w:hAnsi="Arial" w:cs="Arial"/>
      <w:b/>
      <w:sz w:val="22"/>
    </w:rPr>
  </w:style>
  <w:style w:type="paragraph" w:customStyle="1" w:styleId="Style3">
    <w:name w:val="Style3"/>
    <w:basedOn w:val="ParaText"/>
    <w:link w:val="Style3Char"/>
    <w:qFormat/>
    <w:rsid w:val="00D6381C"/>
  </w:style>
  <w:style w:type="character" w:customStyle="1" w:styleId="Heading3Char">
    <w:name w:val="Heading 3 Char"/>
    <w:aliases w:val="3 Char"/>
    <w:link w:val="Heading3"/>
    <w:rsid w:val="00FB27B8"/>
    <w:rPr>
      <w:rFonts w:ascii="Arial" w:hAnsi="Arial"/>
      <w:b/>
      <w:sz w:val="26"/>
    </w:rPr>
  </w:style>
  <w:style w:type="character" w:customStyle="1" w:styleId="Style2Char">
    <w:name w:val="Style2 Char"/>
    <w:link w:val="Style2"/>
    <w:rsid w:val="00FB27B8"/>
    <w:rPr>
      <w:rFonts w:ascii="Arial" w:hAnsi="Arial" w:cs="Arial"/>
      <w:b/>
      <w:sz w:val="26"/>
    </w:rPr>
  </w:style>
  <w:style w:type="paragraph" w:customStyle="1" w:styleId="Style4">
    <w:name w:val="Style4"/>
    <w:basedOn w:val="ParaText"/>
    <w:link w:val="Style4Char"/>
    <w:qFormat/>
    <w:rsid w:val="00180B8F"/>
    <w:pPr>
      <w:spacing w:before="120" w:after="0"/>
      <w:jc w:val="left"/>
    </w:pPr>
  </w:style>
  <w:style w:type="character" w:customStyle="1" w:styleId="Style3Char">
    <w:name w:val="Style3 Char"/>
    <w:link w:val="Style3"/>
    <w:rsid w:val="00D6381C"/>
    <w:rPr>
      <w:rFonts w:ascii="Arial" w:hAnsi="Arial" w:cs="Arial"/>
      <w:sz w:val="22"/>
    </w:rPr>
  </w:style>
  <w:style w:type="paragraph" w:customStyle="1" w:styleId="Style5">
    <w:name w:val="Style5"/>
    <w:basedOn w:val="ParaText"/>
    <w:link w:val="Style5Char"/>
    <w:qFormat/>
    <w:rsid w:val="00AC7BD6"/>
  </w:style>
  <w:style w:type="character" w:customStyle="1" w:styleId="Style4Char">
    <w:name w:val="Style4 Char"/>
    <w:link w:val="Style4"/>
    <w:rsid w:val="00180B8F"/>
    <w:rPr>
      <w:rFonts w:ascii="Arial" w:hAnsi="Arial" w:cs="Arial"/>
      <w:sz w:val="22"/>
    </w:rPr>
  </w:style>
  <w:style w:type="character" w:customStyle="1" w:styleId="Style5Char">
    <w:name w:val="Style5 Char"/>
    <w:link w:val="Style5"/>
    <w:rsid w:val="00AC7BD6"/>
    <w:rPr>
      <w:rFonts w:ascii="Arial" w:hAnsi="Arial" w:cs="Arial"/>
      <w:sz w:val="22"/>
    </w:rPr>
  </w:style>
  <w:style w:type="character" w:customStyle="1" w:styleId="tx1">
    <w:name w:val="tx1"/>
    <w:rsid w:val="001A5EF4"/>
    <w:rPr>
      <w:b/>
      <w:bCs/>
    </w:rPr>
  </w:style>
  <w:style w:type="paragraph" w:customStyle="1" w:styleId="Style6">
    <w:name w:val="Style6"/>
    <w:basedOn w:val="Bullet1"/>
    <w:link w:val="Style6Char"/>
    <w:qFormat/>
    <w:rsid w:val="00770CC2"/>
  </w:style>
  <w:style w:type="character" w:customStyle="1" w:styleId="Style6Char">
    <w:name w:val="Style6 Char"/>
    <w:link w:val="Style6"/>
    <w:rsid w:val="00770CC2"/>
    <w:rPr>
      <w:rFonts w:ascii="Arial" w:hAnsi="Arial" w:cs="Arial"/>
      <w:sz w:val="22"/>
    </w:rPr>
  </w:style>
  <w:style w:type="character" w:customStyle="1" w:styleId="Bullet1Char">
    <w:name w:val="Bullet1 Char"/>
    <w:link w:val="Bullet1"/>
    <w:rsid w:val="00770CC2"/>
    <w:rPr>
      <w:rFonts w:ascii="Arial" w:hAnsi="Arial"/>
      <w:sz w:val="22"/>
    </w:rPr>
  </w:style>
  <w:style w:type="paragraph" w:styleId="NoSpacing">
    <w:name w:val="No Spacing"/>
    <w:uiPriority w:val="1"/>
    <w:qFormat/>
    <w:rsid w:val="009769FA"/>
    <w:pPr>
      <w:jc w:val="both"/>
    </w:pPr>
    <w:rPr>
      <w:rFonts w:ascii="Arial" w:hAnsi="Arial"/>
      <w:sz w:val="22"/>
    </w:rPr>
  </w:style>
  <w:style w:type="paragraph" w:customStyle="1" w:styleId="Default">
    <w:name w:val="Default"/>
    <w:rsid w:val="00B44090"/>
    <w:pPr>
      <w:autoSpaceDE w:val="0"/>
      <w:autoSpaceDN w:val="0"/>
      <w:adjustRightInd w:val="0"/>
    </w:pPr>
    <w:rPr>
      <w:rFonts w:ascii="Arial" w:hAnsi="Arial" w:cs="Arial"/>
      <w:color w:val="000000"/>
      <w:sz w:val="24"/>
      <w:szCs w:val="24"/>
    </w:rPr>
  </w:style>
  <w:style w:type="character" w:customStyle="1" w:styleId="EmailStyle151">
    <w:name w:val="EmailStyle151"/>
    <w:rsid w:val="0076719C"/>
    <w:rPr>
      <w:rFonts w:ascii="Arial" w:hAnsi="Arial" w:cs="Arial"/>
      <w:color w:val="auto"/>
      <w:sz w:val="20"/>
    </w:rPr>
  </w:style>
  <w:style w:type="paragraph" w:customStyle="1" w:styleId="TOCHeading1">
    <w:name w:val="TOC Heading1"/>
    <w:basedOn w:val="Heading1"/>
    <w:next w:val="Normal"/>
    <w:uiPriority w:val="39"/>
    <w:semiHidden/>
    <w:unhideWhenUsed/>
    <w:qFormat/>
    <w:rsid w:val="006C2CAC"/>
    <w:pPr>
      <w:keepLines/>
      <w:numPr>
        <w:numId w:val="0"/>
      </w:numPr>
      <w:spacing w:before="480" w:after="0" w:line="276" w:lineRule="auto"/>
      <w:jc w:val="left"/>
      <w:outlineLvl w:val="9"/>
    </w:pPr>
    <w:rPr>
      <w:rFonts w:ascii="Cambria" w:eastAsia="MS Gothic" w:hAnsi="Cambria"/>
      <w:bCs/>
      <w:color w:val="365F91"/>
      <w:kern w:val="0"/>
      <w:sz w:val="28"/>
      <w:szCs w:val="28"/>
      <w:lang w:eastAsia="ja-JP"/>
    </w:rPr>
  </w:style>
  <w:style w:type="paragraph" w:styleId="BodyText">
    <w:name w:val="Body Text"/>
    <w:basedOn w:val="Normal"/>
    <w:link w:val="BodyTextChar"/>
    <w:rsid w:val="006C2CAC"/>
    <w:pPr>
      <w:spacing w:before="120"/>
      <w:ind w:left="360"/>
      <w:jc w:val="left"/>
    </w:pPr>
    <w:rPr>
      <w:szCs w:val="24"/>
    </w:rPr>
  </w:style>
  <w:style w:type="character" w:customStyle="1" w:styleId="BodyTextChar">
    <w:name w:val="Body Text Char"/>
    <w:link w:val="BodyText"/>
    <w:rsid w:val="006C2CAC"/>
    <w:rPr>
      <w:rFonts w:ascii="Arial" w:hAnsi="Arial"/>
      <w:sz w:val="22"/>
      <w:szCs w:val="24"/>
    </w:rPr>
  </w:style>
  <w:style w:type="paragraph" w:customStyle="1" w:styleId="ColorfulList-Accent11">
    <w:name w:val="Colorful List - Accent 11"/>
    <w:basedOn w:val="Normal"/>
    <w:uiPriority w:val="34"/>
    <w:qFormat/>
    <w:rsid w:val="00CB3BFB"/>
    <w:pPr>
      <w:spacing w:after="0"/>
      <w:ind w:left="720"/>
      <w:contextualSpacing/>
      <w:jc w:val="left"/>
    </w:pPr>
    <w:rPr>
      <w:szCs w:val="24"/>
    </w:rPr>
  </w:style>
  <w:style w:type="character" w:customStyle="1" w:styleId="FooterChar">
    <w:name w:val="Footer Char"/>
    <w:link w:val="Footer"/>
    <w:uiPriority w:val="99"/>
    <w:rsid w:val="00B17E85"/>
    <w:rPr>
      <w:rFonts w:ascii="Arial" w:hAnsi="Arial"/>
      <w:i/>
      <w:sz w:val="18"/>
    </w:rPr>
  </w:style>
  <w:style w:type="table" w:customStyle="1" w:styleId="TableGrid1">
    <w:name w:val="Table Grid1"/>
    <w:basedOn w:val="TableNormal"/>
    <w:next w:val="TableGrid"/>
    <w:uiPriority w:val="59"/>
    <w:rsid w:val="0061268E"/>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1268E"/>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60D13"/>
    <w:rPr>
      <w:color w:val="800080"/>
      <w:u w:val="single"/>
    </w:rPr>
  </w:style>
  <w:style w:type="character" w:customStyle="1" w:styleId="ContentChar">
    <w:name w:val="Content Char"/>
    <w:link w:val="Content"/>
    <w:locked/>
    <w:rsid w:val="008F7A5E"/>
    <w:rPr>
      <w:rFonts w:ascii="Arial" w:hAnsi="Arial" w:cs="Arial"/>
      <w:sz w:val="22"/>
    </w:rPr>
  </w:style>
  <w:style w:type="paragraph" w:customStyle="1" w:styleId="Content">
    <w:name w:val="Content"/>
    <w:basedOn w:val="Normal"/>
    <w:link w:val="ContentChar"/>
    <w:qFormat/>
    <w:rsid w:val="008F7A5E"/>
    <w:pPr>
      <w:spacing w:after="240" w:line="300" w:lineRule="auto"/>
    </w:pPr>
  </w:style>
  <w:style w:type="character" w:customStyle="1" w:styleId="BulletsChar">
    <w:name w:val="Bullets Char"/>
    <w:link w:val="Bullets"/>
    <w:locked/>
    <w:rsid w:val="008F7A5E"/>
    <w:rPr>
      <w:rFonts w:ascii="Arial" w:hAnsi="Arial" w:cs="Arial"/>
      <w:sz w:val="22"/>
    </w:rPr>
  </w:style>
  <w:style w:type="paragraph" w:customStyle="1" w:styleId="Bullets">
    <w:name w:val="Bullets"/>
    <w:basedOn w:val="Bullet1HRt"/>
    <w:link w:val="BulletsChar"/>
    <w:qFormat/>
    <w:rsid w:val="008F7A5E"/>
    <w:pPr>
      <w:numPr>
        <w:numId w:val="0"/>
      </w:numPr>
      <w:tabs>
        <w:tab w:val="num" w:pos="720"/>
      </w:tabs>
      <w:ind w:left="720" w:hanging="360"/>
    </w:pPr>
  </w:style>
  <w:style w:type="paragraph" w:customStyle="1" w:styleId="hangingsection">
    <w:name w:val="hanging section"/>
    <w:basedOn w:val="Normal"/>
    <w:qFormat/>
    <w:rsid w:val="00C63A30"/>
    <w:pPr>
      <w:widowControl w:val="0"/>
      <w:suppressAutoHyphens/>
      <w:autoSpaceDE w:val="0"/>
      <w:autoSpaceDN w:val="0"/>
      <w:adjustRightInd w:val="0"/>
      <w:spacing w:after="240"/>
      <w:ind w:left="1440" w:hanging="720"/>
      <w:jc w:val="left"/>
    </w:pPr>
    <w:rPr>
      <w:rFonts w:cs="Arial"/>
      <w:kern w:val="16"/>
      <w:szCs w:val="22"/>
    </w:rPr>
  </w:style>
  <w:style w:type="character" w:styleId="Emphasis">
    <w:name w:val="Emphasis"/>
    <w:qFormat/>
    <w:rsid w:val="00C63A30"/>
    <w:rPr>
      <w:rFonts w:ascii="Arial" w:hAnsi="Arial"/>
      <w:i/>
      <w:iCs/>
      <w:color w:val="0000FF"/>
      <w:sz w:val="22"/>
      <w:szCs w:val="20"/>
    </w:rPr>
  </w:style>
  <w:style w:type="paragraph" w:styleId="Revision">
    <w:name w:val="Revision"/>
    <w:hidden/>
    <w:uiPriority w:val="99"/>
    <w:semiHidden/>
    <w:rsid w:val="00021E09"/>
    <w:rPr>
      <w:rFonts w:ascii="Arial" w:hAnsi="Arial"/>
      <w:sz w:val="22"/>
    </w:rPr>
  </w:style>
  <w:style w:type="character" w:customStyle="1" w:styleId="HeaderChar">
    <w:name w:val="Header Char"/>
    <w:link w:val="Header"/>
    <w:uiPriority w:val="99"/>
    <w:rsid w:val="00924ADE"/>
    <w:rPr>
      <w:rFonts w:ascii="Arial" w:hAnsi="Arial"/>
      <w:b/>
      <w:sz w:val="22"/>
    </w:rPr>
  </w:style>
  <w:style w:type="character" w:customStyle="1" w:styleId="FootnoteTextChar2">
    <w:name w:val="Footnote Text Char2"/>
    <w:aliases w:val="ft Char,Footnote Text Char Char2,fn Char1,Footnote Text Char1 Char1,Footnote Text Char Char Char1,Footnote Text Char1 Char Char,Footnote Text Char Char Char Char,Footnote Text Char Char1 Char Char,Footnote Text Char Char1 Char1"/>
    <w:link w:val="FootnoteText"/>
    <w:uiPriority w:val="99"/>
    <w:rsid w:val="00924ADE"/>
    <w:rPr>
      <w:rFonts w:ascii="Arial" w:hAnsi="Arial"/>
      <w:kern w:val="16"/>
      <w:sz w:val="18"/>
    </w:rPr>
  </w:style>
  <w:style w:type="paragraph" w:customStyle="1" w:styleId="AFID">
    <w:name w:val="AFID"/>
    <w:basedOn w:val="Normal"/>
    <w:qFormat/>
    <w:rsid w:val="00924ADE"/>
    <w:pPr>
      <w:spacing w:after="0" w:line="480" w:lineRule="auto"/>
      <w:ind w:firstLine="720"/>
      <w:jc w:val="left"/>
    </w:pPr>
    <w:rPr>
      <w:rFonts w:eastAsia="Calibri" w:cs="Arial"/>
      <w:sz w:val="24"/>
      <w:szCs w:val="24"/>
    </w:rPr>
  </w:style>
  <w:style w:type="paragraph" w:styleId="Closing">
    <w:name w:val="Closing"/>
    <w:basedOn w:val="Normal"/>
    <w:link w:val="ClosingChar"/>
    <w:rsid w:val="007C3DB7"/>
    <w:pPr>
      <w:spacing w:after="0" w:line="220" w:lineRule="atLeast"/>
      <w:ind w:left="840" w:right="-360"/>
      <w:jc w:val="left"/>
    </w:pPr>
    <w:rPr>
      <w:rFonts w:ascii="Times New Roman" w:hAnsi="Times New Roman"/>
      <w:sz w:val="20"/>
    </w:rPr>
  </w:style>
  <w:style w:type="character" w:customStyle="1" w:styleId="ClosingChar">
    <w:name w:val="Closing Char"/>
    <w:basedOn w:val="DefaultParagraphFont"/>
    <w:link w:val="Closing"/>
    <w:rsid w:val="007C3DB7"/>
  </w:style>
  <w:style w:type="paragraph" w:styleId="PlainText">
    <w:name w:val="Plain Text"/>
    <w:basedOn w:val="Normal"/>
    <w:link w:val="PlainTextChar"/>
    <w:uiPriority w:val="99"/>
    <w:unhideWhenUsed/>
    <w:rsid w:val="002F635A"/>
    <w:pPr>
      <w:spacing w:after="0"/>
      <w:jc w:val="left"/>
    </w:pPr>
    <w:rPr>
      <w:rFonts w:ascii="Calibri" w:eastAsia="Calibri" w:hAnsi="Calibri"/>
      <w:szCs w:val="21"/>
    </w:rPr>
  </w:style>
  <w:style w:type="character" w:customStyle="1" w:styleId="PlainTextChar">
    <w:name w:val="Plain Text Char"/>
    <w:link w:val="PlainText"/>
    <w:uiPriority w:val="99"/>
    <w:rsid w:val="002F635A"/>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8785">
      <w:bodyDiv w:val="1"/>
      <w:marLeft w:val="0"/>
      <w:marRight w:val="0"/>
      <w:marTop w:val="0"/>
      <w:marBottom w:val="0"/>
      <w:divBdr>
        <w:top w:val="none" w:sz="0" w:space="0" w:color="auto"/>
        <w:left w:val="none" w:sz="0" w:space="0" w:color="auto"/>
        <w:bottom w:val="none" w:sz="0" w:space="0" w:color="auto"/>
        <w:right w:val="none" w:sz="0" w:space="0" w:color="auto"/>
      </w:divBdr>
    </w:div>
    <w:div w:id="61418111">
      <w:bodyDiv w:val="1"/>
      <w:marLeft w:val="0"/>
      <w:marRight w:val="0"/>
      <w:marTop w:val="0"/>
      <w:marBottom w:val="0"/>
      <w:divBdr>
        <w:top w:val="none" w:sz="0" w:space="0" w:color="auto"/>
        <w:left w:val="none" w:sz="0" w:space="0" w:color="auto"/>
        <w:bottom w:val="none" w:sz="0" w:space="0" w:color="auto"/>
        <w:right w:val="none" w:sz="0" w:space="0" w:color="auto"/>
      </w:divBdr>
    </w:div>
    <w:div w:id="108474036">
      <w:bodyDiv w:val="1"/>
      <w:marLeft w:val="0"/>
      <w:marRight w:val="0"/>
      <w:marTop w:val="0"/>
      <w:marBottom w:val="0"/>
      <w:divBdr>
        <w:top w:val="none" w:sz="0" w:space="0" w:color="auto"/>
        <w:left w:val="none" w:sz="0" w:space="0" w:color="auto"/>
        <w:bottom w:val="none" w:sz="0" w:space="0" w:color="auto"/>
        <w:right w:val="none" w:sz="0" w:space="0" w:color="auto"/>
      </w:divBdr>
    </w:div>
    <w:div w:id="110830485">
      <w:bodyDiv w:val="1"/>
      <w:marLeft w:val="0"/>
      <w:marRight w:val="0"/>
      <w:marTop w:val="0"/>
      <w:marBottom w:val="0"/>
      <w:divBdr>
        <w:top w:val="none" w:sz="0" w:space="0" w:color="auto"/>
        <w:left w:val="none" w:sz="0" w:space="0" w:color="auto"/>
        <w:bottom w:val="none" w:sz="0" w:space="0" w:color="auto"/>
        <w:right w:val="none" w:sz="0" w:space="0" w:color="auto"/>
      </w:divBdr>
    </w:div>
    <w:div w:id="127942379">
      <w:bodyDiv w:val="1"/>
      <w:marLeft w:val="0"/>
      <w:marRight w:val="0"/>
      <w:marTop w:val="0"/>
      <w:marBottom w:val="0"/>
      <w:divBdr>
        <w:top w:val="none" w:sz="0" w:space="0" w:color="auto"/>
        <w:left w:val="none" w:sz="0" w:space="0" w:color="auto"/>
        <w:bottom w:val="none" w:sz="0" w:space="0" w:color="auto"/>
        <w:right w:val="none" w:sz="0" w:space="0" w:color="auto"/>
      </w:divBdr>
    </w:div>
    <w:div w:id="132794549">
      <w:bodyDiv w:val="1"/>
      <w:marLeft w:val="0"/>
      <w:marRight w:val="0"/>
      <w:marTop w:val="0"/>
      <w:marBottom w:val="0"/>
      <w:divBdr>
        <w:top w:val="none" w:sz="0" w:space="0" w:color="auto"/>
        <w:left w:val="none" w:sz="0" w:space="0" w:color="auto"/>
        <w:bottom w:val="none" w:sz="0" w:space="0" w:color="auto"/>
        <w:right w:val="none" w:sz="0" w:space="0" w:color="auto"/>
      </w:divBdr>
    </w:div>
    <w:div w:id="191387136">
      <w:bodyDiv w:val="1"/>
      <w:marLeft w:val="0"/>
      <w:marRight w:val="0"/>
      <w:marTop w:val="0"/>
      <w:marBottom w:val="0"/>
      <w:divBdr>
        <w:top w:val="none" w:sz="0" w:space="0" w:color="auto"/>
        <w:left w:val="none" w:sz="0" w:space="0" w:color="auto"/>
        <w:bottom w:val="none" w:sz="0" w:space="0" w:color="auto"/>
        <w:right w:val="none" w:sz="0" w:space="0" w:color="auto"/>
      </w:divBdr>
    </w:div>
    <w:div w:id="197662450">
      <w:bodyDiv w:val="1"/>
      <w:marLeft w:val="0"/>
      <w:marRight w:val="0"/>
      <w:marTop w:val="0"/>
      <w:marBottom w:val="0"/>
      <w:divBdr>
        <w:top w:val="none" w:sz="0" w:space="0" w:color="auto"/>
        <w:left w:val="none" w:sz="0" w:space="0" w:color="auto"/>
        <w:bottom w:val="none" w:sz="0" w:space="0" w:color="auto"/>
        <w:right w:val="none" w:sz="0" w:space="0" w:color="auto"/>
      </w:divBdr>
    </w:div>
    <w:div w:id="238637207">
      <w:bodyDiv w:val="1"/>
      <w:marLeft w:val="0"/>
      <w:marRight w:val="0"/>
      <w:marTop w:val="0"/>
      <w:marBottom w:val="0"/>
      <w:divBdr>
        <w:top w:val="none" w:sz="0" w:space="0" w:color="auto"/>
        <w:left w:val="none" w:sz="0" w:space="0" w:color="auto"/>
        <w:bottom w:val="none" w:sz="0" w:space="0" w:color="auto"/>
        <w:right w:val="none" w:sz="0" w:space="0" w:color="auto"/>
      </w:divBdr>
    </w:div>
    <w:div w:id="271672709">
      <w:bodyDiv w:val="1"/>
      <w:marLeft w:val="0"/>
      <w:marRight w:val="0"/>
      <w:marTop w:val="0"/>
      <w:marBottom w:val="0"/>
      <w:divBdr>
        <w:top w:val="none" w:sz="0" w:space="0" w:color="auto"/>
        <w:left w:val="none" w:sz="0" w:space="0" w:color="auto"/>
        <w:bottom w:val="none" w:sz="0" w:space="0" w:color="auto"/>
        <w:right w:val="none" w:sz="0" w:space="0" w:color="auto"/>
      </w:divBdr>
    </w:div>
    <w:div w:id="280382045">
      <w:bodyDiv w:val="1"/>
      <w:marLeft w:val="0"/>
      <w:marRight w:val="0"/>
      <w:marTop w:val="0"/>
      <w:marBottom w:val="0"/>
      <w:divBdr>
        <w:top w:val="none" w:sz="0" w:space="0" w:color="auto"/>
        <w:left w:val="none" w:sz="0" w:space="0" w:color="auto"/>
        <w:bottom w:val="none" w:sz="0" w:space="0" w:color="auto"/>
        <w:right w:val="none" w:sz="0" w:space="0" w:color="auto"/>
      </w:divBdr>
    </w:div>
    <w:div w:id="285892418">
      <w:bodyDiv w:val="1"/>
      <w:marLeft w:val="0"/>
      <w:marRight w:val="0"/>
      <w:marTop w:val="0"/>
      <w:marBottom w:val="0"/>
      <w:divBdr>
        <w:top w:val="none" w:sz="0" w:space="0" w:color="auto"/>
        <w:left w:val="none" w:sz="0" w:space="0" w:color="auto"/>
        <w:bottom w:val="none" w:sz="0" w:space="0" w:color="auto"/>
        <w:right w:val="none" w:sz="0" w:space="0" w:color="auto"/>
      </w:divBdr>
    </w:div>
    <w:div w:id="286393628">
      <w:bodyDiv w:val="1"/>
      <w:marLeft w:val="0"/>
      <w:marRight w:val="0"/>
      <w:marTop w:val="0"/>
      <w:marBottom w:val="0"/>
      <w:divBdr>
        <w:top w:val="none" w:sz="0" w:space="0" w:color="auto"/>
        <w:left w:val="none" w:sz="0" w:space="0" w:color="auto"/>
        <w:bottom w:val="none" w:sz="0" w:space="0" w:color="auto"/>
        <w:right w:val="none" w:sz="0" w:space="0" w:color="auto"/>
      </w:divBdr>
    </w:div>
    <w:div w:id="388892371">
      <w:bodyDiv w:val="1"/>
      <w:marLeft w:val="0"/>
      <w:marRight w:val="0"/>
      <w:marTop w:val="0"/>
      <w:marBottom w:val="0"/>
      <w:divBdr>
        <w:top w:val="none" w:sz="0" w:space="0" w:color="auto"/>
        <w:left w:val="none" w:sz="0" w:space="0" w:color="auto"/>
        <w:bottom w:val="none" w:sz="0" w:space="0" w:color="auto"/>
        <w:right w:val="none" w:sz="0" w:space="0" w:color="auto"/>
      </w:divBdr>
    </w:div>
    <w:div w:id="449859385">
      <w:bodyDiv w:val="1"/>
      <w:marLeft w:val="0"/>
      <w:marRight w:val="0"/>
      <w:marTop w:val="0"/>
      <w:marBottom w:val="0"/>
      <w:divBdr>
        <w:top w:val="none" w:sz="0" w:space="0" w:color="auto"/>
        <w:left w:val="none" w:sz="0" w:space="0" w:color="auto"/>
        <w:bottom w:val="none" w:sz="0" w:space="0" w:color="auto"/>
        <w:right w:val="none" w:sz="0" w:space="0" w:color="auto"/>
      </w:divBdr>
      <w:divsChild>
        <w:div w:id="766386032">
          <w:marLeft w:val="0"/>
          <w:marRight w:val="0"/>
          <w:marTop w:val="0"/>
          <w:marBottom w:val="0"/>
          <w:divBdr>
            <w:top w:val="none" w:sz="0" w:space="0" w:color="auto"/>
            <w:left w:val="none" w:sz="0" w:space="0" w:color="auto"/>
            <w:bottom w:val="none" w:sz="0" w:space="0" w:color="auto"/>
            <w:right w:val="none" w:sz="0" w:space="0" w:color="auto"/>
          </w:divBdr>
        </w:div>
      </w:divsChild>
    </w:div>
    <w:div w:id="452753797">
      <w:bodyDiv w:val="1"/>
      <w:marLeft w:val="0"/>
      <w:marRight w:val="0"/>
      <w:marTop w:val="0"/>
      <w:marBottom w:val="0"/>
      <w:divBdr>
        <w:top w:val="none" w:sz="0" w:space="0" w:color="auto"/>
        <w:left w:val="none" w:sz="0" w:space="0" w:color="auto"/>
        <w:bottom w:val="none" w:sz="0" w:space="0" w:color="auto"/>
        <w:right w:val="none" w:sz="0" w:space="0" w:color="auto"/>
      </w:divBdr>
    </w:div>
    <w:div w:id="469710312">
      <w:bodyDiv w:val="1"/>
      <w:marLeft w:val="0"/>
      <w:marRight w:val="0"/>
      <w:marTop w:val="0"/>
      <w:marBottom w:val="0"/>
      <w:divBdr>
        <w:top w:val="none" w:sz="0" w:space="0" w:color="auto"/>
        <w:left w:val="none" w:sz="0" w:space="0" w:color="auto"/>
        <w:bottom w:val="none" w:sz="0" w:space="0" w:color="auto"/>
        <w:right w:val="none" w:sz="0" w:space="0" w:color="auto"/>
      </w:divBdr>
    </w:div>
    <w:div w:id="485322979">
      <w:bodyDiv w:val="1"/>
      <w:marLeft w:val="0"/>
      <w:marRight w:val="0"/>
      <w:marTop w:val="0"/>
      <w:marBottom w:val="0"/>
      <w:divBdr>
        <w:top w:val="none" w:sz="0" w:space="0" w:color="auto"/>
        <w:left w:val="none" w:sz="0" w:space="0" w:color="auto"/>
        <w:bottom w:val="none" w:sz="0" w:space="0" w:color="auto"/>
        <w:right w:val="none" w:sz="0" w:space="0" w:color="auto"/>
      </w:divBdr>
    </w:div>
    <w:div w:id="487287362">
      <w:bodyDiv w:val="1"/>
      <w:marLeft w:val="0"/>
      <w:marRight w:val="0"/>
      <w:marTop w:val="0"/>
      <w:marBottom w:val="0"/>
      <w:divBdr>
        <w:top w:val="none" w:sz="0" w:space="0" w:color="auto"/>
        <w:left w:val="none" w:sz="0" w:space="0" w:color="auto"/>
        <w:bottom w:val="none" w:sz="0" w:space="0" w:color="auto"/>
        <w:right w:val="none" w:sz="0" w:space="0" w:color="auto"/>
      </w:divBdr>
    </w:div>
    <w:div w:id="516310065">
      <w:bodyDiv w:val="1"/>
      <w:marLeft w:val="0"/>
      <w:marRight w:val="0"/>
      <w:marTop w:val="0"/>
      <w:marBottom w:val="0"/>
      <w:divBdr>
        <w:top w:val="none" w:sz="0" w:space="0" w:color="auto"/>
        <w:left w:val="none" w:sz="0" w:space="0" w:color="auto"/>
        <w:bottom w:val="none" w:sz="0" w:space="0" w:color="auto"/>
        <w:right w:val="none" w:sz="0" w:space="0" w:color="auto"/>
      </w:divBdr>
    </w:div>
    <w:div w:id="531116982">
      <w:bodyDiv w:val="1"/>
      <w:marLeft w:val="0"/>
      <w:marRight w:val="0"/>
      <w:marTop w:val="0"/>
      <w:marBottom w:val="0"/>
      <w:divBdr>
        <w:top w:val="none" w:sz="0" w:space="0" w:color="auto"/>
        <w:left w:val="none" w:sz="0" w:space="0" w:color="auto"/>
        <w:bottom w:val="none" w:sz="0" w:space="0" w:color="auto"/>
        <w:right w:val="none" w:sz="0" w:space="0" w:color="auto"/>
      </w:divBdr>
    </w:div>
    <w:div w:id="531381619">
      <w:bodyDiv w:val="1"/>
      <w:marLeft w:val="0"/>
      <w:marRight w:val="0"/>
      <w:marTop w:val="0"/>
      <w:marBottom w:val="0"/>
      <w:divBdr>
        <w:top w:val="none" w:sz="0" w:space="0" w:color="auto"/>
        <w:left w:val="none" w:sz="0" w:space="0" w:color="auto"/>
        <w:bottom w:val="none" w:sz="0" w:space="0" w:color="auto"/>
        <w:right w:val="none" w:sz="0" w:space="0" w:color="auto"/>
      </w:divBdr>
    </w:div>
    <w:div w:id="612327170">
      <w:bodyDiv w:val="1"/>
      <w:marLeft w:val="0"/>
      <w:marRight w:val="0"/>
      <w:marTop w:val="0"/>
      <w:marBottom w:val="0"/>
      <w:divBdr>
        <w:top w:val="none" w:sz="0" w:space="0" w:color="auto"/>
        <w:left w:val="none" w:sz="0" w:space="0" w:color="auto"/>
        <w:bottom w:val="none" w:sz="0" w:space="0" w:color="auto"/>
        <w:right w:val="none" w:sz="0" w:space="0" w:color="auto"/>
      </w:divBdr>
    </w:div>
    <w:div w:id="656301833">
      <w:bodyDiv w:val="1"/>
      <w:marLeft w:val="0"/>
      <w:marRight w:val="0"/>
      <w:marTop w:val="0"/>
      <w:marBottom w:val="0"/>
      <w:divBdr>
        <w:top w:val="none" w:sz="0" w:space="0" w:color="auto"/>
        <w:left w:val="none" w:sz="0" w:space="0" w:color="auto"/>
        <w:bottom w:val="none" w:sz="0" w:space="0" w:color="auto"/>
        <w:right w:val="none" w:sz="0" w:space="0" w:color="auto"/>
      </w:divBdr>
    </w:div>
    <w:div w:id="685643555">
      <w:bodyDiv w:val="1"/>
      <w:marLeft w:val="0"/>
      <w:marRight w:val="0"/>
      <w:marTop w:val="0"/>
      <w:marBottom w:val="0"/>
      <w:divBdr>
        <w:top w:val="none" w:sz="0" w:space="0" w:color="auto"/>
        <w:left w:val="none" w:sz="0" w:space="0" w:color="auto"/>
        <w:bottom w:val="none" w:sz="0" w:space="0" w:color="auto"/>
        <w:right w:val="none" w:sz="0" w:space="0" w:color="auto"/>
      </w:divBdr>
    </w:div>
    <w:div w:id="697702518">
      <w:bodyDiv w:val="1"/>
      <w:marLeft w:val="0"/>
      <w:marRight w:val="0"/>
      <w:marTop w:val="0"/>
      <w:marBottom w:val="0"/>
      <w:divBdr>
        <w:top w:val="none" w:sz="0" w:space="0" w:color="auto"/>
        <w:left w:val="none" w:sz="0" w:space="0" w:color="auto"/>
        <w:bottom w:val="none" w:sz="0" w:space="0" w:color="auto"/>
        <w:right w:val="none" w:sz="0" w:space="0" w:color="auto"/>
      </w:divBdr>
    </w:div>
    <w:div w:id="703018060">
      <w:bodyDiv w:val="1"/>
      <w:marLeft w:val="0"/>
      <w:marRight w:val="0"/>
      <w:marTop w:val="0"/>
      <w:marBottom w:val="0"/>
      <w:divBdr>
        <w:top w:val="none" w:sz="0" w:space="0" w:color="auto"/>
        <w:left w:val="none" w:sz="0" w:space="0" w:color="auto"/>
        <w:bottom w:val="none" w:sz="0" w:space="0" w:color="auto"/>
        <w:right w:val="none" w:sz="0" w:space="0" w:color="auto"/>
      </w:divBdr>
    </w:div>
    <w:div w:id="862938504">
      <w:bodyDiv w:val="1"/>
      <w:marLeft w:val="0"/>
      <w:marRight w:val="0"/>
      <w:marTop w:val="0"/>
      <w:marBottom w:val="0"/>
      <w:divBdr>
        <w:top w:val="none" w:sz="0" w:space="0" w:color="auto"/>
        <w:left w:val="none" w:sz="0" w:space="0" w:color="auto"/>
        <w:bottom w:val="none" w:sz="0" w:space="0" w:color="auto"/>
        <w:right w:val="none" w:sz="0" w:space="0" w:color="auto"/>
      </w:divBdr>
    </w:div>
    <w:div w:id="908921858">
      <w:bodyDiv w:val="1"/>
      <w:marLeft w:val="0"/>
      <w:marRight w:val="0"/>
      <w:marTop w:val="0"/>
      <w:marBottom w:val="0"/>
      <w:divBdr>
        <w:top w:val="none" w:sz="0" w:space="0" w:color="auto"/>
        <w:left w:val="none" w:sz="0" w:space="0" w:color="auto"/>
        <w:bottom w:val="none" w:sz="0" w:space="0" w:color="auto"/>
        <w:right w:val="none" w:sz="0" w:space="0" w:color="auto"/>
      </w:divBdr>
      <w:divsChild>
        <w:div w:id="275605850">
          <w:marLeft w:val="0"/>
          <w:marRight w:val="0"/>
          <w:marTop w:val="0"/>
          <w:marBottom w:val="0"/>
          <w:divBdr>
            <w:top w:val="none" w:sz="0" w:space="0" w:color="auto"/>
            <w:left w:val="none" w:sz="0" w:space="0" w:color="auto"/>
            <w:bottom w:val="none" w:sz="0" w:space="0" w:color="auto"/>
            <w:right w:val="none" w:sz="0" w:space="0" w:color="auto"/>
          </w:divBdr>
        </w:div>
      </w:divsChild>
    </w:div>
    <w:div w:id="909003849">
      <w:bodyDiv w:val="1"/>
      <w:marLeft w:val="0"/>
      <w:marRight w:val="0"/>
      <w:marTop w:val="0"/>
      <w:marBottom w:val="0"/>
      <w:divBdr>
        <w:top w:val="none" w:sz="0" w:space="0" w:color="auto"/>
        <w:left w:val="none" w:sz="0" w:space="0" w:color="auto"/>
        <w:bottom w:val="none" w:sz="0" w:space="0" w:color="auto"/>
        <w:right w:val="none" w:sz="0" w:space="0" w:color="auto"/>
      </w:divBdr>
    </w:div>
    <w:div w:id="922646253">
      <w:bodyDiv w:val="1"/>
      <w:marLeft w:val="0"/>
      <w:marRight w:val="0"/>
      <w:marTop w:val="0"/>
      <w:marBottom w:val="0"/>
      <w:divBdr>
        <w:top w:val="none" w:sz="0" w:space="0" w:color="auto"/>
        <w:left w:val="none" w:sz="0" w:space="0" w:color="auto"/>
        <w:bottom w:val="none" w:sz="0" w:space="0" w:color="auto"/>
        <w:right w:val="none" w:sz="0" w:space="0" w:color="auto"/>
      </w:divBdr>
    </w:div>
    <w:div w:id="1010834312">
      <w:bodyDiv w:val="1"/>
      <w:marLeft w:val="0"/>
      <w:marRight w:val="0"/>
      <w:marTop w:val="0"/>
      <w:marBottom w:val="0"/>
      <w:divBdr>
        <w:top w:val="none" w:sz="0" w:space="0" w:color="auto"/>
        <w:left w:val="none" w:sz="0" w:space="0" w:color="auto"/>
        <w:bottom w:val="none" w:sz="0" w:space="0" w:color="auto"/>
        <w:right w:val="none" w:sz="0" w:space="0" w:color="auto"/>
      </w:divBdr>
    </w:div>
    <w:div w:id="1035496722">
      <w:bodyDiv w:val="1"/>
      <w:marLeft w:val="0"/>
      <w:marRight w:val="0"/>
      <w:marTop w:val="0"/>
      <w:marBottom w:val="0"/>
      <w:divBdr>
        <w:top w:val="none" w:sz="0" w:space="0" w:color="auto"/>
        <w:left w:val="none" w:sz="0" w:space="0" w:color="auto"/>
        <w:bottom w:val="none" w:sz="0" w:space="0" w:color="auto"/>
        <w:right w:val="none" w:sz="0" w:space="0" w:color="auto"/>
      </w:divBdr>
    </w:div>
    <w:div w:id="1140685717">
      <w:bodyDiv w:val="1"/>
      <w:marLeft w:val="0"/>
      <w:marRight w:val="0"/>
      <w:marTop w:val="0"/>
      <w:marBottom w:val="0"/>
      <w:divBdr>
        <w:top w:val="none" w:sz="0" w:space="0" w:color="auto"/>
        <w:left w:val="none" w:sz="0" w:space="0" w:color="auto"/>
        <w:bottom w:val="none" w:sz="0" w:space="0" w:color="auto"/>
        <w:right w:val="none" w:sz="0" w:space="0" w:color="auto"/>
      </w:divBdr>
    </w:div>
    <w:div w:id="1144466873">
      <w:bodyDiv w:val="1"/>
      <w:marLeft w:val="0"/>
      <w:marRight w:val="0"/>
      <w:marTop w:val="0"/>
      <w:marBottom w:val="0"/>
      <w:divBdr>
        <w:top w:val="none" w:sz="0" w:space="0" w:color="auto"/>
        <w:left w:val="none" w:sz="0" w:space="0" w:color="auto"/>
        <w:bottom w:val="none" w:sz="0" w:space="0" w:color="auto"/>
        <w:right w:val="none" w:sz="0" w:space="0" w:color="auto"/>
      </w:divBdr>
    </w:div>
    <w:div w:id="1152719843">
      <w:bodyDiv w:val="1"/>
      <w:marLeft w:val="0"/>
      <w:marRight w:val="0"/>
      <w:marTop w:val="0"/>
      <w:marBottom w:val="0"/>
      <w:divBdr>
        <w:top w:val="none" w:sz="0" w:space="0" w:color="auto"/>
        <w:left w:val="none" w:sz="0" w:space="0" w:color="auto"/>
        <w:bottom w:val="none" w:sz="0" w:space="0" w:color="auto"/>
        <w:right w:val="none" w:sz="0" w:space="0" w:color="auto"/>
      </w:divBdr>
    </w:div>
    <w:div w:id="1155412999">
      <w:bodyDiv w:val="1"/>
      <w:marLeft w:val="0"/>
      <w:marRight w:val="0"/>
      <w:marTop w:val="0"/>
      <w:marBottom w:val="0"/>
      <w:divBdr>
        <w:top w:val="none" w:sz="0" w:space="0" w:color="auto"/>
        <w:left w:val="none" w:sz="0" w:space="0" w:color="auto"/>
        <w:bottom w:val="none" w:sz="0" w:space="0" w:color="auto"/>
        <w:right w:val="none" w:sz="0" w:space="0" w:color="auto"/>
      </w:divBdr>
    </w:div>
    <w:div w:id="1203908732">
      <w:bodyDiv w:val="1"/>
      <w:marLeft w:val="0"/>
      <w:marRight w:val="0"/>
      <w:marTop w:val="0"/>
      <w:marBottom w:val="0"/>
      <w:divBdr>
        <w:top w:val="none" w:sz="0" w:space="0" w:color="auto"/>
        <w:left w:val="none" w:sz="0" w:space="0" w:color="auto"/>
        <w:bottom w:val="none" w:sz="0" w:space="0" w:color="auto"/>
        <w:right w:val="none" w:sz="0" w:space="0" w:color="auto"/>
      </w:divBdr>
    </w:div>
    <w:div w:id="1219248487">
      <w:bodyDiv w:val="1"/>
      <w:marLeft w:val="0"/>
      <w:marRight w:val="0"/>
      <w:marTop w:val="0"/>
      <w:marBottom w:val="0"/>
      <w:divBdr>
        <w:top w:val="none" w:sz="0" w:space="0" w:color="auto"/>
        <w:left w:val="none" w:sz="0" w:space="0" w:color="auto"/>
        <w:bottom w:val="none" w:sz="0" w:space="0" w:color="auto"/>
        <w:right w:val="none" w:sz="0" w:space="0" w:color="auto"/>
      </w:divBdr>
    </w:div>
    <w:div w:id="1241215680">
      <w:bodyDiv w:val="1"/>
      <w:marLeft w:val="0"/>
      <w:marRight w:val="0"/>
      <w:marTop w:val="0"/>
      <w:marBottom w:val="0"/>
      <w:divBdr>
        <w:top w:val="none" w:sz="0" w:space="0" w:color="auto"/>
        <w:left w:val="none" w:sz="0" w:space="0" w:color="auto"/>
        <w:bottom w:val="none" w:sz="0" w:space="0" w:color="auto"/>
        <w:right w:val="none" w:sz="0" w:space="0" w:color="auto"/>
      </w:divBdr>
    </w:div>
    <w:div w:id="1248689418">
      <w:bodyDiv w:val="1"/>
      <w:marLeft w:val="0"/>
      <w:marRight w:val="0"/>
      <w:marTop w:val="0"/>
      <w:marBottom w:val="0"/>
      <w:divBdr>
        <w:top w:val="none" w:sz="0" w:space="0" w:color="auto"/>
        <w:left w:val="none" w:sz="0" w:space="0" w:color="auto"/>
        <w:bottom w:val="none" w:sz="0" w:space="0" w:color="auto"/>
        <w:right w:val="none" w:sz="0" w:space="0" w:color="auto"/>
      </w:divBdr>
    </w:div>
    <w:div w:id="1296644246">
      <w:bodyDiv w:val="1"/>
      <w:marLeft w:val="0"/>
      <w:marRight w:val="0"/>
      <w:marTop w:val="0"/>
      <w:marBottom w:val="0"/>
      <w:divBdr>
        <w:top w:val="none" w:sz="0" w:space="0" w:color="auto"/>
        <w:left w:val="none" w:sz="0" w:space="0" w:color="auto"/>
        <w:bottom w:val="none" w:sz="0" w:space="0" w:color="auto"/>
        <w:right w:val="none" w:sz="0" w:space="0" w:color="auto"/>
      </w:divBdr>
    </w:div>
    <w:div w:id="1302685630">
      <w:bodyDiv w:val="1"/>
      <w:marLeft w:val="0"/>
      <w:marRight w:val="0"/>
      <w:marTop w:val="0"/>
      <w:marBottom w:val="0"/>
      <w:divBdr>
        <w:top w:val="none" w:sz="0" w:space="0" w:color="auto"/>
        <w:left w:val="none" w:sz="0" w:space="0" w:color="auto"/>
        <w:bottom w:val="none" w:sz="0" w:space="0" w:color="auto"/>
        <w:right w:val="none" w:sz="0" w:space="0" w:color="auto"/>
      </w:divBdr>
    </w:div>
    <w:div w:id="1323195450">
      <w:bodyDiv w:val="1"/>
      <w:marLeft w:val="0"/>
      <w:marRight w:val="0"/>
      <w:marTop w:val="0"/>
      <w:marBottom w:val="0"/>
      <w:divBdr>
        <w:top w:val="none" w:sz="0" w:space="0" w:color="auto"/>
        <w:left w:val="none" w:sz="0" w:space="0" w:color="auto"/>
        <w:bottom w:val="none" w:sz="0" w:space="0" w:color="auto"/>
        <w:right w:val="none" w:sz="0" w:space="0" w:color="auto"/>
      </w:divBdr>
    </w:div>
    <w:div w:id="1413547777">
      <w:bodyDiv w:val="1"/>
      <w:marLeft w:val="0"/>
      <w:marRight w:val="0"/>
      <w:marTop w:val="0"/>
      <w:marBottom w:val="0"/>
      <w:divBdr>
        <w:top w:val="none" w:sz="0" w:space="0" w:color="auto"/>
        <w:left w:val="none" w:sz="0" w:space="0" w:color="auto"/>
        <w:bottom w:val="none" w:sz="0" w:space="0" w:color="auto"/>
        <w:right w:val="none" w:sz="0" w:space="0" w:color="auto"/>
      </w:divBdr>
    </w:div>
    <w:div w:id="1531412416">
      <w:bodyDiv w:val="1"/>
      <w:marLeft w:val="0"/>
      <w:marRight w:val="0"/>
      <w:marTop w:val="0"/>
      <w:marBottom w:val="0"/>
      <w:divBdr>
        <w:top w:val="none" w:sz="0" w:space="0" w:color="auto"/>
        <w:left w:val="none" w:sz="0" w:space="0" w:color="auto"/>
        <w:bottom w:val="none" w:sz="0" w:space="0" w:color="auto"/>
        <w:right w:val="none" w:sz="0" w:space="0" w:color="auto"/>
      </w:divBdr>
    </w:div>
    <w:div w:id="1557857178">
      <w:bodyDiv w:val="1"/>
      <w:marLeft w:val="0"/>
      <w:marRight w:val="0"/>
      <w:marTop w:val="0"/>
      <w:marBottom w:val="0"/>
      <w:divBdr>
        <w:top w:val="none" w:sz="0" w:space="0" w:color="auto"/>
        <w:left w:val="none" w:sz="0" w:space="0" w:color="auto"/>
        <w:bottom w:val="none" w:sz="0" w:space="0" w:color="auto"/>
        <w:right w:val="none" w:sz="0" w:space="0" w:color="auto"/>
      </w:divBdr>
    </w:div>
    <w:div w:id="1608657999">
      <w:bodyDiv w:val="1"/>
      <w:marLeft w:val="0"/>
      <w:marRight w:val="0"/>
      <w:marTop w:val="0"/>
      <w:marBottom w:val="0"/>
      <w:divBdr>
        <w:top w:val="none" w:sz="0" w:space="0" w:color="auto"/>
        <w:left w:val="none" w:sz="0" w:space="0" w:color="auto"/>
        <w:bottom w:val="none" w:sz="0" w:space="0" w:color="auto"/>
        <w:right w:val="none" w:sz="0" w:space="0" w:color="auto"/>
      </w:divBdr>
    </w:div>
    <w:div w:id="1659191506">
      <w:bodyDiv w:val="1"/>
      <w:marLeft w:val="0"/>
      <w:marRight w:val="0"/>
      <w:marTop w:val="0"/>
      <w:marBottom w:val="0"/>
      <w:divBdr>
        <w:top w:val="none" w:sz="0" w:space="0" w:color="auto"/>
        <w:left w:val="none" w:sz="0" w:space="0" w:color="auto"/>
        <w:bottom w:val="none" w:sz="0" w:space="0" w:color="auto"/>
        <w:right w:val="none" w:sz="0" w:space="0" w:color="auto"/>
      </w:divBdr>
    </w:div>
    <w:div w:id="1726365723">
      <w:bodyDiv w:val="1"/>
      <w:marLeft w:val="0"/>
      <w:marRight w:val="0"/>
      <w:marTop w:val="0"/>
      <w:marBottom w:val="0"/>
      <w:divBdr>
        <w:top w:val="none" w:sz="0" w:space="0" w:color="auto"/>
        <w:left w:val="none" w:sz="0" w:space="0" w:color="auto"/>
        <w:bottom w:val="none" w:sz="0" w:space="0" w:color="auto"/>
        <w:right w:val="none" w:sz="0" w:space="0" w:color="auto"/>
      </w:divBdr>
    </w:div>
    <w:div w:id="1727020842">
      <w:bodyDiv w:val="1"/>
      <w:marLeft w:val="0"/>
      <w:marRight w:val="0"/>
      <w:marTop w:val="0"/>
      <w:marBottom w:val="0"/>
      <w:divBdr>
        <w:top w:val="none" w:sz="0" w:space="0" w:color="auto"/>
        <w:left w:val="none" w:sz="0" w:space="0" w:color="auto"/>
        <w:bottom w:val="none" w:sz="0" w:space="0" w:color="auto"/>
        <w:right w:val="none" w:sz="0" w:space="0" w:color="auto"/>
      </w:divBdr>
    </w:div>
    <w:div w:id="1752241266">
      <w:bodyDiv w:val="1"/>
      <w:marLeft w:val="0"/>
      <w:marRight w:val="0"/>
      <w:marTop w:val="0"/>
      <w:marBottom w:val="0"/>
      <w:divBdr>
        <w:top w:val="none" w:sz="0" w:space="0" w:color="auto"/>
        <w:left w:val="none" w:sz="0" w:space="0" w:color="auto"/>
        <w:bottom w:val="none" w:sz="0" w:space="0" w:color="auto"/>
        <w:right w:val="none" w:sz="0" w:space="0" w:color="auto"/>
      </w:divBdr>
    </w:div>
    <w:div w:id="1755080978">
      <w:bodyDiv w:val="1"/>
      <w:marLeft w:val="0"/>
      <w:marRight w:val="0"/>
      <w:marTop w:val="0"/>
      <w:marBottom w:val="0"/>
      <w:divBdr>
        <w:top w:val="none" w:sz="0" w:space="0" w:color="auto"/>
        <w:left w:val="none" w:sz="0" w:space="0" w:color="auto"/>
        <w:bottom w:val="none" w:sz="0" w:space="0" w:color="auto"/>
        <w:right w:val="none" w:sz="0" w:space="0" w:color="auto"/>
      </w:divBdr>
    </w:div>
    <w:div w:id="1766606786">
      <w:bodyDiv w:val="1"/>
      <w:marLeft w:val="0"/>
      <w:marRight w:val="0"/>
      <w:marTop w:val="0"/>
      <w:marBottom w:val="0"/>
      <w:divBdr>
        <w:top w:val="none" w:sz="0" w:space="0" w:color="auto"/>
        <w:left w:val="none" w:sz="0" w:space="0" w:color="auto"/>
        <w:bottom w:val="none" w:sz="0" w:space="0" w:color="auto"/>
        <w:right w:val="none" w:sz="0" w:space="0" w:color="auto"/>
      </w:divBdr>
    </w:div>
    <w:div w:id="1766807905">
      <w:bodyDiv w:val="1"/>
      <w:marLeft w:val="0"/>
      <w:marRight w:val="0"/>
      <w:marTop w:val="0"/>
      <w:marBottom w:val="0"/>
      <w:divBdr>
        <w:top w:val="none" w:sz="0" w:space="0" w:color="auto"/>
        <w:left w:val="none" w:sz="0" w:space="0" w:color="auto"/>
        <w:bottom w:val="none" w:sz="0" w:space="0" w:color="auto"/>
        <w:right w:val="none" w:sz="0" w:space="0" w:color="auto"/>
      </w:divBdr>
      <w:divsChild>
        <w:div w:id="916287755">
          <w:marLeft w:val="0"/>
          <w:marRight w:val="0"/>
          <w:marTop w:val="0"/>
          <w:marBottom w:val="0"/>
          <w:divBdr>
            <w:top w:val="none" w:sz="0" w:space="0" w:color="auto"/>
            <w:left w:val="none" w:sz="0" w:space="0" w:color="auto"/>
            <w:bottom w:val="none" w:sz="0" w:space="0" w:color="auto"/>
            <w:right w:val="none" w:sz="0" w:space="0" w:color="auto"/>
          </w:divBdr>
        </w:div>
      </w:divsChild>
    </w:div>
    <w:div w:id="1868785370">
      <w:bodyDiv w:val="1"/>
      <w:marLeft w:val="0"/>
      <w:marRight w:val="0"/>
      <w:marTop w:val="0"/>
      <w:marBottom w:val="0"/>
      <w:divBdr>
        <w:top w:val="none" w:sz="0" w:space="0" w:color="auto"/>
        <w:left w:val="none" w:sz="0" w:space="0" w:color="auto"/>
        <w:bottom w:val="none" w:sz="0" w:space="0" w:color="auto"/>
        <w:right w:val="none" w:sz="0" w:space="0" w:color="auto"/>
      </w:divBdr>
    </w:div>
    <w:div w:id="1972468314">
      <w:bodyDiv w:val="1"/>
      <w:marLeft w:val="0"/>
      <w:marRight w:val="0"/>
      <w:marTop w:val="0"/>
      <w:marBottom w:val="0"/>
      <w:divBdr>
        <w:top w:val="none" w:sz="0" w:space="0" w:color="auto"/>
        <w:left w:val="none" w:sz="0" w:space="0" w:color="auto"/>
        <w:bottom w:val="none" w:sz="0" w:space="0" w:color="auto"/>
        <w:right w:val="none" w:sz="0" w:space="0" w:color="auto"/>
      </w:divBdr>
    </w:div>
    <w:div w:id="1974023460">
      <w:bodyDiv w:val="1"/>
      <w:marLeft w:val="0"/>
      <w:marRight w:val="0"/>
      <w:marTop w:val="0"/>
      <w:marBottom w:val="0"/>
      <w:divBdr>
        <w:top w:val="none" w:sz="0" w:space="0" w:color="auto"/>
        <w:left w:val="none" w:sz="0" w:space="0" w:color="auto"/>
        <w:bottom w:val="none" w:sz="0" w:space="0" w:color="auto"/>
        <w:right w:val="none" w:sz="0" w:space="0" w:color="auto"/>
      </w:divBdr>
    </w:div>
    <w:div w:id="1994597685">
      <w:bodyDiv w:val="1"/>
      <w:marLeft w:val="0"/>
      <w:marRight w:val="0"/>
      <w:marTop w:val="0"/>
      <w:marBottom w:val="0"/>
      <w:divBdr>
        <w:top w:val="none" w:sz="0" w:space="0" w:color="auto"/>
        <w:left w:val="none" w:sz="0" w:space="0" w:color="auto"/>
        <w:bottom w:val="none" w:sz="0" w:space="0" w:color="auto"/>
        <w:right w:val="none" w:sz="0" w:space="0" w:color="auto"/>
      </w:divBdr>
    </w:div>
    <w:div w:id="1997412113">
      <w:bodyDiv w:val="1"/>
      <w:marLeft w:val="0"/>
      <w:marRight w:val="0"/>
      <w:marTop w:val="0"/>
      <w:marBottom w:val="0"/>
      <w:divBdr>
        <w:top w:val="none" w:sz="0" w:space="0" w:color="auto"/>
        <w:left w:val="none" w:sz="0" w:space="0" w:color="auto"/>
        <w:bottom w:val="none" w:sz="0" w:space="0" w:color="auto"/>
        <w:right w:val="none" w:sz="0" w:space="0" w:color="auto"/>
      </w:divBdr>
    </w:div>
    <w:div w:id="2031879232">
      <w:bodyDiv w:val="1"/>
      <w:marLeft w:val="0"/>
      <w:marRight w:val="0"/>
      <w:marTop w:val="0"/>
      <w:marBottom w:val="0"/>
      <w:divBdr>
        <w:top w:val="none" w:sz="0" w:space="0" w:color="auto"/>
        <w:left w:val="none" w:sz="0" w:space="0" w:color="auto"/>
        <w:bottom w:val="none" w:sz="0" w:space="0" w:color="auto"/>
        <w:right w:val="none" w:sz="0" w:space="0" w:color="auto"/>
      </w:divBdr>
    </w:div>
    <w:div w:id="21140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hyperlink" Target="http://bpmcmint.caiso.com/Pages/BPMLibrary.aspx" TargetMode="Externa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footer" Target="footer2.xml"/><Relationship Id="rId133" Type="http://schemas.openxmlformats.org/officeDocument/2006/relationships/hyperlink" Target="http://bpmcmint.caiso.com/Pages/BPMLibrary.aspx" TargetMode="External"/><Relationship Id="rId138" Type="http://schemas.openxmlformats.org/officeDocument/2006/relationships/hyperlink" Target="http://bpmcmint.caiso.com/Pages/BPMLibrary.aspx" TargetMode="External"/><Relationship Id="rId154" Type="http://schemas.openxmlformats.org/officeDocument/2006/relationships/image" Target="media/image3.emf"/><Relationship Id="rId159" Type="http://schemas.openxmlformats.org/officeDocument/2006/relationships/hyperlink" Target="http://bpmcmint.caiso.com/Pages/BPMLibrary.aspx" TargetMode="External"/><Relationship Id="rId170" Type="http://schemas.openxmlformats.org/officeDocument/2006/relationships/fontTable" Target="fontTable.xml"/><Relationship Id="rId16" Type="http://schemas.openxmlformats.org/officeDocument/2006/relationships/customXml" Target="../customXml/item16.xml"/><Relationship Id="rId107" Type="http://schemas.openxmlformats.org/officeDocument/2006/relationships/footnotes" Target="footnotes.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hyperlink" Target="http://bpmcmint.caiso.com/Pages/BPMLibrary.aspx" TargetMode="External"/><Relationship Id="rId128" Type="http://schemas.openxmlformats.org/officeDocument/2006/relationships/hyperlink" Target="http://bpmcmint.caiso.com/Pages/BPMLibrary.aspx" TargetMode="External"/><Relationship Id="rId144" Type="http://schemas.openxmlformats.org/officeDocument/2006/relationships/hyperlink" Target="http://bpmcmint.caiso.com/Pages/BPMLibrary.aspx" TargetMode="External"/><Relationship Id="rId149" Type="http://schemas.openxmlformats.org/officeDocument/2006/relationships/hyperlink" Target="http://www.caiso.com/Documents/3510.pdf"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hyperlink" Target="http://bpmcmint.caiso.com/Pages/BPMLibrary.aspx" TargetMode="External"/><Relationship Id="rId165" Type="http://schemas.openxmlformats.org/officeDocument/2006/relationships/hyperlink" Target="http://bpmcmint.caiso.com/Pages/BPMLibrary.aspx" TargetMode="Externa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header" Target="header3.xml"/><Relationship Id="rId118" Type="http://schemas.openxmlformats.org/officeDocument/2006/relationships/hyperlink" Target="http://bpmcmint.caiso.com/Pages/BPMLibrary.aspx" TargetMode="External"/><Relationship Id="rId134" Type="http://schemas.openxmlformats.org/officeDocument/2006/relationships/hyperlink" Target="http://bpmcmint.caiso.com/Pages/BPMLibrary.aspx" TargetMode="External"/><Relationship Id="rId139" Type="http://schemas.openxmlformats.org/officeDocument/2006/relationships/hyperlink" Target="http://bpmcmint.caiso.com/Pages/BPMLibrary.aspx" TargetMode="Externa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hyperlink" Target="http://bpmcmint.caiso.com/Pages/BPMLibrary.aspx" TargetMode="External"/><Relationship Id="rId155" Type="http://schemas.openxmlformats.org/officeDocument/2006/relationships/oleObject" Target="embeddings/oleObject2.bin"/><Relationship Id="rId171" Type="http://schemas.openxmlformats.org/officeDocument/2006/relationships/theme" Target="theme/theme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numbering" Target="numbering.xml"/><Relationship Id="rId108" Type="http://schemas.openxmlformats.org/officeDocument/2006/relationships/endnotes" Target="endnotes.xml"/><Relationship Id="rId124" Type="http://schemas.openxmlformats.org/officeDocument/2006/relationships/hyperlink" Target="http://bpmcmint.caiso.com/Pages/BPMLibrary.aspx" TargetMode="External"/><Relationship Id="rId129" Type="http://schemas.openxmlformats.org/officeDocument/2006/relationships/hyperlink" Target="http://bpmcmint.caiso.com/Pages/BPMLibrary.aspx" TargetMode="Externa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hyperlink" Target="http://www.caiso.com/rules/Pages/Regulatory/Default.aspx" TargetMode="External"/><Relationship Id="rId145" Type="http://schemas.openxmlformats.org/officeDocument/2006/relationships/hyperlink" Target="http://bpmcmint.caiso.com/Pages/BPMLibrary.aspx" TargetMode="External"/><Relationship Id="rId161" Type="http://schemas.openxmlformats.org/officeDocument/2006/relationships/hyperlink" Target="http://bpmcmint.caiso.com/Pages/BPMLibrary.aspx" TargetMode="External"/><Relationship Id="rId166" Type="http://schemas.openxmlformats.org/officeDocument/2006/relationships/hyperlink" Target="http://bpmcmint.caiso.com/Pages/BPMLibrary.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webSettings" Target="webSettings.xml"/><Relationship Id="rId114" Type="http://schemas.openxmlformats.org/officeDocument/2006/relationships/footer" Target="footer3.xml"/><Relationship Id="rId119" Type="http://schemas.openxmlformats.org/officeDocument/2006/relationships/hyperlink" Target="http://bpmcmint.caiso.com/Pages/BPMLibrary.aspx" TargetMode="External"/><Relationship Id="rId127" Type="http://schemas.openxmlformats.org/officeDocument/2006/relationships/hyperlink" Target="http://bpmcmint.caiso.com/Pages/BPMLibrary.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pmcmint.caiso.com/Pages/BPMLibrary.aspx" TargetMode="External"/><Relationship Id="rId130" Type="http://schemas.openxmlformats.org/officeDocument/2006/relationships/hyperlink" Target="http://bpmcmint.caiso.com/Pages/BPMLibrary.aspx" TargetMode="External"/><Relationship Id="rId135" Type="http://schemas.openxmlformats.org/officeDocument/2006/relationships/hyperlink" Target="http://bpmcmint.caiso.com/Pages/BPMLibrary.aspx" TargetMode="External"/><Relationship Id="rId143" Type="http://schemas.openxmlformats.org/officeDocument/2006/relationships/hyperlink" Target="http://bpmcmint.caiso.com/Pages/BPMLibrary.aspx" TargetMode="External"/><Relationship Id="rId148" Type="http://schemas.openxmlformats.org/officeDocument/2006/relationships/hyperlink" Target="http://bpmcmint.caiso.com/Pages/BPMLibrary.aspx" TargetMode="External"/><Relationship Id="rId151" Type="http://schemas.openxmlformats.org/officeDocument/2006/relationships/hyperlink" Target="http://bpmcmint.caiso.com/Pages/BPMLibrary.aspx" TargetMode="External"/><Relationship Id="rId156" Type="http://schemas.openxmlformats.org/officeDocument/2006/relationships/image" Target="media/image4.emf"/><Relationship Id="rId164" Type="http://schemas.openxmlformats.org/officeDocument/2006/relationships/hyperlink" Target="http://bpmcmint.caiso.com/Pages/BPMLibrary.aspx" TargetMode="External"/><Relationship Id="rId16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header" Target="header1.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styles" Target="styles.xml"/><Relationship Id="rId120" Type="http://schemas.openxmlformats.org/officeDocument/2006/relationships/hyperlink" Target="http://bpmcmint.caiso.com/Pages/BPMLibrary.aspx" TargetMode="External"/><Relationship Id="rId125" Type="http://schemas.openxmlformats.org/officeDocument/2006/relationships/hyperlink" Target="http://bpmcmint.caiso.com/Pages/BPMLibrary.aspx" TargetMode="External"/><Relationship Id="rId141" Type="http://schemas.openxmlformats.org/officeDocument/2006/relationships/hyperlink" Target="http://bpmcmint.caiso.com/Pages/BPMLibrary.aspx" TargetMode="External"/><Relationship Id="rId146" Type="http://schemas.openxmlformats.org/officeDocument/2006/relationships/hyperlink" Target="http://bpmcmint.caiso.com/Pages/BPMLibrary.aspx" TargetMode="External"/><Relationship Id="rId167" Type="http://schemas.openxmlformats.org/officeDocument/2006/relationships/hyperlink" Target="http://bpmcmint.caiso.com/Pages/BPMLibrary.aspx" TargetMode="Externa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hyperlink" Target="http://bpmcmint.caiso.com/Pages/BPMLibrary.aspx" TargetMode="Externa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header" Target="header2.xml"/><Relationship Id="rId115" Type="http://schemas.openxmlformats.org/officeDocument/2006/relationships/hyperlink" Target="http://bpmcmint.caiso.com/Pages/BPMLibrary.aspx" TargetMode="External"/><Relationship Id="rId131" Type="http://schemas.openxmlformats.org/officeDocument/2006/relationships/hyperlink" Target="http://bpmcmint.caiso.com/Pages/BPMLibrary.aspx" TargetMode="External"/><Relationship Id="rId136" Type="http://schemas.openxmlformats.org/officeDocument/2006/relationships/hyperlink" Target="http://bpmcmint.caiso.com/Pages/BPMLibrary.aspx" TargetMode="External"/><Relationship Id="rId157" Type="http://schemas.openxmlformats.org/officeDocument/2006/relationships/oleObject" Target="embeddings/oleObject3.bin"/><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image" Target="media/image2.emf"/><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settings" Target="settings.xml"/><Relationship Id="rId126" Type="http://schemas.openxmlformats.org/officeDocument/2006/relationships/hyperlink" Target="http://bpmcmint.caiso.com/Pages/BPMLibrary.aspx" TargetMode="External"/><Relationship Id="rId147" Type="http://schemas.openxmlformats.org/officeDocument/2006/relationships/hyperlink" Target="http://bpmcmint.caiso.com/Pages/BPMDetails.aspx?BPM=Managing%20Full%20Network%20Model" TargetMode="External"/><Relationship Id="rId168" Type="http://schemas.openxmlformats.org/officeDocument/2006/relationships/hyperlink" Target="http://bpmcmint.caiso.com/Pages/BPMLibrary.aspx"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bpmcmint.caiso.com/Pages/BPMLibrary.aspx" TargetMode="External"/><Relationship Id="rId142" Type="http://schemas.openxmlformats.org/officeDocument/2006/relationships/hyperlink" Target="http://bpmcmint.caiso.com/Pages/BPMLibrary.aspx" TargetMode="External"/><Relationship Id="rId163" Type="http://schemas.openxmlformats.org/officeDocument/2006/relationships/hyperlink" Target="http://bpmcmint.caiso.com/Pages/BPMLibrary.aspx" TargetMode="Externa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hyperlink" Target="http://bpmcmint.caiso.com/Pages/BPMLibrary.aspx" TargetMode="External"/><Relationship Id="rId137" Type="http://schemas.openxmlformats.org/officeDocument/2006/relationships/hyperlink" Target="http://bpmcmint.caiso.com/Pages/BPMLibrary.aspx" TargetMode="External"/><Relationship Id="rId158" Type="http://schemas.openxmlformats.org/officeDocument/2006/relationships/hyperlink" Target="http://bpmcmint.caiso.com/Pages/BPMLibrary.aspx" TargetMode="Externa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footer" Target="footer1.xml"/><Relationship Id="rId132" Type="http://schemas.openxmlformats.org/officeDocument/2006/relationships/hyperlink" Target="http://bpmcmint.caiso.com/Pages/BPMLibrary.aspx" TargetMode="External"/><Relationship Id="rId153" Type="http://schemas.openxmlformats.org/officeDocument/2006/relationships/oleObject" Target="embeddings/oleObject1.bin"/></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yost\Application%20Data\Microsoft\Templates\Cal%20ISO\Cal%20ISO%20BPM%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p:properties xmlns:p="http://schemas.microsoft.com/office/2006/metadata/properties" xmlns:xsi="http://www.w3.org/2001/XMLSchema-instance" xmlns:pc="http://schemas.microsoft.com/office/infopath/2007/PartnerControls">
  <documentManagement>
    <Division xmlns="39c1fed3-252c-45ae-8637-c13efcb57add">Market and Infrastructure Development</Division>
    <Doc_x0020_Owner xmlns="39c1fed3-252c-45ae-8637-c13efcb57add">
      <UserInfo>
        <DisplayName>Abdul-Rahman, Khaled</DisplayName>
        <AccountId>374</AccountId>
        <AccountType/>
      </UserInfo>
    </Doc_x0020_Owner>
    <ISO_x0020_Department xmlns="39c1fed3-252c-45ae-8637-c13efcb57add" xsi:nil="true"/>
    <Doc_x0020_Status xmlns="39c1fed3-252c-45ae-8637-c13efcb57add">Draft</Doc_x0020_Status>
    <InfoSec_x0020_Classification xmlns="39c1fed3-252c-45ae-8637-c13efcb57add">California ISO INTERNAL USE. For use by all authorized California ISO personnel. Do not release or disclose outside the California ISO.</InfoSec_x0020_Classification>
    <IconOverlay xmlns="http://schemas.microsoft.com/sharepoint/v4" xsi:nil="true"/>
    <PMO_x0020_Doc_x0020_Version xmlns="39c1fed3-252c-45ae-8637-c13efcb57add">0.1</PMO_x0020_Doc_x0020_Version>
    <Date_x0020_Became_x0020_Record xmlns="39c1fed3-252c-45ae-8637-c13efcb57add">2014-03-05T22:46:11+00:00</Date_x0020_Became_x0020_Record>
    <Template_x0020_Version xmlns="39c1fed3-252c-45ae-8637-c13efcb57add" xsi:nil="true"/>
    <Project_x0020_Name xmlns="39c1fed3-252c-45ae-8637-c13efcb57add">EIM</Project_x0020_Name>
    <_DCDateCreated xmlns="http://schemas.microsoft.com/sharepoint/v3/fields">2014-06-03T07:00:00+00:00</_DCDateCreated>
  </documentManagement>
</p:properties>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ct:contentTypeSchema xmlns:ct="http://schemas.microsoft.com/office/2006/metadata/contentType" xmlns:ma="http://schemas.microsoft.com/office/2006/metadata/properties/metaAttributes" ct:_="" ma:_="" ma:contentTypeName="PMO Document" ma:contentTypeID="0x0101007699FC38C18454409EEE80C44496B87F0023F1B616D0D56F42ADF85C066F8DFA4A" ma:contentTypeVersion="52" ma:contentTypeDescription="" ma:contentTypeScope="" ma:versionID="f2611f657b3f208c88f0194fa56c5594">
  <xsd:schema xmlns:xsd="http://www.w3.org/2001/XMLSchema" xmlns:xs="http://www.w3.org/2001/XMLSchema" xmlns:p="http://schemas.microsoft.com/office/2006/metadata/properties" xmlns:ns2="39c1fed3-252c-45ae-8637-c13efcb57add" xmlns:ns3="http://schemas.microsoft.com/sharepoint/v3/fields" xmlns:ns4="http://schemas.microsoft.com/sharepoint/v4" targetNamespace="http://schemas.microsoft.com/office/2006/metadata/properties" ma:root="true" ma:fieldsID="1d12dd25970462b008fd007344485b0b" ns2:_="" ns3:_="" ns4:_="">
    <xsd:import namespace="39c1fed3-252c-45ae-8637-c13efcb57add"/>
    <xsd:import namespace="http://schemas.microsoft.com/sharepoint/v3/fields"/>
    <xsd:import namespace="http://schemas.microsoft.com/sharepoint/v4"/>
    <xsd:element name="properties">
      <xsd:complexType>
        <xsd:sequence>
          <xsd:element name="documentManagement">
            <xsd:complexType>
              <xsd:all>
                <xsd:element ref="ns2:Doc_x0020_Owner"/>
                <xsd:element ref="ns2:Doc_x0020_Status"/>
                <xsd:element ref="ns2:InfoSec_x0020_Classification" minOccurs="0"/>
                <xsd:element ref="ns2:PMO_x0020_Doc_x0020_Version"/>
                <xsd:element ref="ns2:Project_x0020_Name"/>
                <xsd:element ref="ns3:_DCDateCreated"/>
                <xsd:element ref="ns2:Division" minOccurs="0"/>
                <xsd:element ref="ns2:Template_x0020_Version" minOccurs="0"/>
                <xsd:element ref="ns2:ISO_x0020_Department" minOccurs="0"/>
                <xsd:element ref="ns2:Date_x0020_Became_x0020_Recor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1fed3-252c-45ae-8637-c13efcb57add" elementFormDefault="qualified">
    <xsd:import namespace="http://schemas.microsoft.com/office/2006/documentManagement/types"/>
    <xsd:import namespace="http://schemas.microsoft.com/office/infopath/2007/PartnerControls"/>
    <xsd:element name="Doc_x0020_Owner" ma:index="9" ma:displayName="Doc Owner" ma:description="" ma:list="UserInfo" ma:SharePointGroup="0" ma:internalName="Doc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_x0020_Status" ma:index="10" ma:displayName="Doc Status" ma:description="" ma:format="Dropdown" ma:internalName="Doc_x0020_Status" ma:readOnly="false">
      <xsd:simpleType>
        <xsd:restriction base="dms:Choice">
          <xsd:enumeration value="Draft"/>
          <xsd:enumeration value="Under Review"/>
          <xsd:enumeration value="Final"/>
          <xsd:enumeration value="Template"/>
        </xsd:restriction>
      </xsd:simpleType>
    </xsd:element>
    <xsd:element name="InfoSec_x0020_Classification" ma:index="11" nillable="true" ma:displayName="InfoSec Classification" ma:description="" ma:format="RadioButtons" ma:internalName="InfoSec_x0020_Classification">
      <xsd:simpleType>
        <xsd:restriction base="dms:Choice">
          <xsd:enumeration value="Copyright 2012 California ISO"/>
          <xsd:enumeration value="California ISO INTERNAL USE. For use by all authorized California ISO personnel. Do not release or disclose outside the California ISO."/>
          <xsd:enumeration value="California ISO CONFIDENTIAL. For use by authorized California ISO personnel only with a need to know. Do not release or disclose outside the California ISO."/>
          <xsd:enumeration value="California ISO RESTRICTED. This information is for use solely by authorized California ISO employees with a need to know and a signed confidentiality non-disclosure agreement.  Do not release, disclose or reproduce this information."/>
          <xsd:enumeration value="PCII or CEII"/>
          <xsd:enumeration value="Privileged and Confidential. (Legal Use Only)."/>
          <xsd:enumeration value="Copyright 2011 California ISO"/>
          <xsd:enumeration value="ISO Public"/>
          <xsd:enumeration value="Template"/>
        </xsd:restriction>
      </xsd:simpleType>
    </xsd:element>
    <xsd:element name="PMO_x0020_Doc_x0020_Version" ma:index="12" ma:displayName="PMO Doc Version" ma:description="" ma:internalName="PMO_x0020_Doc_x0020_Version" ma:readOnly="false">
      <xsd:simpleType>
        <xsd:restriction base="dms:Number"/>
      </xsd:simpleType>
    </xsd:element>
    <xsd:element name="Project_x0020_Name" ma:index="13" ma:displayName="Project Name" ma:description="Enter project name here." ma:internalName="Project_x0020_Name" ma:readOnly="false">
      <xsd:simpleType>
        <xsd:restriction base="dms:Text">
          <xsd:maxLength value="255"/>
        </xsd:restriction>
      </xsd:simpleType>
    </xsd:element>
    <xsd:element name="Division" ma:index="15" nillable="true" ma:displayName="ISO Division" ma:default="Technology" ma:description="" ma:format="Dropdown" ma:hidden="true" ma:internalName="Division" ma:readOnly="false">
      <xsd:simpleType>
        <xsd:restriction base="dms:Choice">
          <xsd:enumeration value="Executive Office"/>
          <xsd:enumeration value="General Counsel &amp; Administration"/>
          <xsd:enumeration value="Human Resources"/>
          <xsd:enumeration value="Market Monitoring"/>
          <xsd:enumeration value="Market and Infrastructure Development"/>
          <xsd:enumeration value="Operations"/>
          <xsd:enumeration value="Policy &amp; Client Services"/>
          <xsd:enumeration value="Technology"/>
        </xsd:restriction>
      </xsd:simpleType>
    </xsd:element>
    <xsd:element name="Template_x0020_Version" ma:index="16" nillable="true" ma:displayName="Template Version" ma:description="This is the version of the current template." ma:hidden="true" ma:internalName="Template_x0020_Version" ma:readOnly="false">
      <xsd:simpleType>
        <xsd:restriction base="dms:Number"/>
      </xsd:simpleType>
    </xsd:element>
    <xsd:element name="ISO_x0020_Department" ma:index="17" nillable="true" ma:displayName="ISO Department" ma:description="" ma:format="Dropdown" ma:hidden="true" ma:internalName="ISO_x0020_Department" ma:readOnly="false">
      <xsd:simpleType>
        <xsd:restriction base="dms:Choice">
          <xsd:enumeration value="Business Planning and Operations"/>
          <xsd:enumeration value="Business Solutions and Quality"/>
          <xsd:enumeration value="Campus Operations"/>
          <xsd:enumeration value="CFO &amp; Treasurer"/>
          <xsd:enumeration value="Communications &amp; Public Relations"/>
          <xsd:enumeration value="Compensation &amp; Benefits"/>
          <xsd:enumeration value="Corporate Compliance"/>
          <xsd:enumeration value="Corporate Secretary"/>
          <xsd:enumeration value="Customer Services &amp; Industrial Affairs"/>
          <xsd:enumeration value="Enterprise Model Management"/>
          <xsd:enumeration value="Executive Advisor - Operations"/>
          <xsd:enumeration value="Executive Office"/>
          <xsd:enumeration value="Federal Affairs"/>
          <xsd:enumeration value="Government Affairs"/>
          <xsd:enumeration value="Human Resources Operations"/>
          <xsd:enumeration value="Infrastructure Development"/>
          <xsd:enumeration value="Internal Audit"/>
          <xsd:enumeration value="IT Architecture"/>
          <xsd:enumeration value="IT Operations"/>
          <xsd:enumeration value="Learning &amp; Leadership Development"/>
          <xsd:enumeration value="Legal"/>
          <xsd:enumeration value="Market &amp; Infrastructure Compliance"/>
          <xsd:enumeration value="Market &amp; Infrastructure Policy"/>
          <xsd:enumeration value="Market Analysis &amp; Development"/>
          <xsd:enumeration value="Market Monitoring"/>
          <xsd:enumeration value="Market Services"/>
          <xsd:enumeration value="Operations Compliance &amp; Control"/>
          <xsd:enumeration value="Operations Engineering Services"/>
          <xsd:enumeration value="Operations Process, Procedures and Training"/>
          <xsd:enumeration value="Power Systems Technology Development"/>
          <xsd:enumeration value="Power Systems Technology Operations"/>
          <xsd:enumeration value="Program Office"/>
          <xsd:enumeration value="QA, Architecture and Enterprise Data Mgmt"/>
          <xsd:enumeration value="Regulatory Affairs"/>
          <xsd:enumeration value="Smart Grid Technologies &amp; Strategy"/>
          <xsd:enumeration value="Sr Human Resources Manager"/>
          <xsd:enumeration value="Sr. Project Manager - Iron Point Building"/>
          <xsd:enumeration value="State Affairs"/>
          <xsd:enumeration value="System Operations"/>
        </xsd:restriction>
      </xsd:simpleType>
    </xsd:element>
    <xsd:element name="Date_x0020_Became_x0020_Record" ma:index="18" nillable="true" ma:displayName="Date Became Record" ma:default="[today]" ma:description="" ma:format="DateOnly" ma:hidden="true" ma:internalName="Date_x0020_Became_x0020_Recor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4" ma:displayName="Date Created" ma:description="The date on which this resource was created" ma:format="DateTime" ma:internalName="_DCDateCreat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mso-contentType ?>
<FormTemplates xmlns="http://schemas.microsoft.com/sharepoint/v3/contenttype/forms">
  <Display>DocumentLibraryForm</Display>
  <Edit>DocumentLibraryForm</Edit>
  <New>DocumentLibraryForm</New>
</FormTemplates>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LongProperties xmlns="http://schemas.microsoft.com/office/2006/metadata/longProperties"/>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1A4EE-C533-4A98-B4DF-5F69C9AC1095}">
  <ds:schemaRefs>
    <ds:schemaRef ds:uri="http://schemas.openxmlformats.org/officeDocument/2006/bibliography"/>
  </ds:schemaRefs>
</ds:datastoreItem>
</file>

<file path=customXml/itemProps10.xml><?xml version="1.0" encoding="utf-8"?>
<ds:datastoreItem xmlns:ds="http://schemas.openxmlformats.org/officeDocument/2006/customXml" ds:itemID="{4F14DA59-5B96-4D22-A2D0-5FBDD15DFF1C}">
  <ds:schemaRefs>
    <ds:schemaRef ds:uri="http://schemas.openxmlformats.org/officeDocument/2006/bibliography"/>
  </ds:schemaRefs>
</ds:datastoreItem>
</file>

<file path=customXml/itemProps100.xml><?xml version="1.0" encoding="utf-8"?>
<ds:datastoreItem xmlns:ds="http://schemas.openxmlformats.org/officeDocument/2006/customXml" ds:itemID="{F2AB72A3-F0FC-4B4F-BA32-445347A4E905}">
  <ds:schemaRefs>
    <ds:schemaRef ds:uri="http://schemas.openxmlformats.org/officeDocument/2006/bibliography"/>
  </ds:schemaRefs>
</ds:datastoreItem>
</file>

<file path=customXml/itemProps101.xml><?xml version="1.0" encoding="utf-8"?>
<ds:datastoreItem xmlns:ds="http://schemas.openxmlformats.org/officeDocument/2006/customXml" ds:itemID="{BAB98A5D-1678-4B87-A897-D5125062D3FF}">
  <ds:schemaRefs>
    <ds:schemaRef ds:uri="http://schemas.openxmlformats.org/officeDocument/2006/bibliography"/>
  </ds:schemaRefs>
</ds:datastoreItem>
</file>

<file path=customXml/itemProps102.xml><?xml version="1.0" encoding="utf-8"?>
<ds:datastoreItem xmlns:ds="http://schemas.openxmlformats.org/officeDocument/2006/customXml" ds:itemID="{6E94F208-C87F-4504-BC3D-B772F37FC5FD}">
  <ds:schemaRefs>
    <ds:schemaRef ds:uri="http://schemas.openxmlformats.org/officeDocument/2006/bibliography"/>
  </ds:schemaRefs>
</ds:datastoreItem>
</file>

<file path=customXml/itemProps11.xml><?xml version="1.0" encoding="utf-8"?>
<ds:datastoreItem xmlns:ds="http://schemas.openxmlformats.org/officeDocument/2006/customXml" ds:itemID="{BE84288C-3F2E-420B-AFF5-D0A469280D30}">
  <ds:schemaRefs>
    <ds:schemaRef ds:uri="http://schemas.openxmlformats.org/officeDocument/2006/bibliography"/>
  </ds:schemaRefs>
</ds:datastoreItem>
</file>

<file path=customXml/itemProps12.xml><?xml version="1.0" encoding="utf-8"?>
<ds:datastoreItem xmlns:ds="http://schemas.openxmlformats.org/officeDocument/2006/customXml" ds:itemID="{E849CEF9-4C11-40FC-8DB3-70EC178D8D84}">
  <ds:schemaRefs>
    <ds:schemaRef ds:uri="http://schemas.openxmlformats.org/officeDocument/2006/bibliography"/>
  </ds:schemaRefs>
</ds:datastoreItem>
</file>

<file path=customXml/itemProps13.xml><?xml version="1.0" encoding="utf-8"?>
<ds:datastoreItem xmlns:ds="http://schemas.openxmlformats.org/officeDocument/2006/customXml" ds:itemID="{3B9FC358-DFDF-4179-B56A-E973E7FD08B3}">
  <ds:schemaRefs>
    <ds:schemaRef ds:uri="http://schemas.openxmlformats.org/officeDocument/2006/bibliography"/>
  </ds:schemaRefs>
</ds:datastoreItem>
</file>

<file path=customXml/itemProps14.xml><?xml version="1.0" encoding="utf-8"?>
<ds:datastoreItem xmlns:ds="http://schemas.openxmlformats.org/officeDocument/2006/customXml" ds:itemID="{1FA6D4F4-12BD-416A-A330-78F216A2A561}">
  <ds:schemaRefs>
    <ds:schemaRef ds:uri="http://schemas.openxmlformats.org/officeDocument/2006/bibliography"/>
  </ds:schemaRefs>
</ds:datastoreItem>
</file>

<file path=customXml/itemProps15.xml><?xml version="1.0" encoding="utf-8"?>
<ds:datastoreItem xmlns:ds="http://schemas.openxmlformats.org/officeDocument/2006/customXml" ds:itemID="{69E05AEE-4E8F-44F9-B5DE-E114B4595E8B}">
  <ds:schemaRefs>
    <ds:schemaRef ds:uri="http://schemas.openxmlformats.org/officeDocument/2006/bibliography"/>
  </ds:schemaRefs>
</ds:datastoreItem>
</file>

<file path=customXml/itemProps16.xml><?xml version="1.0" encoding="utf-8"?>
<ds:datastoreItem xmlns:ds="http://schemas.openxmlformats.org/officeDocument/2006/customXml" ds:itemID="{B692B552-4E8E-4AA1-8E90-C16FE2C7546E}">
  <ds:schemaRefs>
    <ds:schemaRef ds:uri="http://schemas.openxmlformats.org/officeDocument/2006/bibliography"/>
  </ds:schemaRefs>
</ds:datastoreItem>
</file>

<file path=customXml/itemProps17.xml><?xml version="1.0" encoding="utf-8"?>
<ds:datastoreItem xmlns:ds="http://schemas.openxmlformats.org/officeDocument/2006/customXml" ds:itemID="{40489BFA-89BC-4490-8EB6-2819EACA892E}">
  <ds:schemaRefs>
    <ds:schemaRef ds:uri="http://schemas.openxmlformats.org/officeDocument/2006/bibliography"/>
  </ds:schemaRefs>
</ds:datastoreItem>
</file>

<file path=customXml/itemProps18.xml><?xml version="1.0" encoding="utf-8"?>
<ds:datastoreItem xmlns:ds="http://schemas.openxmlformats.org/officeDocument/2006/customXml" ds:itemID="{15371223-B5F0-4C49-B279-8CE001BA31CB}">
  <ds:schemaRefs>
    <ds:schemaRef ds:uri="http://schemas.openxmlformats.org/officeDocument/2006/bibliography"/>
  </ds:schemaRefs>
</ds:datastoreItem>
</file>

<file path=customXml/itemProps19.xml><?xml version="1.0" encoding="utf-8"?>
<ds:datastoreItem xmlns:ds="http://schemas.openxmlformats.org/officeDocument/2006/customXml" ds:itemID="{C1B947F9-4ECB-4486-BA99-AFE201FBF411}">
  <ds:schemaRefs>
    <ds:schemaRef ds:uri="http://schemas.openxmlformats.org/officeDocument/2006/bibliography"/>
  </ds:schemaRefs>
</ds:datastoreItem>
</file>

<file path=customXml/itemProps2.xml><?xml version="1.0" encoding="utf-8"?>
<ds:datastoreItem xmlns:ds="http://schemas.openxmlformats.org/officeDocument/2006/customXml" ds:itemID="{D8CF5327-3018-4408-BFC1-2AF3A9EF124B}">
  <ds:schemaRefs>
    <ds:schemaRef ds:uri="http://schemas.openxmlformats.org/officeDocument/2006/bibliography"/>
  </ds:schemaRefs>
</ds:datastoreItem>
</file>

<file path=customXml/itemProps20.xml><?xml version="1.0" encoding="utf-8"?>
<ds:datastoreItem xmlns:ds="http://schemas.openxmlformats.org/officeDocument/2006/customXml" ds:itemID="{1DEB998D-6728-4979-A9ED-23F784C12E71}">
  <ds:schemaRefs>
    <ds:schemaRef ds:uri="http://schemas.openxmlformats.org/officeDocument/2006/bibliography"/>
  </ds:schemaRefs>
</ds:datastoreItem>
</file>

<file path=customXml/itemProps21.xml><?xml version="1.0" encoding="utf-8"?>
<ds:datastoreItem xmlns:ds="http://schemas.openxmlformats.org/officeDocument/2006/customXml" ds:itemID="{CBEEC96B-3CF6-46CC-8CD2-800BF8765A26}">
  <ds:schemaRefs>
    <ds:schemaRef ds:uri="http://schemas.openxmlformats.org/officeDocument/2006/bibliography"/>
  </ds:schemaRefs>
</ds:datastoreItem>
</file>

<file path=customXml/itemProps22.xml><?xml version="1.0" encoding="utf-8"?>
<ds:datastoreItem xmlns:ds="http://schemas.openxmlformats.org/officeDocument/2006/customXml" ds:itemID="{5BC056CA-00D9-4666-9C1C-9EAAD11F889B}">
  <ds:schemaRefs>
    <ds:schemaRef ds:uri="http://schemas.openxmlformats.org/officeDocument/2006/bibliography"/>
  </ds:schemaRefs>
</ds:datastoreItem>
</file>

<file path=customXml/itemProps23.xml><?xml version="1.0" encoding="utf-8"?>
<ds:datastoreItem xmlns:ds="http://schemas.openxmlformats.org/officeDocument/2006/customXml" ds:itemID="{682927F4-848D-4D85-837F-47A01BB43064}">
  <ds:schemaRefs>
    <ds:schemaRef ds:uri="http://schemas.openxmlformats.org/officeDocument/2006/bibliography"/>
  </ds:schemaRefs>
</ds:datastoreItem>
</file>

<file path=customXml/itemProps24.xml><?xml version="1.0" encoding="utf-8"?>
<ds:datastoreItem xmlns:ds="http://schemas.openxmlformats.org/officeDocument/2006/customXml" ds:itemID="{CD0BD219-4661-4131-82C9-6B4F324861E4}">
  <ds:schemaRefs>
    <ds:schemaRef ds:uri="http://schemas.openxmlformats.org/officeDocument/2006/bibliography"/>
  </ds:schemaRefs>
</ds:datastoreItem>
</file>

<file path=customXml/itemProps25.xml><?xml version="1.0" encoding="utf-8"?>
<ds:datastoreItem xmlns:ds="http://schemas.openxmlformats.org/officeDocument/2006/customXml" ds:itemID="{0ECC6C46-6AD5-4D2A-8C53-3DE55B56F0D4}">
  <ds:schemaRefs>
    <ds:schemaRef ds:uri="http://schemas.openxmlformats.org/officeDocument/2006/bibliography"/>
  </ds:schemaRefs>
</ds:datastoreItem>
</file>

<file path=customXml/itemProps26.xml><?xml version="1.0" encoding="utf-8"?>
<ds:datastoreItem xmlns:ds="http://schemas.openxmlformats.org/officeDocument/2006/customXml" ds:itemID="{F8F6E8AF-7169-4E63-96DA-9084858C69A1}">
  <ds:schemaRefs>
    <ds:schemaRef ds:uri="http://schemas.openxmlformats.org/officeDocument/2006/bibliography"/>
  </ds:schemaRefs>
</ds:datastoreItem>
</file>

<file path=customXml/itemProps27.xml><?xml version="1.0" encoding="utf-8"?>
<ds:datastoreItem xmlns:ds="http://schemas.openxmlformats.org/officeDocument/2006/customXml" ds:itemID="{2A6BA165-4A9E-4E64-98F0-631B690304CE}">
  <ds:schemaRefs>
    <ds:schemaRef ds:uri="http://schemas.openxmlformats.org/officeDocument/2006/bibliography"/>
  </ds:schemaRefs>
</ds:datastoreItem>
</file>

<file path=customXml/itemProps28.xml><?xml version="1.0" encoding="utf-8"?>
<ds:datastoreItem xmlns:ds="http://schemas.openxmlformats.org/officeDocument/2006/customXml" ds:itemID="{2771912F-358E-4533-B143-A347BECB8D89}">
  <ds:schemaRefs>
    <ds:schemaRef ds:uri="http://schemas.openxmlformats.org/officeDocument/2006/bibliography"/>
  </ds:schemaRefs>
</ds:datastoreItem>
</file>

<file path=customXml/itemProps29.xml><?xml version="1.0" encoding="utf-8"?>
<ds:datastoreItem xmlns:ds="http://schemas.openxmlformats.org/officeDocument/2006/customXml" ds:itemID="{36C14F35-65E6-4533-B125-D83DC59BFF3E}">
  <ds:schemaRefs>
    <ds:schemaRef ds:uri="http://schemas.openxmlformats.org/officeDocument/2006/bibliography"/>
  </ds:schemaRefs>
</ds:datastoreItem>
</file>

<file path=customXml/itemProps3.xml><?xml version="1.0" encoding="utf-8"?>
<ds:datastoreItem xmlns:ds="http://schemas.openxmlformats.org/officeDocument/2006/customXml" ds:itemID="{23C47506-2A57-4986-AB53-2E077C313F04}">
  <ds:schemaRefs>
    <ds:schemaRef ds:uri="http://schemas.openxmlformats.org/officeDocument/2006/bibliography"/>
  </ds:schemaRefs>
</ds:datastoreItem>
</file>

<file path=customXml/itemProps30.xml><?xml version="1.0" encoding="utf-8"?>
<ds:datastoreItem xmlns:ds="http://schemas.openxmlformats.org/officeDocument/2006/customXml" ds:itemID="{71D9771C-B9DB-4C10-9FA2-7A80E3175C55}">
  <ds:schemaRefs>
    <ds:schemaRef ds:uri="http://schemas.openxmlformats.org/officeDocument/2006/bibliography"/>
  </ds:schemaRefs>
</ds:datastoreItem>
</file>

<file path=customXml/itemProps31.xml><?xml version="1.0" encoding="utf-8"?>
<ds:datastoreItem xmlns:ds="http://schemas.openxmlformats.org/officeDocument/2006/customXml" ds:itemID="{2B5A5879-81C0-4A82-8B5F-535F8DAC279F}">
  <ds:schemaRefs>
    <ds:schemaRef ds:uri="http://schemas.openxmlformats.org/officeDocument/2006/bibliography"/>
  </ds:schemaRefs>
</ds:datastoreItem>
</file>

<file path=customXml/itemProps32.xml><?xml version="1.0" encoding="utf-8"?>
<ds:datastoreItem xmlns:ds="http://schemas.openxmlformats.org/officeDocument/2006/customXml" ds:itemID="{DD5CBA67-DBDD-45BA-9A99-D66FA8C612A2}">
  <ds:schemaRefs>
    <ds:schemaRef ds:uri="http://schemas.openxmlformats.org/officeDocument/2006/bibliography"/>
  </ds:schemaRefs>
</ds:datastoreItem>
</file>

<file path=customXml/itemProps33.xml><?xml version="1.0" encoding="utf-8"?>
<ds:datastoreItem xmlns:ds="http://schemas.openxmlformats.org/officeDocument/2006/customXml" ds:itemID="{1A227ED6-6E32-4FAB-96DD-3FC26A058ED4}">
  <ds:schemaRefs>
    <ds:schemaRef ds:uri="http://schemas.openxmlformats.org/officeDocument/2006/bibliography"/>
  </ds:schemaRefs>
</ds:datastoreItem>
</file>

<file path=customXml/itemProps34.xml><?xml version="1.0" encoding="utf-8"?>
<ds:datastoreItem xmlns:ds="http://schemas.openxmlformats.org/officeDocument/2006/customXml" ds:itemID="{622A1FE1-DA68-470D-BE66-B80D88AEFF89}">
  <ds:schemaRefs>
    <ds:schemaRef ds:uri="http://schemas.openxmlformats.org/officeDocument/2006/bibliography"/>
  </ds:schemaRefs>
</ds:datastoreItem>
</file>

<file path=customXml/itemProps35.xml><?xml version="1.0" encoding="utf-8"?>
<ds:datastoreItem xmlns:ds="http://schemas.openxmlformats.org/officeDocument/2006/customXml" ds:itemID="{115B91FD-6E11-4FAC-9C19-3001ACAEAB96}">
  <ds:schemaRefs>
    <ds:schemaRef ds:uri="http://schemas.openxmlformats.org/officeDocument/2006/bibliography"/>
  </ds:schemaRefs>
</ds:datastoreItem>
</file>

<file path=customXml/itemProps36.xml><?xml version="1.0" encoding="utf-8"?>
<ds:datastoreItem xmlns:ds="http://schemas.openxmlformats.org/officeDocument/2006/customXml" ds:itemID="{750E3A2F-4F7A-451E-A3D1-C40149C38FC6}">
  <ds:schemaRefs>
    <ds:schemaRef ds:uri="http://schemas.openxmlformats.org/officeDocument/2006/bibliography"/>
  </ds:schemaRefs>
</ds:datastoreItem>
</file>

<file path=customXml/itemProps37.xml><?xml version="1.0" encoding="utf-8"?>
<ds:datastoreItem xmlns:ds="http://schemas.openxmlformats.org/officeDocument/2006/customXml" ds:itemID="{10434CD3-6527-4AD0-A98A-8F0BC58520AB}">
  <ds:schemaRefs>
    <ds:schemaRef ds:uri="http://schemas.microsoft.com/office/2006/metadata/properties"/>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sharepoint/v3/fields"/>
    <ds:schemaRef ds:uri="39c1fed3-252c-45ae-8637-c13efcb57add"/>
    <ds:schemaRef ds:uri="http://www.w3.org/XML/1998/namespace"/>
    <ds:schemaRef ds:uri="http://purl.org/dc/dcmitype/"/>
  </ds:schemaRefs>
</ds:datastoreItem>
</file>

<file path=customXml/itemProps38.xml><?xml version="1.0" encoding="utf-8"?>
<ds:datastoreItem xmlns:ds="http://schemas.openxmlformats.org/officeDocument/2006/customXml" ds:itemID="{B1898306-34DF-4209-8366-B91423F04CB8}">
  <ds:schemaRefs>
    <ds:schemaRef ds:uri="http://schemas.openxmlformats.org/officeDocument/2006/bibliography"/>
  </ds:schemaRefs>
</ds:datastoreItem>
</file>

<file path=customXml/itemProps39.xml><?xml version="1.0" encoding="utf-8"?>
<ds:datastoreItem xmlns:ds="http://schemas.openxmlformats.org/officeDocument/2006/customXml" ds:itemID="{FD2609C0-AC27-4121-A2B3-5B63F8A3730E}">
  <ds:schemaRefs>
    <ds:schemaRef ds:uri="http://schemas.openxmlformats.org/officeDocument/2006/bibliography"/>
  </ds:schemaRefs>
</ds:datastoreItem>
</file>

<file path=customXml/itemProps4.xml><?xml version="1.0" encoding="utf-8"?>
<ds:datastoreItem xmlns:ds="http://schemas.openxmlformats.org/officeDocument/2006/customXml" ds:itemID="{8D10D95E-8FD5-4342-B123-04B4ADADE8D5}">
  <ds:schemaRefs>
    <ds:schemaRef ds:uri="http://schemas.openxmlformats.org/officeDocument/2006/bibliography"/>
  </ds:schemaRefs>
</ds:datastoreItem>
</file>

<file path=customXml/itemProps40.xml><?xml version="1.0" encoding="utf-8"?>
<ds:datastoreItem xmlns:ds="http://schemas.openxmlformats.org/officeDocument/2006/customXml" ds:itemID="{3F5FC181-C1A8-413F-A28D-70C5C55D7B3F}">
  <ds:schemaRefs>
    <ds:schemaRef ds:uri="http://schemas.openxmlformats.org/officeDocument/2006/bibliography"/>
  </ds:schemaRefs>
</ds:datastoreItem>
</file>

<file path=customXml/itemProps41.xml><?xml version="1.0" encoding="utf-8"?>
<ds:datastoreItem xmlns:ds="http://schemas.openxmlformats.org/officeDocument/2006/customXml" ds:itemID="{04E607F5-3C79-43DF-AD10-A4CC8CDD73D8}">
  <ds:schemaRefs>
    <ds:schemaRef ds:uri="http://schemas.openxmlformats.org/officeDocument/2006/bibliography"/>
  </ds:schemaRefs>
</ds:datastoreItem>
</file>

<file path=customXml/itemProps42.xml><?xml version="1.0" encoding="utf-8"?>
<ds:datastoreItem xmlns:ds="http://schemas.openxmlformats.org/officeDocument/2006/customXml" ds:itemID="{1BDDCE09-1C79-49F8-9010-6714D35C31C2}">
  <ds:schemaRefs>
    <ds:schemaRef ds:uri="http://schemas.openxmlformats.org/officeDocument/2006/bibliography"/>
  </ds:schemaRefs>
</ds:datastoreItem>
</file>

<file path=customXml/itemProps43.xml><?xml version="1.0" encoding="utf-8"?>
<ds:datastoreItem xmlns:ds="http://schemas.openxmlformats.org/officeDocument/2006/customXml" ds:itemID="{E49754E7-A2A4-4425-934E-8CBE9969FB23}">
  <ds:schemaRefs>
    <ds:schemaRef ds:uri="http://schemas.openxmlformats.org/officeDocument/2006/bibliography"/>
  </ds:schemaRefs>
</ds:datastoreItem>
</file>

<file path=customXml/itemProps44.xml><?xml version="1.0" encoding="utf-8"?>
<ds:datastoreItem xmlns:ds="http://schemas.openxmlformats.org/officeDocument/2006/customXml" ds:itemID="{80A3AA6E-A22D-472C-A00C-4296537D5436}">
  <ds:schemaRefs>
    <ds:schemaRef ds:uri="http://schemas.openxmlformats.org/officeDocument/2006/bibliography"/>
  </ds:schemaRefs>
</ds:datastoreItem>
</file>

<file path=customXml/itemProps45.xml><?xml version="1.0" encoding="utf-8"?>
<ds:datastoreItem xmlns:ds="http://schemas.openxmlformats.org/officeDocument/2006/customXml" ds:itemID="{8E0420E6-3B34-4F93-B29D-FAD8E9DBDC02}">
  <ds:schemaRefs>
    <ds:schemaRef ds:uri="http://schemas.openxmlformats.org/officeDocument/2006/bibliography"/>
  </ds:schemaRefs>
</ds:datastoreItem>
</file>

<file path=customXml/itemProps46.xml><?xml version="1.0" encoding="utf-8"?>
<ds:datastoreItem xmlns:ds="http://schemas.openxmlformats.org/officeDocument/2006/customXml" ds:itemID="{DE69895A-D0EB-46B6-A8C7-4E723925081A}">
  <ds:schemaRefs>
    <ds:schemaRef ds:uri="http://schemas.openxmlformats.org/officeDocument/2006/bibliography"/>
  </ds:schemaRefs>
</ds:datastoreItem>
</file>

<file path=customXml/itemProps47.xml><?xml version="1.0" encoding="utf-8"?>
<ds:datastoreItem xmlns:ds="http://schemas.openxmlformats.org/officeDocument/2006/customXml" ds:itemID="{E06132DB-390F-458A-A1F3-F3EFD1CB06B8}">
  <ds:schemaRefs>
    <ds:schemaRef ds:uri="http://schemas.openxmlformats.org/officeDocument/2006/bibliography"/>
  </ds:schemaRefs>
</ds:datastoreItem>
</file>

<file path=customXml/itemProps48.xml><?xml version="1.0" encoding="utf-8"?>
<ds:datastoreItem xmlns:ds="http://schemas.openxmlformats.org/officeDocument/2006/customXml" ds:itemID="{67310DE3-6518-4FAB-9A34-5A243FF792D7}">
  <ds:schemaRefs>
    <ds:schemaRef ds:uri="http://schemas.openxmlformats.org/officeDocument/2006/bibliography"/>
  </ds:schemaRefs>
</ds:datastoreItem>
</file>

<file path=customXml/itemProps49.xml><?xml version="1.0" encoding="utf-8"?>
<ds:datastoreItem xmlns:ds="http://schemas.openxmlformats.org/officeDocument/2006/customXml" ds:itemID="{D0DB5DF3-A983-4E58-8A49-3737C86EE095}">
  <ds:schemaRefs>
    <ds:schemaRef ds:uri="http://schemas.openxmlformats.org/officeDocument/2006/bibliography"/>
  </ds:schemaRefs>
</ds:datastoreItem>
</file>

<file path=customXml/itemProps5.xml><?xml version="1.0" encoding="utf-8"?>
<ds:datastoreItem xmlns:ds="http://schemas.openxmlformats.org/officeDocument/2006/customXml" ds:itemID="{85685DD6-76CD-4E81-9C4C-818501D972D7}">
  <ds:schemaRefs>
    <ds:schemaRef ds:uri="http://schemas.openxmlformats.org/officeDocument/2006/bibliography"/>
  </ds:schemaRefs>
</ds:datastoreItem>
</file>

<file path=customXml/itemProps50.xml><?xml version="1.0" encoding="utf-8"?>
<ds:datastoreItem xmlns:ds="http://schemas.openxmlformats.org/officeDocument/2006/customXml" ds:itemID="{A3074A28-D2F0-46C6-AACB-F6CBD091B9C8}">
  <ds:schemaRefs>
    <ds:schemaRef ds:uri="http://schemas.openxmlformats.org/officeDocument/2006/bibliography"/>
  </ds:schemaRefs>
</ds:datastoreItem>
</file>

<file path=customXml/itemProps51.xml><?xml version="1.0" encoding="utf-8"?>
<ds:datastoreItem xmlns:ds="http://schemas.openxmlformats.org/officeDocument/2006/customXml" ds:itemID="{6455C102-AB77-4D54-B452-B39619106784}">
  <ds:schemaRefs>
    <ds:schemaRef ds:uri="http://schemas.openxmlformats.org/officeDocument/2006/bibliography"/>
  </ds:schemaRefs>
</ds:datastoreItem>
</file>

<file path=customXml/itemProps52.xml><?xml version="1.0" encoding="utf-8"?>
<ds:datastoreItem xmlns:ds="http://schemas.openxmlformats.org/officeDocument/2006/customXml" ds:itemID="{6D1AA575-C826-4A85-946A-3AED55637094}">
  <ds:schemaRefs>
    <ds:schemaRef ds:uri="http://schemas.openxmlformats.org/officeDocument/2006/bibliography"/>
  </ds:schemaRefs>
</ds:datastoreItem>
</file>

<file path=customXml/itemProps53.xml><?xml version="1.0" encoding="utf-8"?>
<ds:datastoreItem xmlns:ds="http://schemas.openxmlformats.org/officeDocument/2006/customXml" ds:itemID="{3B8F4DF2-ED4D-488B-BBCB-5AE671F502B1}">
  <ds:schemaRefs>
    <ds:schemaRef ds:uri="http://schemas.openxmlformats.org/officeDocument/2006/bibliography"/>
  </ds:schemaRefs>
</ds:datastoreItem>
</file>

<file path=customXml/itemProps54.xml><?xml version="1.0" encoding="utf-8"?>
<ds:datastoreItem xmlns:ds="http://schemas.openxmlformats.org/officeDocument/2006/customXml" ds:itemID="{292F2B54-682C-44CB-AD84-6A98EA30BF60}">
  <ds:schemaRefs>
    <ds:schemaRef ds:uri="http://schemas.openxmlformats.org/officeDocument/2006/bibliography"/>
  </ds:schemaRefs>
</ds:datastoreItem>
</file>

<file path=customXml/itemProps55.xml><?xml version="1.0" encoding="utf-8"?>
<ds:datastoreItem xmlns:ds="http://schemas.openxmlformats.org/officeDocument/2006/customXml" ds:itemID="{F3F693DF-CCAB-4FF0-9E4A-3F80C5D6888D}">
  <ds:schemaRefs>
    <ds:schemaRef ds:uri="http://schemas.openxmlformats.org/officeDocument/2006/bibliography"/>
  </ds:schemaRefs>
</ds:datastoreItem>
</file>

<file path=customXml/itemProps56.xml><?xml version="1.0" encoding="utf-8"?>
<ds:datastoreItem xmlns:ds="http://schemas.openxmlformats.org/officeDocument/2006/customXml" ds:itemID="{77F79278-98A5-4C21-8A3E-1AA37D9ABBF9}">
  <ds:schemaRefs>
    <ds:schemaRef ds:uri="http://schemas.openxmlformats.org/officeDocument/2006/bibliography"/>
  </ds:schemaRefs>
</ds:datastoreItem>
</file>

<file path=customXml/itemProps57.xml><?xml version="1.0" encoding="utf-8"?>
<ds:datastoreItem xmlns:ds="http://schemas.openxmlformats.org/officeDocument/2006/customXml" ds:itemID="{7BD226C1-9DAF-43E9-9D0A-6CD69F9B0482}">
  <ds:schemaRefs>
    <ds:schemaRef ds:uri="http://schemas.openxmlformats.org/officeDocument/2006/bibliography"/>
  </ds:schemaRefs>
</ds:datastoreItem>
</file>

<file path=customXml/itemProps58.xml><?xml version="1.0" encoding="utf-8"?>
<ds:datastoreItem xmlns:ds="http://schemas.openxmlformats.org/officeDocument/2006/customXml" ds:itemID="{752D61A3-CE34-4827-8913-7DA160023137}">
  <ds:schemaRefs>
    <ds:schemaRef ds:uri="http://schemas.openxmlformats.org/officeDocument/2006/bibliography"/>
  </ds:schemaRefs>
</ds:datastoreItem>
</file>

<file path=customXml/itemProps59.xml><?xml version="1.0" encoding="utf-8"?>
<ds:datastoreItem xmlns:ds="http://schemas.openxmlformats.org/officeDocument/2006/customXml" ds:itemID="{9CF9A003-A3A2-4EA2-82B8-A4DE289BCC1C}">
  <ds:schemaRefs>
    <ds:schemaRef ds:uri="http://schemas.openxmlformats.org/officeDocument/2006/bibliography"/>
  </ds:schemaRefs>
</ds:datastoreItem>
</file>

<file path=customXml/itemProps6.xml><?xml version="1.0" encoding="utf-8"?>
<ds:datastoreItem xmlns:ds="http://schemas.openxmlformats.org/officeDocument/2006/customXml" ds:itemID="{E1212094-4A44-4CB8-8E10-CFF95A5F161F}">
  <ds:schemaRefs>
    <ds:schemaRef ds:uri="http://schemas.openxmlformats.org/officeDocument/2006/bibliography"/>
  </ds:schemaRefs>
</ds:datastoreItem>
</file>

<file path=customXml/itemProps60.xml><?xml version="1.0" encoding="utf-8"?>
<ds:datastoreItem xmlns:ds="http://schemas.openxmlformats.org/officeDocument/2006/customXml" ds:itemID="{95E159A1-BB11-442E-BB0F-6792D297723B}">
  <ds:schemaRefs>
    <ds:schemaRef ds:uri="http://schemas.openxmlformats.org/officeDocument/2006/bibliography"/>
  </ds:schemaRefs>
</ds:datastoreItem>
</file>

<file path=customXml/itemProps61.xml><?xml version="1.0" encoding="utf-8"?>
<ds:datastoreItem xmlns:ds="http://schemas.openxmlformats.org/officeDocument/2006/customXml" ds:itemID="{091209C8-6619-4EA4-8341-2A70F4207C06}">
  <ds:schemaRefs>
    <ds:schemaRef ds:uri="http://schemas.openxmlformats.org/officeDocument/2006/bibliography"/>
  </ds:schemaRefs>
</ds:datastoreItem>
</file>

<file path=customXml/itemProps62.xml><?xml version="1.0" encoding="utf-8"?>
<ds:datastoreItem xmlns:ds="http://schemas.openxmlformats.org/officeDocument/2006/customXml" ds:itemID="{76427544-86CC-453A-9F23-E0DB693AF853}">
  <ds:schemaRefs>
    <ds:schemaRef ds:uri="http://schemas.openxmlformats.org/officeDocument/2006/bibliography"/>
  </ds:schemaRefs>
</ds:datastoreItem>
</file>

<file path=customXml/itemProps63.xml><?xml version="1.0" encoding="utf-8"?>
<ds:datastoreItem xmlns:ds="http://schemas.openxmlformats.org/officeDocument/2006/customXml" ds:itemID="{A73589DB-B959-4C86-91E1-A25ED6C3A40A}">
  <ds:schemaRefs>
    <ds:schemaRef ds:uri="http://schemas.openxmlformats.org/officeDocument/2006/bibliography"/>
  </ds:schemaRefs>
</ds:datastoreItem>
</file>

<file path=customXml/itemProps64.xml><?xml version="1.0" encoding="utf-8"?>
<ds:datastoreItem xmlns:ds="http://schemas.openxmlformats.org/officeDocument/2006/customXml" ds:itemID="{94B82E37-68CF-41DB-B39A-9370B614AF8D}">
  <ds:schemaRefs>
    <ds:schemaRef ds:uri="http://schemas.openxmlformats.org/officeDocument/2006/bibliography"/>
  </ds:schemaRefs>
</ds:datastoreItem>
</file>

<file path=customXml/itemProps65.xml><?xml version="1.0" encoding="utf-8"?>
<ds:datastoreItem xmlns:ds="http://schemas.openxmlformats.org/officeDocument/2006/customXml" ds:itemID="{A3F37463-39ED-4397-A447-598DD210CA1F}">
  <ds:schemaRefs>
    <ds:schemaRef ds:uri="http://schemas.openxmlformats.org/officeDocument/2006/bibliography"/>
  </ds:schemaRefs>
</ds:datastoreItem>
</file>

<file path=customXml/itemProps66.xml><?xml version="1.0" encoding="utf-8"?>
<ds:datastoreItem xmlns:ds="http://schemas.openxmlformats.org/officeDocument/2006/customXml" ds:itemID="{3DE0DD5E-97B3-4F11-81EB-A25AC4CE353E}">
  <ds:schemaRefs>
    <ds:schemaRef ds:uri="http://schemas.openxmlformats.org/officeDocument/2006/bibliography"/>
  </ds:schemaRefs>
</ds:datastoreItem>
</file>

<file path=customXml/itemProps67.xml><?xml version="1.0" encoding="utf-8"?>
<ds:datastoreItem xmlns:ds="http://schemas.openxmlformats.org/officeDocument/2006/customXml" ds:itemID="{486705A4-C3A6-464F-9FD8-2CF03D910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1fed3-252c-45ae-8637-c13efcb57add"/>
    <ds:schemaRef ds:uri="http://schemas.microsoft.com/sharepoint/v3/field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8.xml><?xml version="1.0" encoding="utf-8"?>
<ds:datastoreItem xmlns:ds="http://schemas.openxmlformats.org/officeDocument/2006/customXml" ds:itemID="{77E27BE2-0238-45DC-B69C-2E58BC9534B8}">
  <ds:schemaRefs>
    <ds:schemaRef ds:uri="http://schemas.openxmlformats.org/officeDocument/2006/bibliography"/>
  </ds:schemaRefs>
</ds:datastoreItem>
</file>

<file path=customXml/itemProps69.xml><?xml version="1.0" encoding="utf-8"?>
<ds:datastoreItem xmlns:ds="http://schemas.openxmlformats.org/officeDocument/2006/customXml" ds:itemID="{FB4E6AE4-B453-426F-AAC4-A6E2EE935889}">
  <ds:schemaRefs>
    <ds:schemaRef ds:uri="http://schemas.openxmlformats.org/officeDocument/2006/bibliography"/>
  </ds:schemaRefs>
</ds:datastoreItem>
</file>

<file path=customXml/itemProps7.xml><?xml version="1.0" encoding="utf-8"?>
<ds:datastoreItem xmlns:ds="http://schemas.openxmlformats.org/officeDocument/2006/customXml" ds:itemID="{A1715A09-E2B9-48B4-8229-5AC3AB56F347}">
  <ds:schemaRefs>
    <ds:schemaRef ds:uri="http://schemas.openxmlformats.org/officeDocument/2006/bibliography"/>
  </ds:schemaRefs>
</ds:datastoreItem>
</file>

<file path=customXml/itemProps70.xml><?xml version="1.0" encoding="utf-8"?>
<ds:datastoreItem xmlns:ds="http://schemas.openxmlformats.org/officeDocument/2006/customXml" ds:itemID="{7EFA2DA1-58FE-4FAB-93A5-F577377E1F00}">
  <ds:schemaRefs>
    <ds:schemaRef ds:uri="http://schemas.openxmlformats.org/officeDocument/2006/bibliography"/>
  </ds:schemaRefs>
</ds:datastoreItem>
</file>

<file path=customXml/itemProps71.xml><?xml version="1.0" encoding="utf-8"?>
<ds:datastoreItem xmlns:ds="http://schemas.openxmlformats.org/officeDocument/2006/customXml" ds:itemID="{8C1A5AFA-4868-4AF4-A96B-8E0AD5B73BAD}">
  <ds:schemaRefs>
    <ds:schemaRef ds:uri="http://schemas.openxmlformats.org/officeDocument/2006/bibliography"/>
  </ds:schemaRefs>
</ds:datastoreItem>
</file>

<file path=customXml/itemProps72.xml><?xml version="1.0" encoding="utf-8"?>
<ds:datastoreItem xmlns:ds="http://schemas.openxmlformats.org/officeDocument/2006/customXml" ds:itemID="{CCB8DFDA-77FC-41FD-8492-BCE447AC1A52}">
  <ds:schemaRefs>
    <ds:schemaRef ds:uri="http://schemas.openxmlformats.org/officeDocument/2006/bibliography"/>
  </ds:schemaRefs>
</ds:datastoreItem>
</file>

<file path=customXml/itemProps73.xml><?xml version="1.0" encoding="utf-8"?>
<ds:datastoreItem xmlns:ds="http://schemas.openxmlformats.org/officeDocument/2006/customXml" ds:itemID="{9E6C7EE4-14F9-43B9-9E4C-4CF330CAF160}">
  <ds:schemaRefs>
    <ds:schemaRef ds:uri="http://schemas.openxmlformats.org/officeDocument/2006/bibliography"/>
  </ds:schemaRefs>
</ds:datastoreItem>
</file>

<file path=customXml/itemProps74.xml><?xml version="1.0" encoding="utf-8"?>
<ds:datastoreItem xmlns:ds="http://schemas.openxmlformats.org/officeDocument/2006/customXml" ds:itemID="{5BD2C4E6-25AD-4A79-ACB4-F20F70ACC195}">
  <ds:schemaRefs>
    <ds:schemaRef ds:uri="http://schemas.openxmlformats.org/officeDocument/2006/bibliography"/>
  </ds:schemaRefs>
</ds:datastoreItem>
</file>

<file path=customXml/itemProps75.xml><?xml version="1.0" encoding="utf-8"?>
<ds:datastoreItem xmlns:ds="http://schemas.openxmlformats.org/officeDocument/2006/customXml" ds:itemID="{C9015454-4069-47CF-B377-6A13F82728FA}">
  <ds:schemaRefs>
    <ds:schemaRef ds:uri="http://schemas.microsoft.com/sharepoint/v3/contenttype/forms"/>
  </ds:schemaRefs>
</ds:datastoreItem>
</file>

<file path=customXml/itemProps76.xml><?xml version="1.0" encoding="utf-8"?>
<ds:datastoreItem xmlns:ds="http://schemas.openxmlformats.org/officeDocument/2006/customXml" ds:itemID="{C2912C24-5256-4562-9E4F-D40B166D1DBE}">
  <ds:schemaRefs>
    <ds:schemaRef ds:uri="http://schemas.openxmlformats.org/officeDocument/2006/bibliography"/>
  </ds:schemaRefs>
</ds:datastoreItem>
</file>

<file path=customXml/itemProps77.xml><?xml version="1.0" encoding="utf-8"?>
<ds:datastoreItem xmlns:ds="http://schemas.openxmlformats.org/officeDocument/2006/customXml" ds:itemID="{FDA650CD-E423-4771-ABFE-8322A049629A}">
  <ds:schemaRefs>
    <ds:schemaRef ds:uri="http://schemas.openxmlformats.org/officeDocument/2006/bibliography"/>
  </ds:schemaRefs>
</ds:datastoreItem>
</file>

<file path=customXml/itemProps78.xml><?xml version="1.0" encoding="utf-8"?>
<ds:datastoreItem xmlns:ds="http://schemas.openxmlformats.org/officeDocument/2006/customXml" ds:itemID="{2EA9852E-C0C8-48D1-A63B-69D8FCFD15EF}">
  <ds:schemaRefs>
    <ds:schemaRef ds:uri="http://schemas.openxmlformats.org/officeDocument/2006/bibliography"/>
  </ds:schemaRefs>
</ds:datastoreItem>
</file>

<file path=customXml/itemProps79.xml><?xml version="1.0" encoding="utf-8"?>
<ds:datastoreItem xmlns:ds="http://schemas.openxmlformats.org/officeDocument/2006/customXml" ds:itemID="{95197833-9A29-481C-939B-5893E9CD6306}">
  <ds:schemaRefs>
    <ds:schemaRef ds:uri="http://schemas.openxmlformats.org/officeDocument/2006/bibliography"/>
  </ds:schemaRefs>
</ds:datastoreItem>
</file>

<file path=customXml/itemProps8.xml><?xml version="1.0" encoding="utf-8"?>
<ds:datastoreItem xmlns:ds="http://schemas.openxmlformats.org/officeDocument/2006/customXml" ds:itemID="{6063BB0B-ACAC-4C0B-BF2B-5EA6C3330031}">
  <ds:schemaRefs>
    <ds:schemaRef ds:uri="http://schemas.openxmlformats.org/officeDocument/2006/bibliography"/>
  </ds:schemaRefs>
</ds:datastoreItem>
</file>

<file path=customXml/itemProps80.xml><?xml version="1.0" encoding="utf-8"?>
<ds:datastoreItem xmlns:ds="http://schemas.openxmlformats.org/officeDocument/2006/customXml" ds:itemID="{0EECAD90-7981-4CC2-85B0-0CCDE74409AC}">
  <ds:schemaRefs>
    <ds:schemaRef ds:uri="http://schemas.openxmlformats.org/officeDocument/2006/bibliography"/>
  </ds:schemaRefs>
</ds:datastoreItem>
</file>

<file path=customXml/itemProps81.xml><?xml version="1.0" encoding="utf-8"?>
<ds:datastoreItem xmlns:ds="http://schemas.openxmlformats.org/officeDocument/2006/customXml" ds:itemID="{C800817B-B67F-4D81-828F-FAA6B4679B4B}">
  <ds:schemaRefs>
    <ds:schemaRef ds:uri="http://schemas.openxmlformats.org/officeDocument/2006/bibliography"/>
  </ds:schemaRefs>
</ds:datastoreItem>
</file>

<file path=customXml/itemProps82.xml><?xml version="1.0" encoding="utf-8"?>
<ds:datastoreItem xmlns:ds="http://schemas.openxmlformats.org/officeDocument/2006/customXml" ds:itemID="{B0DBE110-A716-4759-950F-9774037F1FB5}">
  <ds:schemaRefs>
    <ds:schemaRef ds:uri="http://schemas.openxmlformats.org/officeDocument/2006/bibliography"/>
  </ds:schemaRefs>
</ds:datastoreItem>
</file>

<file path=customXml/itemProps83.xml><?xml version="1.0" encoding="utf-8"?>
<ds:datastoreItem xmlns:ds="http://schemas.openxmlformats.org/officeDocument/2006/customXml" ds:itemID="{E9C80787-5310-476B-8D77-C024BC3A9C6D}">
  <ds:schemaRefs>
    <ds:schemaRef ds:uri="http://schemas.openxmlformats.org/officeDocument/2006/bibliography"/>
  </ds:schemaRefs>
</ds:datastoreItem>
</file>

<file path=customXml/itemProps84.xml><?xml version="1.0" encoding="utf-8"?>
<ds:datastoreItem xmlns:ds="http://schemas.openxmlformats.org/officeDocument/2006/customXml" ds:itemID="{0E0B2414-55A7-47CC-B94A-CADCDF436776}">
  <ds:schemaRefs>
    <ds:schemaRef ds:uri="http://schemas.openxmlformats.org/officeDocument/2006/bibliography"/>
  </ds:schemaRefs>
</ds:datastoreItem>
</file>

<file path=customXml/itemProps85.xml><?xml version="1.0" encoding="utf-8"?>
<ds:datastoreItem xmlns:ds="http://schemas.openxmlformats.org/officeDocument/2006/customXml" ds:itemID="{989940BA-A650-4ACC-9A2F-302B0D011E60}">
  <ds:schemaRefs>
    <ds:schemaRef ds:uri="http://schemas.openxmlformats.org/officeDocument/2006/bibliography"/>
  </ds:schemaRefs>
</ds:datastoreItem>
</file>

<file path=customXml/itemProps86.xml><?xml version="1.0" encoding="utf-8"?>
<ds:datastoreItem xmlns:ds="http://schemas.openxmlformats.org/officeDocument/2006/customXml" ds:itemID="{B724DBE8-EE5B-48BE-9CB7-1092FBA60575}">
  <ds:schemaRefs>
    <ds:schemaRef ds:uri="http://schemas.openxmlformats.org/officeDocument/2006/bibliography"/>
  </ds:schemaRefs>
</ds:datastoreItem>
</file>

<file path=customXml/itemProps87.xml><?xml version="1.0" encoding="utf-8"?>
<ds:datastoreItem xmlns:ds="http://schemas.openxmlformats.org/officeDocument/2006/customXml" ds:itemID="{43511437-70D0-487D-88DA-9AA6CEE2CBF6}">
  <ds:schemaRefs>
    <ds:schemaRef ds:uri="http://schemas.openxmlformats.org/officeDocument/2006/bibliography"/>
  </ds:schemaRefs>
</ds:datastoreItem>
</file>

<file path=customXml/itemProps88.xml><?xml version="1.0" encoding="utf-8"?>
<ds:datastoreItem xmlns:ds="http://schemas.openxmlformats.org/officeDocument/2006/customXml" ds:itemID="{E8DC6A61-F8F7-451D-8C0D-1FE55948BFFA}">
  <ds:schemaRefs>
    <ds:schemaRef ds:uri="http://schemas.openxmlformats.org/officeDocument/2006/bibliography"/>
  </ds:schemaRefs>
</ds:datastoreItem>
</file>

<file path=customXml/itemProps89.xml><?xml version="1.0" encoding="utf-8"?>
<ds:datastoreItem xmlns:ds="http://schemas.openxmlformats.org/officeDocument/2006/customXml" ds:itemID="{44BE7491-0A89-4700-A20D-7C6A14BFEF25}">
  <ds:schemaRefs>
    <ds:schemaRef ds:uri="http://schemas.openxmlformats.org/officeDocument/2006/bibliography"/>
  </ds:schemaRefs>
</ds:datastoreItem>
</file>

<file path=customXml/itemProps9.xml><?xml version="1.0" encoding="utf-8"?>
<ds:datastoreItem xmlns:ds="http://schemas.openxmlformats.org/officeDocument/2006/customXml" ds:itemID="{1366B22E-327E-4CD6-8200-63A7FD0896D5}">
  <ds:schemaRefs>
    <ds:schemaRef ds:uri="http://schemas.openxmlformats.org/officeDocument/2006/bibliography"/>
  </ds:schemaRefs>
</ds:datastoreItem>
</file>

<file path=customXml/itemProps90.xml><?xml version="1.0" encoding="utf-8"?>
<ds:datastoreItem xmlns:ds="http://schemas.openxmlformats.org/officeDocument/2006/customXml" ds:itemID="{B466A3F5-3BD1-4B39-9285-88E499B0299C}">
  <ds:schemaRefs>
    <ds:schemaRef ds:uri="http://schemas.openxmlformats.org/officeDocument/2006/bibliography"/>
  </ds:schemaRefs>
</ds:datastoreItem>
</file>

<file path=customXml/itemProps91.xml><?xml version="1.0" encoding="utf-8"?>
<ds:datastoreItem xmlns:ds="http://schemas.openxmlformats.org/officeDocument/2006/customXml" ds:itemID="{CF2A22BD-EADF-48B6-8E45-4D50A95E0B6C}">
  <ds:schemaRefs>
    <ds:schemaRef ds:uri="http://schemas.microsoft.com/office/2006/metadata/longProperties"/>
  </ds:schemaRefs>
</ds:datastoreItem>
</file>

<file path=customXml/itemProps92.xml><?xml version="1.0" encoding="utf-8"?>
<ds:datastoreItem xmlns:ds="http://schemas.openxmlformats.org/officeDocument/2006/customXml" ds:itemID="{B1004B6E-1AF9-4C5E-8870-535495638296}">
  <ds:schemaRefs>
    <ds:schemaRef ds:uri="http://schemas.openxmlformats.org/officeDocument/2006/bibliography"/>
  </ds:schemaRefs>
</ds:datastoreItem>
</file>

<file path=customXml/itemProps93.xml><?xml version="1.0" encoding="utf-8"?>
<ds:datastoreItem xmlns:ds="http://schemas.openxmlformats.org/officeDocument/2006/customXml" ds:itemID="{8F70548B-FE5A-4CC1-B293-39E3582BB013}">
  <ds:schemaRefs>
    <ds:schemaRef ds:uri="http://schemas.openxmlformats.org/officeDocument/2006/bibliography"/>
  </ds:schemaRefs>
</ds:datastoreItem>
</file>

<file path=customXml/itemProps94.xml><?xml version="1.0" encoding="utf-8"?>
<ds:datastoreItem xmlns:ds="http://schemas.openxmlformats.org/officeDocument/2006/customXml" ds:itemID="{D91AF585-C928-425A-9009-FB0E29BF0FDC}">
  <ds:schemaRefs>
    <ds:schemaRef ds:uri="http://schemas.openxmlformats.org/officeDocument/2006/bibliography"/>
  </ds:schemaRefs>
</ds:datastoreItem>
</file>

<file path=customXml/itemProps95.xml><?xml version="1.0" encoding="utf-8"?>
<ds:datastoreItem xmlns:ds="http://schemas.openxmlformats.org/officeDocument/2006/customXml" ds:itemID="{EA277CDC-7EDC-47EF-979D-F88ACA7BF9FE}">
  <ds:schemaRefs>
    <ds:schemaRef ds:uri="http://schemas.openxmlformats.org/officeDocument/2006/bibliography"/>
  </ds:schemaRefs>
</ds:datastoreItem>
</file>

<file path=customXml/itemProps96.xml><?xml version="1.0" encoding="utf-8"?>
<ds:datastoreItem xmlns:ds="http://schemas.openxmlformats.org/officeDocument/2006/customXml" ds:itemID="{2A59CE88-7C44-4D3C-9BE3-115885BDFF04}">
  <ds:schemaRefs>
    <ds:schemaRef ds:uri="http://schemas.openxmlformats.org/officeDocument/2006/bibliography"/>
  </ds:schemaRefs>
</ds:datastoreItem>
</file>

<file path=customXml/itemProps97.xml><?xml version="1.0" encoding="utf-8"?>
<ds:datastoreItem xmlns:ds="http://schemas.openxmlformats.org/officeDocument/2006/customXml" ds:itemID="{05AA1684-4B29-4EED-855A-D06BC14E3B0B}">
  <ds:schemaRefs>
    <ds:schemaRef ds:uri="http://schemas.openxmlformats.org/officeDocument/2006/bibliography"/>
  </ds:schemaRefs>
</ds:datastoreItem>
</file>

<file path=customXml/itemProps98.xml><?xml version="1.0" encoding="utf-8"?>
<ds:datastoreItem xmlns:ds="http://schemas.openxmlformats.org/officeDocument/2006/customXml" ds:itemID="{824A26EC-2E28-4342-8996-FFD04E68F608}">
  <ds:schemaRefs>
    <ds:schemaRef ds:uri="http://schemas.openxmlformats.org/officeDocument/2006/bibliography"/>
  </ds:schemaRefs>
</ds:datastoreItem>
</file>

<file path=customXml/itemProps99.xml><?xml version="1.0" encoding="utf-8"?>
<ds:datastoreItem xmlns:ds="http://schemas.openxmlformats.org/officeDocument/2006/customXml" ds:itemID="{7A3B9CE1-C655-4DED-8DD9-C48E2719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 ISO BPM MASTER</Template>
  <TotalTime>1</TotalTime>
  <Pages>51</Pages>
  <Words>15940</Words>
  <Characters>90859</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Clean</vt:lpstr>
    </vt:vector>
  </TitlesOfParts>
  <Company>CAISO</Company>
  <LinksUpToDate>false</LinksUpToDate>
  <CharactersWithSpaces>106586</CharactersWithSpaces>
  <SharedDoc>false</SharedDoc>
  <HLinks>
    <vt:vector size="696" baseType="variant">
      <vt:variant>
        <vt:i4>327700</vt:i4>
      </vt:variant>
      <vt:variant>
        <vt:i4>579</vt:i4>
      </vt:variant>
      <vt:variant>
        <vt:i4>0</vt:i4>
      </vt:variant>
      <vt:variant>
        <vt:i4>5</vt:i4>
      </vt:variant>
      <vt:variant>
        <vt:lpwstr>http://bpmcm.caiso.com/Pages/BPMLibrary.aspx</vt:lpwstr>
      </vt:variant>
      <vt:variant>
        <vt:lpwstr/>
      </vt:variant>
      <vt:variant>
        <vt:i4>327700</vt:i4>
      </vt:variant>
      <vt:variant>
        <vt:i4>576</vt:i4>
      </vt:variant>
      <vt:variant>
        <vt:i4>0</vt:i4>
      </vt:variant>
      <vt:variant>
        <vt:i4>5</vt:i4>
      </vt:variant>
      <vt:variant>
        <vt:lpwstr>http://bpmcm.caiso.com/Pages/BPMLibrary.aspx</vt:lpwstr>
      </vt:variant>
      <vt:variant>
        <vt:lpwstr/>
      </vt:variant>
      <vt:variant>
        <vt:i4>327700</vt:i4>
      </vt:variant>
      <vt:variant>
        <vt:i4>573</vt:i4>
      </vt:variant>
      <vt:variant>
        <vt:i4>0</vt:i4>
      </vt:variant>
      <vt:variant>
        <vt:i4>5</vt:i4>
      </vt:variant>
      <vt:variant>
        <vt:lpwstr>http://bpmcm.caiso.com/Pages/BPMLibrary.aspx</vt:lpwstr>
      </vt:variant>
      <vt:variant>
        <vt:lpwstr/>
      </vt:variant>
      <vt:variant>
        <vt:i4>327700</vt:i4>
      </vt:variant>
      <vt:variant>
        <vt:i4>570</vt:i4>
      </vt:variant>
      <vt:variant>
        <vt:i4>0</vt:i4>
      </vt:variant>
      <vt:variant>
        <vt:i4>5</vt:i4>
      </vt:variant>
      <vt:variant>
        <vt:lpwstr>http://bpmcm.caiso.com/Pages/BPMLibrary.aspx</vt:lpwstr>
      </vt:variant>
      <vt:variant>
        <vt:lpwstr/>
      </vt:variant>
      <vt:variant>
        <vt:i4>327700</vt:i4>
      </vt:variant>
      <vt:variant>
        <vt:i4>567</vt:i4>
      </vt:variant>
      <vt:variant>
        <vt:i4>0</vt:i4>
      </vt:variant>
      <vt:variant>
        <vt:i4>5</vt:i4>
      </vt:variant>
      <vt:variant>
        <vt:lpwstr>http://bpmcm.caiso.com/Pages/BPMLibrary.aspx</vt:lpwstr>
      </vt:variant>
      <vt:variant>
        <vt:lpwstr/>
      </vt:variant>
      <vt:variant>
        <vt:i4>327700</vt:i4>
      </vt:variant>
      <vt:variant>
        <vt:i4>564</vt:i4>
      </vt:variant>
      <vt:variant>
        <vt:i4>0</vt:i4>
      </vt:variant>
      <vt:variant>
        <vt:i4>5</vt:i4>
      </vt:variant>
      <vt:variant>
        <vt:lpwstr>http://bpmcm.caiso.com/Pages/BPMLibrary.aspx</vt:lpwstr>
      </vt:variant>
      <vt:variant>
        <vt:lpwstr/>
      </vt:variant>
      <vt:variant>
        <vt:i4>327700</vt:i4>
      </vt:variant>
      <vt:variant>
        <vt:i4>561</vt:i4>
      </vt:variant>
      <vt:variant>
        <vt:i4>0</vt:i4>
      </vt:variant>
      <vt:variant>
        <vt:i4>5</vt:i4>
      </vt:variant>
      <vt:variant>
        <vt:lpwstr>http://bpmcm.caiso.com/Pages/BPMLibrary.aspx</vt:lpwstr>
      </vt:variant>
      <vt:variant>
        <vt:lpwstr/>
      </vt:variant>
      <vt:variant>
        <vt:i4>327700</vt:i4>
      </vt:variant>
      <vt:variant>
        <vt:i4>558</vt:i4>
      </vt:variant>
      <vt:variant>
        <vt:i4>0</vt:i4>
      </vt:variant>
      <vt:variant>
        <vt:i4>5</vt:i4>
      </vt:variant>
      <vt:variant>
        <vt:lpwstr>http://bpmcm.caiso.com/Pages/BPMLibrary.aspx</vt:lpwstr>
      </vt:variant>
      <vt:variant>
        <vt:lpwstr/>
      </vt:variant>
      <vt:variant>
        <vt:i4>327700</vt:i4>
      </vt:variant>
      <vt:variant>
        <vt:i4>555</vt:i4>
      </vt:variant>
      <vt:variant>
        <vt:i4>0</vt:i4>
      </vt:variant>
      <vt:variant>
        <vt:i4>5</vt:i4>
      </vt:variant>
      <vt:variant>
        <vt:lpwstr>http://bpmcm.caiso.com/Pages/BPMLibrary.aspx</vt:lpwstr>
      </vt:variant>
      <vt:variant>
        <vt:lpwstr/>
      </vt:variant>
      <vt:variant>
        <vt:i4>327700</vt:i4>
      </vt:variant>
      <vt:variant>
        <vt:i4>552</vt:i4>
      </vt:variant>
      <vt:variant>
        <vt:i4>0</vt:i4>
      </vt:variant>
      <vt:variant>
        <vt:i4>5</vt:i4>
      </vt:variant>
      <vt:variant>
        <vt:lpwstr>http://bpmcm.caiso.com/Pages/BPMLibrary.aspx</vt:lpwstr>
      </vt:variant>
      <vt:variant>
        <vt:lpwstr/>
      </vt:variant>
      <vt:variant>
        <vt:i4>327700</vt:i4>
      </vt:variant>
      <vt:variant>
        <vt:i4>528</vt:i4>
      </vt:variant>
      <vt:variant>
        <vt:i4>0</vt:i4>
      </vt:variant>
      <vt:variant>
        <vt:i4>5</vt:i4>
      </vt:variant>
      <vt:variant>
        <vt:lpwstr>http://bpmcm.caiso.com/Pages/BPMLibrary.aspx</vt:lpwstr>
      </vt:variant>
      <vt:variant>
        <vt:lpwstr/>
      </vt:variant>
      <vt:variant>
        <vt:i4>327700</vt:i4>
      </vt:variant>
      <vt:variant>
        <vt:i4>525</vt:i4>
      </vt:variant>
      <vt:variant>
        <vt:i4>0</vt:i4>
      </vt:variant>
      <vt:variant>
        <vt:i4>5</vt:i4>
      </vt:variant>
      <vt:variant>
        <vt:lpwstr>http://bpmcm.caiso.com/Pages/BPMLibrary.aspx</vt:lpwstr>
      </vt:variant>
      <vt:variant>
        <vt:lpwstr/>
      </vt:variant>
      <vt:variant>
        <vt:i4>5177355</vt:i4>
      </vt:variant>
      <vt:variant>
        <vt:i4>522</vt:i4>
      </vt:variant>
      <vt:variant>
        <vt:i4>0</vt:i4>
      </vt:variant>
      <vt:variant>
        <vt:i4>5</vt:i4>
      </vt:variant>
      <vt:variant>
        <vt:lpwstr>http://www.caiso.com/Pages/documentsbygroup.aspx?GroupID=38C13435-DB5D-40E5-9F15-56559A526D5A</vt:lpwstr>
      </vt:variant>
      <vt:variant>
        <vt:lpwstr/>
      </vt:variant>
      <vt:variant>
        <vt:i4>327700</vt:i4>
      </vt:variant>
      <vt:variant>
        <vt:i4>519</vt:i4>
      </vt:variant>
      <vt:variant>
        <vt:i4>0</vt:i4>
      </vt:variant>
      <vt:variant>
        <vt:i4>5</vt:i4>
      </vt:variant>
      <vt:variant>
        <vt:lpwstr>http://bpmcm.caiso.com/Pages/BPMLibrary.aspx</vt:lpwstr>
      </vt:variant>
      <vt:variant>
        <vt:lpwstr/>
      </vt:variant>
      <vt:variant>
        <vt:i4>7733286</vt:i4>
      </vt:variant>
      <vt:variant>
        <vt:i4>516</vt:i4>
      </vt:variant>
      <vt:variant>
        <vt:i4>0</vt:i4>
      </vt:variant>
      <vt:variant>
        <vt:i4>5</vt:i4>
      </vt:variant>
      <vt:variant>
        <vt:lpwstr>http://bpmcm.caiso.com/Pages/BPMDetails.aspx?BPM=Managing%20Full%20Network%20Model</vt:lpwstr>
      </vt:variant>
      <vt:variant>
        <vt:lpwstr/>
      </vt:variant>
      <vt:variant>
        <vt:i4>327700</vt:i4>
      </vt:variant>
      <vt:variant>
        <vt:i4>513</vt:i4>
      </vt:variant>
      <vt:variant>
        <vt:i4>0</vt:i4>
      </vt:variant>
      <vt:variant>
        <vt:i4>5</vt:i4>
      </vt:variant>
      <vt:variant>
        <vt:lpwstr>http://bpmcm.caiso.com/Pages/BPMLibrary.aspx</vt:lpwstr>
      </vt:variant>
      <vt:variant>
        <vt:lpwstr/>
      </vt:variant>
      <vt:variant>
        <vt:i4>327700</vt:i4>
      </vt:variant>
      <vt:variant>
        <vt:i4>510</vt:i4>
      </vt:variant>
      <vt:variant>
        <vt:i4>0</vt:i4>
      </vt:variant>
      <vt:variant>
        <vt:i4>5</vt:i4>
      </vt:variant>
      <vt:variant>
        <vt:lpwstr>http://bpmcm.caiso.com/Pages/BPMLibrary.aspx</vt:lpwstr>
      </vt:variant>
      <vt:variant>
        <vt:lpwstr/>
      </vt:variant>
      <vt:variant>
        <vt:i4>327700</vt:i4>
      </vt:variant>
      <vt:variant>
        <vt:i4>507</vt:i4>
      </vt:variant>
      <vt:variant>
        <vt:i4>0</vt:i4>
      </vt:variant>
      <vt:variant>
        <vt:i4>5</vt:i4>
      </vt:variant>
      <vt:variant>
        <vt:lpwstr>http://bpmcm.caiso.com/Pages/BPMLibrary.aspx</vt:lpwstr>
      </vt:variant>
      <vt:variant>
        <vt:lpwstr/>
      </vt:variant>
      <vt:variant>
        <vt:i4>327700</vt:i4>
      </vt:variant>
      <vt:variant>
        <vt:i4>504</vt:i4>
      </vt:variant>
      <vt:variant>
        <vt:i4>0</vt:i4>
      </vt:variant>
      <vt:variant>
        <vt:i4>5</vt:i4>
      </vt:variant>
      <vt:variant>
        <vt:lpwstr>http://bpmcm.caiso.com/Pages/BPMLibrary.aspx</vt:lpwstr>
      </vt:variant>
      <vt:variant>
        <vt:lpwstr/>
      </vt:variant>
      <vt:variant>
        <vt:i4>327700</vt:i4>
      </vt:variant>
      <vt:variant>
        <vt:i4>501</vt:i4>
      </vt:variant>
      <vt:variant>
        <vt:i4>0</vt:i4>
      </vt:variant>
      <vt:variant>
        <vt:i4>5</vt:i4>
      </vt:variant>
      <vt:variant>
        <vt:lpwstr>http://bpmcm.caiso.com/Pages/BPMLibrary.aspx</vt:lpwstr>
      </vt:variant>
      <vt:variant>
        <vt:lpwstr/>
      </vt:variant>
      <vt:variant>
        <vt:i4>5505101</vt:i4>
      </vt:variant>
      <vt:variant>
        <vt:i4>498</vt:i4>
      </vt:variant>
      <vt:variant>
        <vt:i4>0</vt:i4>
      </vt:variant>
      <vt:variant>
        <vt:i4>5</vt:i4>
      </vt:variant>
      <vt:variant>
        <vt:lpwstr>http://www.caiso.com/rules/Pages/Regulatory/Default.aspx</vt:lpwstr>
      </vt:variant>
      <vt:variant>
        <vt:lpwstr/>
      </vt:variant>
      <vt:variant>
        <vt:i4>327700</vt:i4>
      </vt:variant>
      <vt:variant>
        <vt:i4>495</vt:i4>
      </vt:variant>
      <vt:variant>
        <vt:i4>0</vt:i4>
      </vt:variant>
      <vt:variant>
        <vt:i4>5</vt:i4>
      </vt:variant>
      <vt:variant>
        <vt:lpwstr>http://bpmcm.caiso.com/Pages/BPMLibrary.aspx</vt:lpwstr>
      </vt:variant>
      <vt:variant>
        <vt:lpwstr/>
      </vt:variant>
      <vt:variant>
        <vt:i4>327700</vt:i4>
      </vt:variant>
      <vt:variant>
        <vt:i4>492</vt:i4>
      </vt:variant>
      <vt:variant>
        <vt:i4>0</vt:i4>
      </vt:variant>
      <vt:variant>
        <vt:i4>5</vt:i4>
      </vt:variant>
      <vt:variant>
        <vt:lpwstr>http://bpmcm.caiso.com/Pages/BPMLibrary.aspx</vt:lpwstr>
      </vt:variant>
      <vt:variant>
        <vt:lpwstr/>
      </vt:variant>
      <vt:variant>
        <vt:i4>327700</vt:i4>
      </vt:variant>
      <vt:variant>
        <vt:i4>489</vt:i4>
      </vt:variant>
      <vt:variant>
        <vt:i4>0</vt:i4>
      </vt:variant>
      <vt:variant>
        <vt:i4>5</vt:i4>
      </vt:variant>
      <vt:variant>
        <vt:lpwstr>http://bpmcm.caiso.com/Pages/BPMLibrary.aspx</vt:lpwstr>
      </vt:variant>
      <vt:variant>
        <vt:lpwstr/>
      </vt:variant>
      <vt:variant>
        <vt:i4>327700</vt:i4>
      </vt:variant>
      <vt:variant>
        <vt:i4>486</vt:i4>
      </vt:variant>
      <vt:variant>
        <vt:i4>0</vt:i4>
      </vt:variant>
      <vt:variant>
        <vt:i4>5</vt:i4>
      </vt:variant>
      <vt:variant>
        <vt:lpwstr>http://bpmcm.caiso.com/Pages/BPMLibrary.aspx</vt:lpwstr>
      </vt:variant>
      <vt:variant>
        <vt:lpwstr/>
      </vt:variant>
      <vt:variant>
        <vt:i4>327700</vt:i4>
      </vt:variant>
      <vt:variant>
        <vt:i4>483</vt:i4>
      </vt:variant>
      <vt:variant>
        <vt:i4>0</vt:i4>
      </vt:variant>
      <vt:variant>
        <vt:i4>5</vt:i4>
      </vt:variant>
      <vt:variant>
        <vt:lpwstr>http://bpmcm.caiso.com/Pages/BPMLibrary.aspx</vt:lpwstr>
      </vt:variant>
      <vt:variant>
        <vt:lpwstr/>
      </vt:variant>
      <vt:variant>
        <vt:i4>327700</vt:i4>
      </vt:variant>
      <vt:variant>
        <vt:i4>480</vt:i4>
      </vt:variant>
      <vt:variant>
        <vt:i4>0</vt:i4>
      </vt:variant>
      <vt:variant>
        <vt:i4>5</vt:i4>
      </vt:variant>
      <vt:variant>
        <vt:lpwstr>http://bpmcm.caiso.com/Pages/BPMLibrary.aspx</vt:lpwstr>
      </vt:variant>
      <vt:variant>
        <vt:lpwstr/>
      </vt:variant>
      <vt:variant>
        <vt:i4>327700</vt:i4>
      </vt:variant>
      <vt:variant>
        <vt:i4>477</vt:i4>
      </vt:variant>
      <vt:variant>
        <vt:i4>0</vt:i4>
      </vt:variant>
      <vt:variant>
        <vt:i4>5</vt:i4>
      </vt:variant>
      <vt:variant>
        <vt:lpwstr>http://bpmcm.caiso.com/Pages/BPMLibrary.aspx</vt:lpwstr>
      </vt:variant>
      <vt:variant>
        <vt:lpwstr/>
      </vt:variant>
      <vt:variant>
        <vt:i4>327700</vt:i4>
      </vt:variant>
      <vt:variant>
        <vt:i4>474</vt:i4>
      </vt:variant>
      <vt:variant>
        <vt:i4>0</vt:i4>
      </vt:variant>
      <vt:variant>
        <vt:i4>5</vt:i4>
      </vt:variant>
      <vt:variant>
        <vt:lpwstr>http://bpmcm.caiso.com/Pages/BPMLibrary.aspx</vt:lpwstr>
      </vt:variant>
      <vt:variant>
        <vt:lpwstr/>
      </vt:variant>
      <vt:variant>
        <vt:i4>327700</vt:i4>
      </vt:variant>
      <vt:variant>
        <vt:i4>471</vt:i4>
      </vt:variant>
      <vt:variant>
        <vt:i4>0</vt:i4>
      </vt:variant>
      <vt:variant>
        <vt:i4>5</vt:i4>
      </vt:variant>
      <vt:variant>
        <vt:lpwstr>http://bpmcm.caiso.com/Pages/BPMLibrary.aspx</vt:lpwstr>
      </vt:variant>
      <vt:variant>
        <vt:lpwstr/>
      </vt:variant>
      <vt:variant>
        <vt:i4>327700</vt:i4>
      </vt:variant>
      <vt:variant>
        <vt:i4>468</vt:i4>
      </vt:variant>
      <vt:variant>
        <vt:i4>0</vt:i4>
      </vt:variant>
      <vt:variant>
        <vt:i4>5</vt:i4>
      </vt:variant>
      <vt:variant>
        <vt:lpwstr>http://bpmcm.caiso.com/Pages/BPMLibrary.aspx</vt:lpwstr>
      </vt:variant>
      <vt:variant>
        <vt:lpwstr/>
      </vt:variant>
      <vt:variant>
        <vt:i4>327700</vt:i4>
      </vt:variant>
      <vt:variant>
        <vt:i4>465</vt:i4>
      </vt:variant>
      <vt:variant>
        <vt:i4>0</vt:i4>
      </vt:variant>
      <vt:variant>
        <vt:i4>5</vt:i4>
      </vt:variant>
      <vt:variant>
        <vt:lpwstr>http://bpmcm.caiso.com/Pages/BPMLibrary.aspx</vt:lpwstr>
      </vt:variant>
      <vt:variant>
        <vt:lpwstr/>
      </vt:variant>
      <vt:variant>
        <vt:i4>327700</vt:i4>
      </vt:variant>
      <vt:variant>
        <vt:i4>462</vt:i4>
      </vt:variant>
      <vt:variant>
        <vt:i4>0</vt:i4>
      </vt:variant>
      <vt:variant>
        <vt:i4>5</vt:i4>
      </vt:variant>
      <vt:variant>
        <vt:lpwstr>http://bpmcm.caiso.com/Pages/BPMLibrary.aspx</vt:lpwstr>
      </vt:variant>
      <vt:variant>
        <vt:lpwstr/>
      </vt:variant>
      <vt:variant>
        <vt:i4>327700</vt:i4>
      </vt:variant>
      <vt:variant>
        <vt:i4>459</vt:i4>
      </vt:variant>
      <vt:variant>
        <vt:i4>0</vt:i4>
      </vt:variant>
      <vt:variant>
        <vt:i4>5</vt:i4>
      </vt:variant>
      <vt:variant>
        <vt:lpwstr>http://bpmcm.caiso.com/Pages/BPMLibrary.aspx</vt:lpwstr>
      </vt:variant>
      <vt:variant>
        <vt:lpwstr/>
      </vt:variant>
      <vt:variant>
        <vt:i4>327700</vt:i4>
      </vt:variant>
      <vt:variant>
        <vt:i4>456</vt:i4>
      </vt:variant>
      <vt:variant>
        <vt:i4>0</vt:i4>
      </vt:variant>
      <vt:variant>
        <vt:i4>5</vt:i4>
      </vt:variant>
      <vt:variant>
        <vt:lpwstr>http://bpmcm.caiso.com/Pages/BPMLibrary.aspx</vt:lpwstr>
      </vt:variant>
      <vt:variant>
        <vt:lpwstr/>
      </vt:variant>
      <vt:variant>
        <vt:i4>327700</vt:i4>
      </vt:variant>
      <vt:variant>
        <vt:i4>453</vt:i4>
      </vt:variant>
      <vt:variant>
        <vt:i4>0</vt:i4>
      </vt:variant>
      <vt:variant>
        <vt:i4>5</vt:i4>
      </vt:variant>
      <vt:variant>
        <vt:lpwstr>http://bpmcm.caiso.com/Pages/BPMLibrary.aspx</vt:lpwstr>
      </vt:variant>
      <vt:variant>
        <vt:lpwstr/>
      </vt:variant>
      <vt:variant>
        <vt:i4>327700</vt:i4>
      </vt:variant>
      <vt:variant>
        <vt:i4>450</vt:i4>
      </vt:variant>
      <vt:variant>
        <vt:i4>0</vt:i4>
      </vt:variant>
      <vt:variant>
        <vt:i4>5</vt:i4>
      </vt:variant>
      <vt:variant>
        <vt:lpwstr>http://bpmcm.caiso.com/Pages/BPMLibrary.aspx</vt:lpwstr>
      </vt:variant>
      <vt:variant>
        <vt:lpwstr/>
      </vt:variant>
      <vt:variant>
        <vt:i4>327700</vt:i4>
      </vt:variant>
      <vt:variant>
        <vt:i4>447</vt:i4>
      </vt:variant>
      <vt:variant>
        <vt:i4>0</vt:i4>
      </vt:variant>
      <vt:variant>
        <vt:i4>5</vt:i4>
      </vt:variant>
      <vt:variant>
        <vt:lpwstr>http://bpmcm.caiso.com/Pages/BPMLibrary.aspx</vt:lpwstr>
      </vt:variant>
      <vt:variant>
        <vt:lpwstr/>
      </vt:variant>
      <vt:variant>
        <vt:i4>327700</vt:i4>
      </vt:variant>
      <vt:variant>
        <vt:i4>444</vt:i4>
      </vt:variant>
      <vt:variant>
        <vt:i4>0</vt:i4>
      </vt:variant>
      <vt:variant>
        <vt:i4>5</vt:i4>
      </vt:variant>
      <vt:variant>
        <vt:lpwstr>http://bpmcm.caiso.com/Pages/BPMLibrary.aspx</vt:lpwstr>
      </vt:variant>
      <vt:variant>
        <vt:lpwstr/>
      </vt:variant>
      <vt:variant>
        <vt:i4>327700</vt:i4>
      </vt:variant>
      <vt:variant>
        <vt:i4>441</vt:i4>
      </vt:variant>
      <vt:variant>
        <vt:i4>0</vt:i4>
      </vt:variant>
      <vt:variant>
        <vt:i4>5</vt:i4>
      </vt:variant>
      <vt:variant>
        <vt:lpwstr>http://bpmcm.caiso.com/Pages/BPMLibrary.aspx</vt:lpwstr>
      </vt:variant>
      <vt:variant>
        <vt:lpwstr/>
      </vt:variant>
      <vt:variant>
        <vt:i4>327700</vt:i4>
      </vt:variant>
      <vt:variant>
        <vt:i4>438</vt:i4>
      </vt:variant>
      <vt:variant>
        <vt:i4>0</vt:i4>
      </vt:variant>
      <vt:variant>
        <vt:i4>5</vt:i4>
      </vt:variant>
      <vt:variant>
        <vt:lpwstr>http://bpmcm.caiso.com/Pages/BPMLibrary.aspx</vt:lpwstr>
      </vt:variant>
      <vt:variant>
        <vt:lpwstr/>
      </vt:variant>
      <vt:variant>
        <vt:i4>327700</vt:i4>
      </vt:variant>
      <vt:variant>
        <vt:i4>435</vt:i4>
      </vt:variant>
      <vt:variant>
        <vt:i4>0</vt:i4>
      </vt:variant>
      <vt:variant>
        <vt:i4>5</vt:i4>
      </vt:variant>
      <vt:variant>
        <vt:lpwstr>http://bpmcm.caiso.com/Pages/BPMLibrary.aspx</vt:lpwstr>
      </vt:variant>
      <vt:variant>
        <vt:lpwstr/>
      </vt:variant>
      <vt:variant>
        <vt:i4>327700</vt:i4>
      </vt:variant>
      <vt:variant>
        <vt:i4>432</vt:i4>
      </vt:variant>
      <vt:variant>
        <vt:i4>0</vt:i4>
      </vt:variant>
      <vt:variant>
        <vt:i4>5</vt:i4>
      </vt:variant>
      <vt:variant>
        <vt:lpwstr>http://bpmcm.caiso.com/Pages/BPMLibrary.aspx</vt:lpwstr>
      </vt:variant>
      <vt:variant>
        <vt:lpwstr/>
      </vt:variant>
      <vt:variant>
        <vt:i4>327700</vt:i4>
      </vt:variant>
      <vt:variant>
        <vt:i4>429</vt:i4>
      </vt:variant>
      <vt:variant>
        <vt:i4>0</vt:i4>
      </vt:variant>
      <vt:variant>
        <vt:i4>5</vt:i4>
      </vt:variant>
      <vt:variant>
        <vt:lpwstr>http://bpmcm.caiso.com/Pages/BPMLibrary.aspx</vt:lpwstr>
      </vt:variant>
      <vt:variant>
        <vt:lpwstr/>
      </vt:variant>
      <vt:variant>
        <vt:i4>327700</vt:i4>
      </vt:variant>
      <vt:variant>
        <vt:i4>426</vt:i4>
      </vt:variant>
      <vt:variant>
        <vt:i4>0</vt:i4>
      </vt:variant>
      <vt:variant>
        <vt:i4>5</vt:i4>
      </vt:variant>
      <vt:variant>
        <vt:lpwstr>http://bpmcm.caiso.com/Pages/BPMLibrary.aspx</vt:lpwstr>
      </vt:variant>
      <vt:variant>
        <vt:lpwstr/>
      </vt:variant>
      <vt:variant>
        <vt:i4>327700</vt:i4>
      </vt:variant>
      <vt:variant>
        <vt:i4>423</vt:i4>
      </vt:variant>
      <vt:variant>
        <vt:i4>0</vt:i4>
      </vt:variant>
      <vt:variant>
        <vt:i4>5</vt:i4>
      </vt:variant>
      <vt:variant>
        <vt:lpwstr>http://bpmcm.caiso.com/Pages/BPMLibrary.aspx</vt:lpwstr>
      </vt:variant>
      <vt:variant>
        <vt:lpwstr/>
      </vt:variant>
      <vt:variant>
        <vt:i4>1572915</vt:i4>
      </vt:variant>
      <vt:variant>
        <vt:i4>416</vt:i4>
      </vt:variant>
      <vt:variant>
        <vt:i4>0</vt:i4>
      </vt:variant>
      <vt:variant>
        <vt:i4>5</vt:i4>
      </vt:variant>
      <vt:variant>
        <vt:lpwstr/>
      </vt:variant>
      <vt:variant>
        <vt:lpwstr>_Toc391638283</vt:lpwstr>
      </vt:variant>
      <vt:variant>
        <vt:i4>1572915</vt:i4>
      </vt:variant>
      <vt:variant>
        <vt:i4>410</vt:i4>
      </vt:variant>
      <vt:variant>
        <vt:i4>0</vt:i4>
      </vt:variant>
      <vt:variant>
        <vt:i4>5</vt:i4>
      </vt:variant>
      <vt:variant>
        <vt:lpwstr/>
      </vt:variant>
      <vt:variant>
        <vt:lpwstr>_Toc391638282</vt:lpwstr>
      </vt:variant>
      <vt:variant>
        <vt:i4>1572915</vt:i4>
      </vt:variant>
      <vt:variant>
        <vt:i4>404</vt:i4>
      </vt:variant>
      <vt:variant>
        <vt:i4>0</vt:i4>
      </vt:variant>
      <vt:variant>
        <vt:i4>5</vt:i4>
      </vt:variant>
      <vt:variant>
        <vt:lpwstr/>
      </vt:variant>
      <vt:variant>
        <vt:lpwstr>_Toc391638281</vt:lpwstr>
      </vt:variant>
      <vt:variant>
        <vt:i4>1572915</vt:i4>
      </vt:variant>
      <vt:variant>
        <vt:i4>398</vt:i4>
      </vt:variant>
      <vt:variant>
        <vt:i4>0</vt:i4>
      </vt:variant>
      <vt:variant>
        <vt:i4>5</vt:i4>
      </vt:variant>
      <vt:variant>
        <vt:lpwstr/>
      </vt:variant>
      <vt:variant>
        <vt:lpwstr>_Toc391638280</vt:lpwstr>
      </vt:variant>
      <vt:variant>
        <vt:i4>1507379</vt:i4>
      </vt:variant>
      <vt:variant>
        <vt:i4>392</vt:i4>
      </vt:variant>
      <vt:variant>
        <vt:i4>0</vt:i4>
      </vt:variant>
      <vt:variant>
        <vt:i4>5</vt:i4>
      </vt:variant>
      <vt:variant>
        <vt:lpwstr/>
      </vt:variant>
      <vt:variant>
        <vt:lpwstr>_Toc391638279</vt:lpwstr>
      </vt:variant>
      <vt:variant>
        <vt:i4>1507379</vt:i4>
      </vt:variant>
      <vt:variant>
        <vt:i4>386</vt:i4>
      </vt:variant>
      <vt:variant>
        <vt:i4>0</vt:i4>
      </vt:variant>
      <vt:variant>
        <vt:i4>5</vt:i4>
      </vt:variant>
      <vt:variant>
        <vt:lpwstr/>
      </vt:variant>
      <vt:variant>
        <vt:lpwstr>_Toc391638278</vt:lpwstr>
      </vt:variant>
      <vt:variant>
        <vt:i4>1507379</vt:i4>
      </vt:variant>
      <vt:variant>
        <vt:i4>380</vt:i4>
      </vt:variant>
      <vt:variant>
        <vt:i4>0</vt:i4>
      </vt:variant>
      <vt:variant>
        <vt:i4>5</vt:i4>
      </vt:variant>
      <vt:variant>
        <vt:lpwstr/>
      </vt:variant>
      <vt:variant>
        <vt:lpwstr>_Toc391638277</vt:lpwstr>
      </vt:variant>
      <vt:variant>
        <vt:i4>1507379</vt:i4>
      </vt:variant>
      <vt:variant>
        <vt:i4>374</vt:i4>
      </vt:variant>
      <vt:variant>
        <vt:i4>0</vt:i4>
      </vt:variant>
      <vt:variant>
        <vt:i4>5</vt:i4>
      </vt:variant>
      <vt:variant>
        <vt:lpwstr/>
      </vt:variant>
      <vt:variant>
        <vt:lpwstr>_Toc391638276</vt:lpwstr>
      </vt:variant>
      <vt:variant>
        <vt:i4>1507379</vt:i4>
      </vt:variant>
      <vt:variant>
        <vt:i4>368</vt:i4>
      </vt:variant>
      <vt:variant>
        <vt:i4>0</vt:i4>
      </vt:variant>
      <vt:variant>
        <vt:i4>5</vt:i4>
      </vt:variant>
      <vt:variant>
        <vt:lpwstr/>
      </vt:variant>
      <vt:variant>
        <vt:lpwstr>_Toc391638275</vt:lpwstr>
      </vt:variant>
      <vt:variant>
        <vt:i4>1507379</vt:i4>
      </vt:variant>
      <vt:variant>
        <vt:i4>362</vt:i4>
      </vt:variant>
      <vt:variant>
        <vt:i4>0</vt:i4>
      </vt:variant>
      <vt:variant>
        <vt:i4>5</vt:i4>
      </vt:variant>
      <vt:variant>
        <vt:lpwstr/>
      </vt:variant>
      <vt:variant>
        <vt:lpwstr>_Toc391638274</vt:lpwstr>
      </vt:variant>
      <vt:variant>
        <vt:i4>1507379</vt:i4>
      </vt:variant>
      <vt:variant>
        <vt:i4>356</vt:i4>
      </vt:variant>
      <vt:variant>
        <vt:i4>0</vt:i4>
      </vt:variant>
      <vt:variant>
        <vt:i4>5</vt:i4>
      </vt:variant>
      <vt:variant>
        <vt:lpwstr/>
      </vt:variant>
      <vt:variant>
        <vt:lpwstr>_Toc391638273</vt:lpwstr>
      </vt:variant>
      <vt:variant>
        <vt:i4>1507379</vt:i4>
      </vt:variant>
      <vt:variant>
        <vt:i4>350</vt:i4>
      </vt:variant>
      <vt:variant>
        <vt:i4>0</vt:i4>
      </vt:variant>
      <vt:variant>
        <vt:i4>5</vt:i4>
      </vt:variant>
      <vt:variant>
        <vt:lpwstr/>
      </vt:variant>
      <vt:variant>
        <vt:lpwstr>_Toc391638272</vt:lpwstr>
      </vt:variant>
      <vt:variant>
        <vt:i4>1507379</vt:i4>
      </vt:variant>
      <vt:variant>
        <vt:i4>344</vt:i4>
      </vt:variant>
      <vt:variant>
        <vt:i4>0</vt:i4>
      </vt:variant>
      <vt:variant>
        <vt:i4>5</vt:i4>
      </vt:variant>
      <vt:variant>
        <vt:lpwstr/>
      </vt:variant>
      <vt:variant>
        <vt:lpwstr>_Toc391638271</vt:lpwstr>
      </vt:variant>
      <vt:variant>
        <vt:i4>1507379</vt:i4>
      </vt:variant>
      <vt:variant>
        <vt:i4>338</vt:i4>
      </vt:variant>
      <vt:variant>
        <vt:i4>0</vt:i4>
      </vt:variant>
      <vt:variant>
        <vt:i4>5</vt:i4>
      </vt:variant>
      <vt:variant>
        <vt:lpwstr/>
      </vt:variant>
      <vt:variant>
        <vt:lpwstr>_Toc391638270</vt:lpwstr>
      </vt:variant>
      <vt:variant>
        <vt:i4>1441843</vt:i4>
      </vt:variant>
      <vt:variant>
        <vt:i4>332</vt:i4>
      </vt:variant>
      <vt:variant>
        <vt:i4>0</vt:i4>
      </vt:variant>
      <vt:variant>
        <vt:i4>5</vt:i4>
      </vt:variant>
      <vt:variant>
        <vt:lpwstr/>
      </vt:variant>
      <vt:variant>
        <vt:lpwstr>_Toc391638269</vt:lpwstr>
      </vt:variant>
      <vt:variant>
        <vt:i4>1441843</vt:i4>
      </vt:variant>
      <vt:variant>
        <vt:i4>326</vt:i4>
      </vt:variant>
      <vt:variant>
        <vt:i4>0</vt:i4>
      </vt:variant>
      <vt:variant>
        <vt:i4>5</vt:i4>
      </vt:variant>
      <vt:variant>
        <vt:lpwstr/>
      </vt:variant>
      <vt:variant>
        <vt:lpwstr>_Toc391638268</vt:lpwstr>
      </vt:variant>
      <vt:variant>
        <vt:i4>1441843</vt:i4>
      </vt:variant>
      <vt:variant>
        <vt:i4>320</vt:i4>
      </vt:variant>
      <vt:variant>
        <vt:i4>0</vt:i4>
      </vt:variant>
      <vt:variant>
        <vt:i4>5</vt:i4>
      </vt:variant>
      <vt:variant>
        <vt:lpwstr/>
      </vt:variant>
      <vt:variant>
        <vt:lpwstr>_Toc391638267</vt:lpwstr>
      </vt:variant>
      <vt:variant>
        <vt:i4>1441843</vt:i4>
      </vt:variant>
      <vt:variant>
        <vt:i4>314</vt:i4>
      </vt:variant>
      <vt:variant>
        <vt:i4>0</vt:i4>
      </vt:variant>
      <vt:variant>
        <vt:i4>5</vt:i4>
      </vt:variant>
      <vt:variant>
        <vt:lpwstr/>
      </vt:variant>
      <vt:variant>
        <vt:lpwstr>_Toc391638266</vt:lpwstr>
      </vt:variant>
      <vt:variant>
        <vt:i4>1441843</vt:i4>
      </vt:variant>
      <vt:variant>
        <vt:i4>308</vt:i4>
      </vt:variant>
      <vt:variant>
        <vt:i4>0</vt:i4>
      </vt:variant>
      <vt:variant>
        <vt:i4>5</vt:i4>
      </vt:variant>
      <vt:variant>
        <vt:lpwstr/>
      </vt:variant>
      <vt:variant>
        <vt:lpwstr>_Toc391638265</vt:lpwstr>
      </vt:variant>
      <vt:variant>
        <vt:i4>1441843</vt:i4>
      </vt:variant>
      <vt:variant>
        <vt:i4>302</vt:i4>
      </vt:variant>
      <vt:variant>
        <vt:i4>0</vt:i4>
      </vt:variant>
      <vt:variant>
        <vt:i4>5</vt:i4>
      </vt:variant>
      <vt:variant>
        <vt:lpwstr/>
      </vt:variant>
      <vt:variant>
        <vt:lpwstr>_Toc391638264</vt:lpwstr>
      </vt:variant>
      <vt:variant>
        <vt:i4>1441843</vt:i4>
      </vt:variant>
      <vt:variant>
        <vt:i4>296</vt:i4>
      </vt:variant>
      <vt:variant>
        <vt:i4>0</vt:i4>
      </vt:variant>
      <vt:variant>
        <vt:i4>5</vt:i4>
      </vt:variant>
      <vt:variant>
        <vt:lpwstr/>
      </vt:variant>
      <vt:variant>
        <vt:lpwstr>_Toc391638263</vt:lpwstr>
      </vt:variant>
      <vt:variant>
        <vt:i4>1441843</vt:i4>
      </vt:variant>
      <vt:variant>
        <vt:i4>290</vt:i4>
      </vt:variant>
      <vt:variant>
        <vt:i4>0</vt:i4>
      </vt:variant>
      <vt:variant>
        <vt:i4>5</vt:i4>
      </vt:variant>
      <vt:variant>
        <vt:lpwstr/>
      </vt:variant>
      <vt:variant>
        <vt:lpwstr>_Toc391638262</vt:lpwstr>
      </vt:variant>
      <vt:variant>
        <vt:i4>1441843</vt:i4>
      </vt:variant>
      <vt:variant>
        <vt:i4>284</vt:i4>
      </vt:variant>
      <vt:variant>
        <vt:i4>0</vt:i4>
      </vt:variant>
      <vt:variant>
        <vt:i4>5</vt:i4>
      </vt:variant>
      <vt:variant>
        <vt:lpwstr/>
      </vt:variant>
      <vt:variant>
        <vt:lpwstr>_Toc391638261</vt:lpwstr>
      </vt:variant>
      <vt:variant>
        <vt:i4>1441843</vt:i4>
      </vt:variant>
      <vt:variant>
        <vt:i4>278</vt:i4>
      </vt:variant>
      <vt:variant>
        <vt:i4>0</vt:i4>
      </vt:variant>
      <vt:variant>
        <vt:i4>5</vt:i4>
      </vt:variant>
      <vt:variant>
        <vt:lpwstr/>
      </vt:variant>
      <vt:variant>
        <vt:lpwstr>_Toc391638260</vt:lpwstr>
      </vt:variant>
      <vt:variant>
        <vt:i4>1376307</vt:i4>
      </vt:variant>
      <vt:variant>
        <vt:i4>272</vt:i4>
      </vt:variant>
      <vt:variant>
        <vt:i4>0</vt:i4>
      </vt:variant>
      <vt:variant>
        <vt:i4>5</vt:i4>
      </vt:variant>
      <vt:variant>
        <vt:lpwstr/>
      </vt:variant>
      <vt:variant>
        <vt:lpwstr>_Toc391638259</vt:lpwstr>
      </vt:variant>
      <vt:variant>
        <vt:i4>1376307</vt:i4>
      </vt:variant>
      <vt:variant>
        <vt:i4>266</vt:i4>
      </vt:variant>
      <vt:variant>
        <vt:i4>0</vt:i4>
      </vt:variant>
      <vt:variant>
        <vt:i4>5</vt:i4>
      </vt:variant>
      <vt:variant>
        <vt:lpwstr/>
      </vt:variant>
      <vt:variant>
        <vt:lpwstr>_Toc391638258</vt:lpwstr>
      </vt:variant>
      <vt:variant>
        <vt:i4>1376307</vt:i4>
      </vt:variant>
      <vt:variant>
        <vt:i4>260</vt:i4>
      </vt:variant>
      <vt:variant>
        <vt:i4>0</vt:i4>
      </vt:variant>
      <vt:variant>
        <vt:i4>5</vt:i4>
      </vt:variant>
      <vt:variant>
        <vt:lpwstr/>
      </vt:variant>
      <vt:variant>
        <vt:lpwstr>_Toc391638257</vt:lpwstr>
      </vt:variant>
      <vt:variant>
        <vt:i4>1376307</vt:i4>
      </vt:variant>
      <vt:variant>
        <vt:i4>254</vt:i4>
      </vt:variant>
      <vt:variant>
        <vt:i4>0</vt:i4>
      </vt:variant>
      <vt:variant>
        <vt:i4>5</vt:i4>
      </vt:variant>
      <vt:variant>
        <vt:lpwstr/>
      </vt:variant>
      <vt:variant>
        <vt:lpwstr>_Toc391638256</vt:lpwstr>
      </vt:variant>
      <vt:variant>
        <vt:i4>1376307</vt:i4>
      </vt:variant>
      <vt:variant>
        <vt:i4>248</vt:i4>
      </vt:variant>
      <vt:variant>
        <vt:i4>0</vt:i4>
      </vt:variant>
      <vt:variant>
        <vt:i4>5</vt:i4>
      </vt:variant>
      <vt:variant>
        <vt:lpwstr/>
      </vt:variant>
      <vt:variant>
        <vt:lpwstr>_Toc391638255</vt:lpwstr>
      </vt:variant>
      <vt:variant>
        <vt:i4>1376307</vt:i4>
      </vt:variant>
      <vt:variant>
        <vt:i4>242</vt:i4>
      </vt:variant>
      <vt:variant>
        <vt:i4>0</vt:i4>
      </vt:variant>
      <vt:variant>
        <vt:i4>5</vt:i4>
      </vt:variant>
      <vt:variant>
        <vt:lpwstr/>
      </vt:variant>
      <vt:variant>
        <vt:lpwstr>_Toc391638254</vt:lpwstr>
      </vt:variant>
      <vt:variant>
        <vt:i4>1376307</vt:i4>
      </vt:variant>
      <vt:variant>
        <vt:i4>236</vt:i4>
      </vt:variant>
      <vt:variant>
        <vt:i4>0</vt:i4>
      </vt:variant>
      <vt:variant>
        <vt:i4>5</vt:i4>
      </vt:variant>
      <vt:variant>
        <vt:lpwstr/>
      </vt:variant>
      <vt:variant>
        <vt:lpwstr>_Toc391638253</vt:lpwstr>
      </vt:variant>
      <vt:variant>
        <vt:i4>1376307</vt:i4>
      </vt:variant>
      <vt:variant>
        <vt:i4>230</vt:i4>
      </vt:variant>
      <vt:variant>
        <vt:i4>0</vt:i4>
      </vt:variant>
      <vt:variant>
        <vt:i4>5</vt:i4>
      </vt:variant>
      <vt:variant>
        <vt:lpwstr/>
      </vt:variant>
      <vt:variant>
        <vt:lpwstr>_Toc391638252</vt:lpwstr>
      </vt:variant>
      <vt:variant>
        <vt:i4>1376307</vt:i4>
      </vt:variant>
      <vt:variant>
        <vt:i4>224</vt:i4>
      </vt:variant>
      <vt:variant>
        <vt:i4>0</vt:i4>
      </vt:variant>
      <vt:variant>
        <vt:i4>5</vt:i4>
      </vt:variant>
      <vt:variant>
        <vt:lpwstr/>
      </vt:variant>
      <vt:variant>
        <vt:lpwstr>_Toc391638251</vt:lpwstr>
      </vt:variant>
      <vt:variant>
        <vt:i4>1376307</vt:i4>
      </vt:variant>
      <vt:variant>
        <vt:i4>218</vt:i4>
      </vt:variant>
      <vt:variant>
        <vt:i4>0</vt:i4>
      </vt:variant>
      <vt:variant>
        <vt:i4>5</vt:i4>
      </vt:variant>
      <vt:variant>
        <vt:lpwstr/>
      </vt:variant>
      <vt:variant>
        <vt:lpwstr>_Toc391638250</vt:lpwstr>
      </vt:variant>
      <vt:variant>
        <vt:i4>1310771</vt:i4>
      </vt:variant>
      <vt:variant>
        <vt:i4>212</vt:i4>
      </vt:variant>
      <vt:variant>
        <vt:i4>0</vt:i4>
      </vt:variant>
      <vt:variant>
        <vt:i4>5</vt:i4>
      </vt:variant>
      <vt:variant>
        <vt:lpwstr/>
      </vt:variant>
      <vt:variant>
        <vt:lpwstr>_Toc391638249</vt:lpwstr>
      </vt:variant>
      <vt:variant>
        <vt:i4>1310771</vt:i4>
      </vt:variant>
      <vt:variant>
        <vt:i4>206</vt:i4>
      </vt:variant>
      <vt:variant>
        <vt:i4>0</vt:i4>
      </vt:variant>
      <vt:variant>
        <vt:i4>5</vt:i4>
      </vt:variant>
      <vt:variant>
        <vt:lpwstr/>
      </vt:variant>
      <vt:variant>
        <vt:lpwstr>_Toc391638248</vt:lpwstr>
      </vt:variant>
      <vt:variant>
        <vt:i4>1310771</vt:i4>
      </vt:variant>
      <vt:variant>
        <vt:i4>200</vt:i4>
      </vt:variant>
      <vt:variant>
        <vt:i4>0</vt:i4>
      </vt:variant>
      <vt:variant>
        <vt:i4>5</vt:i4>
      </vt:variant>
      <vt:variant>
        <vt:lpwstr/>
      </vt:variant>
      <vt:variant>
        <vt:lpwstr>_Toc391638247</vt:lpwstr>
      </vt:variant>
      <vt:variant>
        <vt:i4>1310771</vt:i4>
      </vt:variant>
      <vt:variant>
        <vt:i4>194</vt:i4>
      </vt:variant>
      <vt:variant>
        <vt:i4>0</vt:i4>
      </vt:variant>
      <vt:variant>
        <vt:i4>5</vt:i4>
      </vt:variant>
      <vt:variant>
        <vt:lpwstr/>
      </vt:variant>
      <vt:variant>
        <vt:lpwstr>_Toc391638246</vt:lpwstr>
      </vt:variant>
      <vt:variant>
        <vt:i4>1310771</vt:i4>
      </vt:variant>
      <vt:variant>
        <vt:i4>188</vt:i4>
      </vt:variant>
      <vt:variant>
        <vt:i4>0</vt:i4>
      </vt:variant>
      <vt:variant>
        <vt:i4>5</vt:i4>
      </vt:variant>
      <vt:variant>
        <vt:lpwstr/>
      </vt:variant>
      <vt:variant>
        <vt:lpwstr>_Toc391638245</vt:lpwstr>
      </vt:variant>
      <vt:variant>
        <vt:i4>1310771</vt:i4>
      </vt:variant>
      <vt:variant>
        <vt:i4>182</vt:i4>
      </vt:variant>
      <vt:variant>
        <vt:i4>0</vt:i4>
      </vt:variant>
      <vt:variant>
        <vt:i4>5</vt:i4>
      </vt:variant>
      <vt:variant>
        <vt:lpwstr/>
      </vt:variant>
      <vt:variant>
        <vt:lpwstr>_Toc391638244</vt:lpwstr>
      </vt:variant>
      <vt:variant>
        <vt:i4>1310771</vt:i4>
      </vt:variant>
      <vt:variant>
        <vt:i4>176</vt:i4>
      </vt:variant>
      <vt:variant>
        <vt:i4>0</vt:i4>
      </vt:variant>
      <vt:variant>
        <vt:i4>5</vt:i4>
      </vt:variant>
      <vt:variant>
        <vt:lpwstr/>
      </vt:variant>
      <vt:variant>
        <vt:lpwstr>_Toc391638243</vt:lpwstr>
      </vt:variant>
      <vt:variant>
        <vt:i4>1310771</vt:i4>
      </vt:variant>
      <vt:variant>
        <vt:i4>170</vt:i4>
      </vt:variant>
      <vt:variant>
        <vt:i4>0</vt:i4>
      </vt:variant>
      <vt:variant>
        <vt:i4>5</vt:i4>
      </vt:variant>
      <vt:variant>
        <vt:lpwstr/>
      </vt:variant>
      <vt:variant>
        <vt:lpwstr>_Toc391638242</vt:lpwstr>
      </vt:variant>
      <vt:variant>
        <vt:i4>1310771</vt:i4>
      </vt:variant>
      <vt:variant>
        <vt:i4>164</vt:i4>
      </vt:variant>
      <vt:variant>
        <vt:i4>0</vt:i4>
      </vt:variant>
      <vt:variant>
        <vt:i4>5</vt:i4>
      </vt:variant>
      <vt:variant>
        <vt:lpwstr/>
      </vt:variant>
      <vt:variant>
        <vt:lpwstr>_Toc391638241</vt:lpwstr>
      </vt:variant>
      <vt:variant>
        <vt:i4>1310771</vt:i4>
      </vt:variant>
      <vt:variant>
        <vt:i4>158</vt:i4>
      </vt:variant>
      <vt:variant>
        <vt:i4>0</vt:i4>
      </vt:variant>
      <vt:variant>
        <vt:i4>5</vt:i4>
      </vt:variant>
      <vt:variant>
        <vt:lpwstr/>
      </vt:variant>
      <vt:variant>
        <vt:lpwstr>_Toc391638240</vt:lpwstr>
      </vt:variant>
      <vt:variant>
        <vt:i4>1245235</vt:i4>
      </vt:variant>
      <vt:variant>
        <vt:i4>152</vt:i4>
      </vt:variant>
      <vt:variant>
        <vt:i4>0</vt:i4>
      </vt:variant>
      <vt:variant>
        <vt:i4>5</vt:i4>
      </vt:variant>
      <vt:variant>
        <vt:lpwstr/>
      </vt:variant>
      <vt:variant>
        <vt:lpwstr>_Toc391638239</vt:lpwstr>
      </vt:variant>
      <vt:variant>
        <vt:i4>1245235</vt:i4>
      </vt:variant>
      <vt:variant>
        <vt:i4>146</vt:i4>
      </vt:variant>
      <vt:variant>
        <vt:i4>0</vt:i4>
      </vt:variant>
      <vt:variant>
        <vt:i4>5</vt:i4>
      </vt:variant>
      <vt:variant>
        <vt:lpwstr/>
      </vt:variant>
      <vt:variant>
        <vt:lpwstr>_Toc391638238</vt:lpwstr>
      </vt:variant>
      <vt:variant>
        <vt:i4>1245235</vt:i4>
      </vt:variant>
      <vt:variant>
        <vt:i4>140</vt:i4>
      </vt:variant>
      <vt:variant>
        <vt:i4>0</vt:i4>
      </vt:variant>
      <vt:variant>
        <vt:i4>5</vt:i4>
      </vt:variant>
      <vt:variant>
        <vt:lpwstr/>
      </vt:variant>
      <vt:variant>
        <vt:lpwstr>_Toc391638237</vt:lpwstr>
      </vt:variant>
      <vt:variant>
        <vt:i4>1245235</vt:i4>
      </vt:variant>
      <vt:variant>
        <vt:i4>134</vt:i4>
      </vt:variant>
      <vt:variant>
        <vt:i4>0</vt:i4>
      </vt:variant>
      <vt:variant>
        <vt:i4>5</vt:i4>
      </vt:variant>
      <vt:variant>
        <vt:lpwstr/>
      </vt:variant>
      <vt:variant>
        <vt:lpwstr>_Toc391638236</vt:lpwstr>
      </vt:variant>
      <vt:variant>
        <vt:i4>1245235</vt:i4>
      </vt:variant>
      <vt:variant>
        <vt:i4>128</vt:i4>
      </vt:variant>
      <vt:variant>
        <vt:i4>0</vt:i4>
      </vt:variant>
      <vt:variant>
        <vt:i4>5</vt:i4>
      </vt:variant>
      <vt:variant>
        <vt:lpwstr/>
      </vt:variant>
      <vt:variant>
        <vt:lpwstr>_Toc391638235</vt:lpwstr>
      </vt:variant>
      <vt:variant>
        <vt:i4>1245235</vt:i4>
      </vt:variant>
      <vt:variant>
        <vt:i4>122</vt:i4>
      </vt:variant>
      <vt:variant>
        <vt:i4>0</vt:i4>
      </vt:variant>
      <vt:variant>
        <vt:i4>5</vt:i4>
      </vt:variant>
      <vt:variant>
        <vt:lpwstr/>
      </vt:variant>
      <vt:variant>
        <vt:lpwstr>_Toc391638234</vt:lpwstr>
      </vt:variant>
      <vt:variant>
        <vt:i4>1245235</vt:i4>
      </vt:variant>
      <vt:variant>
        <vt:i4>116</vt:i4>
      </vt:variant>
      <vt:variant>
        <vt:i4>0</vt:i4>
      </vt:variant>
      <vt:variant>
        <vt:i4>5</vt:i4>
      </vt:variant>
      <vt:variant>
        <vt:lpwstr/>
      </vt:variant>
      <vt:variant>
        <vt:lpwstr>_Toc391638233</vt:lpwstr>
      </vt:variant>
      <vt:variant>
        <vt:i4>1245235</vt:i4>
      </vt:variant>
      <vt:variant>
        <vt:i4>110</vt:i4>
      </vt:variant>
      <vt:variant>
        <vt:i4>0</vt:i4>
      </vt:variant>
      <vt:variant>
        <vt:i4>5</vt:i4>
      </vt:variant>
      <vt:variant>
        <vt:lpwstr/>
      </vt:variant>
      <vt:variant>
        <vt:lpwstr>_Toc391638232</vt:lpwstr>
      </vt:variant>
      <vt:variant>
        <vt:i4>1245235</vt:i4>
      </vt:variant>
      <vt:variant>
        <vt:i4>104</vt:i4>
      </vt:variant>
      <vt:variant>
        <vt:i4>0</vt:i4>
      </vt:variant>
      <vt:variant>
        <vt:i4>5</vt:i4>
      </vt:variant>
      <vt:variant>
        <vt:lpwstr/>
      </vt:variant>
      <vt:variant>
        <vt:lpwstr>_Toc391638231</vt:lpwstr>
      </vt:variant>
      <vt:variant>
        <vt:i4>1245235</vt:i4>
      </vt:variant>
      <vt:variant>
        <vt:i4>98</vt:i4>
      </vt:variant>
      <vt:variant>
        <vt:i4>0</vt:i4>
      </vt:variant>
      <vt:variant>
        <vt:i4>5</vt:i4>
      </vt:variant>
      <vt:variant>
        <vt:lpwstr/>
      </vt:variant>
      <vt:variant>
        <vt:lpwstr>_Toc391638230</vt:lpwstr>
      </vt:variant>
      <vt:variant>
        <vt:i4>1179699</vt:i4>
      </vt:variant>
      <vt:variant>
        <vt:i4>92</vt:i4>
      </vt:variant>
      <vt:variant>
        <vt:i4>0</vt:i4>
      </vt:variant>
      <vt:variant>
        <vt:i4>5</vt:i4>
      </vt:variant>
      <vt:variant>
        <vt:lpwstr/>
      </vt:variant>
      <vt:variant>
        <vt:lpwstr>_Toc391638229</vt:lpwstr>
      </vt:variant>
      <vt:variant>
        <vt:i4>1179699</vt:i4>
      </vt:variant>
      <vt:variant>
        <vt:i4>86</vt:i4>
      </vt:variant>
      <vt:variant>
        <vt:i4>0</vt:i4>
      </vt:variant>
      <vt:variant>
        <vt:i4>5</vt:i4>
      </vt:variant>
      <vt:variant>
        <vt:lpwstr/>
      </vt:variant>
      <vt:variant>
        <vt:lpwstr>_Toc391638228</vt:lpwstr>
      </vt:variant>
      <vt:variant>
        <vt:i4>1179699</vt:i4>
      </vt:variant>
      <vt:variant>
        <vt:i4>80</vt:i4>
      </vt:variant>
      <vt:variant>
        <vt:i4>0</vt:i4>
      </vt:variant>
      <vt:variant>
        <vt:i4>5</vt:i4>
      </vt:variant>
      <vt:variant>
        <vt:lpwstr/>
      </vt:variant>
      <vt:variant>
        <vt:lpwstr>_Toc391638227</vt:lpwstr>
      </vt:variant>
      <vt:variant>
        <vt:i4>1179699</vt:i4>
      </vt:variant>
      <vt:variant>
        <vt:i4>74</vt:i4>
      </vt:variant>
      <vt:variant>
        <vt:i4>0</vt:i4>
      </vt:variant>
      <vt:variant>
        <vt:i4>5</vt:i4>
      </vt:variant>
      <vt:variant>
        <vt:lpwstr/>
      </vt:variant>
      <vt:variant>
        <vt:lpwstr>_Toc391638226</vt:lpwstr>
      </vt:variant>
      <vt:variant>
        <vt:i4>1179699</vt:i4>
      </vt:variant>
      <vt:variant>
        <vt:i4>68</vt:i4>
      </vt:variant>
      <vt:variant>
        <vt:i4>0</vt:i4>
      </vt:variant>
      <vt:variant>
        <vt:i4>5</vt:i4>
      </vt:variant>
      <vt:variant>
        <vt:lpwstr/>
      </vt:variant>
      <vt:variant>
        <vt:lpwstr>_Toc391638225</vt:lpwstr>
      </vt:variant>
      <vt:variant>
        <vt:i4>1179699</vt:i4>
      </vt:variant>
      <vt:variant>
        <vt:i4>62</vt:i4>
      </vt:variant>
      <vt:variant>
        <vt:i4>0</vt:i4>
      </vt:variant>
      <vt:variant>
        <vt:i4>5</vt:i4>
      </vt:variant>
      <vt:variant>
        <vt:lpwstr/>
      </vt:variant>
      <vt:variant>
        <vt:lpwstr>_Toc391638224</vt:lpwstr>
      </vt:variant>
      <vt:variant>
        <vt:i4>1179699</vt:i4>
      </vt:variant>
      <vt:variant>
        <vt:i4>56</vt:i4>
      </vt:variant>
      <vt:variant>
        <vt:i4>0</vt:i4>
      </vt:variant>
      <vt:variant>
        <vt:i4>5</vt:i4>
      </vt:variant>
      <vt:variant>
        <vt:lpwstr/>
      </vt:variant>
      <vt:variant>
        <vt:lpwstr>_Toc391638223</vt:lpwstr>
      </vt:variant>
      <vt:variant>
        <vt:i4>1179699</vt:i4>
      </vt:variant>
      <vt:variant>
        <vt:i4>50</vt:i4>
      </vt:variant>
      <vt:variant>
        <vt:i4>0</vt:i4>
      </vt:variant>
      <vt:variant>
        <vt:i4>5</vt:i4>
      </vt:variant>
      <vt:variant>
        <vt:lpwstr/>
      </vt:variant>
      <vt:variant>
        <vt:lpwstr>_Toc391638222</vt:lpwstr>
      </vt:variant>
      <vt:variant>
        <vt:i4>1179699</vt:i4>
      </vt:variant>
      <vt:variant>
        <vt:i4>44</vt:i4>
      </vt:variant>
      <vt:variant>
        <vt:i4>0</vt:i4>
      </vt:variant>
      <vt:variant>
        <vt:i4>5</vt:i4>
      </vt:variant>
      <vt:variant>
        <vt:lpwstr/>
      </vt:variant>
      <vt:variant>
        <vt:lpwstr>_Toc391638221</vt:lpwstr>
      </vt:variant>
      <vt:variant>
        <vt:i4>1179699</vt:i4>
      </vt:variant>
      <vt:variant>
        <vt:i4>38</vt:i4>
      </vt:variant>
      <vt:variant>
        <vt:i4>0</vt:i4>
      </vt:variant>
      <vt:variant>
        <vt:i4>5</vt:i4>
      </vt:variant>
      <vt:variant>
        <vt:lpwstr/>
      </vt:variant>
      <vt:variant>
        <vt:lpwstr>_Toc391638220</vt:lpwstr>
      </vt:variant>
      <vt:variant>
        <vt:i4>1114163</vt:i4>
      </vt:variant>
      <vt:variant>
        <vt:i4>32</vt:i4>
      </vt:variant>
      <vt:variant>
        <vt:i4>0</vt:i4>
      </vt:variant>
      <vt:variant>
        <vt:i4>5</vt:i4>
      </vt:variant>
      <vt:variant>
        <vt:lpwstr/>
      </vt:variant>
      <vt:variant>
        <vt:lpwstr>_Toc391638219</vt:lpwstr>
      </vt:variant>
      <vt:variant>
        <vt:i4>1114163</vt:i4>
      </vt:variant>
      <vt:variant>
        <vt:i4>26</vt:i4>
      </vt:variant>
      <vt:variant>
        <vt:i4>0</vt:i4>
      </vt:variant>
      <vt:variant>
        <vt:i4>5</vt:i4>
      </vt:variant>
      <vt:variant>
        <vt:lpwstr/>
      </vt:variant>
      <vt:variant>
        <vt:lpwstr>_Toc391638218</vt:lpwstr>
      </vt:variant>
      <vt:variant>
        <vt:i4>1114163</vt:i4>
      </vt:variant>
      <vt:variant>
        <vt:i4>20</vt:i4>
      </vt:variant>
      <vt:variant>
        <vt:i4>0</vt:i4>
      </vt:variant>
      <vt:variant>
        <vt:i4>5</vt:i4>
      </vt:variant>
      <vt:variant>
        <vt:lpwstr/>
      </vt:variant>
      <vt:variant>
        <vt:lpwstr>_Toc391638217</vt:lpwstr>
      </vt:variant>
      <vt:variant>
        <vt:i4>1114163</vt:i4>
      </vt:variant>
      <vt:variant>
        <vt:i4>14</vt:i4>
      </vt:variant>
      <vt:variant>
        <vt:i4>0</vt:i4>
      </vt:variant>
      <vt:variant>
        <vt:i4>5</vt:i4>
      </vt:variant>
      <vt:variant>
        <vt:lpwstr/>
      </vt:variant>
      <vt:variant>
        <vt:lpwstr>_Toc391638216</vt:lpwstr>
      </vt:variant>
      <vt:variant>
        <vt:i4>1114163</vt:i4>
      </vt:variant>
      <vt:variant>
        <vt:i4>8</vt:i4>
      </vt:variant>
      <vt:variant>
        <vt:i4>0</vt:i4>
      </vt:variant>
      <vt:variant>
        <vt:i4>5</vt:i4>
      </vt:variant>
      <vt:variant>
        <vt:lpwstr/>
      </vt:variant>
      <vt:variant>
        <vt:lpwstr>_Toc391638215</vt:lpwstr>
      </vt:variant>
      <vt:variant>
        <vt:i4>1114163</vt:i4>
      </vt:variant>
      <vt:variant>
        <vt:i4>2</vt:i4>
      </vt:variant>
      <vt:variant>
        <vt:i4>0</vt:i4>
      </vt:variant>
      <vt:variant>
        <vt:i4>5</vt:i4>
      </vt:variant>
      <vt:variant>
        <vt:lpwstr/>
      </vt:variant>
      <vt:variant>
        <vt:lpwstr>_Toc391638214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creator>Anna McKenna 090809</dc:creator>
  <cp:lastModifiedBy>Prem Prakash Tiwari</cp:lastModifiedBy>
  <cp:revision>2</cp:revision>
  <cp:lastPrinted>2014-01-13T19:41:00Z</cp:lastPrinted>
  <dcterms:created xsi:type="dcterms:W3CDTF">2017-11-27T15:01:00Z</dcterms:created>
  <dcterms:modified xsi:type="dcterms:W3CDTF">2017-11-27T15:01:00Z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80000.0000000000</vt:lpwstr>
  </property>
  <property fmtid="{D5CDD505-2E9C-101B-9397-08002B2CF9AE}" pid="4" name="Document Type">
    <vt:lpwstr>Main Body</vt:lpwstr>
  </property>
  <property fmtid="{D5CDD505-2E9C-101B-9397-08002B2CF9AE}" pid="5" name="BPM Name">
    <vt:lpwstr/>
  </property>
  <property fmtid="{D5CDD505-2E9C-101B-9397-08002B2CF9AE}" pid="6" name="_dlc_DocIdPersistId">
    <vt:lpwstr/>
  </property>
  <property fmtid="{D5CDD505-2E9C-101B-9397-08002B2CF9AE}" pid="7" name="display_urn:schemas-microsoft-com:office:office#Doc_x0020_Owner">
    <vt:lpwstr>Batakji, Jamal</vt:lpwstr>
  </property>
  <property fmtid="{D5CDD505-2E9C-101B-9397-08002B2CF9AE}" pid="8" name="_DocHome">
    <vt:i4>1545250221</vt:i4>
  </property>
  <property fmtid="{D5CDD505-2E9C-101B-9397-08002B2CF9AE}" pid="9" name="ContentTypeId">
    <vt:lpwstr>0x0101007699FC38C18454409EEE80C44496B87F0023F1B616D0D56F42ADF85C066F8DFA4A</vt:lpwstr>
  </property>
</Properties>
</file>