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31DE" w14:textId="5BC41B2C" w:rsidR="00036331" w:rsidRDefault="00036331" w:rsidP="005554A3">
      <w:pPr>
        <w:pStyle w:val="Heading1"/>
        <w:divId w:val="990906921"/>
        <w:rPr>
          <w:rFonts w:ascii="Helvetica" w:eastAsia="Times New Roman" w:hAnsi="Helvetica" w:cs="Helvetica"/>
        </w:rPr>
      </w:pPr>
      <w:r>
        <w:rPr>
          <w:rFonts w:ascii="Helvetica" w:hAnsi="Helvetica" w:cs="Helvetica"/>
        </w:rPr>
        <w:t>HWZ CAS VR 2025: Technologie und Innovation</w:t>
      </w:r>
    </w:p>
    <w:p w14:paraId="247570E5" w14:textId="4ECC6F78" w:rsidR="00000000" w:rsidRDefault="00036331" w:rsidP="005554A3">
      <w:pPr>
        <w:pStyle w:val="Heading4"/>
        <w:tabs>
          <w:tab w:val="right" w:pos="9026"/>
        </w:tabs>
        <w:divId w:val="990906921"/>
        <w:rPr>
          <w:rFonts w:eastAsia="Times New Roman"/>
          <w:kern w:val="36"/>
          <w:sz w:val="36"/>
          <w:szCs w:val="36"/>
          <w:lang w:val="de-DE"/>
        </w:rPr>
      </w:pPr>
      <w:proofErr w:type="gramStart"/>
      <w:r>
        <w:rPr>
          <w:rFonts w:eastAsia="Times New Roman"/>
          <w:lang w:val="de-DE"/>
        </w:rPr>
        <w:t>AI Summary</w:t>
      </w:r>
      <w:proofErr w:type="gramEnd"/>
      <w:r>
        <w:rPr>
          <w:rFonts w:eastAsia="Times New Roman"/>
          <w:lang w:val="de-DE"/>
        </w:rPr>
        <w:t xml:space="preserve"> </w:t>
      </w:r>
      <w:r w:rsidR="005554A3">
        <w:rPr>
          <w:rFonts w:eastAsia="Times New Roman"/>
          <w:lang w:val="de-DE"/>
        </w:rPr>
        <w:t>(Gemini</w:t>
      </w:r>
      <w:r w:rsidR="001F6499">
        <w:rPr>
          <w:rFonts w:eastAsia="Times New Roman"/>
          <w:lang w:val="de-DE"/>
        </w:rPr>
        <w:t xml:space="preserve"> Pro 3.0)</w:t>
      </w:r>
      <w:r>
        <w:rPr>
          <w:rFonts w:eastAsia="Times New Roman"/>
          <w:lang w:val="de-DE"/>
        </w:rPr>
        <w:tab/>
        <w:t xml:space="preserve">Patrick Comboeuf &amp; Thomas Winter </w:t>
      </w:r>
    </w:p>
    <w:p w14:paraId="4878B651" w14:textId="6919F6C3" w:rsidR="00000000" w:rsidRDefault="00000000">
      <w:pPr>
        <w:pStyle w:val="NormalWeb"/>
        <w:shd w:val="clear" w:color="auto" w:fill="FFFFFF"/>
        <w:spacing w:before="0" w:beforeAutospacing="0"/>
        <w:divId w:val="990906921"/>
        <w:rPr>
          <w:rFonts w:ascii="Helvetica" w:hAnsi="Helvetica" w:cs="Helvetica"/>
          <w:color w:val="666666"/>
          <w:lang w:val="de-DE"/>
        </w:rPr>
      </w:pPr>
    </w:p>
    <w:p w14:paraId="59F712F2" w14:textId="77777777" w:rsidR="00000000" w:rsidRDefault="00000000">
      <w:pPr>
        <w:pStyle w:val="Heading2"/>
        <w:shd w:val="clear" w:color="auto" w:fill="FFFFFF"/>
        <w:divId w:val="990906921"/>
        <w:rPr>
          <w:rFonts w:ascii="Helvetica" w:eastAsia="Times New Roman" w:hAnsi="Helvetica" w:cs="Helvetica"/>
          <w:lang w:val="de-DE"/>
        </w:rPr>
      </w:pPr>
      <w:r>
        <w:rPr>
          <w:rFonts w:ascii="Helvetica" w:eastAsia="Times New Roman" w:hAnsi="Helvetica" w:cs="Helvetica"/>
          <w:lang w:val="de-DE"/>
        </w:rPr>
        <w:t>Strategische Einordnung &amp; Narrativ</w:t>
      </w:r>
    </w:p>
    <w:p w14:paraId="769EBFBA" w14:textId="77777777" w:rsidR="00000000" w:rsidRDefault="00000000" w:rsidP="005554A3">
      <w:pPr>
        <w:pStyle w:val="NormalWeb"/>
        <w:shd w:val="clear" w:color="auto" w:fill="FFFFFF"/>
        <w:divId w:val="990906921"/>
        <w:rPr>
          <w:rFonts w:ascii="Helvetica" w:hAnsi="Helvetica" w:cs="Helvetica"/>
          <w:color w:val="333333"/>
          <w:lang w:val="de-DE"/>
        </w:rPr>
      </w:pPr>
      <w:r>
        <w:rPr>
          <w:rFonts w:ascii="Helvetica" w:hAnsi="Helvetica" w:cs="Helvetica"/>
          <w:color w:val="333333"/>
          <w:lang w:val="de-DE"/>
        </w:rPr>
        <w:t xml:space="preserve">Technologie ist nicht länger eine reine Support-Funktion ("Schaufelverkäufer"), sondern ein zentraler strategischer Treiber. Das Seminar verdeutlichte, dass der Verwaltungsrat (VR) seine Rolle vom reinen Kontrollorgan zum aktiven "Gestaltungsrat" wandeln muss. In einer Ära, in der "Mastering Tech" das neue "Marketing </w:t>
      </w:r>
      <w:proofErr w:type="spellStart"/>
      <w:r>
        <w:rPr>
          <w:rFonts w:ascii="Helvetica" w:hAnsi="Helvetica" w:cs="Helvetica"/>
          <w:color w:val="333333"/>
          <w:lang w:val="de-DE"/>
        </w:rPr>
        <w:t>is</w:t>
      </w:r>
      <w:proofErr w:type="spellEnd"/>
      <w:r>
        <w:rPr>
          <w:rFonts w:ascii="Helvetica" w:hAnsi="Helvetica" w:cs="Helvetica"/>
          <w:color w:val="333333"/>
          <w:lang w:val="de-DE"/>
        </w:rPr>
        <w:t xml:space="preserve"> </w:t>
      </w:r>
      <w:proofErr w:type="spellStart"/>
      <w:r>
        <w:rPr>
          <w:rFonts w:ascii="Helvetica" w:hAnsi="Helvetica" w:cs="Helvetica"/>
          <w:color w:val="333333"/>
          <w:lang w:val="de-DE"/>
        </w:rPr>
        <w:t>everything</w:t>
      </w:r>
      <w:proofErr w:type="spellEnd"/>
      <w:r>
        <w:rPr>
          <w:rFonts w:ascii="Helvetica" w:hAnsi="Helvetica" w:cs="Helvetica"/>
          <w:color w:val="333333"/>
          <w:lang w:val="de-DE"/>
        </w:rPr>
        <w:t>" ist, droht Unternehmen, die an alten Erfolgsrezepten festhalten (das "</w:t>
      </w:r>
      <w:proofErr w:type="spellStart"/>
      <w:r>
        <w:rPr>
          <w:rFonts w:ascii="Helvetica" w:hAnsi="Helvetica" w:cs="Helvetica"/>
          <w:color w:val="333333"/>
          <w:lang w:val="de-DE"/>
        </w:rPr>
        <w:t>Innovator's</w:t>
      </w:r>
      <w:proofErr w:type="spellEnd"/>
      <w:r>
        <w:rPr>
          <w:rFonts w:ascii="Helvetica" w:hAnsi="Helvetica" w:cs="Helvetica"/>
          <w:color w:val="333333"/>
          <w:lang w:val="de-DE"/>
        </w:rPr>
        <w:t xml:space="preserve"> Dilemma"), die Disruption – oft branchenfremd und exponentiell schnell. </w:t>
      </w:r>
    </w:p>
    <w:p w14:paraId="432E3F67" w14:textId="77777777" w:rsidR="00000000" w:rsidRDefault="00000000">
      <w:pPr>
        <w:pStyle w:val="NormalWeb"/>
        <w:shd w:val="clear" w:color="auto" w:fill="FFFFFF"/>
        <w:divId w:val="990906921"/>
        <w:rPr>
          <w:rFonts w:ascii="Helvetica" w:hAnsi="Helvetica" w:cs="Helvetica"/>
          <w:color w:val="333333"/>
          <w:lang w:val="de-DE"/>
        </w:rPr>
      </w:pPr>
      <w:r>
        <w:rPr>
          <w:rFonts w:ascii="Helvetica" w:hAnsi="Helvetica" w:cs="Helvetica"/>
          <w:color w:val="333333"/>
          <w:lang w:val="de-DE"/>
        </w:rPr>
        <w:t>Der Fokus lag dabei nicht auf technischem Detailwissen ("</w:t>
      </w:r>
      <w:proofErr w:type="spellStart"/>
      <w:r>
        <w:rPr>
          <w:rFonts w:ascii="Helvetica" w:hAnsi="Helvetica" w:cs="Helvetica"/>
          <w:color w:val="333333"/>
          <w:lang w:val="de-DE"/>
        </w:rPr>
        <w:t>How</w:t>
      </w:r>
      <w:proofErr w:type="spellEnd"/>
      <w:r>
        <w:rPr>
          <w:rFonts w:ascii="Helvetica" w:hAnsi="Helvetica" w:cs="Helvetica"/>
          <w:color w:val="333333"/>
          <w:lang w:val="de-DE"/>
        </w:rPr>
        <w:t xml:space="preserve"> </w:t>
      </w:r>
      <w:proofErr w:type="spellStart"/>
      <w:r>
        <w:rPr>
          <w:rFonts w:ascii="Helvetica" w:hAnsi="Helvetica" w:cs="Helvetica"/>
          <w:color w:val="333333"/>
          <w:lang w:val="de-DE"/>
        </w:rPr>
        <w:t>it</w:t>
      </w:r>
      <w:proofErr w:type="spellEnd"/>
      <w:r>
        <w:rPr>
          <w:rFonts w:ascii="Helvetica" w:hAnsi="Helvetica" w:cs="Helvetica"/>
          <w:color w:val="333333"/>
          <w:lang w:val="de-DE"/>
        </w:rPr>
        <w:t xml:space="preserve"> </w:t>
      </w:r>
      <w:proofErr w:type="spellStart"/>
      <w:r>
        <w:rPr>
          <w:rFonts w:ascii="Helvetica" w:hAnsi="Helvetica" w:cs="Helvetica"/>
          <w:color w:val="333333"/>
          <w:lang w:val="de-DE"/>
        </w:rPr>
        <w:t>works</w:t>
      </w:r>
      <w:proofErr w:type="spellEnd"/>
      <w:r>
        <w:rPr>
          <w:rFonts w:ascii="Helvetica" w:hAnsi="Helvetica" w:cs="Helvetica"/>
          <w:color w:val="333333"/>
          <w:lang w:val="de-DE"/>
        </w:rPr>
        <w:t>"), sondern auf der Beurteilung des geschäftlichen Nutzens ("</w:t>
      </w:r>
      <w:proofErr w:type="spellStart"/>
      <w:r>
        <w:rPr>
          <w:rFonts w:ascii="Helvetica" w:hAnsi="Helvetica" w:cs="Helvetica"/>
          <w:color w:val="333333"/>
          <w:lang w:val="de-DE"/>
        </w:rPr>
        <w:t>What</w:t>
      </w:r>
      <w:proofErr w:type="spellEnd"/>
      <w:r>
        <w:rPr>
          <w:rFonts w:ascii="Helvetica" w:hAnsi="Helvetica" w:cs="Helvetica"/>
          <w:color w:val="333333"/>
          <w:lang w:val="de-DE"/>
        </w:rPr>
        <w:t xml:space="preserve"> </w:t>
      </w:r>
      <w:proofErr w:type="spellStart"/>
      <w:r>
        <w:rPr>
          <w:rFonts w:ascii="Helvetica" w:hAnsi="Helvetica" w:cs="Helvetica"/>
          <w:color w:val="333333"/>
          <w:lang w:val="de-DE"/>
        </w:rPr>
        <w:t>is</w:t>
      </w:r>
      <w:proofErr w:type="spellEnd"/>
      <w:r>
        <w:rPr>
          <w:rFonts w:ascii="Helvetica" w:hAnsi="Helvetica" w:cs="Helvetica"/>
          <w:color w:val="333333"/>
          <w:lang w:val="de-DE"/>
        </w:rPr>
        <w:t xml:space="preserve"> </w:t>
      </w:r>
      <w:proofErr w:type="spellStart"/>
      <w:r>
        <w:rPr>
          <w:rFonts w:ascii="Helvetica" w:hAnsi="Helvetica" w:cs="Helvetica"/>
          <w:color w:val="333333"/>
          <w:lang w:val="de-DE"/>
        </w:rPr>
        <w:t>the</w:t>
      </w:r>
      <w:proofErr w:type="spellEnd"/>
      <w:r>
        <w:rPr>
          <w:rFonts w:ascii="Helvetica" w:hAnsi="Helvetica" w:cs="Helvetica"/>
          <w:color w:val="333333"/>
          <w:lang w:val="de-DE"/>
        </w:rPr>
        <w:t xml:space="preserve"> </w:t>
      </w:r>
      <w:proofErr w:type="spellStart"/>
      <w:r>
        <w:rPr>
          <w:rFonts w:ascii="Helvetica" w:hAnsi="Helvetica" w:cs="Helvetica"/>
          <w:color w:val="333333"/>
          <w:lang w:val="de-DE"/>
        </w:rPr>
        <w:t>job</w:t>
      </w:r>
      <w:proofErr w:type="spellEnd"/>
      <w:r>
        <w:rPr>
          <w:rFonts w:ascii="Helvetica" w:hAnsi="Helvetica" w:cs="Helvetica"/>
          <w:color w:val="333333"/>
          <w:lang w:val="de-DE"/>
        </w:rPr>
        <w:t xml:space="preserve"> </w:t>
      </w:r>
      <w:proofErr w:type="spellStart"/>
      <w:r>
        <w:rPr>
          <w:rFonts w:ascii="Helvetica" w:hAnsi="Helvetica" w:cs="Helvetica"/>
          <w:color w:val="333333"/>
          <w:lang w:val="de-DE"/>
        </w:rPr>
        <w:t>to</w:t>
      </w:r>
      <w:proofErr w:type="spellEnd"/>
      <w:r>
        <w:rPr>
          <w:rFonts w:ascii="Helvetica" w:hAnsi="Helvetica" w:cs="Helvetica"/>
          <w:color w:val="333333"/>
          <w:lang w:val="de-DE"/>
        </w:rPr>
        <w:t xml:space="preserve"> </w:t>
      </w:r>
      <w:proofErr w:type="spellStart"/>
      <w:r>
        <w:rPr>
          <w:rFonts w:ascii="Helvetica" w:hAnsi="Helvetica" w:cs="Helvetica"/>
          <w:color w:val="333333"/>
          <w:lang w:val="de-DE"/>
        </w:rPr>
        <w:t>be</w:t>
      </w:r>
      <w:proofErr w:type="spellEnd"/>
      <w:r>
        <w:rPr>
          <w:rFonts w:ascii="Helvetica" w:hAnsi="Helvetica" w:cs="Helvetica"/>
          <w:color w:val="333333"/>
          <w:lang w:val="de-DE"/>
        </w:rPr>
        <w:t xml:space="preserve"> </w:t>
      </w:r>
      <w:proofErr w:type="spellStart"/>
      <w:r>
        <w:rPr>
          <w:rFonts w:ascii="Helvetica" w:hAnsi="Helvetica" w:cs="Helvetica"/>
          <w:color w:val="333333"/>
          <w:lang w:val="de-DE"/>
        </w:rPr>
        <w:t>done</w:t>
      </w:r>
      <w:proofErr w:type="spellEnd"/>
      <w:r>
        <w:rPr>
          <w:rFonts w:ascii="Helvetica" w:hAnsi="Helvetica" w:cs="Helvetica"/>
          <w:color w:val="333333"/>
          <w:lang w:val="de-DE"/>
        </w:rPr>
        <w:t xml:space="preserve">?"). Ob künstliche Intelligenz, Blockchain oder </w:t>
      </w:r>
      <w:proofErr w:type="spellStart"/>
      <w:r>
        <w:rPr>
          <w:rFonts w:ascii="Helvetica" w:hAnsi="Helvetica" w:cs="Helvetica"/>
          <w:color w:val="333333"/>
          <w:lang w:val="de-DE"/>
        </w:rPr>
        <w:t>Cybersecurity</w:t>
      </w:r>
      <w:proofErr w:type="spellEnd"/>
      <w:r>
        <w:rPr>
          <w:rFonts w:ascii="Helvetica" w:hAnsi="Helvetica" w:cs="Helvetica"/>
          <w:color w:val="333333"/>
          <w:lang w:val="de-DE"/>
        </w:rPr>
        <w:t xml:space="preserve">: Der VR muss die richtigen Fragen stellen, um Investitionen zu validieren und blinden Aktionismus ("Sugar Hype") von nachhaltiger Wertschöpfung zu unterscheiden. </w:t>
      </w:r>
    </w:p>
    <w:p w14:paraId="4A5DD2D4" w14:textId="77777777" w:rsidR="00036331" w:rsidRDefault="00036331">
      <w:pPr>
        <w:pStyle w:val="NormalWeb"/>
        <w:shd w:val="clear" w:color="auto" w:fill="FFFFFF"/>
        <w:divId w:val="990906921"/>
        <w:rPr>
          <w:rFonts w:ascii="Helvetica" w:hAnsi="Helvetica" w:cs="Helvetica"/>
          <w:color w:val="333333"/>
          <w:lang w:val="de-DE"/>
        </w:rPr>
      </w:pPr>
    </w:p>
    <w:p w14:paraId="60431D92" w14:textId="77777777" w:rsidR="00000000" w:rsidRDefault="00000000">
      <w:pPr>
        <w:pStyle w:val="Heading2"/>
        <w:shd w:val="clear" w:color="auto" w:fill="FFFFFF"/>
        <w:divId w:val="990906921"/>
        <w:rPr>
          <w:rFonts w:ascii="Helvetica" w:eastAsia="Times New Roman" w:hAnsi="Helvetica" w:cs="Helvetica"/>
          <w:lang w:val="de-DE"/>
        </w:rPr>
      </w:pPr>
      <w:r>
        <w:rPr>
          <w:rFonts w:ascii="Helvetica" w:eastAsia="Times New Roman" w:hAnsi="Helvetica" w:cs="Helvetica"/>
          <w:lang w:val="de-DE"/>
        </w:rPr>
        <w:t>Relevanz für den Verwaltungsrat</w:t>
      </w:r>
    </w:p>
    <w:p w14:paraId="09D24B00" w14:textId="77777777" w:rsidR="00000000" w:rsidRDefault="00000000">
      <w:pPr>
        <w:pStyle w:val="NormalWeb"/>
        <w:shd w:val="clear" w:color="auto" w:fill="FFFFFF"/>
        <w:divId w:val="990906921"/>
        <w:rPr>
          <w:rFonts w:ascii="Helvetica" w:hAnsi="Helvetica" w:cs="Helvetica"/>
          <w:color w:val="333333"/>
          <w:lang w:val="de-DE"/>
        </w:rPr>
      </w:pPr>
      <w:r>
        <w:rPr>
          <w:rFonts w:ascii="Helvetica" w:hAnsi="Helvetica" w:cs="Helvetica"/>
          <w:color w:val="333333"/>
          <w:lang w:val="de-DE"/>
        </w:rPr>
        <w:t xml:space="preserve">Die "Tech </w:t>
      </w:r>
      <w:proofErr w:type="spellStart"/>
      <w:r>
        <w:rPr>
          <w:rFonts w:ascii="Helvetica" w:hAnsi="Helvetica" w:cs="Helvetica"/>
          <w:color w:val="333333"/>
          <w:lang w:val="de-DE"/>
        </w:rPr>
        <w:t>Literacy</w:t>
      </w:r>
      <w:proofErr w:type="spellEnd"/>
      <w:r>
        <w:rPr>
          <w:rFonts w:ascii="Helvetica" w:hAnsi="Helvetica" w:cs="Helvetica"/>
          <w:color w:val="333333"/>
          <w:lang w:val="de-DE"/>
        </w:rPr>
        <w:t>" im Board ist heute essenziell für die Erfüllung der Oberleitungspflicht (Art. 716a OR). Ein VR, der technologische Risiken (z.B. Cyber-Security, AI-Halluzinationen, Daten-Souveränität) nicht einschätzen kann, wird zur Haftungsfalle ("</w:t>
      </w:r>
      <w:proofErr w:type="spellStart"/>
      <w:r>
        <w:rPr>
          <w:rFonts w:ascii="Helvetica" w:hAnsi="Helvetica" w:cs="Helvetica"/>
          <w:color w:val="333333"/>
          <w:lang w:val="de-DE"/>
        </w:rPr>
        <w:t>Liability</w:t>
      </w:r>
      <w:proofErr w:type="spellEnd"/>
      <w:r>
        <w:rPr>
          <w:rFonts w:ascii="Helvetica" w:hAnsi="Helvetica" w:cs="Helvetica"/>
          <w:color w:val="333333"/>
          <w:lang w:val="de-DE"/>
        </w:rPr>
        <w:t xml:space="preserve">"). Es genügt nicht mehr, Budgetposten für die IT abzuhaken; der VR muss die technologische Architektur als Fundament der Zukunftsfähigkeit verstehen und kulturelle Hürden für Innovation abbauen. </w:t>
      </w:r>
    </w:p>
    <w:p w14:paraId="7326D4A2" w14:textId="77777777" w:rsidR="00036331" w:rsidRDefault="00036331">
      <w:pPr>
        <w:shd w:val="clear" w:color="auto" w:fill="F4F7F9"/>
        <w:divId w:val="181819391"/>
        <w:rPr>
          <w:rFonts w:ascii="Helvetica" w:eastAsia="Times New Roman" w:hAnsi="Helvetica" w:cs="Helvetica"/>
          <w:i/>
          <w:iCs/>
          <w:color w:val="333333"/>
          <w:lang w:val="de-DE"/>
        </w:rPr>
      </w:pPr>
    </w:p>
    <w:p w14:paraId="6393F41F" w14:textId="2F7D40AC" w:rsidR="00000000" w:rsidRDefault="00000000">
      <w:pPr>
        <w:shd w:val="clear" w:color="auto" w:fill="F4F7F9"/>
        <w:divId w:val="181819391"/>
        <w:rPr>
          <w:rFonts w:ascii="Helvetica" w:eastAsia="Times New Roman" w:hAnsi="Helvetica" w:cs="Helvetica"/>
          <w:i/>
          <w:iCs/>
          <w:color w:val="333333"/>
          <w:lang w:val="de-DE"/>
        </w:rPr>
      </w:pPr>
      <w:r>
        <w:rPr>
          <w:rFonts w:ascii="Helvetica" w:eastAsia="Times New Roman" w:hAnsi="Helvetica" w:cs="Helvetica"/>
          <w:i/>
          <w:iCs/>
          <w:color w:val="333333"/>
          <w:lang w:val="de-DE"/>
        </w:rPr>
        <w:t>"</w:t>
      </w:r>
      <w:proofErr w:type="spellStart"/>
      <w:r>
        <w:rPr>
          <w:rFonts w:ascii="Helvetica" w:eastAsia="Times New Roman" w:hAnsi="Helvetica" w:cs="Helvetica"/>
          <w:i/>
          <w:iCs/>
          <w:color w:val="333333"/>
          <w:lang w:val="de-DE"/>
        </w:rPr>
        <w:t>You</w:t>
      </w:r>
      <w:proofErr w:type="spellEnd"/>
      <w:r>
        <w:rPr>
          <w:rFonts w:ascii="Helvetica" w:eastAsia="Times New Roman" w:hAnsi="Helvetica" w:cs="Helvetica"/>
          <w:i/>
          <w:iCs/>
          <w:color w:val="333333"/>
          <w:lang w:val="de-DE"/>
        </w:rPr>
        <w:t xml:space="preserve"> </w:t>
      </w:r>
      <w:proofErr w:type="spellStart"/>
      <w:r>
        <w:rPr>
          <w:rFonts w:ascii="Helvetica" w:eastAsia="Times New Roman" w:hAnsi="Helvetica" w:cs="Helvetica"/>
          <w:i/>
          <w:iCs/>
          <w:color w:val="333333"/>
          <w:lang w:val="de-DE"/>
        </w:rPr>
        <w:t>don't</w:t>
      </w:r>
      <w:proofErr w:type="spellEnd"/>
      <w:r>
        <w:rPr>
          <w:rFonts w:ascii="Helvetica" w:eastAsia="Times New Roman" w:hAnsi="Helvetica" w:cs="Helvetica"/>
          <w:i/>
          <w:iCs/>
          <w:color w:val="333333"/>
          <w:lang w:val="de-DE"/>
        </w:rPr>
        <w:t xml:space="preserve"> </w:t>
      </w:r>
      <w:proofErr w:type="spellStart"/>
      <w:r>
        <w:rPr>
          <w:rFonts w:ascii="Helvetica" w:eastAsia="Times New Roman" w:hAnsi="Helvetica" w:cs="Helvetica"/>
          <w:i/>
          <w:iCs/>
          <w:color w:val="333333"/>
          <w:lang w:val="de-DE"/>
        </w:rPr>
        <w:t>need</w:t>
      </w:r>
      <w:proofErr w:type="spellEnd"/>
      <w:r>
        <w:rPr>
          <w:rFonts w:ascii="Helvetica" w:eastAsia="Times New Roman" w:hAnsi="Helvetica" w:cs="Helvetica"/>
          <w:i/>
          <w:iCs/>
          <w:color w:val="333333"/>
          <w:lang w:val="de-DE"/>
        </w:rPr>
        <w:t xml:space="preserve"> </w:t>
      </w:r>
      <w:proofErr w:type="spellStart"/>
      <w:r>
        <w:rPr>
          <w:rFonts w:ascii="Helvetica" w:eastAsia="Times New Roman" w:hAnsi="Helvetica" w:cs="Helvetica"/>
          <w:i/>
          <w:iCs/>
          <w:color w:val="333333"/>
          <w:lang w:val="de-DE"/>
        </w:rPr>
        <w:t>to</w:t>
      </w:r>
      <w:proofErr w:type="spellEnd"/>
      <w:r>
        <w:rPr>
          <w:rFonts w:ascii="Helvetica" w:eastAsia="Times New Roman" w:hAnsi="Helvetica" w:cs="Helvetica"/>
          <w:i/>
          <w:iCs/>
          <w:color w:val="333333"/>
          <w:lang w:val="de-DE"/>
        </w:rPr>
        <w:t xml:space="preserve"> </w:t>
      </w:r>
      <w:proofErr w:type="spellStart"/>
      <w:r>
        <w:rPr>
          <w:rFonts w:ascii="Helvetica" w:eastAsia="Times New Roman" w:hAnsi="Helvetica" w:cs="Helvetica"/>
          <w:i/>
          <w:iCs/>
          <w:color w:val="333333"/>
          <w:lang w:val="de-DE"/>
        </w:rPr>
        <w:t>know</w:t>
      </w:r>
      <w:proofErr w:type="spellEnd"/>
      <w:r>
        <w:rPr>
          <w:rFonts w:ascii="Helvetica" w:eastAsia="Times New Roman" w:hAnsi="Helvetica" w:cs="Helvetica"/>
          <w:i/>
          <w:iCs/>
          <w:color w:val="333333"/>
          <w:lang w:val="de-DE"/>
        </w:rPr>
        <w:t xml:space="preserve"> </w:t>
      </w:r>
      <w:proofErr w:type="spellStart"/>
      <w:r>
        <w:rPr>
          <w:rFonts w:ascii="Helvetica" w:eastAsia="Times New Roman" w:hAnsi="Helvetica" w:cs="Helvetica"/>
          <w:i/>
          <w:iCs/>
          <w:color w:val="333333"/>
          <w:lang w:val="de-DE"/>
        </w:rPr>
        <w:t>the</w:t>
      </w:r>
      <w:proofErr w:type="spellEnd"/>
      <w:r>
        <w:rPr>
          <w:rFonts w:ascii="Helvetica" w:eastAsia="Times New Roman" w:hAnsi="Helvetica" w:cs="Helvetica"/>
          <w:i/>
          <w:iCs/>
          <w:color w:val="333333"/>
          <w:lang w:val="de-DE"/>
        </w:rPr>
        <w:t xml:space="preserve"> code, but </w:t>
      </w:r>
      <w:proofErr w:type="spellStart"/>
      <w:r>
        <w:rPr>
          <w:rFonts w:ascii="Helvetica" w:eastAsia="Times New Roman" w:hAnsi="Helvetica" w:cs="Helvetica"/>
          <w:i/>
          <w:iCs/>
          <w:color w:val="333333"/>
          <w:lang w:val="de-DE"/>
        </w:rPr>
        <w:t>you</w:t>
      </w:r>
      <w:proofErr w:type="spellEnd"/>
      <w:r>
        <w:rPr>
          <w:rFonts w:ascii="Helvetica" w:eastAsia="Times New Roman" w:hAnsi="Helvetica" w:cs="Helvetica"/>
          <w:i/>
          <w:iCs/>
          <w:color w:val="333333"/>
          <w:lang w:val="de-DE"/>
        </w:rPr>
        <w:t xml:space="preserve"> </w:t>
      </w:r>
      <w:proofErr w:type="spellStart"/>
      <w:r>
        <w:rPr>
          <w:rFonts w:ascii="Helvetica" w:eastAsia="Times New Roman" w:hAnsi="Helvetica" w:cs="Helvetica"/>
          <w:i/>
          <w:iCs/>
          <w:color w:val="333333"/>
          <w:lang w:val="de-DE"/>
        </w:rPr>
        <w:t>need</w:t>
      </w:r>
      <w:proofErr w:type="spellEnd"/>
      <w:r>
        <w:rPr>
          <w:rFonts w:ascii="Helvetica" w:eastAsia="Times New Roman" w:hAnsi="Helvetica" w:cs="Helvetica"/>
          <w:i/>
          <w:iCs/>
          <w:color w:val="333333"/>
          <w:lang w:val="de-DE"/>
        </w:rPr>
        <w:t xml:space="preserve"> </w:t>
      </w:r>
      <w:proofErr w:type="spellStart"/>
      <w:r>
        <w:rPr>
          <w:rFonts w:ascii="Helvetica" w:eastAsia="Times New Roman" w:hAnsi="Helvetica" w:cs="Helvetica"/>
          <w:i/>
          <w:iCs/>
          <w:color w:val="333333"/>
          <w:lang w:val="de-DE"/>
        </w:rPr>
        <w:t>to</w:t>
      </w:r>
      <w:proofErr w:type="spellEnd"/>
      <w:r>
        <w:rPr>
          <w:rFonts w:ascii="Helvetica" w:eastAsia="Times New Roman" w:hAnsi="Helvetica" w:cs="Helvetica"/>
          <w:i/>
          <w:iCs/>
          <w:color w:val="333333"/>
          <w:lang w:val="de-DE"/>
        </w:rPr>
        <w:t xml:space="preserve"> </w:t>
      </w:r>
      <w:proofErr w:type="spellStart"/>
      <w:r>
        <w:rPr>
          <w:rFonts w:ascii="Helvetica" w:eastAsia="Times New Roman" w:hAnsi="Helvetica" w:cs="Helvetica"/>
          <w:i/>
          <w:iCs/>
          <w:color w:val="333333"/>
          <w:lang w:val="de-DE"/>
        </w:rPr>
        <w:t>know</w:t>
      </w:r>
      <w:proofErr w:type="spellEnd"/>
      <w:r>
        <w:rPr>
          <w:rFonts w:ascii="Helvetica" w:eastAsia="Times New Roman" w:hAnsi="Helvetica" w:cs="Helvetica"/>
          <w:i/>
          <w:iCs/>
          <w:color w:val="333333"/>
          <w:lang w:val="de-DE"/>
        </w:rPr>
        <w:t xml:space="preserve"> </w:t>
      </w:r>
      <w:proofErr w:type="spellStart"/>
      <w:r>
        <w:rPr>
          <w:rFonts w:ascii="Helvetica" w:eastAsia="Times New Roman" w:hAnsi="Helvetica" w:cs="Helvetica"/>
          <w:i/>
          <w:iCs/>
          <w:color w:val="333333"/>
          <w:lang w:val="de-DE"/>
        </w:rPr>
        <w:t>the</w:t>
      </w:r>
      <w:proofErr w:type="spellEnd"/>
      <w:r>
        <w:rPr>
          <w:rFonts w:ascii="Helvetica" w:eastAsia="Times New Roman" w:hAnsi="Helvetica" w:cs="Helvetica"/>
          <w:i/>
          <w:iCs/>
          <w:color w:val="333333"/>
          <w:lang w:val="de-DE"/>
        </w:rPr>
        <w:t xml:space="preserve"> </w:t>
      </w:r>
      <w:proofErr w:type="spellStart"/>
      <w:r>
        <w:rPr>
          <w:rFonts w:ascii="Helvetica" w:eastAsia="Times New Roman" w:hAnsi="Helvetica" w:cs="Helvetica"/>
          <w:i/>
          <w:iCs/>
          <w:color w:val="333333"/>
          <w:lang w:val="de-DE"/>
        </w:rPr>
        <w:t>questions</w:t>
      </w:r>
      <w:proofErr w:type="spellEnd"/>
      <w:r>
        <w:rPr>
          <w:rFonts w:ascii="Helvetica" w:eastAsia="Times New Roman" w:hAnsi="Helvetica" w:cs="Helvetica"/>
          <w:i/>
          <w:iCs/>
          <w:color w:val="333333"/>
          <w:lang w:val="de-DE"/>
        </w:rPr>
        <w:t xml:space="preserve">." </w:t>
      </w:r>
    </w:p>
    <w:p w14:paraId="70B01E09" w14:textId="77777777" w:rsidR="00036331" w:rsidRDefault="00036331">
      <w:pPr>
        <w:shd w:val="clear" w:color="auto" w:fill="F4F7F9"/>
        <w:divId w:val="181819391"/>
        <w:rPr>
          <w:rFonts w:ascii="Helvetica" w:eastAsia="Times New Roman" w:hAnsi="Helvetica" w:cs="Helvetica"/>
          <w:i/>
          <w:iCs/>
          <w:color w:val="333333"/>
          <w:lang w:val="de-DE"/>
        </w:rPr>
      </w:pPr>
    </w:p>
    <w:p w14:paraId="3E094126" w14:textId="77777777" w:rsidR="00000000" w:rsidRDefault="00000000">
      <w:pPr>
        <w:pStyle w:val="Heading2"/>
        <w:shd w:val="clear" w:color="auto" w:fill="FFFFFF"/>
        <w:divId w:val="990906921"/>
        <w:rPr>
          <w:rFonts w:ascii="Helvetica" w:eastAsia="Times New Roman" w:hAnsi="Helvetica" w:cs="Helvetica"/>
          <w:lang w:val="de-DE"/>
        </w:rPr>
      </w:pPr>
      <w:r>
        <w:rPr>
          <w:rFonts w:ascii="Helvetica" w:eastAsia="Times New Roman" w:hAnsi="Helvetica" w:cs="Helvetica"/>
          <w:lang w:val="de-DE"/>
        </w:rPr>
        <w:t>Key Takeaways</w:t>
      </w:r>
    </w:p>
    <w:p w14:paraId="04151A43" w14:textId="77777777" w:rsidR="00000000" w:rsidRDefault="00000000">
      <w:pPr>
        <w:numPr>
          <w:ilvl w:val="0"/>
          <w:numId w:val="1"/>
        </w:numPr>
        <w:shd w:val="clear" w:color="auto" w:fill="FFFFFF"/>
        <w:spacing w:before="100" w:beforeAutospacing="1" w:after="120"/>
        <w:jc w:val="both"/>
        <w:divId w:val="990906921"/>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Strategie vor Tool-Hype:</w:t>
      </w:r>
      <w:r>
        <w:rPr>
          <w:rFonts w:ascii="Helvetica" w:eastAsia="Times New Roman" w:hAnsi="Helvetica" w:cs="Helvetica"/>
          <w:color w:val="333333"/>
          <w:sz w:val="20"/>
          <w:szCs w:val="20"/>
          <w:lang w:val="de-DE"/>
        </w:rPr>
        <w:t xml:space="preserve"> Technologie darf kein Selbstzweck sein. Jede Investition muss auf Umsatzwachstum, Effizienz, Customer Experience oder Mitarbeiter-Engagement einzahlen.</w:t>
      </w:r>
    </w:p>
    <w:p w14:paraId="389D2C72" w14:textId="77777777" w:rsidR="00000000" w:rsidRDefault="00000000">
      <w:pPr>
        <w:numPr>
          <w:ilvl w:val="0"/>
          <w:numId w:val="1"/>
        </w:numPr>
        <w:shd w:val="clear" w:color="auto" w:fill="FFFFFF"/>
        <w:spacing w:before="100" w:beforeAutospacing="1" w:after="120"/>
        <w:jc w:val="both"/>
        <w:divId w:val="990906921"/>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Datenqualität als Fundament:</w:t>
      </w:r>
      <w:r>
        <w:rPr>
          <w:rFonts w:ascii="Helvetica" w:eastAsia="Times New Roman" w:hAnsi="Helvetica" w:cs="Helvetica"/>
          <w:color w:val="333333"/>
          <w:sz w:val="20"/>
          <w:szCs w:val="20"/>
          <w:lang w:val="de-DE"/>
        </w:rPr>
        <w:t xml:space="preserve"> Ohne saubere Daten ("Data Estate") scheitern sowohl AI- als auch Transformationsprojekte ("</w:t>
      </w:r>
      <w:proofErr w:type="spellStart"/>
      <w:r>
        <w:rPr>
          <w:rFonts w:ascii="Helvetica" w:eastAsia="Times New Roman" w:hAnsi="Helvetica" w:cs="Helvetica"/>
          <w:color w:val="333333"/>
          <w:sz w:val="20"/>
          <w:szCs w:val="20"/>
          <w:lang w:val="de-DE"/>
        </w:rPr>
        <w:t>Garbage</w:t>
      </w:r>
      <w:proofErr w:type="spellEnd"/>
      <w:r>
        <w:rPr>
          <w:rFonts w:ascii="Helvetica" w:eastAsia="Times New Roman" w:hAnsi="Helvetica" w:cs="Helvetica"/>
          <w:color w:val="333333"/>
          <w:sz w:val="20"/>
          <w:szCs w:val="20"/>
          <w:lang w:val="de-DE"/>
        </w:rPr>
        <w:t xml:space="preserve"> in, </w:t>
      </w:r>
      <w:proofErr w:type="spellStart"/>
      <w:r>
        <w:rPr>
          <w:rFonts w:ascii="Helvetica" w:eastAsia="Times New Roman" w:hAnsi="Helvetica" w:cs="Helvetica"/>
          <w:color w:val="333333"/>
          <w:sz w:val="20"/>
          <w:szCs w:val="20"/>
          <w:lang w:val="de-DE"/>
        </w:rPr>
        <w:t>Garbage</w:t>
      </w:r>
      <w:proofErr w:type="spellEnd"/>
      <w:r>
        <w:rPr>
          <w:rFonts w:ascii="Helvetica" w:eastAsia="Times New Roman" w:hAnsi="Helvetica" w:cs="Helvetica"/>
          <w:color w:val="333333"/>
          <w:sz w:val="20"/>
          <w:szCs w:val="20"/>
          <w:lang w:val="de-DE"/>
        </w:rPr>
        <w:t xml:space="preserve"> out").</w:t>
      </w:r>
    </w:p>
    <w:p w14:paraId="00BEDC6C" w14:textId="77777777" w:rsidR="00000000" w:rsidRDefault="00000000">
      <w:pPr>
        <w:numPr>
          <w:ilvl w:val="0"/>
          <w:numId w:val="1"/>
        </w:numPr>
        <w:shd w:val="clear" w:color="auto" w:fill="FFFFFF"/>
        <w:spacing w:before="100" w:beforeAutospacing="1" w:after="120"/>
        <w:jc w:val="both"/>
        <w:divId w:val="990906921"/>
        <w:rPr>
          <w:rFonts w:ascii="Helvetica" w:eastAsia="Times New Roman" w:hAnsi="Helvetica" w:cs="Helvetica"/>
          <w:color w:val="333333"/>
          <w:sz w:val="20"/>
          <w:szCs w:val="20"/>
          <w:lang w:val="de-DE"/>
        </w:rPr>
      </w:pPr>
      <w:proofErr w:type="spellStart"/>
      <w:r>
        <w:rPr>
          <w:rStyle w:val="Strong"/>
          <w:rFonts w:ascii="Helvetica" w:eastAsia="Times New Roman" w:hAnsi="Helvetica" w:cs="Helvetica"/>
          <w:color w:val="333333"/>
          <w:sz w:val="20"/>
          <w:szCs w:val="20"/>
          <w:lang w:val="de-DE"/>
        </w:rPr>
        <w:t>Cybersecurity</w:t>
      </w:r>
      <w:proofErr w:type="spellEnd"/>
      <w:r>
        <w:rPr>
          <w:rStyle w:val="Strong"/>
          <w:rFonts w:ascii="Helvetica" w:eastAsia="Times New Roman" w:hAnsi="Helvetica" w:cs="Helvetica"/>
          <w:color w:val="333333"/>
          <w:sz w:val="20"/>
          <w:szCs w:val="20"/>
          <w:lang w:val="de-DE"/>
        </w:rPr>
        <w:t xml:space="preserve"> ist Chefsache:</w:t>
      </w:r>
      <w:r>
        <w:rPr>
          <w:rFonts w:ascii="Helvetica" w:eastAsia="Times New Roman" w:hAnsi="Helvetica" w:cs="Helvetica"/>
          <w:color w:val="333333"/>
          <w:sz w:val="20"/>
          <w:szCs w:val="20"/>
          <w:lang w:val="de-DE"/>
        </w:rPr>
        <w:t xml:space="preserve"> Es ist kein IT-Problem, sondern ein existenzielles Geschäftsrisiko. Der Faktor Mensch ("</w:t>
      </w:r>
      <w:proofErr w:type="spellStart"/>
      <w:r>
        <w:rPr>
          <w:rFonts w:ascii="Helvetica" w:eastAsia="Times New Roman" w:hAnsi="Helvetica" w:cs="Helvetica"/>
          <w:color w:val="333333"/>
          <w:sz w:val="20"/>
          <w:szCs w:val="20"/>
          <w:lang w:val="de-DE"/>
        </w:rPr>
        <w:t>Social</w:t>
      </w:r>
      <w:proofErr w:type="spellEnd"/>
      <w:r>
        <w:rPr>
          <w:rFonts w:ascii="Helvetica" w:eastAsia="Times New Roman" w:hAnsi="Helvetica" w:cs="Helvetica"/>
          <w:color w:val="333333"/>
          <w:sz w:val="20"/>
          <w:szCs w:val="20"/>
          <w:lang w:val="de-DE"/>
        </w:rPr>
        <w:t xml:space="preserve"> Engineering") ist oft das schwächste Glied.</w:t>
      </w:r>
    </w:p>
    <w:p w14:paraId="351AC7E5" w14:textId="77777777" w:rsidR="00000000" w:rsidRDefault="00000000">
      <w:pPr>
        <w:numPr>
          <w:ilvl w:val="0"/>
          <w:numId w:val="1"/>
        </w:numPr>
        <w:shd w:val="clear" w:color="auto" w:fill="FFFFFF"/>
        <w:spacing w:before="100" w:beforeAutospacing="1" w:after="120"/>
        <w:jc w:val="both"/>
        <w:divId w:val="990906921"/>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Experimentierkultur fördern:</w:t>
      </w:r>
      <w:r>
        <w:rPr>
          <w:rFonts w:ascii="Helvetica" w:eastAsia="Times New Roman" w:hAnsi="Helvetica" w:cs="Helvetica"/>
          <w:color w:val="333333"/>
          <w:sz w:val="20"/>
          <w:szCs w:val="20"/>
          <w:lang w:val="de-DE"/>
        </w:rPr>
        <w:t xml:space="preserve"> Fehler müssen erlaubt sein, solange sie früh passieren. Ein "</w:t>
      </w:r>
      <w:proofErr w:type="spellStart"/>
      <w:r>
        <w:rPr>
          <w:rFonts w:ascii="Helvetica" w:eastAsia="Times New Roman" w:hAnsi="Helvetica" w:cs="Helvetica"/>
          <w:color w:val="333333"/>
          <w:sz w:val="20"/>
          <w:szCs w:val="20"/>
          <w:lang w:val="de-DE"/>
        </w:rPr>
        <w:t>Pre</w:t>
      </w:r>
      <w:proofErr w:type="spellEnd"/>
      <w:r>
        <w:rPr>
          <w:rFonts w:ascii="Helvetica" w:eastAsia="Times New Roman" w:hAnsi="Helvetica" w:cs="Helvetica"/>
          <w:color w:val="333333"/>
          <w:sz w:val="20"/>
          <w:szCs w:val="20"/>
          <w:lang w:val="de-DE"/>
        </w:rPr>
        <w:t>-Mortem" hilft, Risiken vorab zu erkennen.</w:t>
      </w:r>
    </w:p>
    <w:p w14:paraId="5F73598F" w14:textId="77777777" w:rsidR="00000000" w:rsidRDefault="00000000" w:rsidP="001F6499">
      <w:pPr>
        <w:numPr>
          <w:ilvl w:val="0"/>
          <w:numId w:val="1"/>
        </w:numPr>
        <w:shd w:val="clear" w:color="auto" w:fill="FFFFFF"/>
        <w:spacing w:before="100" w:beforeAutospacing="1" w:after="120"/>
        <w:jc w:val="both"/>
        <w:divId w:val="990906921"/>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Souveränität vs. Residenz:</w:t>
      </w:r>
      <w:r>
        <w:rPr>
          <w:rFonts w:ascii="Helvetica" w:eastAsia="Times New Roman" w:hAnsi="Helvetica" w:cs="Helvetica"/>
          <w:color w:val="333333"/>
          <w:sz w:val="20"/>
          <w:szCs w:val="20"/>
          <w:lang w:val="de-DE"/>
        </w:rPr>
        <w:t xml:space="preserve"> Bei Cloud-Entscheidungen ist entscheidend, wer Zugriff hat (Jurisdiktion/Cloud Act), nicht nur wo die Server physisch stehen.</w:t>
      </w:r>
    </w:p>
    <w:p w14:paraId="7AEC6705" w14:textId="77777777" w:rsidR="00887761" w:rsidRDefault="00887761" w:rsidP="00887761">
      <w:pPr>
        <w:shd w:val="clear" w:color="auto" w:fill="FFFFFF"/>
        <w:spacing w:before="100" w:beforeAutospacing="1" w:after="120"/>
        <w:jc w:val="both"/>
        <w:divId w:val="990906921"/>
        <w:rPr>
          <w:rFonts w:ascii="Helvetica" w:eastAsia="Times New Roman" w:hAnsi="Helvetica" w:cs="Helvetica"/>
          <w:color w:val="333333"/>
          <w:sz w:val="20"/>
          <w:szCs w:val="20"/>
          <w:lang w:val="de-DE"/>
        </w:rPr>
      </w:pPr>
    </w:p>
    <w:p w14:paraId="2447135E" w14:textId="77777777" w:rsidR="00887761" w:rsidRDefault="00887761" w:rsidP="00887761">
      <w:pPr>
        <w:shd w:val="clear" w:color="auto" w:fill="FFFFFF"/>
        <w:spacing w:before="100" w:beforeAutospacing="1" w:after="120"/>
        <w:jc w:val="both"/>
        <w:divId w:val="990906921"/>
        <w:rPr>
          <w:rFonts w:ascii="Helvetica" w:eastAsia="Times New Roman" w:hAnsi="Helvetica" w:cs="Helvetica"/>
          <w:color w:val="333333"/>
          <w:sz w:val="20"/>
          <w:szCs w:val="20"/>
          <w:lang w:val="de-DE"/>
        </w:rPr>
      </w:pPr>
    </w:p>
    <w:p w14:paraId="673F9F39" w14:textId="71A161D7" w:rsidR="00036331" w:rsidRDefault="00000000">
      <w:pPr>
        <w:shd w:val="clear" w:color="auto" w:fill="FFFFFF"/>
        <w:spacing w:before="600"/>
        <w:jc w:val="center"/>
        <w:divId w:val="363941635"/>
        <w:rPr>
          <w:rFonts w:ascii="Helvetica" w:eastAsia="Times New Roman" w:hAnsi="Helvetica" w:cs="Helvetica"/>
          <w:color w:val="999999"/>
          <w:sz w:val="15"/>
          <w:szCs w:val="15"/>
          <w:lang w:val="de-DE"/>
        </w:rPr>
      </w:pPr>
      <w:r>
        <w:rPr>
          <w:rFonts w:ascii="Helvetica" w:eastAsia="Times New Roman" w:hAnsi="Helvetica" w:cs="Helvetica"/>
          <w:color w:val="999999"/>
          <w:sz w:val="15"/>
          <w:szCs w:val="15"/>
          <w:lang w:val="de-DE"/>
        </w:rPr>
        <w:t>Seite 1 | Management Summary</w:t>
      </w:r>
    </w:p>
    <w:p w14:paraId="7454BB46" w14:textId="6DDA44B2" w:rsidR="00000000" w:rsidRDefault="00000000" w:rsidP="00887761">
      <w:pPr>
        <w:divId w:val="363941635"/>
        <w:rPr>
          <w:rFonts w:ascii="Helvetica" w:eastAsia="Times New Roman" w:hAnsi="Helvetica" w:cs="Helvetica"/>
          <w:color w:val="999999"/>
          <w:sz w:val="15"/>
          <w:szCs w:val="15"/>
          <w:lang w:val="de-DE"/>
        </w:rPr>
      </w:pPr>
    </w:p>
    <w:p w14:paraId="0ECC2ED1" w14:textId="77777777" w:rsidR="00000000" w:rsidRDefault="00000000">
      <w:pPr>
        <w:pStyle w:val="Heading1"/>
        <w:shd w:val="clear" w:color="auto" w:fill="FFFFFF"/>
        <w:divId w:val="413742137"/>
        <w:rPr>
          <w:rFonts w:ascii="Helvetica" w:eastAsia="Times New Roman" w:hAnsi="Helvetica" w:cs="Helvetica"/>
          <w:lang w:val="de-DE"/>
        </w:rPr>
      </w:pPr>
      <w:r>
        <w:rPr>
          <w:rFonts w:ascii="Helvetica" w:eastAsia="Times New Roman" w:hAnsi="Helvetica" w:cs="Helvetica"/>
          <w:lang w:val="de-DE"/>
        </w:rPr>
        <w:t>Thematische Vertiefung</w:t>
      </w:r>
    </w:p>
    <w:p w14:paraId="4A2CCAFC" w14:textId="77777777" w:rsidR="00000000" w:rsidRDefault="00000000">
      <w:pPr>
        <w:pStyle w:val="Heading2"/>
        <w:shd w:val="clear" w:color="auto" w:fill="FFFFFF"/>
        <w:divId w:val="413742137"/>
        <w:rPr>
          <w:rFonts w:ascii="Helvetica" w:eastAsia="Times New Roman" w:hAnsi="Helvetica" w:cs="Helvetica"/>
          <w:lang w:val="de-DE"/>
        </w:rPr>
      </w:pPr>
      <w:r>
        <w:rPr>
          <w:rFonts w:ascii="Helvetica" w:eastAsia="Times New Roman" w:hAnsi="Helvetica" w:cs="Helvetica"/>
          <w:lang w:val="de-DE"/>
        </w:rPr>
        <w:t>1. Künstliche Intelligenz (AI) &amp; Governance</w:t>
      </w:r>
    </w:p>
    <w:p w14:paraId="33741531" w14:textId="77777777" w:rsidR="00000000" w:rsidRDefault="00000000">
      <w:pPr>
        <w:pStyle w:val="NormalWeb"/>
        <w:shd w:val="clear" w:color="auto" w:fill="FFFFFF"/>
        <w:divId w:val="413742137"/>
        <w:rPr>
          <w:rFonts w:ascii="Helvetica" w:hAnsi="Helvetica" w:cs="Helvetica"/>
          <w:color w:val="333333"/>
          <w:lang w:val="de-DE"/>
        </w:rPr>
      </w:pPr>
      <w:r>
        <w:rPr>
          <w:rFonts w:ascii="Helvetica" w:hAnsi="Helvetica" w:cs="Helvetica"/>
          <w:color w:val="333333"/>
          <w:lang w:val="de-DE"/>
        </w:rPr>
        <w:t xml:space="preserve">KI ist gekommen, um zu bleiben, aber sie ist kein Allheilmittel. Der Hype-Zyklus (Gartner) ist real, doch die Produktivitätspotenziale sind immens. </w:t>
      </w:r>
    </w:p>
    <w:p w14:paraId="075DC502" w14:textId="77777777" w:rsidR="00000000" w:rsidRDefault="00000000">
      <w:pPr>
        <w:numPr>
          <w:ilvl w:val="0"/>
          <w:numId w:val="2"/>
        </w:numPr>
        <w:shd w:val="clear" w:color="auto" w:fill="FFFFFF"/>
        <w:spacing w:before="100" w:beforeAutospacing="1" w:after="120"/>
        <w:jc w:val="both"/>
        <w:divId w:val="413742137"/>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Bedeutung:</w:t>
      </w:r>
      <w:r>
        <w:rPr>
          <w:rFonts w:ascii="Helvetica" w:eastAsia="Times New Roman" w:hAnsi="Helvetica" w:cs="Helvetica"/>
          <w:color w:val="333333"/>
          <w:sz w:val="20"/>
          <w:szCs w:val="20"/>
          <w:lang w:val="de-DE"/>
        </w:rPr>
        <w:t xml:space="preserve"> KI wirkt als "Gleichmacher" und Effizienztreiber. Sie unterstützt bei Research, Automatisierung und Code-Generierung. Risiko: Halluzinationen und Bias.</w:t>
      </w:r>
    </w:p>
    <w:p w14:paraId="335B86CA" w14:textId="77777777" w:rsidR="00000000" w:rsidRDefault="00000000">
      <w:pPr>
        <w:numPr>
          <w:ilvl w:val="0"/>
          <w:numId w:val="2"/>
        </w:numPr>
        <w:shd w:val="clear" w:color="auto" w:fill="FFFFFF"/>
        <w:spacing w:before="100" w:beforeAutospacing="1" w:after="120"/>
        <w:jc w:val="both"/>
        <w:divId w:val="413742137"/>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Handlungsbedarf VR:</w:t>
      </w:r>
      <w:r>
        <w:rPr>
          <w:rFonts w:ascii="Helvetica" w:eastAsia="Times New Roman" w:hAnsi="Helvetica" w:cs="Helvetica"/>
          <w:color w:val="333333"/>
          <w:sz w:val="20"/>
          <w:szCs w:val="20"/>
          <w:lang w:val="de-DE"/>
        </w:rPr>
        <w:t xml:space="preserve"> Fordern Sie eine klare AI-Policy (</w:t>
      </w:r>
      <w:proofErr w:type="spellStart"/>
      <w:r>
        <w:rPr>
          <w:rFonts w:ascii="Helvetica" w:eastAsia="Times New Roman" w:hAnsi="Helvetica" w:cs="Helvetica"/>
          <w:color w:val="333333"/>
          <w:sz w:val="20"/>
          <w:szCs w:val="20"/>
          <w:lang w:val="de-DE"/>
        </w:rPr>
        <w:t>Enablement</w:t>
      </w:r>
      <w:proofErr w:type="spellEnd"/>
      <w:r>
        <w:rPr>
          <w:rFonts w:ascii="Helvetica" w:eastAsia="Times New Roman" w:hAnsi="Helvetica" w:cs="Helvetica"/>
          <w:color w:val="333333"/>
          <w:sz w:val="20"/>
          <w:szCs w:val="20"/>
          <w:lang w:val="de-DE"/>
        </w:rPr>
        <w:t xml:space="preserve"> statt Verbot). Klären Sie, welche Daten in welche Modelle </w:t>
      </w:r>
      <w:proofErr w:type="spellStart"/>
      <w:r>
        <w:rPr>
          <w:rFonts w:ascii="Helvetica" w:eastAsia="Times New Roman" w:hAnsi="Helvetica" w:cs="Helvetica"/>
          <w:color w:val="333333"/>
          <w:sz w:val="20"/>
          <w:szCs w:val="20"/>
          <w:lang w:val="de-DE"/>
        </w:rPr>
        <w:t>fliessen</w:t>
      </w:r>
      <w:proofErr w:type="spellEnd"/>
      <w:r>
        <w:rPr>
          <w:rFonts w:ascii="Helvetica" w:eastAsia="Times New Roman" w:hAnsi="Helvetica" w:cs="Helvetica"/>
          <w:color w:val="333333"/>
          <w:sz w:val="20"/>
          <w:szCs w:val="20"/>
          <w:lang w:val="de-DE"/>
        </w:rPr>
        <w:t xml:space="preserve"> (Public vs. Private/Enterprise GPT). Nutzen Sie RAG (Retrieval </w:t>
      </w:r>
      <w:proofErr w:type="spellStart"/>
      <w:r>
        <w:rPr>
          <w:rFonts w:ascii="Helvetica" w:eastAsia="Times New Roman" w:hAnsi="Helvetica" w:cs="Helvetica"/>
          <w:color w:val="333333"/>
          <w:sz w:val="20"/>
          <w:szCs w:val="20"/>
          <w:lang w:val="de-DE"/>
        </w:rPr>
        <w:t>Augmented</w:t>
      </w:r>
      <w:proofErr w:type="spellEnd"/>
      <w:r>
        <w:rPr>
          <w:rFonts w:ascii="Helvetica" w:eastAsia="Times New Roman" w:hAnsi="Helvetica" w:cs="Helvetica"/>
          <w:color w:val="333333"/>
          <w:sz w:val="20"/>
          <w:szCs w:val="20"/>
          <w:lang w:val="de-DE"/>
        </w:rPr>
        <w:t xml:space="preserve"> Generation) für firmeninternes Wissen, um Halluzinationen zu minimieren.</w:t>
      </w:r>
    </w:p>
    <w:p w14:paraId="3C9DF6FF" w14:textId="77777777" w:rsidR="00036331" w:rsidRDefault="00036331" w:rsidP="00036331">
      <w:pPr>
        <w:shd w:val="clear" w:color="auto" w:fill="FFFFFF"/>
        <w:spacing w:before="100" w:beforeAutospacing="1" w:after="120"/>
        <w:jc w:val="both"/>
        <w:divId w:val="413742137"/>
        <w:rPr>
          <w:rFonts w:ascii="Helvetica" w:eastAsia="Times New Roman" w:hAnsi="Helvetica" w:cs="Helvetica"/>
          <w:color w:val="333333"/>
          <w:sz w:val="20"/>
          <w:szCs w:val="20"/>
          <w:lang w:val="de-DE"/>
        </w:rPr>
      </w:pPr>
    </w:p>
    <w:p w14:paraId="594EBB8A" w14:textId="77777777" w:rsidR="00000000" w:rsidRDefault="00000000">
      <w:pPr>
        <w:pStyle w:val="Heading2"/>
        <w:shd w:val="clear" w:color="auto" w:fill="FFFFFF"/>
        <w:divId w:val="413742137"/>
        <w:rPr>
          <w:rFonts w:ascii="Helvetica" w:eastAsia="Times New Roman" w:hAnsi="Helvetica" w:cs="Helvetica"/>
          <w:lang w:val="de-DE"/>
        </w:rPr>
      </w:pPr>
      <w:r>
        <w:rPr>
          <w:rFonts w:ascii="Helvetica" w:eastAsia="Times New Roman" w:hAnsi="Helvetica" w:cs="Helvetica"/>
          <w:lang w:val="de-DE"/>
        </w:rPr>
        <w:t>2. Cybersecurity &amp; Business Continuity</w:t>
      </w:r>
    </w:p>
    <w:p w14:paraId="3C7D73E6" w14:textId="77777777" w:rsidR="00000000" w:rsidRDefault="00000000">
      <w:pPr>
        <w:pStyle w:val="NormalWeb"/>
        <w:shd w:val="clear" w:color="auto" w:fill="FFFFFF"/>
        <w:divId w:val="413742137"/>
        <w:rPr>
          <w:rFonts w:ascii="Helvetica" w:hAnsi="Helvetica" w:cs="Helvetica"/>
          <w:color w:val="333333"/>
          <w:lang w:val="de-DE"/>
        </w:rPr>
      </w:pPr>
      <w:r>
        <w:rPr>
          <w:rFonts w:ascii="Helvetica" w:hAnsi="Helvetica" w:cs="Helvetica"/>
          <w:color w:val="333333"/>
          <w:lang w:val="de-DE"/>
        </w:rPr>
        <w:t xml:space="preserve">Es gibt nur zwei Arten von Unternehmen: Die, die gehackt wurden, und die, die es noch nicht gemerkt haben. Die Kosten eines Vorfalls sind oft existenzbedrohend (Ø 3.5 Mio. CHF bei KMU). </w:t>
      </w:r>
    </w:p>
    <w:p w14:paraId="33D4256F" w14:textId="77777777" w:rsidR="00000000" w:rsidRDefault="00000000">
      <w:pPr>
        <w:numPr>
          <w:ilvl w:val="0"/>
          <w:numId w:val="3"/>
        </w:numPr>
        <w:shd w:val="clear" w:color="auto" w:fill="FFFFFF"/>
        <w:spacing w:before="100" w:beforeAutospacing="1" w:after="120"/>
        <w:jc w:val="both"/>
        <w:divId w:val="413742137"/>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Bedeutung:</w:t>
      </w:r>
      <w:r>
        <w:rPr>
          <w:rFonts w:ascii="Helvetica" w:eastAsia="Times New Roman" w:hAnsi="Helvetica" w:cs="Helvetica"/>
          <w:color w:val="333333"/>
          <w:sz w:val="20"/>
          <w:szCs w:val="20"/>
          <w:lang w:val="de-DE"/>
        </w:rPr>
        <w:t xml:space="preserve"> Angriffe erfolgen oft über Lieferketten oder </w:t>
      </w:r>
      <w:proofErr w:type="spellStart"/>
      <w:r>
        <w:rPr>
          <w:rFonts w:ascii="Helvetica" w:eastAsia="Times New Roman" w:hAnsi="Helvetica" w:cs="Helvetica"/>
          <w:color w:val="333333"/>
          <w:sz w:val="20"/>
          <w:szCs w:val="20"/>
          <w:lang w:val="de-DE"/>
        </w:rPr>
        <w:t>Social</w:t>
      </w:r>
      <w:proofErr w:type="spellEnd"/>
      <w:r>
        <w:rPr>
          <w:rFonts w:ascii="Helvetica" w:eastAsia="Times New Roman" w:hAnsi="Helvetica" w:cs="Helvetica"/>
          <w:color w:val="333333"/>
          <w:sz w:val="20"/>
          <w:szCs w:val="20"/>
          <w:lang w:val="de-DE"/>
        </w:rPr>
        <w:t xml:space="preserve"> Engineering (z.B. CEO-Fraud mit Voice-</w:t>
      </w:r>
      <w:proofErr w:type="spellStart"/>
      <w:r>
        <w:rPr>
          <w:rFonts w:ascii="Helvetica" w:eastAsia="Times New Roman" w:hAnsi="Helvetica" w:cs="Helvetica"/>
          <w:color w:val="333333"/>
          <w:sz w:val="20"/>
          <w:szCs w:val="20"/>
          <w:lang w:val="de-DE"/>
        </w:rPr>
        <w:t>Cloning</w:t>
      </w:r>
      <w:proofErr w:type="spellEnd"/>
      <w:r>
        <w:rPr>
          <w:rFonts w:ascii="Helvetica" w:eastAsia="Times New Roman" w:hAnsi="Helvetica" w:cs="Helvetica"/>
          <w:color w:val="333333"/>
          <w:sz w:val="20"/>
          <w:szCs w:val="20"/>
          <w:lang w:val="de-DE"/>
        </w:rPr>
        <w:t>). Technische Abwehr allein reicht nicht.</w:t>
      </w:r>
    </w:p>
    <w:p w14:paraId="6CACD5DC" w14:textId="77777777" w:rsidR="00000000" w:rsidRDefault="00000000">
      <w:pPr>
        <w:numPr>
          <w:ilvl w:val="0"/>
          <w:numId w:val="3"/>
        </w:numPr>
        <w:shd w:val="clear" w:color="auto" w:fill="FFFFFF"/>
        <w:spacing w:before="100" w:beforeAutospacing="1" w:after="120"/>
        <w:jc w:val="both"/>
        <w:divId w:val="413742137"/>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Handlungsbedarf VR:</w:t>
      </w:r>
      <w:r>
        <w:rPr>
          <w:rFonts w:ascii="Helvetica" w:eastAsia="Times New Roman" w:hAnsi="Helvetica" w:cs="Helvetica"/>
          <w:color w:val="333333"/>
          <w:sz w:val="20"/>
          <w:szCs w:val="20"/>
          <w:lang w:val="de-DE"/>
        </w:rPr>
        <w:t xml:space="preserve"> Etablierung einer "</w:t>
      </w:r>
      <w:proofErr w:type="spellStart"/>
      <w:r>
        <w:rPr>
          <w:rFonts w:ascii="Helvetica" w:eastAsia="Times New Roman" w:hAnsi="Helvetica" w:cs="Helvetica"/>
          <w:color w:val="333333"/>
          <w:sz w:val="20"/>
          <w:szCs w:val="20"/>
          <w:lang w:val="de-DE"/>
        </w:rPr>
        <w:t>No</w:t>
      </w:r>
      <w:proofErr w:type="spellEnd"/>
      <w:r>
        <w:rPr>
          <w:rFonts w:ascii="Helvetica" w:eastAsia="Times New Roman" w:hAnsi="Helvetica" w:cs="Helvetica"/>
          <w:color w:val="333333"/>
          <w:sz w:val="20"/>
          <w:szCs w:val="20"/>
          <w:lang w:val="de-DE"/>
        </w:rPr>
        <w:t xml:space="preserve">-Blame-Culture", damit Fehler sofort gemeldet werden. </w:t>
      </w:r>
      <w:proofErr w:type="spellStart"/>
      <w:r>
        <w:rPr>
          <w:rFonts w:ascii="Helvetica" w:eastAsia="Times New Roman" w:hAnsi="Helvetica" w:cs="Helvetica"/>
          <w:color w:val="333333"/>
          <w:sz w:val="20"/>
          <w:szCs w:val="20"/>
          <w:lang w:val="de-DE"/>
        </w:rPr>
        <w:t>Regelmässige</w:t>
      </w:r>
      <w:proofErr w:type="spellEnd"/>
      <w:r>
        <w:rPr>
          <w:rFonts w:ascii="Helvetica" w:eastAsia="Times New Roman" w:hAnsi="Helvetica" w:cs="Helvetica"/>
          <w:color w:val="333333"/>
          <w:sz w:val="20"/>
          <w:szCs w:val="20"/>
          <w:lang w:val="de-DE"/>
        </w:rPr>
        <w:t xml:space="preserve"> Überprüfung des Business Continuity Managements (BCM): Funktionieren die Backups wirklich? Wird der Ernstfall trainiert?</w:t>
      </w:r>
    </w:p>
    <w:p w14:paraId="15BC6DAE" w14:textId="77777777" w:rsidR="00036331" w:rsidRDefault="00036331" w:rsidP="00036331">
      <w:pPr>
        <w:shd w:val="clear" w:color="auto" w:fill="FFFFFF"/>
        <w:spacing w:before="100" w:beforeAutospacing="1" w:after="120"/>
        <w:jc w:val="both"/>
        <w:divId w:val="413742137"/>
        <w:rPr>
          <w:rFonts w:ascii="Helvetica" w:eastAsia="Times New Roman" w:hAnsi="Helvetica" w:cs="Helvetica"/>
          <w:color w:val="333333"/>
          <w:sz w:val="20"/>
          <w:szCs w:val="20"/>
          <w:lang w:val="de-DE"/>
        </w:rPr>
      </w:pPr>
    </w:p>
    <w:p w14:paraId="3D953E27" w14:textId="77777777" w:rsidR="00000000" w:rsidRDefault="00000000">
      <w:pPr>
        <w:pStyle w:val="Heading2"/>
        <w:shd w:val="clear" w:color="auto" w:fill="FFFFFF"/>
        <w:divId w:val="413742137"/>
        <w:rPr>
          <w:rFonts w:ascii="Helvetica" w:eastAsia="Times New Roman" w:hAnsi="Helvetica" w:cs="Helvetica"/>
          <w:lang w:val="de-DE"/>
        </w:rPr>
      </w:pPr>
      <w:r>
        <w:rPr>
          <w:rFonts w:ascii="Helvetica" w:eastAsia="Times New Roman" w:hAnsi="Helvetica" w:cs="Helvetica"/>
          <w:lang w:val="de-DE"/>
        </w:rPr>
        <w:t>3. Blockchain &amp; Smart Contracts</w:t>
      </w:r>
    </w:p>
    <w:p w14:paraId="217E20EE" w14:textId="77777777" w:rsidR="00000000" w:rsidRDefault="00000000">
      <w:pPr>
        <w:pStyle w:val="NormalWeb"/>
        <w:shd w:val="clear" w:color="auto" w:fill="FFFFFF"/>
        <w:divId w:val="413742137"/>
        <w:rPr>
          <w:rFonts w:ascii="Helvetica" w:hAnsi="Helvetica" w:cs="Helvetica"/>
          <w:color w:val="333333"/>
          <w:lang w:val="de-DE"/>
        </w:rPr>
      </w:pPr>
      <w:r>
        <w:rPr>
          <w:rFonts w:ascii="Helvetica" w:hAnsi="Helvetica" w:cs="Helvetica"/>
          <w:color w:val="333333"/>
          <w:lang w:val="de-DE"/>
        </w:rPr>
        <w:t xml:space="preserve">Weg vom Krypto-Hype hin zur Infrastruktur für Werte ("Internet </w:t>
      </w:r>
      <w:proofErr w:type="spellStart"/>
      <w:r>
        <w:rPr>
          <w:rFonts w:ascii="Helvetica" w:hAnsi="Helvetica" w:cs="Helvetica"/>
          <w:color w:val="333333"/>
          <w:lang w:val="de-DE"/>
        </w:rPr>
        <w:t>of</w:t>
      </w:r>
      <w:proofErr w:type="spellEnd"/>
      <w:r>
        <w:rPr>
          <w:rFonts w:ascii="Helvetica" w:hAnsi="Helvetica" w:cs="Helvetica"/>
          <w:color w:val="333333"/>
          <w:lang w:val="de-DE"/>
        </w:rPr>
        <w:t xml:space="preserve"> Value"). Blockchain ermöglicht die Eliminierung von Intermediären und erhöht die Effizienz bei Transaktionen. </w:t>
      </w:r>
    </w:p>
    <w:p w14:paraId="7EC21E3A" w14:textId="77777777" w:rsidR="00000000" w:rsidRDefault="00000000">
      <w:pPr>
        <w:numPr>
          <w:ilvl w:val="0"/>
          <w:numId w:val="4"/>
        </w:numPr>
        <w:shd w:val="clear" w:color="auto" w:fill="FFFFFF"/>
        <w:spacing w:before="100" w:beforeAutospacing="1" w:after="120"/>
        <w:jc w:val="both"/>
        <w:divId w:val="413742137"/>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Bedeutung:</w:t>
      </w:r>
      <w:r>
        <w:rPr>
          <w:rFonts w:ascii="Helvetica" w:eastAsia="Times New Roman" w:hAnsi="Helvetica" w:cs="Helvetica"/>
          <w:color w:val="333333"/>
          <w:sz w:val="20"/>
          <w:szCs w:val="20"/>
          <w:lang w:val="de-DE"/>
        </w:rPr>
        <w:t xml:space="preserve"> Relevant für digitale Identitäten, Tokenisierung von Vermögenswerten (z.B. Aktienregister via DAURA) und automatisierte Verträge (Smart </w:t>
      </w:r>
      <w:proofErr w:type="spellStart"/>
      <w:r>
        <w:rPr>
          <w:rFonts w:ascii="Helvetica" w:eastAsia="Times New Roman" w:hAnsi="Helvetica" w:cs="Helvetica"/>
          <w:color w:val="333333"/>
          <w:sz w:val="20"/>
          <w:szCs w:val="20"/>
          <w:lang w:val="de-DE"/>
        </w:rPr>
        <w:t>Contracts</w:t>
      </w:r>
      <w:proofErr w:type="spellEnd"/>
      <w:r>
        <w:rPr>
          <w:rFonts w:ascii="Helvetica" w:eastAsia="Times New Roman" w:hAnsi="Helvetica" w:cs="Helvetica"/>
          <w:color w:val="333333"/>
          <w:sz w:val="20"/>
          <w:szCs w:val="20"/>
          <w:lang w:val="de-DE"/>
        </w:rPr>
        <w:t>), die bei Erfüllung von Bedingungen (z.B. Lieferung) automatisch Zahlungen auslösen.</w:t>
      </w:r>
    </w:p>
    <w:p w14:paraId="780E9A1E" w14:textId="77777777" w:rsidR="00000000" w:rsidRDefault="00000000">
      <w:pPr>
        <w:numPr>
          <w:ilvl w:val="0"/>
          <w:numId w:val="4"/>
        </w:numPr>
        <w:shd w:val="clear" w:color="auto" w:fill="FFFFFF"/>
        <w:spacing w:before="100" w:beforeAutospacing="1" w:after="120"/>
        <w:jc w:val="both"/>
        <w:divId w:val="413742137"/>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Handlungsbedarf VR:</w:t>
      </w:r>
      <w:r>
        <w:rPr>
          <w:rFonts w:ascii="Helvetica" w:eastAsia="Times New Roman" w:hAnsi="Helvetica" w:cs="Helvetica"/>
          <w:color w:val="333333"/>
          <w:sz w:val="20"/>
          <w:szCs w:val="20"/>
          <w:lang w:val="de-DE"/>
        </w:rPr>
        <w:t xml:space="preserve"> Prüfen Sie, ob Prozesse wie das Aktienbuch digitalisiert werden können oder ob Smart </w:t>
      </w:r>
      <w:proofErr w:type="spellStart"/>
      <w:r>
        <w:rPr>
          <w:rFonts w:ascii="Helvetica" w:eastAsia="Times New Roman" w:hAnsi="Helvetica" w:cs="Helvetica"/>
          <w:color w:val="333333"/>
          <w:sz w:val="20"/>
          <w:szCs w:val="20"/>
          <w:lang w:val="de-DE"/>
        </w:rPr>
        <w:t>Contracts</w:t>
      </w:r>
      <w:proofErr w:type="spellEnd"/>
      <w:r>
        <w:rPr>
          <w:rFonts w:ascii="Helvetica" w:eastAsia="Times New Roman" w:hAnsi="Helvetica" w:cs="Helvetica"/>
          <w:color w:val="333333"/>
          <w:sz w:val="20"/>
          <w:szCs w:val="20"/>
          <w:lang w:val="de-DE"/>
        </w:rPr>
        <w:t xml:space="preserve"> in der Supply Chain Effizienzgewinne bieten.</w:t>
      </w:r>
    </w:p>
    <w:p w14:paraId="3CFC6E40" w14:textId="77777777" w:rsidR="00036331" w:rsidRDefault="00036331">
      <w:pPr>
        <w:numPr>
          <w:ilvl w:val="0"/>
          <w:numId w:val="4"/>
        </w:numPr>
        <w:shd w:val="clear" w:color="auto" w:fill="FFFFFF"/>
        <w:spacing w:before="100" w:beforeAutospacing="1" w:after="120"/>
        <w:jc w:val="both"/>
        <w:divId w:val="413742137"/>
        <w:rPr>
          <w:rFonts w:ascii="Helvetica" w:eastAsia="Times New Roman" w:hAnsi="Helvetica" w:cs="Helvetica"/>
          <w:color w:val="333333"/>
          <w:sz w:val="20"/>
          <w:szCs w:val="20"/>
          <w:lang w:val="de-DE"/>
        </w:rPr>
      </w:pPr>
    </w:p>
    <w:p w14:paraId="2359C88F" w14:textId="77777777" w:rsidR="00887761" w:rsidRDefault="00887761" w:rsidP="001F6499">
      <w:pPr>
        <w:shd w:val="clear" w:color="auto" w:fill="F4F7F9"/>
        <w:divId w:val="253782874"/>
        <w:rPr>
          <w:rStyle w:val="Strong"/>
          <w:rFonts w:ascii="Helvetica" w:eastAsia="Times New Roman" w:hAnsi="Helvetica" w:cs="Helvetica"/>
          <w:i/>
          <w:iCs/>
          <w:color w:val="333333"/>
          <w:lang w:val="de-DE"/>
        </w:rPr>
      </w:pPr>
    </w:p>
    <w:p w14:paraId="64EB8372" w14:textId="0EBA7CFE" w:rsidR="001F6499" w:rsidRDefault="00000000" w:rsidP="001F6499">
      <w:pPr>
        <w:shd w:val="clear" w:color="auto" w:fill="F4F7F9"/>
        <w:divId w:val="253782874"/>
        <w:rPr>
          <w:rFonts w:ascii="Helvetica" w:eastAsia="Times New Roman" w:hAnsi="Helvetica" w:cs="Helvetica"/>
          <w:i/>
          <w:iCs/>
          <w:color w:val="333333"/>
          <w:lang w:val="de-DE"/>
        </w:rPr>
      </w:pPr>
      <w:r>
        <w:rPr>
          <w:rStyle w:val="Strong"/>
          <w:rFonts w:ascii="Helvetica" w:eastAsia="Times New Roman" w:hAnsi="Helvetica" w:cs="Helvetica"/>
          <w:i/>
          <w:iCs/>
          <w:color w:val="333333"/>
          <w:lang w:val="de-DE"/>
        </w:rPr>
        <w:t>Technologie-Architektur:</w:t>
      </w:r>
      <w:r>
        <w:rPr>
          <w:rFonts w:ascii="Helvetica" w:eastAsia="Times New Roman" w:hAnsi="Helvetica" w:cs="Helvetica"/>
          <w:i/>
          <w:iCs/>
          <w:color w:val="333333"/>
          <w:lang w:val="de-DE"/>
        </w:rPr>
        <w:t xml:space="preserve"> </w:t>
      </w:r>
      <w:r>
        <w:rPr>
          <w:rFonts w:ascii="Helvetica" w:eastAsia="Times New Roman" w:hAnsi="Helvetica" w:cs="Helvetica"/>
          <w:i/>
          <w:iCs/>
          <w:color w:val="333333"/>
          <w:lang w:val="de-DE"/>
        </w:rPr>
        <w:t xml:space="preserve">Bauen Sie nicht nur "schöne Balkone" (Frontend-Apps), wenn das Fundament (Daten, Legacy-Systeme) marode ist. Integration und Schnittstellen sind oft die versteckten Kostentreiber. </w:t>
      </w:r>
    </w:p>
    <w:p w14:paraId="48783941" w14:textId="77777777" w:rsidR="001F6499" w:rsidRDefault="001F6499" w:rsidP="001F6499">
      <w:pPr>
        <w:shd w:val="clear" w:color="auto" w:fill="F4F7F9"/>
        <w:divId w:val="253782874"/>
        <w:rPr>
          <w:rFonts w:ascii="Helvetica" w:eastAsia="Times New Roman" w:hAnsi="Helvetica" w:cs="Helvetica"/>
          <w:i/>
          <w:iCs/>
          <w:color w:val="333333"/>
          <w:lang w:val="de-DE"/>
        </w:rPr>
      </w:pPr>
    </w:p>
    <w:p w14:paraId="78A8989F" w14:textId="242CC1EA" w:rsidR="00036331" w:rsidRDefault="00000000">
      <w:pPr>
        <w:shd w:val="clear" w:color="auto" w:fill="FFFFFF"/>
        <w:spacing w:before="600"/>
        <w:jc w:val="center"/>
        <w:divId w:val="2043750600"/>
        <w:rPr>
          <w:rFonts w:ascii="Helvetica" w:eastAsia="Times New Roman" w:hAnsi="Helvetica" w:cs="Helvetica"/>
          <w:color w:val="999999"/>
          <w:sz w:val="15"/>
          <w:szCs w:val="15"/>
          <w:lang w:val="de-DE"/>
        </w:rPr>
      </w:pPr>
      <w:r>
        <w:rPr>
          <w:rFonts w:ascii="Helvetica" w:eastAsia="Times New Roman" w:hAnsi="Helvetica" w:cs="Helvetica"/>
          <w:color w:val="999999"/>
          <w:sz w:val="15"/>
          <w:szCs w:val="15"/>
          <w:lang w:val="de-DE"/>
        </w:rPr>
        <w:t>Seite 2 | Deep Dive</w:t>
      </w:r>
    </w:p>
    <w:p w14:paraId="64180406" w14:textId="77777777" w:rsidR="00036331" w:rsidRDefault="00036331">
      <w:pPr>
        <w:rPr>
          <w:rFonts w:ascii="Helvetica" w:eastAsia="Times New Roman" w:hAnsi="Helvetica" w:cs="Helvetica"/>
          <w:color w:val="999999"/>
          <w:sz w:val="15"/>
          <w:szCs w:val="15"/>
          <w:lang w:val="de-DE"/>
        </w:rPr>
      </w:pPr>
      <w:r>
        <w:rPr>
          <w:rFonts w:ascii="Helvetica" w:eastAsia="Times New Roman" w:hAnsi="Helvetica" w:cs="Helvetica"/>
          <w:color w:val="999999"/>
          <w:sz w:val="15"/>
          <w:szCs w:val="15"/>
          <w:lang w:val="de-DE"/>
        </w:rPr>
        <w:br w:type="page"/>
      </w:r>
    </w:p>
    <w:p w14:paraId="60151753" w14:textId="77777777" w:rsidR="00000000" w:rsidRDefault="00000000">
      <w:pPr>
        <w:shd w:val="clear" w:color="auto" w:fill="FFFFFF"/>
        <w:jc w:val="center"/>
        <w:divId w:val="2043750600"/>
        <w:rPr>
          <w:rFonts w:ascii="Helvetica" w:eastAsia="Times New Roman" w:hAnsi="Helvetica" w:cs="Helvetica"/>
          <w:color w:val="999999"/>
          <w:sz w:val="15"/>
          <w:szCs w:val="15"/>
          <w:lang w:val="de-DE"/>
        </w:rPr>
      </w:pPr>
    </w:p>
    <w:p w14:paraId="76F4116E" w14:textId="77777777" w:rsidR="00000000" w:rsidRDefault="00000000">
      <w:pPr>
        <w:pStyle w:val="Heading1"/>
        <w:shd w:val="clear" w:color="auto" w:fill="FFFFFF"/>
        <w:divId w:val="475416410"/>
        <w:rPr>
          <w:rFonts w:ascii="Helvetica" w:eastAsia="Times New Roman" w:hAnsi="Helvetica" w:cs="Helvetica"/>
          <w:lang w:val="de-DE"/>
        </w:rPr>
      </w:pPr>
      <w:proofErr w:type="spellStart"/>
      <w:r>
        <w:rPr>
          <w:rFonts w:ascii="Helvetica" w:eastAsia="Times New Roman" w:hAnsi="Helvetica" w:cs="Helvetica"/>
          <w:lang w:val="de-DE"/>
        </w:rPr>
        <w:t>Governance</w:t>
      </w:r>
      <w:proofErr w:type="spellEnd"/>
      <w:r>
        <w:rPr>
          <w:rFonts w:ascii="Helvetica" w:eastAsia="Times New Roman" w:hAnsi="Helvetica" w:cs="Helvetica"/>
          <w:lang w:val="de-DE"/>
        </w:rPr>
        <w:t xml:space="preserve"> &amp; Action Plan</w:t>
      </w:r>
    </w:p>
    <w:p w14:paraId="0C4DAAF7" w14:textId="77777777" w:rsidR="00000000" w:rsidRDefault="00000000">
      <w:pPr>
        <w:pStyle w:val="Heading2"/>
        <w:shd w:val="clear" w:color="auto" w:fill="FFFFFF"/>
        <w:divId w:val="475416410"/>
        <w:rPr>
          <w:rFonts w:ascii="Helvetica" w:eastAsia="Times New Roman" w:hAnsi="Helvetica" w:cs="Helvetica"/>
          <w:lang w:val="de-DE"/>
        </w:rPr>
      </w:pPr>
      <w:r>
        <w:rPr>
          <w:rFonts w:ascii="Helvetica" w:eastAsia="Times New Roman" w:hAnsi="Helvetica" w:cs="Helvetica"/>
          <w:lang w:val="de-DE"/>
        </w:rPr>
        <w:t>Governance-Toolkit für den VR</w:t>
      </w:r>
    </w:p>
    <w:p w14:paraId="1AA47EE7" w14:textId="77777777" w:rsidR="00000000" w:rsidRDefault="00000000">
      <w:pPr>
        <w:pStyle w:val="NormalWeb"/>
        <w:shd w:val="clear" w:color="auto" w:fill="FFFFFF"/>
        <w:divId w:val="475416410"/>
        <w:rPr>
          <w:rFonts w:ascii="Helvetica" w:hAnsi="Helvetica" w:cs="Helvetica"/>
          <w:color w:val="333333"/>
          <w:lang w:val="de-DE"/>
        </w:rPr>
      </w:pPr>
      <w:r>
        <w:rPr>
          <w:rFonts w:ascii="Helvetica" w:hAnsi="Helvetica" w:cs="Helvetica"/>
          <w:color w:val="333333"/>
          <w:lang w:val="de-DE"/>
        </w:rPr>
        <w:t>Um Technologiekompetenz in die Aufsicht zu integrieren, wurden folgende Methoden empfohlen:</w:t>
      </w:r>
    </w:p>
    <w:p w14:paraId="33A52E19" w14:textId="77777777" w:rsidR="00000000" w:rsidRDefault="00000000">
      <w:pPr>
        <w:numPr>
          <w:ilvl w:val="0"/>
          <w:numId w:val="5"/>
        </w:numPr>
        <w:shd w:val="clear" w:color="auto" w:fill="FFFFFF"/>
        <w:spacing w:before="100" w:beforeAutospacing="1" w:after="120"/>
        <w:jc w:val="both"/>
        <w:divId w:val="475416410"/>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Validierungsschema (Das "Haus"):</w:t>
      </w:r>
      <w:r>
        <w:rPr>
          <w:rFonts w:ascii="Helvetica" w:eastAsia="Times New Roman" w:hAnsi="Helvetica" w:cs="Helvetica"/>
          <w:color w:val="333333"/>
          <w:sz w:val="20"/>
          <w:szCs w:val="20"/>
          <w:lang w:val="de-DE"/>
        </w:rPr>
        <w:t xml:space="preserve"> Jedes Tech-Projekt muss auf dem Fundament (Liquidität, Risk, Compliance) stehen und mindestens zwei Säulen (Wachstum, Effizienz, CX, </w:t>
      </w:r>
      <w:proofErr w:type="spellStart"/>
      <w:r>
        <w:rPr>
          <w:rFonts w:ascii="Helvetica" w:eastAsia="Times New Roman" w:hAnsi="Helvetica" w:cs="Helvetica"/>
          <w:color w:val="333333"/>
          <w:sz w:val="20"/>
          <w:szCs w:val="20"/>
          <w:lang w:val="de-DE"/>
        </w:rPr>
        <w:t>Employee</w:t>
      </w:r>
      <w:proofErr w:type="spellEnd"/>
      <w:r>
        <w:rPr>
          <w:rFonts w:ascii="Helvetica" w:eastAsia="Times New Roman" w:hAnsi="Helvetica" w:cs="Helvetica"/>
          <w:color w:val="333333"/>
          <w:sz w:val="20"/>
          <w:szCs w:val="20"/>
          <w:lang w:val="de-DE"/>
        </w:rPr>
        <w:t xml:space="preserve"> Engagement) stützen.</w:t>
      </w:r>
    </w:p>
    <w:p w14:paraId="62E6482D" w14:textId="77777777" w:rsidR="00000000" w:rsidRDefault="00000000">
      <w:pPr>
        <w:numPr>
          <w:ilvl w:val="0"/>
          <w:numId w:val="5"/>
        </w:numPr>
        <w:shd w:val="clear" w:color="auto" w:fill="FFFFFF"/>
        <w:spacing w:before="100" w:beforeAutospacing="1" w:after="120"/>
        <w:jc w:val="both"/>
        <w:divId w:val="475416410"/>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Narrative Memos (Amazon-Prinzip):</w:t>
      </w:r>
      <w:r>
        <w:rPr>
          <w:rFonts w:ascii="Helvetica" w:eastAsia="Times New Roman" w:hAnsi="Helvetica" w:cs="Helvetica"/>
          <w:color w:val="333333"/>
          <w:sz w:val="20"/>
          <w:szCs w:val="20"/>
          <w:lang w:val="de-DE"/>
        </w:rPr>
        <w:t xml:space="preserve"> Statt </w:t>
      </w:r>
      <w:proofErr w:type="spellStart"/>
      <w:r>
        <w:rPr>
          <w:rFonts w:ascii="Helvetica" w:eastAsia="Times New Roman" w:hAnsi="Helvetica" w:cs="Helvetica"/>
          <w:color w:val="333333"/>
          <w:sz w:val="20"/>
          <w:szCs w:val="20"/>
          <w:lang w:val="de-DE"/>
        </w:rPr>
        <w:t>PowerPoints</w:t>
      </w:r>
      <w:proofErr w:type="spellEnd"/>
      <w:r>
        <w:rPr>
          <w:rFonts w:ascii="Helvetica" w:eastAsia="Times New Roman" w:hAnsi="Helvetica" w:cs="Helvetica"/>
          <w:color w:val="333333"/>
          <w:sz w:val="20"/>
          <w:szCs w:val="20"/>
          <w:lang w:val="de-DE"/>
        </w:rPr>
        <w:t xml:space="preserve"> sollte die GL ein 1-seitiges Memo in Prosa schreiben: "Was lesen wir in 5 Jahren in der Zeitung über diesen Entscheid?" Dies erzwingt Klarheit.</w:t>
      </w:r>
    </w:p>
    <w:p w14:paraId="376BD10C" w14:textId="77777777" w:rsidR="00000000" w:rsidRDefault="00000000">
      <w:pPr>
        <w:numPr>
          <w:ilvl w:val="0"/>
          <w:numId w:val="5"/>
        </w:numPr>
        <w:shd w:val="clear" w:color="auto" w:fill="FFFFFF"/>
        <w:spacing w:before="100" w:beforeAutospacing="1" w:after="120"/>
        <w:jc w:val="both"/>
        <w:divId w:val="475416410"/>
        <w:rPr>
          <w:rFonts w:ascii="Helvetica" w:eastAsia="Times New Roman" w:hAnsi="Helvetica" w:cs="Helvetica"/>
          <w:color w:val="333333"/>
          <w:sz w:val="20"/>
          <w:szCs w:val="20"/>
          <w:lang w:val="de-DE"/>
        </w:rPr>
      </w:pPr>
      <w:proofErr w:type="spellStart"/>
      <w:r>
        <w:rPr>
          <w:rStyle w:val="Strong"/>
          <w:rFonts w:ascii="Helvetica" w:eastAsia="Times New Roman" w:hAnsi="Helvetica" w:cs="Helvetica"/>
          <w:color w:val="333333"/>
          <w:sz w:val="20"/>
          <w:szCs w:val="20"/>
          <w:lang w:val="de-DE"/>
        </w:rPr>
        <w:t>Pre</w:t>
      </w:r>
      <w:proofErr w:type="spellEnd"/>
      <w:r>
        <w:rPr>
          <w:rStyle w:val="Strong"/>
          <w:rFonts w:ascii="Helvetica" w:eastAsia="Times New Roman" w:hAnsi="Helvetica" w:cs="Helvetica"/>
          <w:color w:val="333333"/>
          <w:sz w:val="20"/>
          <w:szCs w:val="20"/>
          <w:lang w:val="de-DE"/>
        </w:rPr>
        <w:t>-Mortem Analyse:</w:t>
      </w:r>
      <w:r>
        <w:rPr>
          <w:rFonts w:ascii="Helvetica" w:eastAsia="Times New Roman" w:hAnsi="Helvetica" w:cs="Helvetica"/>
          <w:color w:val="333333"/>
          <w:sz w:val="20"/>
          <w:szCs w:val="20"/>
          <w:lang w:val="de-DE"/>
        </w:rPr>
        <w:t xml:space="preserve"> Vor Projektstart fragen: "Das Projekt ist gescheitert. Woran lag es?" Dies deckt blinde Flecken auf.</w:t>
      </w:r>
    </w:p>
    <w:p w14:paraId="3E3F8603" w14:textId="77777777" w:rsidR="00000000" w:rsidRDefault="00000000">
      <w:pPr>
        <w:numPr>
          <w:ilvl w:val="0"/>
          <w:numId w:val="5"/>
        </w:numPr>
        <w:shd w:val="clear" w:color="auto" w:fill="FFFFFF"/>
        <w:spacing w:before="100" w:beforeAutospacing="1" w:after="120"/>
        <w:jc w:val="both"/>
        <w:divId w:val="475416410"/>
        <w:rPr>
          <w:rFonts w:ascii="Helvetica" w:eastAsia="Times New Roman" w:hAnsi="Helvetica" w:cs="Helvetica"/>
          <w:color w:val="333333"/>
          <w:sz w:val="20"/>
          <w:szCs w:val="20"/>
          <w:lang w:val="de-DE"/>
        </w:rPr>
      </w:pPr>
      <w:proofErr w:type="spellStart"/>
      <w:r>
        <w:rPr>
          <w:rStyle w:val="Strong"/>
          <w:rFonts w:ascii="Helvetica" w:eastAsia="Times New Roman" w:hAnsi="Helvetica" w:cs="Helvetica"/>
          <w:color w:val="333333"/>
          <w:sz w:val="20"/>
          <w:szCs w:val="20"/>
          <w:lang w:val="de-DE"/>
        </w:rPr>
        <w:t>One</w:t>
      </w:r>
      <w:proofErr w:type="spellEnd"/>
      <w:r>
        <w:rPr>
          <w:rStyle w:val="Strong"/>
          <w:rFonts w:ascii="Helvetica" w:eastAsia="Times New Roman" w:hAnsi="Helvetica" w:cs="Helvetica"/>
          <w:color w:val="333333"/>
          <w:sz w:val="20"/>
          <w:szCs w:val="20"/>
          <w:lang w:val="de-DE"/>
        </w:rPr>
        <w:t xml:space="preserve">-Way vs. </w:t>
      </w:r>
      <w:proofErr w:type="spellStart"/>
      <w:r>
        <w:rPr>
          <w:rStyle w:val="Strong"/>
          <w:rFonts w:ascii="Helvetica" w:eastAsia="Times New Roman" w:hAnsi="Helvetica" w:cs="Helvetica"/>
          <w:color w:val="333333"/>
          <w:sz w:val="20"/>
          <w:szCs w:val="20"/>
          <w:lang w:val="de-DE"/>
        </w:rPr>
        <w:t>Two</w:t>
      </w:r>
      <w:proofErr w:type="spellEnd"/>
      <w:r>
        <w:rPr>
          <w:rStyle w:val="Strong"/>
          <w:rFonts w:ascii="Helvetica" w:eastAsia="Times New Roman" w:hAnsi="Helvetica" w:cs="Helvetica"/>
          <w:color w:val="333333"/>
          <w:sz w:val="20"/>
          <w:szCs w:val="20"/>
          <w:lang w:val="de-DE"/>
        </w:rPr>
        <w:t>-Way Doors:</w:t>
      </w:r>
      <w:r>
        <w:rPr>
          <w:rFonts w:ascii="Helvetica" w:eastAsia="Times New Roman" w:hAnsi="Helvetica" w:cs="Helvetica"/>
          <w:color w:val="333333"/>
          <w:sz w:val="20"/>
          <w:szCs w:val="20"/>
          <w:lang w:val="de-DE"/>
        </w:rPr>
        <w:t xml:space="preserve"> Unterscheidung zwischen reversiblen Entscheidungen (schnell entscheiden) und irreversiblen (sorgfältig prüfen).</w:t>
      </w:r>
    </w:p>
    <w:p w14:paraId="2604F3F6" w14:textId="77777777" w:rsidR="00000000" w:rsidRDefault="00000000">
      <w:pPr>
        <w:pStyle w:val="Heading2"/>
        <w:shd w:val="clear" w:color="auto" w:fill="FFFFFF"/>
        <w:divId w:val="475416410"/>
        <w:rPr>
          <w:rFonts w:ascii="Helvetica" w:eastAsia="Times New Roman" w:hAnsi="Helvetica" w:cs="Helvetica"/>
          <w:lang w:val="de-DE"/>
        </w:rPr>
      </w:pPr>
      <w:r>
        <w:rPr>
          <w:rFonts w:ascii="Helvetica" w:eastAsia="Times New Roman" w:hAnsi="Helvetica" w:cs="Helvetica"/>
          <w:lang w:val="de-DE"/>
        </w:rPr>
        <w:t>Fragen an die Geschäftsleitung</w:t>
      </w:r>
    </w:p>
    <w:p w14:paraId="270FFA29" w14:textId="77777777" w:rsidR="00000000" w:rsidRDefault="00000000">
      <w:pPr>
        <w:pStyle w:val="NormalWeb"/>
        <w:shd w:val="clear" w:color="auto" w:fill="FFFFFF"/>
        <w:divId w:val="475416410"/>
        <w:rPr>
          <w:rFonts w:ascii="Helvetica" w:hAnsi="Helvetica" w:cs="Helvetica"/>
          <w:color w:val="333333"/>
          <w:lang w:val="de-DE"/>
        </w:rPr>
      </w:pPr>
      <w:r>
        <w:rPr>
          <w:rFonts w:ascii="Helvetica" w:hAnsi="Helvetica" w:cs="Helvetica"/>
          <w:color w:val="333333"/>
          <w:lang w:val="de-DE"/>
        </w:rPr>
        <w:t>Nutzen Sie diese "Armour Piercing Questions", um durch Fachjargon durchzudringen:</w:t>
      </w:r>
    </w:p>
    <w:p w14:paraId="2AFCCFE9" w14:textId="77777777" w:rsidR="00000000" w:rsidRDefault="00000000">
      <w:pPr>
        <w:numPr>
          <w:ilvl w:val="0"/>
          <w:numId w:val="6"/>
        </w:numPr>
        <w:shd w:val="clear" w:color="auto" w:fill="FFFFFF"/>
        <w:spacing w:before="100" w:beforeAutospacing="1" w:after="120"/>
        <w:jc w:val="both"/>
        <w:divId w:val="475416410"/>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Problemstellung:</w:t>
      </w:r>
      <w:r>
        <w:rPr>
          <w:rFonts w:ascii="Helvetica" w:eastAsia="Times New Roman" w:hAnsi="Helvetica" w:cs="Helvetica"/>
          <w:color w:val="333333"/>
          <w:sz w:val="20"/>
          <w:szCs w:val="20"/>
          <w:lang w:val="de-DE"/>
        </w:rPr>
        <w:t xml:space="preserve"> Welches konkrete Kundenproblem lösen wir hier, oder ist es "Technologie auf der Suche nach einer Anwendung"?</w:t>
      </w:r>
    </w:p>
    <w:p w14:paraId="3FC0EF64" w14:textId="77777777" w:rsidR="00000000" w:rsidRDefault="00000000">
      <w:pPr>
        <w:numPr>
          <w:ilvl w:val="0"/>
          <w:numId w:val="6"/>
        </w:numPr>
        <w:shd w:val="clear" w:color="auto" w:fill="FFFFFF"/>
        <w:spacing w:before="100" w:beforeAutospacing="1" w:after="120"/>
        <w:jc w:val="both"/>
        <w:divId w:val="475416410"/>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Business Case:</w:t>
      </w:r>
      <w:r>
        <w:rPr>
          <w:rFonts w:ascii="Helvetica" w:eastAsia="Times New Roman" w:hAnsi="Helvetica" w:cs="Helvetica"/>
          <w:color w:val="333333"/>
          <w:sz w:val="20"/>
          <w:szCs w:val="20"/>
          <w:lang w:val="de-DE"/>
        </w:rPr>
        <w:t xml:space="preserve"> Zahlt diese Investition auf Umsatzwachstum, Kostensenkung oder Risikominimierung ein? (Wenn "strategisch": Bitte präzisieren).</w:t>
      </w:r>
    </w:p>
    <w:p w14:paraId="67ACAFAF" w14:textId="77777777" w:rsidR="00000000" w:rsidRDefault="00000000">
      <w:pPr>
        <w:numPr>
          <w:ilvl w:val="0"/>
          <w:numId w:val="6"/>
        </w:numPr>
        <w:shd w:val="clear" w:color="auto" w:fill="FFFFFF"/>
        <w:spacing w:before="100" w:beforeAutospacing="1" w:after="120"/>
        <w:jc w:val="both"/>
        <w:divId w:val="475416410"/>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Daten-Reife:</w:t>
      </w:r>
      <w:r>
        <w:rPr>
          <w:rFonts w:ascii="Helvetica" w:eastAsia="Times New Roman" w:hAnsi="Helvetica" w:cs="Helvetica"/>
          <w:color w:val="333333"/>
          <w:sz w:val="20"/>
          <w:szCs w:val="20"/>
          <w:lang w:val="de-DE"/>
        </w:rPr>
        <w:t xml:space="preserve"> Warum glauben Sie, dass unsere Datenqualität ausreicht, um dieses AI-Projekt erfolgreich zu machen?</w:t>
      </w:r>
    </w:p>
    <w:p w14:paraId="66DCBD0A" w14:textId="77777777" w:rsidR="00000000" w:rsidRDefault="00000000">
      <w:pPr>
        <w:numPr>
          <w:ilvl w:val="0"/>
          <w:numId w:val="6"/>
        </w:numPr>
        <w:shd w:val="clear" w:color="auto" w:fill="FFFFFF"/>
        <w:spacing w:before="100" w:beforeAutospacing="1" w:after="120"/>
        <w:jc w:val="both"/>
        <w:divId w:val="475416410"/>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Exit-Strategie:</w:t>
      </w:r>
      <w:r>
        <w:rPr>
          <w:rFonts w:ascii="Helvetica" w:eastAsia="Times New Roman" w:hAnsi="Helvetica" w:cs="Helvetica"/>
          <w:color w:val="333333"/>
          <w:sz w:val="20"/>
          <w:szCs w:val="20"/>
          <w:lang w:val="de-DE"/>
        </w:rPr>
        <w:t xml:space="preserve"> Was sind die Kosten und Konsequenzen, wenn wir dieses Projekt in 2 Jahren stoppen müssen?</w:t>
      </w:r>
    </w:p>
    <w:p w14:paraId="3D4D1B20" w14:textId="77777777" w:rsidR="00000000" w:rsidRDefault="00000000">
      <w:pPr>
        <w:numPr>
          <w:ilvl w:val="0"/>
          <w:numId w:val="6"/>
        </w:numPr>
        <w:shd w:val="clear" w:color="auto" w:fill="FFFFFF"/>
        <w:spacing w:before="100" w:beforeAutospacing="1" w:after="120"/>
        <w:jc w:val="both"/>
        <w:divId w:val="475416410"/>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Kultur &amp; Skills:</w:t>
      </w:r>
      <w:r>
        <w:rPr>
          <w:rFonts w:ascii="Helvetica" w:eastAsia="Times New Roman" w:hAnsi="Helvetica" w:cs="Helvetica"/>
          <w:color w:val="333333"/>
          <w:sz w:val="20"/>
          <w:szCs w:val="20"/>
          <w:lang w:val="de-DE"/>
        </w:rPr>
        <w:t xml:space="preserve"> Haben wir die nötigen Fähigkeiten an Bord? Wie nehmen wir die Mitarbeitenden mit (</w:t>
      </w:r>
      <w:proofErr w:type="gramStart"/>
      <w:r>
        <w:rPr>
          <w:rFonts w:ascii="Helvetica" w:eastAsia="Times New Roman" w:hAnsi="Helvetica" w:cs="Helvetica"/>
          <w:color w:val="333333"/>
          <w:sz w:val="20"/>
          <w:szCs w:val="20"/>
          <w:lang w:val="de-DE"/>
        </w:rPr>
        <w:t>Change Management</w:t>
      </w:r>
      <w:proofErr w:type="gramEnd"/>
      <w:r>
        <w:rPr>
          <w:rFonts w:ascii="Helvetica" w:eastAsia="Times New Roman" w:hAnsi="Helvetica" w:cs="Helvetica"/>
          <w:color w:val="333333"/>
          <w:sz w:val="20"/>
          <w:szCs w:val="20"/>
          <w:lang w:val="de-DE"/>
        </w:rPr>
        <w:t xml:space="preserve"> ist oft teurer als die Lizenz)?</w:t>
      </w:r>
    </w:p>
    <w:p w14:paraId="52166314" w14:textId="77777777" w:rsidR="00000000" w:rsidRDefault="00000000">
      <w:pPr>
        <w:numPr>
          <w:ilvl w:val="0"/>
          <w:numId w:val="6"/>
        </w:numPr>
        <w:shd w:val="clear" w:color="auto" w:fill="FFFFFF"/>
        <w:spacing w:before="100" w:beforeAutospacing="1" w:after="120"/>
        <w:jc w:val="both"/>
        <w:divId w:val="475416410"/>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Sicherheit:</w:t>
      </w:r>
      <w:r>
        <w:rPr>
          <w:rFonts w:ascii="Helvetica" w:eastAsia="Times New Roman" w:hAnsi="Helvetica" w:cs="Helvetica"/>
          <w:color w:val="333333"/>
          <w:sz w:val="20"/>
          <w:szCs w:val="20"/>
          <w:lang w:val="de-DE"/>
        </w:rPr>
        <w:t xml:space="preserve"> Haben wir unsere Wiederherstellungspläne (</w:t>
      </w:r>
      <w:proofErr w:type="spellStart"/>
      <w:r>
        <w:rPr>
          <w:rFonts w:ascii="Helvetica" w:eastAsia="Times New Roman" w:hAnsi="Helvetica" w:cs="Helvetica"/>
          <w:color w:val="333333"/>
          <w:sz w:val="20"/>
          <w:szCs w:val="20"/>
          <w:lang w:val="de-DE"/>
        </w:rPr>
        <w:t>Disaster</w:t>
      </w:r>
      <w:proofErr w:type="spellEnd"/>
      <w:r>
        <w:rPr>
          <w:rFonts w:ascii="Helvetica" w:eastAsia="Times New Roman" w:hAnsi="Helvetica" w:cs="Helvetica"/>
          <w:color w:val="333333"/>
          <w:sz w:val="20"/>
          <w:szCs w:val="20"/>
          <w:lang w:val="de-DE"/>
        </w:rPr>
        <w:t xml:space="preserve"> Recovery) in den letzten 12 Monaten physisch getestet?</w:t>
      </w:r>
    </w:p>
    <w:p w14:paraId="3FE3E8E8" w14:textId="77777777" w:rsidR="00000000" w:rsidRDefault="00000000">
      <w:pPr>
        <w:numPr>
          <w:ilvl w:val="0"/>
          <w:numId w:val="6"/>
        </w:numPr>
        <w:shd w:val="clear" w:color="auto" w:fill="FFFFFF"/>
        <w:spacing w:before="100" w:beforeAutospacing="1" w:after="120"/>
        <w:jc w:val="both"/>
        <w:divId w:val="475416410"/>
        <w:rPr>
          <w:rFonts w:ascii="Helvetica" w:eastAsia="Times New Roman" w:hAnsi="Helvetica" w:cs="Helvetica"/>
          <w:color w:val="333333"/>
          <w:sz w:val="20"/>
          <w:szCs w:val="20"/>
          <w:lang w:val="de-DE"/>
        </w:rPr>
      </w:pPr>
      <w:r>
        <w:rPr>
          <w:rStyle w:val="Strong"/>
          <w:rFonts w:ascii="Helvetica" w:eastAsia="Times New Roman" w:hAnsi="Helvetica" w:cs="Helvetica"/>
          <w:color w:val="333333"/>
          <w:sz w:val="20"/>
          <w:szCs w:val="20"/>
          <w:lang w:val="de-DE"/>
        </w:rPr>
        <w:t>Differenzierung:</w:t>
      </w:r>
      <w:r>
        <w:rPr>
          <w:rFonts w:ascii="Helvetica" w:eastAsia="Times New Roman" w:hAnsi="Helvetica" w:cs="Helvetica"/>
          <w:color w:val="333333"/>
          <w:sz w:val="20"/>
          <w:szCs w:val="20"/>
          <w:lang w:val="de-DE"/>
        </w:rPr>
        <w:t xml:space="preserve"> Kaufen wir Standard-Software (</w:t>
      </w:r>
      <w:proofErr w:type="spellStart"/>
      <w:r>
        <w:rPr>
          <w:rFonts w:ascii="Helvetica" w:eastAsia="Times New Roman" w:hAnsi="Helvetica" w:cs="Helvetica"/>
          <w:color w:val="333333"/>
          <w:sz w:val="20"/>
          <w:szCs w:val="20"/>
          <w:lang w:val="de-DE"/>
        </w:rPr>
        <w:t>Commodity</w:t>
      </w:r>
      <w:proofErr w:type="spellEnd"/>
      <w:r>
        <w:rPr>
          <w:rFonts w:ascii="Helvetica" w:eastAsia="Times New Roman" w:hAnsi="Helvetica" w:cs="Helvetica"/>
          <w:color w:val="333333"/>
          <w:sz w:val="20"/>
          <w:szCs w:val="20"/>
          <w:lang w:val="de-DE"/>
        </w:rPr>
        <w:t>) oder bauen wir einen echten Wettbewerbsvorteil?</w:t>
      </w:r>
    </w:p>
    <w:p w14:paraId="256AE2AD" w14:textId="77777777" w:rsidR="00000000" w:rsidRDefault="00000000">
      <w:pPr>
        <w:pStyle w:val="Heading2"/>
        <w:shd w:val="clear" w:color="auto" w:fill="FFFFFF"/>
        <w:divId w:val="475416410"/>
        <w:rPr>
          <w:rFonts w:ascii="Helvetica" w:eastAsia="Times New Roman" w:hAnsi="Helvetica" w:cs="Helvetica"/>
          <w:lang w:val="de-DE"/>
        </w:rPr>
      </w:pPr>
      <w:r>
        <w:rPr>
          <w:rFonts w:ascii="Helvetica" w:eastAsia="Times New Roman" w:hAnsi="Helvetica" w:cs="Helvetica"/>
          <w:lang w:val="de-DE"/>
        </w:rPr>
        <w:t>Fazit</w:t>
      </w:r>
    </w:p>
    <w:p w14:paraId="1086CAE3" w14:textId="77777777" w:rsidR="00000000" w:rsidRDefault="00000000">
      <w:pPr>
        <w:pStyle w:val="NormalWeb"/>
        <w:shd w:val="clear" w:color="auto" w:fill="FFFFFF"/>
        <w:divId w:val="475416410"/>
        <w:rPr>
          <w:rFonts w:ascii="Helvetica" w:hAnsi="Helvetica" w:cs="Helvetica"/>
          <w:color w:val="333333"/>
          <w:lang w:val="de-DE"/>
        </w:rPr>
      </w:pPr>
      <w:r>
        <w:rPr>
          <w:rFonts w:ascii="Helvetica" w:hAnsi="Helvetica" w:cs="Helvetica"/>
          <w:color w:val="333333"/>
          <w:lang w:val="de-DE"/>
        </w:rPr>
        <w:t xml:space="preserve">Der Verwaltungsrat muss nicht der "Chief Technology Officer" sein, aber er muss der "Custodian </w:t>
      </w:r>
      <w:proofErr w:type="spellStart"/>
      <w:r>
        <w:rPr>
          <w:rFonts w:ascii="Helvetica" w:hAnsi="Helvetica" w:cs="Helvetica"/>
          <w:color w:val="333333"/>
          <w:lang w:val="de-DE"/>
        </w:rPr>
        <w:t>of</w:t>
      </w:r>
      <w:proofErr w:type="spellEnd"/>
      <w:r>
        <w:rPr>
          <w:rFonts w:ascii="Helvetica" w:hAnsi="Helvetica" w:cs="Helvetica"/>
          <w:color w:val="333333"/>
          <w:lang w:val="de-DE"/>
        </w:rPr>
        <w:t xml:space="preserve"> </w:t>
      </w:r>
      <w:proofErr w:type="spellStart"/>
      <w:r>
        <w:rPr>
          <w:rFonts w:ascii="Helvetica" w:hAnsi="Helvetica" w:cs="Helvetica"/>
          <w:color w:val="333333"/>
          <w:lang w:val="de-DE"/>
        </w:rPr>
        <w:t>Success</w:t>
      </w:r>
      <w:proofErr w:type="spellEnd"/>
      <w:r>
        <w:rPr>
          <w:rFonts w:ascii="Helvetica" w:hAnsi="Helvetica" w:cs="Helvetica"/>
          <w:color w:val="333333"/>
          <w:lang w:val="de-DE"/>
        </w:rPr>
        <w:t xml:space="preserve">" bleiben. Technologie ist volatil, aber die strategischen Prinzipien bleiben konstant. Fordern Sie Klarheit, fördern Sie Mut zu Experimenten, aber bestehen Sie auf einem soliden Fundament aus Daten und Sicherheit. </w:t>
      </w:r>
    </w:p>
    <w:p w14:paraId="1E22173F" w14:textId="698A528E" w:rsidR="00000000" w:rsidRDefault="00000000">
      <w:pPr>
        <w:shd w:val="clear" w:color="auto" w:fill="EEEEFF"/>
        <w:jc w:val="center"/>
        <w:divId w:val="170680445"/>
        <w:rPr>
          <w:rFonts w:ascii="Helvetica" w:eastAsia="Times New Roman" w:hAnsi="Helvetica" w:cs="Helvetica"/>
          <w:i/>
          <w:iCs/>
          <w:color w:val="333333"/>
          <w:lang w:val="de-DE"/>
        </w:rPr>
      </w:pPr>
      <w:r>
        <w:rPr>
          <w:rStyle w:val="Strong"/>
          <w:rFonts w:ascii="Helvetica" w:eastAsia="Times New Roman" w:hAnsi="Helvetica" w:cs="Helvetica"/>
          <w:i/>
          <w:iCs/>
          <w:color w:val="333333"/>
          <w:lang w:val="de-DE"/>
        </w:rPr>
        <w:t xml:space="preserve">"Normal </w:t>
      </w:r>
      <w:proofErr w:type="spellStart"/>
      <w:r>
        <w:rPr>
          <w:rStyle w:val="Strong"/>
          <w:rFonts w:ascii="Helvetica" w:eastAsia="Times New Roman" w:hAnsi="Helvetica" w:cs="Helvetica"/>
          <w:i/>
          <w:iCs/>
          <w:color w:val="333333"/>
          <w:lang w:val="de-DE"/>
        </w:rPr>
        <w:t>can</w:t>
      </w:r>
      <w:proofErr w:type="spellEnd"/>
      <w:r>
        <w:rPr>
          <w:rStyle w:val="Strong"/>
          <w:rFonts w:ascii="Helvetica" w:eastAsia="Times New Roman" w:hAnsi="Helvetica" w:cs="Helvetica"/>
          <w:i/>
          <w:iCs/>
          <w:color w:val="333333"/>
          <w:lang w:val="de-DE"/>
        </w:rPr>
        <w:t xml:space="preserve"> </w:t>
      </w:r>
      <w:proofErr w:type="spellStart"/>
      <w:r>
        <w:rPr>
          <w:rStyle w:val="Strong"/>
          <w:rFonts w:ascii="Helvetica" w:eastAsia="Times New Roman" w:hAnsi="Helvetica" w:cs="Helvetica"/>
          <w:i/>
          <w:iCs/>
          <w:color w:val="333333"/>
          <w:lang w:val="de-DE"/>
        </w:rPr>
        <w:t>never</w:t>
      </w:r>
      <w:proofErr w:type="spellEnd"/>
      <w:r>
        <w:rPr>
          <w:rStyle w:val="Strong"/>
          <w:rFonts w:ascii="Helvetica" w:eastAsia="Times New Roman" w:hAnsi="Helvetica" w:cs="Helvetica"/>
          <w:i/>
          <w:iCs/>
          <w:color w:val="333333"/>
          <w:lang w:val="de-DE"/>
        </w:rPr>
        <w:t xml:space="preserve"> </w:t>
      </w:r>
      <w:proofErr w:type="spellStart"/>
      <w:r>
        <w:rPr>
          <w:rStyle w:val="Strong"/>
          <w:rFonts w:ascii="Helvetica" w:eastAsia="Times New Roman" w:hAnsi="Helvetica" w:cs="Helvetica"/>
          <w:i/>
          <w:iCs/>
          <w:color w:val="333333"/>
          <w:lang w:val="de-DE"/>
        </w:rPr>
        <w:t>be</w:t>
      </w:r>
      <w:proofErr w:type="spellEnd"/>
      <w:r>
        <w:rPr>
          <w:rStyle w:val="Strong"/>
          <w:rFonts w:ascii="Helvetica" w:eastAsia="Times New Roman" w:hAnsi="Helvetica" w:cs="Helvetica"/>
          <w:i/>
          <w:iCs/>
          <w:color w:val="333333"/>
          <w:lang w:val="de-DE"/>
        </w:rPr>
        <w:t xml:space="preserve"> </w:t>
      </w:r>
      <w:proofErr w:type="spellStart"/>
      <w:r>
        <w:rPr>
          <w:rStyle w:val="Strong"/>
          <w:rFonts w:ascii="Helvetica" w:eastAsia="Times New Roman" w:hAnsi="Helvetica" w:cs="Helvetica"/>
          <w:i/>
          <w:iCs/>
          <w:color w:val="333333"/>
          <w:lang w:val="de-DE"/>
        </w:rPr>
        <w:t>amazing</w:t>
      </w:r>
      <w:proofErr w:type="spellEnd"/>
      <w:r>
        <w:rPr>
          <w:rStyle w:val="Strong"/>
          <w:rFonts w:ascii="Helvetica" w:eastAsia="Times New Roman" w:hAnsi="Helvetica" w:cs="Helvetica"/>
          <w:i/>
          <w:iCs/>
          <w:color w:val="333333"/>
          <w:lang w:val="de-DE"/>
        </w:rPr>
        <w:t>."</w:t>
      </w:r>
      <w:r>
        <w:rPr>
          <w:rFonts w:ascii="Helvetica" w:eastAsia="Times New Roman" w:hAnsi="Helvetica" w:cs="Helvetica"/>
          <w:i/>
          <w:iCs/>
          <w:color w:val="333333"/>
          <w:lang w:val="de-DE"/>
        </w:rPr>
        <w:t xml:space="preserve"> </w:t>
      </w:r>
    </w:p>
    <w:p w14:paraId="1CE288E1" w14:textId="77777777" w:rsidR="00000000" w:rsidRDefault="00000000">
      <w:pPr>
        <w:shd w:val="clear" w:color="auto" w:fill="FFFFFF"/>
        <w:jc w:val="center"/>
        <w:divId w:val="912589314"/>
        <w:rPr>
          <w:rFonts w:ascii="Helvetica" w:eastAsia="Times New Roman" w:hAnsi="Helvetica" w:cs="Helvetica"/>
          <w:color w:val="999999"/>
          <w:sz w:val="15"/>
          <w:szCs w:val="15"/>
          <w:lang w:val="de-DE"/>
        </w:rPr>
      </w:pPr>
      <w:r>
        <w:rPr>
          <w:rFonts w:ascii="Helvetica" w:eastAsia="Times New Roman" w:hAnsi="Helvetica" w:cs="Helvetica"/>
          <w:color w:val="999999"/>
          <w:sz w:val="15"/>
          <w:szCs w:val="15"/>
          <w:lang w:val="de-DE"/>
        </w:rPr>
        <w:t xml:space="preserve">Seite 3 | </w:t>
      </w:r>
      <w:proofErr w:type="spellStart"/>
      <w:r>
        <w:rPr>
          <w:rFonts w:ascii="Helvetica" w:eastAsia="Times New Roman" w:hAnsi="Helvetica" w:cs="Helvetica"/>
          <w:color w:val="999999"/>
          <w:sz w:val="15"/>
          <w:szCs w:val="15"/>
          <w:lang w:val="de-DE"/>
        </w:rPr>
        <w:t>Governance</w:t>
      </w:r>
      <w:proofErr w:type="spellEnd"/>
      <w:r>
        <w:rPr>
          <w:rFonts w:ascii="Helvetica" w:eastAsia="Times New Roman" w:hAnsi="Helvetica" w:cs="Helvetica"/>
          <w:color w:val="999999"/>
          <w:sz w:val="15"/>
          <w:szCs w:val="15"/>
          <w:lang w:val="de-DE"/>
        </w:rPr>
        <w:t xml:space="preserve"> &amp; Next </w:t>
      </w:r>
      <w:proofErr w:type="spellStart"/>
      <w:r>
        <w:rPr>
          <w:rFonts w:ascii="Helvetica" w:eastAsia="Times New Roman" w:hAnsi="Helvetica" w:cs="Helvetica"/>
          <w:color w:val="999999"/>
          <w:sz w:val="15"/>
          <w:szCs w:val="15"/>
          <w:lang w:val="de-DE"/>
        </w:rPr>
        <w:t>Steps</w:t>
      </w:r>
      <w:proofErr w:type="spellEnd"/>
    </w:p>
    <w:sectPr w:rsidR="00700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CF"/>
    <w:multiLevelType w:val="multilevel"/>
    <w:tmpl w:val="3AE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A68CB"/>
    <w:multiLevelType w:val="multilevel"/>
    <w:tmpl w:val="2432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74221"/>
    <w:multiLevelType w:val="multilevel"/>
    <w:tmpl w:val="6616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FB6D61"/>
    <w:multiLevelType w:val="multilevel"/>
    <w:tmpl w:val="C916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701C5"/>
    <w:multiLevelType w:val="multilevel"/>
    <w:tmpl w:val="05A0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C4858"/>
    <w:multiLevelType w:val="multilevel"/>
    <w:tmpl w:val="1242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955955">
    <w:abstractNumId w:val="5"/>
  </w:num>
  <w:num w:numId="2" w16cid:durableId="976762095">
    <w:abstractNumId w:val="3"/>
  </w:num>
  <w:num w:numId="3" w16cid:durableId="1589458127">
    <w:abstractNumId w:val="4"/>
  </w:num>
  <w:num w:numId="4" w16cid:durableId="29766749">
    <w:abstractNumId w:val="1"/>
  </w:num>
  <w:num w:numId="5" w16cid:durableId="1875771903">
    <w:abstractNumId w:val="0"/>
  </w:num>
  <w:num w:numId="6" w16cid:durableId="1146120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331"/>
    <w:rsid w:val="00036331"/>
    <w:rsid w:val="001F6499"/>
    <w:rsid w:val="002F7027"/>
    <w:rsid w:val="005554A3"/>
    <w:rsid w:val="00887761"/>
    <w:rsid w:val="008E614F"/>
    <w:rsid w:val="00DF14AC"/>
    <w:rsid w:val="00F179BA"/>
    <w:rsid w:val="00F67C1E"/>
    <w:rsid w:val="00F971C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678C7C"/>
  <w15:chartTrackingRefBased/>
  <w15:docId w15:val="{44066355-A6CB-46CD-A7CE-E051BE76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8" w:color="003366"/>
      </w:pBdr>
      <w:spacing w:after="100" w:afterAutospacing="1"/>
      <w:outlineLvl w:val="0"/>
    </w:pPr>
    <w:rPr>
      <w:b/>
      <w:bCs/>
      <w:color w:val="003366"/>
      <w:kern w:val="36"/>
      <w:sz w:val="36"/>
      <w:szCs w:val="36"/>
    </w:rPr>
  </w:style>
  <w:style w:type="paragraph" w:styleId="Heading2">
    <w:name w:val="heading 2"/>
    <w:basedOn w:val="Normal"/>
    <w:link w:val="Heading2Char"/>
    <w:uiPriority w:val="9"/>
    <w:qFormat/>
    <w:pPr>
      <w:pBdr>
        <w:left w:val="single" w:sz="24" w:space="8" w:color="21808D"/>
      </w:pBdr>
      <w:spacing w:before="300" w:after="150"/>
      <w:outlineLvl w:val="1"/>
    </w:pPr>
    <w:rPr>
      <w:b/>
      <w:bCs/>
      <w:caps/>
      <w:color w:val="21808D"/>
      <w:spacing w:val="15"/>
    </w:rPr>
  </w:style>
  <w:style w:type="paragraph" w:styleId="Heading3">
    <w:name w:val="heading 3"/>
    <w:basedOn w:val="Normal"/>
    <w:link w:val="Heading3Char"/>
    <w:uiPriority w:val="9"/>
    <w:qFormat/>
    <w:pPr>
      <w:spacing w:before="225" w:after="75"/>
      <w:outlineLvl w:val="2"/>
    </w:pPr>
    <w:rPr>
      <w:b/>
      <w:bCs/>
      <w:color w:val="444444"/>
      <w:sz w:val="21"/>
      <w:szCs w:val="21"/>
    </w:rPr>
  </w:style>
  <w:style w:type="paragraph" w:styleId="Heading4">
    <w:name w:val="heading 4"/>
    <w:basedOn w:val="Normal"/>
    <w:next w:val="Normal"/>
    <w:link w:val="Heading4Char"/>
    <w:uiPriority w:val="9"/>
    <w:unhideWhenUsed/>
    <w:qFormat/>
    <w:rsid w:val="00036331"/>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20"/>
      <w:jc w:val="both"/>
    </w:pPr>
    <w:rPr>
      <w:sz w:val="20"/>
      <w:szCs w:val="20"/>
    </w:rPr>
  </w:style>
  <w:style w:type="paragraph" w:styleId="NormalWeb">
    <w:name w:val="Normal (Web)"/>
    <w:basedOn w:val="Normal"/>
    <w:uiPriority w:val="99"/>
    <w:semiHidden/>
    <w:unhideWhenUsed/>
    <w:pPr>
      <w:spacing w:before="100" w:beforeAutospacing="1" w:after="120"/>
      <w:jc w:val="both"/>
    </w:pPr>
    <w:rPr>
      <w:sz w:val="20"/>
      <w:szCs w:val="20"/>
    </w:rPr>
  </w:style>
  <w:style w:type="paragraph" w:customStyle="1" w:styleId="box">
    <w:name w:val="box"/>
    <w:basedOn w:val="Normal"/>
    <w:pPr>
      <w:pBdr>
        <w:left w:val="single" w:sz="36" w:space="11" w:color="21808D"/>
      </w:pBdr>
      <w:shd w:val="clear" w:color="auto" w:fill="F4F7F9"/>
      <w:spacing w:before="225" w:after="225"/>
      <w:jc w:val="both"/>
    </w:pPr>
    <w:rPr>
      <w:i/>
      <w:iCs/>
      <w:sz w:val="20"/>
      <w:szCs w:val="20"/>
    </w:rPr>
  </w:style>
  <w:style w:type="paragraph" w:customStyle="1" w:styleId="page-container">
    <w:name w:val="page-container"/>
    <w:basedOn w:val="Normal"/>
    <w:pPr>
      <w:shd w:val="clear" w:color="auto" w:fill="FFFFFF"/>
      <w:spacing w:before="100" w:beforeAutospacing="1" w:after="120"/>
      <w:jc w:val="both"/>
    </w:pPr>
    <w:rPr>
      <w:sz w:val="20"/>
      <w:szCs w:val="20"/>
    </w:rPr>
  </w:style>
  <w:style w:type="paragraph" w:customStyle="1" w:styleId="Footer1">
    <w:name w:val="Footer1"/>
    <w:basedOn w:val="Normal"/>
    <w:pPr>
      <w:pBdr>
        <w:top w:val="single" w:sz="6" w:space="8" w:color="EEEEEE"/>
      </w:pBdr>
      <w:spacing w:before="600" w:after="120"/>
      <w:jc w:val="center"/>
    </w:pPr>
    <w:rPr>
      <w:color w:val="999999"/>
      <w:sz w:val="15"/>
      <w:szCs w:val="15"/>
    </w:r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rsid w:val="00036331"/>
    <w:rPr>
      <w:rFonts w:asciiTheme="majorHAnsi" w:eastAsiaTheme="majorEastAsia" w:hAnsiTheme="maj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42137">
      <w:marLeft w:val="0"/>
      <w:marRight w:val="0"/>
      <w:marTop w:val="0"/>
      <w:marBottom w:val="0"/>
      <w:divBdr>
        <w:top w:val="none" w:sz="0" w:space="0" w:color="auto"/>
        <w:left w:val="none" w:sz="0" w:space="0" w:color="auto"/>
        <w:bottom w:val="none" w:sz="0" w:space="0" w:color="auto"/>
        <w:right w:val="none" w:sz="0" w:space="0" w:color="auto"/>
      </w:divBdr>
      <w:divsChild>
        <w:div w:id="253782874">
          <w:marLeft w:val="0"/>
          <w:marRight w:val="0"/>
          <w:marTop w:val="225"/>
          <w:marBottom w:val="225"/>
          <w:divBdr>
            <w:top w:val="none" w:sz="0" w:space="0" w:color="auto"/>
            <w:left w:val="single" w:sz="36" w:space="11" w:color="21808D"/>
            <w:bottom w:val="none" w:sz="0" w:space="0" w:color="auto"/>
            <w:right w:val="none" w:sz="0" w:space="0" w:color="auto"/>
          </w:divBdr>
        </w:div>
        <w:div w:id="2043750600">
          <w:marLeft w:val="0"/>
          <w:marRight w:val="0"/>
          <w:marTop w:val="600"/>
          <w:marBottom w:val="0"/>
          <w:divBdr>
            <w:top w:val="single" w:sz="6" w:space="8" w:color="EEEEEE"/>
            <w:left w:val="none" w:sz="0" w:space="0" w:color="auto"/>
            <w:bottom w:val="none" w:sz="0" w:space="0" w:color="auto"/>
            <w:right w:val="none" w:sz="0" w:space="0" w:color="auto"/>
          </w:divBdr>
        </w:div>
      </w:divsChild>
    </w:div>
    <w:div w:id="475416410">
      <w:marLeft w:val="0"/>
      <w:marRight w:val="0"/>
      <w:marTop w:val="0"/>
      <w:marBottom w:val="0"/>
      <w:divBdr>
        <w:top w:val="none" w:sz="0" w:space="0" w:color="auto"/>
        <w:left w:val="none" w:sz="0" w:space="0" w:color="auto"/>
        <w:bottom w:val="none" w:sz="0" w:space="0" w:color="auto"/>
        <w:right w:val="none" w:sz="0" w:space="0" w:color="auto"/>
      </w:divBdr>
      <w:divsChild>
        <w:div w:id="170680445">
          <w:marLeft w:val="0"/>
          <w:marRight w:val="0"/>
          <w:marTop w:val="450"/>
          <w:marBottom w:val="225"/>
          <w:divBdr>
            <w:top w:val="none" w:sz="0" w:space="0" w:color="auto"/>
            <w:left w:val="none" w:sz="0" w:space="0" w:color="auto"/>
            <w:bottom w:val="none" w:sz="0" w:space="0" w:color="auto"/>
            <w:right w:val="none" w:sz="0" w:space="0" w:color="auto"/>
          </w:divBdr>
        </w:div>
        <w:div w:id="912589314">
          <w:marLeft w:val="0"/>
          <w:marRight w:val="0"/>
          <w:marTop w:val="600"/>
          <w:marBottom w:val="0"/>
          <w:divBdr>
            <w:top w:val="single" w:sz="6" w:space="8" w:color="EEEEEE"/>
            <w:left w:val="none" w:sz="0" w:space="0" w:color="auto"/>
            <w:bottom w:val="none" w:sz="0" w:space="0" w:color="auto"/>
            <w:right w:val="none" w:sz="0" w:space="0" w:color="auto"/>
          </w:divBdr>
        </w:div>
      </w:divsChild>
    </w:div>
    <w:div w:id="990906921">
      <w:marLeft w:val="0"/>
      <w:marRight w:val="0"/>
      <w:marTop w:val="0"/>
      <w:marBottom w:val="0"/>
      <w:divBdr>
        <w:top w:val="none" w:sz="0" w:space="0" w:color="auto"/>
        <w:left w:val="none" w:sz="0" w:space="0" w:color="auto"/>
        <w:bottom w:val="none" w:sz="0" w:space="0" w:color="auto"/>
        <w:right w:val="none" w:sz="0" w:space="0" w:color="auto"/>
      </w:divBdr>
      <w:divsChild>
        <w:div w:id="181819391">
          <w:marLeft w:val="0"/>
          <w:marRight w:val="0"/>
          <w:marTop w:val="225"/>
          <w:marBottom w:val="225"/>
          <w:divBdr>
            <w:top w:val="none" w:sz="0" w:space="0" w:color="auto"/>
            <w:left w:val="single" w:sz="36" w:space="11" w:color="21808D"/>
            <w:bottom w:val="none" w:sz="0" w:space="0" w:color="auto"/>
            <w:right w:val="none" w:sz="0" w:space="0" w:color="auto"/>
          </w:divBdr>
        </w:div>
        <w:div w:id="363941635">
          <w:marLeft w:val="0"/>
          <w:marRight w:val="0"/>
          <w:marTop w:val="600"/>
          <w:marBottom w:val="0"/>
          <w:divBdr>
            <w:top w:val="single" w:sz="6" w:space="8" w:color="EEEEEE"/>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869</Words>
  <Characters>5819</Characters>
  <Application>Microsoft Office Word</Application>
  <DocSecurity>0</DocSecurity>
  <Lines>111</Lines>
  <Paragraphs>50</Paragraphs>
  <ScaleCrop>false</ScaleCrop>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CAS VR</dc:title>
  <dc:subject/>
  <dc:creator>Winter Thomas (HWZ-Dozent)</dc:creator>
  <cp:keywords/>
  <dc:description/>
  <cp:lastModifiedBy>Thomas Winter</cp:lastModifiedBy>
  <cp:revision>3</cp:revision>
  <cp:lastPrinted>2025-12-07T14:06:00Z</cp:lastPrinted>
  <dcterms:created xsi:type="dcterms:W3CDTF">2025-12-07T14:05:00Z</dcterms:created>
  <dcterms:modified xsi:type="dcterms:W3CDTF">2025-12-07T14:06:00Z</dcterms:modified>
</cp:coreProperties>
</file>