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FB74D">
      <w:pPr>
        <w:jc w:val="center"/>
        <w:rPr>
          <w:rFonts w:hint="eastAsia"/>
        </w:rPr>
      </w:pPr>
      <w:r>
        <w:rPr>
          <w:rFonts w:ascii="黑体" w:hAnsi="黑体" w:eastAsia="黑体"/>
          <w:b/>
          <w:sz w:val="32"/>
        </w:rPr>
        <w:t>第</w:t>
      </w:r>
      <w:r>
        <w:rPr>
          <w:rFonts w:hint="eastAsia" w:ascii="黑体" w:hAnsi="黑体" w:eastAsia="黑体"/>
          <w:b/>
          <w:sz w:val="32"/>
          <w:lang w:val="en-US" w:eastAsia="zh-CN"/>
        </w:rPr>
        <w:t>五</w:t>
      </w:r>
      <w:r>
        <w:rPr>
          <w:rFonts w:ascii="黑体" w:hAnsi="黑体" w:eastAsia="黑体"/>
          <w:b/>
          <w:sz w:val="32"/>
        </w:rPr>
        <w:t>题开发过程简要说明</w:t>
      </w:r>
    </w:p>
    <w:p w14:paraId="6CD62F60">
      <w:pPr>
        <w:keepNext w:val="0"/>
        <w:keepLines w:val="0"/>
        <w:widowControl/>
        <w:numPr>
          <w:ilvl w:val="0"/>
          <w:numId w:val="1"/>
        </w:numPr>
        <w:suppressLineNumbers w:val="0"/>
        <w:spacing w:after="200" w:line="276" w:lineRule="auto"/>
        <w:ind w:left="0" w:leftChars="0" w:firstLine="40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主控：Master 用两个电位器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控制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水平和俯仰控制输入，ADC+DMA 连续读取电压值并映射为 0～180°目标角度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同时 I2C 读取 MPU6050数据，完成陀螺仪零偏校准、Roll/Pitch 姿态计算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。</w:t>
      </w:r>
    </w:p>
    <w:p w14:paraId="24556D0B">
      <w:pPr>
        <w:keepNext w:val="0"/>
        <w:keepLines w:val="0"/>
        <w:widowControl/>
        <w:numPr>
          <w:ilvl w:val="0"/>
          <w:numId w:val="1"/>
        </w:numPr>
        <w:suppressLineNumbers w:val="0"/>
        <w:spacing w:after="200" w:line="276" w:lineRule="auto"/>
        <w:ind w:left="0" w:leftChars="0" w:firstLine="40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两种控制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方式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：通过 PB12 按键在电位器模式和 MPU6050 姿态模式之间切换。电位器模式下由旋钮直接给出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目标角，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姿态模式下以进入模式时的 MPU6050 姿态作为零点，根据相对 Yaw 和 Pitch 变化生成目标角。</w:t>
      </w:r>
    </w:p>
    <w:p w14:paraId="311C95D0">
      <w:pPr>
        <w:keepNext w:val="0"/>
        <w:keepLines w:val="0"/>
        <w:widowControl/>
        <w:numPr>
          <w:ilvl w:val="0"/>
          <w:numId w:val="1"/>
        </w:numPr>
        <w:suppressLineNumbers w:val="0"/>
        <w:spacing w:after="200" w:line="276" w:lineRule="auto"/>
        <w:ind w:left="0" w:leftChars="0" w:firstLine="40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主从通信：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主从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均使用 USART1，波特率为 9600。Master 将水平角、俯仰角和当前模式组成固定数据帧发送，格式为 0xAA + Yaw + Pitch + Mode + XOR校验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由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两块 HC-05 进行主从传输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。</w:t>
      </w:r>
    </w:p>
    <w:p w14:paraId="5A0580EA">
      <w:pPr>
        <w:keepNext w:val="0"/>
        <w:keepLines w:val="0"/>
        <w:widowControl/>
        <w:numPr>
          <w:ilvl w:val="0"/>
          <w:numId w:val="1"/>
        </w:numPr>
        <w:suppressLineNumbers w:val="0"/>
        <w:spacing w:after="200" w:line="276" w:lineRule="auto"/>
        <w:ind w:left="0" w:leftChars="0" w:firstLine="40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舵机：ServoNode 接收校验数据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更新目标角。TIM3_CH1 和 TIM3_CH2 分别输出两路 50 Hz PWM 控制两个 SG90 舵机，实现水平和俯仰两个自由度的控制。</w:t>
      </w:r>
    </w:p>
    <w:p w14:paraId="2162F879">
      <w:pPr>
        <w:keepNext w:val="0"/>
        <w:keepLines w:val="0"/>
        <w:widowControl/>
        <w:numPr>
          <w:ilvl w:val="0"/>
          <w:numId w:val="1"/>
        </w:numPr>
        <w:suppressLineNumbers w:val="0"/>
        <w:spacing w:after="200" w:line="276" w:lineRule="auto"/>
        <w:ind w:left="0" w:leftChars="0" w:firstLine="40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FreeRTOS：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主从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两端均使用 FreeRTOS，在任务中完成传感器采集、姿态计算、模式切换、数据发送以及舵机控制。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B213A"/>
    <w:multiLevelType w:val="singleLevel"/>
    <w:tmpl w:val="5E5B213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62238B"/>
    <w:rsid w:val="5D62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2026-09-12T10:08:00Z</dcterms:created>
  <dc:creator>Gyia</dc:creator>
  <cp:lastModifiedBy>Gyia</cp:lastModifiedBy>
  <dcterms:modified xsi:type="dcterms:W3CDTF">2026-09-12T10:34:58Z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6E2E3A85C5584EAB8A1A01339ED60FC0_11</vt:lpwstr>
  </property>
  <property fmtid="{D5CDD505-2E9C-101B-9397-08002B2CF9AE}" pid="4" name="KSOTemplateDocerSaveRecord">
    <vt:lpwstr>eyJoZGlkIjoiMDljYzUzMWQ4OWI0YzBkYjYzMDRhZTY5ZjZkYmFmYTgiLCJ1c2VySWQiOiI5MTYwMDk2NTcifQ==</vt:lpwstr>
  </property>
</Properties>
</file>