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095C7">
      <w:pPr>
        <w:jc w:val="center"/>
      </w:pPr>
      <w:r>
        <w:rPr>
          <w:rFonts w:ascii="黑体" w:hAnsi="黑体" w:eastAsia="黑体"/>
          <w:b/>
          <w:sz w:val="32"/>
        </w:rPr>
        <w:t>第二题简要说明</w:t>
      </w:r>
    </w:p>
    <w:p w14:paraId="3E15FAE2">
      <w:pPr>
        <w:spacing w:after="12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1. 舵机</w:t>
      </w:r>
      <w:r>
        <w:rPr>
          <w:rFonts w:hint="eastAsia" w:ascii="宋体" w:hAnsi="宋体" w:eastAsia="宋体" w:cs="宋体"/>
          <w:b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TIM2_CH1 输出 PWM，频率设为 50 Hz，并通过改变脉宽控制舵机角度。把 0～180线性映射到约 500～2500 μs 的脉宽。烧录后先测试固定 90°，确认舵机能正常响应</w:t>
      </w:r>
    </w:p>
    <w:p w14:paraId="1CD9CF29">
      <w:pPr>
        <w:spacing w:after="12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2. VOFA+ 下发目标角度：</w:t>
      </w:r>
      <w:r>
        <w:rPr>
          <w:rFonts w:hint="eastAsia" w:ascii="宋体" w:hAnsi="宋体" w:eastAsia="宋体" w:cs="宋体"/>
          <w:sz w:val="28"/>
          <w:szCs w:val="28"/>
        </w:rPr>
        <w:t>配置 USART1，波特率 115200</w:t>
      </w:r>
    </w:p>
    <w:p w14:paraId="491E7325">
      <w:pPr>
        <w:spacing w:after="12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 STM32 回传数据：</w:t>
      </w:r>
      <w:r>
        <w:rPr>
          <w:rFonts w:hint="eastAsia" w:ascii="宋体" w:hAnsi="宋体" w:eastAsia="宋体" w:cs="宋体"/>
          <w:sz w:val="28"/>
          <w:szCs w:val="28"/>
        </w:rPr>
        <w:t>记录当前目标角度和 PWM 脉宽，并定时通过串口返回角度和 PWM 占空比。</w:t>
      </w:r>
      <w:r>
        <w:rPr>
          <w:rFonts w:hint="eastAsia" w:cs="宋体"/>
          <w:sz w:val="28"/>
          <w:szCs w:val="28"/>
          <w:lang w:val="en-US" w:eastAsia="zh-CN"/>
        </w:rPr>
        <w:t>例如90度时占空比</w:t>
      </w:r>
      <w:r>
        <w:rPr>
          <w:rFonts w:ascii="宋体" w:hAnsi="宋体" w:eastAsia="宋体" w:cs="宋体"/>
          <w:sz w:val="28"/>
          <w:szCs w:val="28"/>
        </w:rPr>
        <w:t>1500/20000×100%=7.50%</w:t>
      </w:r>
    </w:p>
    <w:p w14:paraId="47349D62">
      <w:pPr>
        <w:spacing w:after="12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4. JustFloat 可视化：</w:t>
      </w:r>
      <w:r>
        <w:rPr>
          <w:rFonts w:hint="eastAsia" w:ascii="宋体" w:hAnsi="宋体" w:eastAsia="宋体" w:cs="宋体"/>
          <w:sz w:val="28"/>
          <w:szCs w:val="28"/>
        </w:rPr>
        <w:t>最后把原来的文本回传改成 JustFloat 格式，将角度和 PWM 占空比分别作为两路 float 数据发送到 VOFA+</w:t>
      </w:r>
      <w:r>
        <w:rPr>
          <w:rFonts w:hint="eastAsia" w:cs="宋体"/>
          <w:sz w:val="28"/>
          <w:szCs w:val="28"/>
          <w:lang w:eastAsia="zh-CN"/>
        </w:rPr>
        <w:t>，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VOFA+ 能识别并实时显示</w:t>
      </w:r>
    </w:p>
    <w:p w14:paraId="51592CC6">
      <w:pPr>
        <w:spacing w:before="1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说明：</w:t>
      </w:r>
      <w:r>
        <w:rPr>
          <w:rFonts w:hint="eastAsia" w:ascii="宋体" w:hAnsi="宋体" w:eastAsia="宋体" w:cs="宋体"/>
          <w:sz w:val="28"/>
          <w:szCs w:val="28"/>
        </w:rPr>
        <w:t>普通 SG90 没有单独引出实际角度反馈信号，因此这里回传的“当前角度”是 STM32 当前下发给舵机的目标角度。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88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453</Words>
  <Characters>648</Characters>
  <Lines>0</Lines>
  <Paragraphs>0</Paragraphs>
  <TotalTime>6</TotalTime>
  <ScaleCrop>false</ScaleCrop>
  <LinksUpToDate>false</LinksUpToDate>
  <CharactersWithSpaces>712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Gyia</cp:lastModifiedBy>
  <dcterms:modified xsi:type="dcterms:W3CDTF">2026-09-05T15:19:45Z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eyJoZGlkIjoiMDljYzUzMWQ4OWI0YzBkYjYzMDRhZTY5ZjZkYmFmYTgiLCJ1c2VySWQiOiI5MTYwMDk2NTcifQ==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DE02684B73E74506B72616EF8B9C107A_12</vt:lpwstr>
  </property>
</Properties>
</file>