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rFonts w:ascii="Microsoft YaHei" w:hAnsi="Microsoft YaHei" w:eastAsia="Microsoft YaHei"/>
        </w:rPr>
        <w:t>AMUST3.0 测试缺陷分析及 AI Code Review 覆盖预估</w:t>
      </w:r>
    </w:p>
    <w:p>
      <w:pPr>
        <w:spacing w:after="120"/>
      </w:pPr>
      <w:r>
        <w:rPr>
          <w:rFonts w:ascii="Microsoft YaHei" w:hAnsi="Microsoft YaHei" w:eastAsia="Microsoft YaHei"/>
          <w:sz w:val="21"/>
        </w:rPr>
        <w:t>这份报告服务于后续 AI Code Review 建设前的缺陷调研。数据来自 AMUST3.0_缺陷门控归类.xlsx。本轮 AMUST3.0 选择样本 876 条，已成功导出 876 条，对应状态审计中未发现未导出的失败项。下面的统计都以已导出的 876 条为口径，目的在于判断哪些缺陷适合由 AI Code Review 前移发现，哪些更适合交给测试、发布验证或人工复核。</w:t>
      </w:r>
    </w:p>
    <w:p>
      <w:pPr>
        <w:pStyle w:val="dingding-heading2"/>
      </w:pPr>
      <w:r>
        <w:rPr>
          <w:rFonts w:ascii="Microsoft YaHei" w:hAnsi="Microsoft YaHei" w:eastAsia="Microsoft YaHei"/>
        </w:rPr>
        <w:t>一、数据口径和字段说明</w:t>
      </w:r>
    </w:p>
    <w:p>
      <w:pPr>
        <w:spacing w:after="120"/>
      </w:pPr>
      <w:r>
        <w:rPr>
          <w:rFonts w:ascii="Microsoft YaHei" w:hAnsi="Microsoft YaHei" w:eastAsia="Microsoft YaHei"/>
          <w:sz w:val="21"/>
        </w:rPr>
        <w:t>现有字段指原始缺陷导出中已经存在的字段，例如缺陷状态、发现阶段、发现方式、缺陷来源和所属模块。模型新增字段指本次门控归类生成的字段，例如 gate_id、gate_name、sub_verifier、root_cause 和推测原因。报告中所有维度都会标注来源，避免把原始事实和模型判断混在一起。</w:t>
      </w:r>
    </w:p>
    <w:p>
      <w:pPr>
        <w:pStyle w:val="dingding-heading2"/>
      </w:pPr>
      <w:r>
        <w:rPr>
          <w:rFonts w:ascii="Microsoft YaHei" w:hAnsi="Microsoft YaHei" w:eastAsia="Microsoft YaHei"/>
        </w:rPr>
        <w:t>二、缺陷摘要</w:t>
      </w:r>
    </w:p>
    <w:tbl>
      <w:tblPr>
        <w:tblStyle w:val="TableGrid"/>
        <w:tblW w:type="auto" w:w="0"/>
        <w:tblLayout w:type="fixed"/>
        <w:tblLook w:firstColumn="1" w:firstRow="1" w:lastColumn="0" w:lastRow="0" w:noHBand="0" w:noVBand="1" w:val="04A0"/>
      </w:tblPr>
      <w:tblGrid>
        <w:gridCol w:w="6265"/>
        <w:gridCol w:w="6265"/>
      </w:tblGrid>
      <w:tr>
        <w:tc>
          <w:tcPr>
            <w:tcW w:type="dxa" w:w="2400"/>
            <w:vAlign w:val="center"/>
            <w:shd w:fill="D9EAF7"/>
          </w:tcPr>
          <w:p>
            <w:pPr>
              <w:spacing w:before="0" w:after="0" w:line="252" w:lineRule="auto"/>
            </w:pPr>
            <w:r>
              <w:rPr>
                <w:rFonts w:ascii="Microsoft YaHei" w:hAnsi="Microsoft YaHei" w:eastAsia="Microsoft YaHei"/>
                <w:b/>
                <w:sz w:val="16"/>
              </w:rPr>
              <w:t>维度</w:t>
            </w:r>
          </w:p>
        </w:tc>
        <w:tc>
          <w:tcPr>
            <w:tcW w:type="dxa" w:w="6800"/>
            <w:vAlign w:val="center"/>
            <w:shd w:fill="D9EAF7"/>
          </w:tcPr>
          <w:p>
            <w:pPr>
              <w:spacing w:before="0" w:after="0" w:line="252" w:lineRule="auto"/>
              <w:jc w:val="center"/>
            </w:pPr>
            <w:r>
              <w:rPr>
                <w:rFonts w:ascii="Microsoft YaHei" w:hAnsi="Microsoft YaHei" w:eastAsia="Microsoft YaHei"/>
                <w:b/>
                <w:sz w:val="16"/>
              </w:rPr>
              <w:t>主要分布</w:t>
            </w:r>
          </w:p>
        </w:tc>
      </w:tr>
      <w:tr>
        <w:tc>
          <w:tcPr>
            <w:tcW w:type="dxa" w:w="2400"/>
            <w:vAlign w:val="center"/>
          </w:tcPr>
          <w:p>
            <w:pPr>
              <w:spacing w:before="0" w:after="0" w:line="252" w:lineRule="auto"/>
            </w:pPr>
            <w:r>
              <w:rPr>
                <w:rFonts w:ascii="Microsoft YaHei" w:hAnsi="Microsoft YaHei" w:eastAsia="Microsoft YaHei"/>
                <w:sz w:val="16"/>
              </w:rPr>
              <w:t>缺陷状态（现有字段）</w:t>
            </w:r>
          </w:p>
        </w:tc>
        <w:tc>
          <w:tcPr>
            <w:tcW w:type="dxa" w:w="6800"/>
            <w:vAlign w:val="center"/>
          </w:tcPr>
          <w:p>
            <w:pPr>
              <w:spacing w:before="0" w:after="0" w:line="252" w:lineRule="auto"/>
              <w:jc w:val="center"/>
            </w:pPr>
            <w:r>
              <w:rPr>
                <w:rFonts w:ascii="Microsoft YaHei" w:hAnsi="Microsoft YaHei" w:eastAsia="Microsoft YaHei"/>
                <w:sz w:val="16"/>
              </w:rPr>
              <w:t>已关闭 836（95.4%）、已提交 36（4.1%）、已修复 3（0.3%）、重新打开 1（0.1%）</w:t>
            </w:r>
          </w:p>
        </w:tc>
      </w:tr>
      <w:tr>
        <w:tc>
          <w:tcPr>
            <w:tcW w:type="dxa" w:w="2400"/>
            <w:vAlign w:val="center"/>
          </w:tcPr>
          <w:p>
            <w:pPr>
              <w:spacing w:before="0" w:after="0" w:line="252" w:lineRule="auto"/>
            </w:pPr>
            <w:r>
              <w:rPr>
                <w:rFonts w:ascii="Microsoft YaHei" w:hAnsi="Microsoft YaHei" w:eastAsia="Microsoft YaHei"/>
                <w:sz w:val="16"/>
              </w:rPr>
              <w:t>优先级（现有字段）</w:t>
            </w:r>
          </w:p>
        </w:tc>
        <w:tc>
          <w:tcPr>
            <w:tcW w:type="dxa" w:w="6800"/>
            <w:vAlign w:val="center"/>
          </w:tcPr>
          <w:p>
            <w:pPr>
              <w:spacing w:before="0" w:after="0" w:line="252" w:lineRule="auto"/>
              <w:jc w:val="center"/>
            </w:pPr>
            <w:r>
              <w:rPr>
                <w:rFonts w:ascii="Microsoft YaHei" w:hAnsi="Microsoft YaHei" w:eastAsia="Microsoft YaHei"/>
                <w:sz w:val="16"/>
              </w:rPr>
              <w:t>一般 615（70.2%）、小缺陷 90（10.3%）、严重 88（10.0%）、优化 81（9.2%）</w:t>
            </w:r>
          </w:p>
        </w:tc>
      </w:tr>
      <w:tr>
        <w:tc>
          <w:tcPr>
            <w:tcW w:type="dxa" w:w="2400"/>
            <w:vAlign w:val="center"/>
          </w:tcPr>
          <w:p>
            <w:pPr>
              <w:spacing w:before="0" w:after="0" w:line="252" w:lineRule="auto"/>
            </w:pPr>
            <w:r>
              <w:rPr>
                <w:rFonts w:ascii="Microsoft YaHei" w:hAnsi="Microsoft YaHei" w:eastAsia="Microsoft YaHei"/>
                <w:sz w:val="16"/>
              </w:rPr>
              <w:t>缺陷分类（现有字段）</w:t>
            </w:r>
          </w:p>
        </w:tc>
        <w:tc>
          <w:tcPr>
            <w:tcW w:type="dxa" w:w="6800"/>
            <w:vAlign w:val="center"/>
          </w:tcPr>
          <w:p>
            <w:pPr>
              <w:spacing w:before="0" w:after="0" w:line="252" w:lineRule="auto"/>
              <w:jc w:val="center"/>
            </w:pPr>
            <w:r>
              <w:rPr>
                <w:rFonts w:ascii="Microsoft YaHei" w:hAnsi="Microsoft YaHei" w:eastAsia="Microsoft YaHei"/>
                <w:sz w:val="16"/>
              </w:rPr>
              <w:t>功能 827（94.4%）、文档 35（4.0%）、性能 6（0.7%）、易用性 4（0.5%）、安全性 2（0.2%）</w:t>
            </w:r>
          </w:p>
        </w:tc>
      </w:tr>
      <w:tr>
        <w:tc>
          <w:tcPr>
            <w:tcW w:type="dxa" w:w="2400"/>
            <w:vAlign w:val="center"/>
          </w:tcPr>
          <w:p>
            <w:pPr>
              <w:spacing w:before="0" w:after="0" w:line="252" w:lineRule="auto"/>
            </w:pPr>
            <w:r>
              <w:rPr>
                <w:rFonts w:ascii="Microsoft YaHei" w:hAnsi="Microsoft YaHei" w:eastAsia="Microsoft YaHei"/>
                <w:sz w:val="16"/>
              </w:rPr>
              <w:t>发现方式（现有字段）</w:t>
            </w:r>
          </w:p>
        </w:tc>
        <w:tc>
          <w:tcPr>
            <w:tcW w:type="dxa" w:w="6800"/>
            <w:vAlign w:val="center"/>
          </w:tcPr>
          <w:p>
            <w:pPr>
              <w:spacing w:before="0" w:after="0" w:line="252" w:lineRule="auto"/>
              <w:jc w:val="center"/>
            </w:pPr>
            <w:r>
              <w:rPr>
                <w:rFonts w:ascii="Microsoft YaHei" w:hAnsi="Microsoft YaHei" w:eastAsia="Microsoft YaHei"/>
                <w:sz w:val="16"/>
              </w:rPr>
              <w:t>手工测试 336（38.4%）、评审 294（33.6%）、自动化测试 246（28.1%）</w:t>
            </w:r>
          </w:p>
        </w:tc>
      </w:tr>
      <w:tr>
        <w:tc>
          <w:tcPr>
            <w:tcW w:type="dxa" w:w="2400"/>
            <w:vAlign w:val="center"/>
          </w:tcPr>
          <w:p>
            <w:pPr>
              <w:spacing w:before="0" w:after="0" w:line="252" w:lineRule="auto"/>
            </w:pPr>
            <w:r>
              <w:rPr>
                <w:rFonts w:ascii="Microsoft YaHei" w:hAnsi="Microsoft YaHei" w:eastAsia="Microsoft YaHei"/>
                <w:sz w:val="16"/>
              </w:rPr>
              <w:t>发现阶段（现有字段）</w:t>
            </w:r>
          </w:p>
        </w:tc>
        <w:tc>
          <w:tcPr>
            <w:tcW w:type="dxa" w:w="6800"/>
            <w:vAlign w:val="center"/>
          </w:tcPr>
          <w:p>
            <w:pPr>
              <w:spacing w:before="0" w:after="0" w:line="252" w:lineRule="auto"/>
              <w:jc w:val="center"/>
            </w:pPr>
            <w:r>
              <w:rPr>
                <w:rFonts w:ascii="Microsoft YaHei" w:hAnsi="Microsoft YaHei" w:eastAsia="Microsoft YaHei"/>
                <w:sz w:val="16"/>
              </w:rPr>
              <w:t>测试,系统测试（系统内） 362（41.3%）、测试,集成测试（跨模块） 131（15.0%）、设计,详细设计评审 99（11.3%）、需求,需求评审 93（10.6%）、测试设计,测试分析评审 34（3.9%）、测试,回归测试 30（3.4%）</w:t>
            </w:r>
          </w:p>
        </w:tc>
      </w:tr>
      <w:tr>
        <w:tc>
          <w:tcPr>
            <w:tcW w:type="dxa" w:w="2400"/>
            <w:vAlign w:val="center"/>
          </w:tcPr>
          <w:p>
            <w:pPr>
              <w:spacing w:before="0" w:after="0" w:line="252" w:lineRule="auto"/>
            </w:pPr>
            <w:r>
              <w:rPr>
                <w:rFonts w:ascii="Microsoft YaHei" w:hAnsi="Microsoft YaHei" w:eastAsia="Microsoft YaHei"/>
                <w:sz w:val="16"/>
              </w:rPr>
              <w:t>缺陷来源（现有字段）</w:t>
            </w:r>
          </w:p>
        </w:tc>
        <w:tc>
          <w:tcPr>
            <w:tcW w:type="dxa" w:w="6800"/>
            <w:vAlign w:val="center"/>
          </w:tcPr>
          <w:p>
            <w:pPr>
              <w:spacing w:before="0" w:after="0" w:line="252" w:lineRule="auto"/>
              <w:jc w:val="center"/>
            </w:pPr>
            <w:r>
              <w:rPr>
                <w:rFonts w:ascii="Microsoft YaHei" w:hAnsi="Microsoft YaHei" w:eastAsia="Microsoft YaHei"/>
                <w:sz w:val="16"/>
              </w:rPr>
              <w:t>代码活动,逻辑问题（函数引用、返回、顺序、易读性） 149（17.0%）、代码活动,功能遗漏 117（13.4%）、代码活动,其他 110（12.6%）、需求活动,不明确的 72（8.2%）、空 63（7.2%）、需求活动,描写不充分的 34（3.9%）</w:t>
            </w:r>
          </w:p>
        </w:tc>
      </w:tr>
      <w:tr>
        <w:tc>
          <w:tcPr>
            <w:tcW w:type="dxa" w:w="2400"/>
            <w:vAlign w:val="center"/>
          </w:tcPr>
          <w:p>
            <w:pPr>
              <w:spacing w:before="0" w:after="0" w:line="252" w:lineRule="auto"/>
            </w:pPr>
            <w:r>
              <w:rPr>
                <w:rFonts w:ascii="Microsoft YaHei" w:hAnsi="Microsoft YaHei" w:eastAsia="Microsoft YaHei"/>
                <w:sz w:val="16"/>
              </w:rPr>
              <w:t>门控归类（模型新增字段）</w:t>
            </w:r>
          </w:p>
        </w:tc>
        <w:tc>
          <w:tcPr>
            <w:tcW w:type="dxa" w:w="6800"/>
            <w:vAlign w:val="center"/>
          </w:tcPr>
          <w:p>
            <w:pPr>
              <w:spacing w:before="0" w:after="0" w:line="252" w:lineRule="auto"/>
              <w:jc w:val="center"/>
            </w:pPr>
            <w:r>
              <w:rPr>
                <w:rFonts w:ascii="Microsoft YaHei" w:hAnsi="Microsoft YaHei" w:eastAsia="Microsoft YaHei"/>
                <w:sz w:val="16"/>
              </w:rPr>
              <w:t>Agentic Diff Code Review 336（38.4%）、交付物、发布与环境门控 206（23.5%）、运行时和系统集成测试门控 136（15.5%）、信息不足/待人工判断 116（13.2%）、Agentic Execution Code Review 31（3.5%）</w:t>
            </w:r>
          </w:p>
        </w:tc>
      </w:tr>
      <w:tr>
        <w:tc>
          <w:tcPr>
            <w:tcW w:type="dxa" w:w="2400"/>
            <w:vAlign w:val="center"/>
          </w:tcPr>
          <w:p>
            <w:pPr>
              <w:spacing w:before="0" w:after="0" w:line="252" w:lineRule="auto"/>
            </w:pPr>
            <w:r>
              <w:rPr>
                <w:rFonts w:ascii="Microsoft YaHei" w:hAnsi="Microsoft YaHei" w:eastAsia="Microsoft YaHei"/>
                <w:sz w:val="16"/>
              </w:rPr>
              <w:t>根因归类（模型新增字段）</w:t>
            </w:r>
          </w:p>
        </w:tc>
        <w:tc>
          <w:tcPr>
            <w:tcW w:type="dxa" w:w="6800"/>
            <w:vAlign w:val="center"/>
          </w:tcPr>
          <w:p>
            <w:pPr>
              <w:spacing w:before="0" w:after="0" w:line="252" w:lineRule="auto"/>
              <w:jc w:val="center"/>
            </w:pPr>
            <w:r>
              <w:rPr>
                <w:rFonts w:ascii="Microsoft YaHei" w:hAnsi="Microsoft YaHei" w:eastAsia="Microsoft YaHei"/>
                <w:sz w:val="16"/>
              </w:rPr>
              <w:t>实现错误 490（55.9%）、需求错误/遗漏 157（17.9%）、设计遗漏 114（13.0%）、测试/测分遗漏 37（4.2%）、配置/发布错误 29（3.3%）、设计与实现不符 29（3.3%）</w:t>
            </w:r>
          </w:p>
        </w:tc>
      </w:tr>
      <w:tr>
        <w:tc>
          <w:tcPr>
            <w:tcW w:type="dxa" w:w="2400"/>
            <w:vAlign w:val="center"/>
          </w:tcPr>
          <w:p>
            <w:pPr>
              <w:spacing w:before="0" w:after="0" w:line="252" w:lineRule="auto"/>
            </w:pPr>
            <w:r>
              <w:rPr>
                <w:rFonts w:ascii="Microsoft YaHei" w:hAnsi="Microsoft YaHei" w:eastAsia="Microsoft YaHei"/>
                <w:sz w:val="16"/>
              </w:rPr>
              <w:t>置信度/复核（模型新增字段）</w:t>
            </w:r>
          </w:p>
        </w:tc>
        <w:tc>
          <w:tcPr>
            <w:tcW w:type="dxa" w:w="6800"/>
            <w:vAlign w:val="center"/>
          </w:tcPr>
          <w:p>
            <w:pPr>
              <w:spacing w:before="0" w:after="0" w:line="252" w:lineRule="auto"/>
              <w:jc w:val="center"/>
            </w:pPr>
            <w:r>
              <w:rPr>
                <w:rFonts w:ascii="Microsoft YaHei" w:hAnsi="Microsoft YaHei" w:eastAsia="Microsoft YaHei"/>
                <w:sz w:val="16"/>
              </w:rPr>
              <w:t>高 126（14.4%）、中 268（30.6%）、低 482（55.0%）</w:t>
            </w:r>
          </w:p>
        </w:tc>
      </w:tr>
    </w:tbl>
    <w:p>
      <w:pPr>
        <w:pStyle w:val="dingding-heading2"/>
      </w:pPr>
      <w:r>
        <w:rPr>
          <w:rFonts w:ascii="Microsoft YaHei" w:hAnsi="Microsoft YaHei" w:eastAsia="Microsoft YaHei"/>
        </w:rPr>
        <w:t>三、模块化划分（现有字段）</w:t>
      </w:r>
    </w:p>
    <w:p>
      <w:pPr>
        <w:spacing w:after="120"/>
      </w:pPr>
      <w:r>
        <w:rPr>
          <w:rFonts w:ascii="Microsoft YaHei" w:hAnsi="Microsoft YaHei" w:eastAsia="Microsoft YaHei"/>
          <w:sz w:val="21"/>
        </w:rPr>
        <w:t>这里的模块化划分来自原始缺陷表里的“所属模块”字段。它不是重新设计业务架构，只是把缺陷按原始模块名聚合，用于观察哪些模块缺陷更集中，后续抽样核对时也可以按模块分层抽取。</w:t>
      </w:r>
    </w:p>
    <w:tbl>
      <w:tblPr>
        <w:tblStyle w:val="TableGrid"/>
        <w:tblW w:type="auto" w:w="0"/>
        <w:tblLayout w:type="fixed"/>
        <w:tblLook w:firstColumn="1" w:firstRow="1" w:lastColumn="0" w:lastRow="0" w:noHBand="0" w:noVBand="1" w:val="04A0"/>
      </w:tblPr>
      <w:tblGrid>
        <w:gridCol w:w="3132"/>
        <w:gridCol w:w="3132"/>
        <w:gridCol w:w="3132"/>
        <w:gridCol w:w="3132"/>
      </w:tblGrid>
      <w:tr>
        <w:tc>
          <w:tcPr>
            <w:tcW w:type="dxa" w:w="3400"/>
            <w:vAlign w:val="center"/>
            <w:shd w:fill="D9EAF7"/>
          </w:tcPr>
          <w:p>
            <w:pPr>
              <w:spacing w:before="0" w:after="0" w:line="252" w:lineRule="auto"/>
            </w:pPr>
            <w:r>
              <w:rPr>
                <w:rFonts w:ascii="Microsoft YaHei" w:hAnsi="Microsoft YaHei" w:eastAsia="Microsoft YaHei"/>
                <w:b/>
                <w:sz w:val="16"/>
              </w:rPr>
              <w:t>模块（现有字段）</w:t>
            </w:r>
          </w:p>
        </w:tc>
        <w:tc>
          <w:tcPr>
            <w:tcW w:type="dxa" w:w="1000"/>
            <w:vAlign w:val="center"/>
            <w:shd w:fill="D9EAF7"/>
          </w:tcPr>
          <w:p>
            <w:pPr>
              <w:spacing w:before="0" w:after="0" w:line="252" w:lineRule="auto"/>
              <w:jc w:val="center"/>
            </w:pPr>
            <w:r>
              <w:rPr>
                <w:rFonts w:ascii="Microsoft YaHei" w:hAnsi="Microsoft YaHei" w:eastAsia="Microsoft YaHei"/>
                <w:b/>
                <w:sz w:val="16"/>
              </w:rPr>
              <w:t>缺陷数</w:t>
            </w:r>
          </w:p>
        </w:tc>
        <w:tc>
          <w:tcPr>
            <w:tcW w:type="dxa" w:w="1000"/>
            <w:vAlign w:val="center"/>
            <w:shd w:fill="D9EAF7"/>
          </w:tcPr>
          <w:p>
            <w:pPr>
              <w:spacing w:before="0" w:after="0" w:line="252" w:lineRule="auto"/>
            </w:pPr>
            <w:r>
              <w:rPr>
                <w:rFonts w:ascii="Microsoft YaHei" w:hAnsi="Microsoft YaHei" w:eastAsia="Microsoft YaHei"/>
                <w:b/>
                <w:sz w:val="16"/>
              </w:rPr>
              <w:t>占比</w:t>
            </w:r>
          </w:p>
        </w:tc>
        <w:tc>
          <w:tcPr>
            <w:tcW w:type="dxa" w:w="3800"/>
            <w:vAlign w:val="center"/>
            <w:shd w:fill="D9EAF7"/>
          </w:tcPr>
          <w:p>
            <w:pPr>
              <w:spacing w:before="0" w:after="0" w:line="252" w:lineRule="auto"/>
              <w:jc w:val="center"/>
            </w:pPr>
            <w:r>
              <w:rPr>
                <w:rFonts w:ascii="Microsoft YaHei" w:hAnsi="Microsoft YaHei" w:eastAsia="Microsoft YaHei"/>
                <w:b/>
                <w:sz w:val="16"/>
              </w:rPr>
              <w:t>核对建议</w:t>
            </w:r>
          </w:p>
        </w:tc>
      </w:tr>
      <w:tr>
        <w:tc>
          <w:tcPr>
            <w:tcW w:type="dxa" w:w="3400"/>
            <w:vAlign w:val="center"/>
          </w:tcPr>
          <w:p>
            <w:pPr>
              <w:spacing w:before="0" w:after="0" w:line="252" w:lineRule="auto"/>
            </w:pPr>
            <w:r>
              <w:rPr>
                <w:rFonts w:ascii="Microsoft YaHei" w:hAnsi="Microsoft YaHei" w:eastAsia="Microsoft YaHei"/>
                <w:sz w:val="16"/>
              </w:rPr>
              <w:t>27运营风控-风控运营</w:t>
            </w:r>
          </w:p>
        </w:tc>
        <w:tc>
          <w:tcPr>
            <w:tcW w:type="dxa" w:w="1000"/>
            <w:vAlign w:val="center"/>
          </w:tcPr>
          <w:p>
            <w:pPr>
              <w:spacing w:before="0" w:after="0" w:line="252" w:lineRule="auto"/>
              <w:jc w:val="center"/>
            </w:pPr>
            <w:r>
              <w:rPr>
                <w:rFonts w:ascii="Microsoft YaHei" w:hAnsi="Microsoft YaHei" w:eastAsia="Microsoft YaHei"/>
                <w:sz w:val="16"/>
              </w:rPr>
              <w:t>110</w:t>
            </w:r>
          </w:p>
        </w:tc>
        <w:tc>
          <w:tcPr>
            <w:tcW w:type="dxa" w:w="1000"/>
            <w:vAlign w:val="center"/>
          </w:tcPr>
          <w:p>
            <w:pPr>
              <w:spacing w:before="0" w:after="0" w:line="252" w:lineRule="auto"/>
            </w:pPr>
            <w:r>
              <w:rPr>
                <w:rFonts w:ascii="Microsoft YaHei" w:hAnsi="Microsoft YaHei" w:eastAsia="Microsoft YaHei"/>
                <w:sz w:val="16"/>
              </w:rPr>
              <w:t>12.6%</w:t>
            </w:r>
          </w:p>
        </w:tc>
        <w:tc>
          <w:tcPr>
            <w:tcW w:type="dxa" w:w="3800"/>
            <w:vAlign w:val="center"/>
          </w:tcPr>
          <w:p>
            <w:pPr>
              <w:spacing w:before="0" w:after="0" w:line="252" w:lineRule="auto"/>
              <w:jc w:val="center"/>
            </w:pPr>
            <w:r>
              <w:rPr>
                <w:rFonts w:ascii="Microsoft YaHei" w:hAnsi="Microsoft YaHei" w:eastAsia="Microsoft YaHei"/>
                <w:sz w:val="16"/>
              </w:rPr>
              <w:t>高，建议纳入优先抽样</w:t>
            </w:r>
          </w:p>
        </w:tc>
      </w:tr>
      <w:tr>
        <w:tc>
          <w:tcPr>
            <w:tcW w:type="dxa" w:w="3400"/>
            <w:vAlign w:val="center"/>
          </w:tcPr>
          <w:p>
            <w:pPr>
              <w:spacing w:before="0" w:after="0" w:line="252" w:lineRule="auto"/>
            </w:pPr>
            <w:r>
              <w:rPr>
                <w:rFonts w:ascii="Microsoft YaHei" w:hAnsi="Microsoft YaHei" w:eastAsia="Microsoft YaHei"/>
                <w:sz w:val="16"/>
              </w:rPr>
              <w:t>01交易-权益</w:t>
            </w:r>
          </w:p>
        </w:tc>
        <w:tc>
          <w:tcPr>
            <w:tcW w:type="dxa" w:w="1000"/>
            <w:vAlign w:val="center"/>
          </w:tcPr>
          <w:p>
            <w:pPr>
              <w:spacing w:before="0" w:after="0" w:line="252" w:lineRule="auto"/>
              <w:jc w:val="center"/>
            </w:pPr>
            <w:r>
              <w:rPr>
                <w:rFonts w:ascii="Microsoft YaHei" w:hAnsi="Microsoft YaHei" w:eastAsia="Microsoft YaHei"/>
                <w:sz w:val="16"/>
              </w:rPr>
              <w:t>68</w:t>
            </w:r>
          </w:p>
        </w:tc>
        <w:tc>
          <w:tcPr>
            <w:tcW w:type="dxa" w:w="1000"/>
            <w:vAlign w:val="center"/>
          </w:tcPr>
          <w:p>
            <w:pPr>
              <w:spacing w:before="0" w:after="0" w:line="252" w:lineRule="auto"/>
            </w:pPr>
            <w:r>
              <w:rPr>
                <w:rFonts w:ascii="Microsoft YaHei" w:hAnsi="Microsoft YaHei" w:eastAsia="Microsoft YaHei"/>
                <w:sz w:val="16"/>
              </w:rPr>
              <w:t>7.8%</w:t>
            </w:r>
          </w:p>
        </w:tc>
        <w:tc>
          <w:tcPr>
            <w:tcW w:type="dxa" w:w="3800"/>
            <w:vAlign w:val="center"/>
          </w:tcPr>
          <w:p>
            <w:pPr>
              <w:spacing w:before="0" w:after="0" w:line="252" w:lineRule="auto"/>
              <w:jc w:val="center"/>
            </w:pPr>
            <w:r>
              <w:rPr>
                <w:rFonts w:ascii="Microsoft YaHei" w:hAnsi="Microsoft YaHei" w:eastAsia="Microsoft YaHei"/>
                <w:sz w:val="16"/>
              </w:rPr>
              <w:t>高，建议纳入优先抽样</w:t>
            </w:r>
          </w:p>
        </w:tc>
      </w:tr>
      <w:tr>
        <w:tc>
          <w:tcPr>
            <w:tcW w:type="dxa" w:w="3400"/>
            <w:vAlign w:val="center"/>
          </w:tcPr>
          <w:p>
            <w:pPr>
              <w:spacing w:before="0" w:after="0" w:line="252" w:lineRule="auto"/>
            </w:pPr>
            <w:r>
              <w:rPr>
                <w:rFonts w:ascii="Microsoft YaHei" w:hAnsi="Microsoft YaHei" w:eastAsia="Microsoft YaHei"/>
                <w:sz w:val="16"/>
              </w:rPr>
              <w:t>03交易-期货</w:t>
            </w:r>
          </w:p>
        </w:tc>
        <w:tc>
          <w:tcPr>
            <w:tcW w:type="dxa" w:w="1000"/>
            <w:vAlign w:val="center"/>
          </w:tcPr>
          <w:p>
            <w:pPr>
              <w:spacing w:before="0" w:after="0" w:line="252" w:lineRule="auto"/>
              <w:jc w:val="center"/>
            </w:pPr>
            <w:r>
              <w:rPr>
                <w:rFonts w:ascii="Microsoft YaHei" w:hAnsi="Microsoft YaHei" w:eastAsia="Microsoft YaHei"/>
                <w:sz w:val="16"/>
              </w:rPr>
              <w:t>67</w:t>
            </w:r>
          </w:p>
        </w:tc>
        <w:tc>
          <w:tcPr>
            <w:tcW w:type="dxa" w:w="1000"/>
            <w:vAlign w:val="center"/>
          </w:tcPr>
          <w:p>
            <w:pPr>
              <w:spacing w:before="0" w:after="0" w:line="252" w:lineRule="auto"/>
            </w:pPr>
            <w:r>
              <w:rPr>
                <w:rFonts w:ascii="Microsoft YaHei" w:hAnsi="Microsoft YaHei" w:eastAsia="Microsoft YaHei"/>
                <w:sz w:val="16"/>
              </w:rPr>
              <w:t>7.6%</w:t>
            </w:r>
          </w:p>
        </w:tc>
        <w:tc>
          <w:tcPr>
            <w:tcW w:type="dxa" w:w="3800"/>
            <w:vAlign w:val="center"/>
          </w:tcPr>
          <w:p>
            <w:pPr>
              <w:spacing w:before="0" w:after="0" w:line="252" w:lineRule="auto"/>
              <w:jc w:val="center"/>
            </w:pPr>
            <w:r>
              <w:rPr>
                <w:rFonts w:ascii="Microsoft YaHei" w:hAnsi="Microsoft YaHei" w:eastAsia="Microsoft YaHei"/>
                <w:sz w:val="16"/>
              </w:rPr>
              <w:t>高，建议纳入优先抽样</w:t>
            </w:r>
          </w:p>
        </w:tc>
      </w:tr>
      <w:tr>
        <w:tc>
          <w:tcPr>
            <w:tcW w:type="dxa" w:w="3400"/>
            <w:vAlign w:val="center"/>
          </w:tcPr>
          <w:p>
            <w:pPr>
              <w:spacing w:before="0" w:after="0" w:line="252" w:lineRule="auto"/>
            </w:pPr>
            <w:r>
              <w:rPr>
                <w:rFonts w:ascii="Microsoft YaHei" w:hAnsi="Microsoft YaHei" w:eastAsia="Microsoft YaHei"/>
                <w:sz w:val="16"/>
              </w:rPr>
              <w:t>46公共</w:t>
            </w:r>
          </w:p>
        </w:tc>
        <w:tc>
          <w:tcPr>
            <w:tcW w:type="dxa" w:w="1000"/>
            <w:vAlign w:val="center"/>
          </w:tcPr>
          <w:p>
            <w:pPr>
              <w:spacing w:before="0" w:after="0" w:line="252" w:lineRule="auto"/>
              <w:jc w:val="center"/>
            </w:pPr>
            <w:r>
              <w:rPr>
                <w:rFonts w:ascii="Microsoft YaHei" w:hAnsi="Microsoft YaHei" w:eastAsia="Microsoft YaHei"/>
                <w:sz w:val="16"/>
              </w:rPr>
              <w:t>64</w:t>
            </w:r>
          </w:p>
        </w:tc>
        <w:tc>
          <w:tcPr>
            <w:tcW w:type="dxa" w:w="1000"/>
            <w:vAlign w:val="center"/>
          </w:tcPr>
          <w:p>
            <w:pPr>
              <w:spacing w:before="0" w:after="0" w:line="252" w:lineRule="auto"/>
            </w:pPr>
            <w:r>
              <w:rPr>
                <w:rFonts w:ascii="Microsoft YaHei" w:hAnsi="Microsoft YaHei" w:eastAsia="Microsoft YaHei"/>
                <w:sz w:val="16"/>
              </w:rPr>
              <w:t>7.3%</w:t>
            </w:r>
          </w:p>
        </w:tc>
        <w:tc>
          <w:tcPr>
            <w:tcW w:type="dxa" w:w="3800"/>
            <w:vAlign w:val="center"/>
          </w:tcPr>
          <w:p>
            <w:pPr>
              <w:spacing w:before="0" w:after="0" w:line="252" w:lineRule="auto"/>
              <w:jc w:val="center"/>
            </w:pPr>
            <w:r>
              <w:rPr>
                <w:rFonts w:ascii="Microsoft YaHei" w:hAnsi="Microsoft YaHei" w:eastAsia="Microsoft YaHei"/>
                <w:sz w:val="16"/>
              </w:rPr>
              <w:t>高，建议纳入优先抽样</w:t>
            </w:r>
          </w:p>
        </w:tc>
      </w:tr>
      <w:tr>
        <w:tc>
          <w:tcPr>
            <w:tcW w:type="dxa" w:w="3400"/>
            <w:vAlign w:val="center"/>
          </w:tcPr>
          <w:p>
            <w:pPr>
              <w:spacing w:before="0" w:after="0" w:line="252" w:lineRule="auto"/>
            </w:pPr>
            <w:r>
              <w:rPr>
                <w:rFonts w:ascii="Microsoft YaHei" w:hAnsi="Microsoft YaHei" w:eastAsia="Microsoft YaHei"/>
                <w:sz w:val="16"/>
              </w:rPr>
              <w:t>02交易-股票期权</w:t>
            </w:r>
          </w:p>
        </w:tc>
        <w:tc>
          <w:tcPr>
            <w:tcW w:type="dxa" w:w="1000"/>
            <w:vAlign w:val="center"/>
          </w:tcPr>
          <w:p>
            <w:pPr>
              <w:spacing w:before="0" w:after="0" w:line="252" w:lineRule="auto"/>
              <w:jc w:val="center"/>
            </w:pPr>
            <w:r>
              <w:rPr>
                <w:rFonts w:ascii="Microsoft YaHei" w:hAnsi="Microsoft YaHei" w:eastAsia="Microsoft YaHei"/>
                <w:sz w:val="16"/>
              </w:rPr>
              <w:t>59</w:t>
            </w:r>
          </w:p>
        </w:tc>
        <w:tc>
          <w:tcPr>
            <w:tcW w:type="dxa" w:w="1000"/>
            <w:vAlign w:val="center"/>
          </w:tcPr>
          <w:p>
            <w:pPr>
              <w:spacing w:before="0" w:after="0" w:line="252" w:lineRule="auto"/>
            </w:pPr>
            <w:r>
              <w:rPr>
                <w:rFonts w:ascii="Microsoft YaHei" w:hAnsi="Microsoft YaHei" w:eastAsia="Microsoft YaHei"/>
                <w:sz w:val="16"/>
              </w:rPr>
              <w:t>6.7%</w:t>
            </w:r>
          </w:p>
        </w:tc>
        <w:tc>
          <w:tcPr>
            <w:tcW w:type="dxa" w:w="3800"/>
            <w:vAlign w:val="center"/>
          </w:tcPr>
          <w:p>
            <w:pPr>
              <w:spacing w:before="0" w:after="0" w:line="252" w:lineRule="auto"/>
              <w:jc w:val="center"/>
            </w:pPr>
            <w:r>
              <w:rPr>
                <w:rFonts w:ascii="Microsoft YaHei" w:hAnsi="Microsoft YaHei" w:eastAsia="Microsoft YaHei"/>
                <w:sz w:val="16"/>
              </w:rPr>
              <w:t>高，建议纳入优先抽样</w:t>
            </w:r>
          </w:p>
        </w:tc>
      </w:tr>
      <w:tr>
        <w:tc>
          <w:tcPr>
            <w:tcW w:type="dxa" w:w="3400"/>
            <w:vAlign w:val="center"/>
          </w:tcPr>
          <w:p>
            <w:pPr>
              <w:spacing w:before="0" w:after="0" w:line="252" w:lineRule="auto"/>
            </w:pPr>
            <w:r>
              <w:rPr>
                <w:rFonts w:ascii="Microsoft YaHei" w:hAnsi="Microsoft YaHei" w:eastAsia="Microsoft YaHei"/>
                <w:sz w:val="16"/>
              </w:rPr>
              <w:t>20运营交易-权益</w:t>
            </w:r>
          </w:p>
        </w:tc>
        <w:tc>
          <w:tcPr>
            <w:tcW w:type="dxa" w:w="1000"/>
            <w:vAlign w:val="center"/>
          </w:tcPr>
          <w:p>
            <w:pPr>
              <w:spacing w:before="0" w:after="0" w:line="252" w:lineRule="auto"/>
              <w:jc w:val="center"/>
            </w:pPr>
            <w:r>
              <w:rPr>
                <w:rFonts w:ascii="Microsoft YaHei" w:hAnsi="Microsoft YaHei" w:eastAsia="Microsoft YaHei"/>
                <w:sz w:val="16"/>
              </w:rPr>
              <w:t>53</w:t>
            </w:r>
          </w:p>
        </w:tc>
        <w:tc>
          <w:tcPr>
            <w:tcW w:type="dxa" w:w="1000"/>
            <w:vAlign w:val="center"/>
          </w:tcPr>
          <w:p>
            <w:pPr>
              <w:spacing w:before="0" w:after="0" w:line="252" w:lineRule="auto"/>
            </w:pPr>
            <w:r>
              <w:rPr>
                <w:rFonts w:ascii="Microsoft YaHei" w:hAnsi="Microsoft YaHei" w:eastAsia="Microsoft YaHei"/>
                <w:sz w:val="16"/>
              </w:rPr>
              <w:t>6.1%</w:t>
            </w:r>
          </w:p>
        </w:tc>
        <w:tc>
          <w:tcPr>
            <w:tcW w:type="dxa" w:w="3800"/>
            <w:vAlign w:val="center"/>
          </w:tcPr>
          <w:p>
            <w:pPr>
              <w:spacing w:before="0" w:after="0" w:line="252" w:lineRule="auto"/>
              <w:jc w:val="center"/>
            </w:pPr>
            <w:r>
              <w:rPr>
                <w:rFonts w:ascii="Microsoft YaHei" w:hAnsi="Microsoft YaHei" w:eastAsia="Microsoft YaHei"/>
                <w:sz w:val="16"/>
              </w:rPr>
              <w:t>高，建议纳入优先抽样</w:t>
            </w:r>
          </w:p>
        </w:tc>
      </w:tr>
      <w:tr>
        <w:tc>
          <w:tcPr>
            <w:tcW w:type="dxa" w:w="3400"/>
            <w:vAlign w:val="center"/>
          </w:tcPr>
          <w:p>
            <w:pPr>
              <w:spacing w:before="0" w:after="0" w:line="252" w:lineRule="auto"/>
            </w:pPr>
            <w:r>
              <w:rPr>
                <w:rFonts w:ascii="Microsoft YaHei" w:hAnsi="Microsoft YaHei" w:eastAsia="Microsoft YaHei"/>
                <w:sz w:val="16"/>
              </w:rPr>
              <w:t>14风控-Z01类</w:t>
            </w:r>
          </w:p>
        </w:tc>
        <w:tc>
          <w:tcPr>
            <w:tcW w:type="dxa" w:w="1000"/>
            <w:vAlign w:val="center"/>
          </w:tcPr>
          <w:p>
            <w:pPr>
              <w:spacing w:before="0" w:after="0" w:line="252" w:lineRule="auto"/>
              <w:jc w:val="center"/>
            </w:pPr>
            <w:r>
              <w:rPr>
                <w:rFonts w:ascii="Microsoft YaHei" w:hAnsi="Microsoft YaHei" w:eastAsia="Microsoft YaHei"/>
                <w:sz w:val="16"/>
              </w:rPr>
              <w:t>46</w:t>
            </w:r>
          </w:p>
        </w:tc>
        <w:tc>
          <w:tcPr>
            <w:tcW w:type="dxa" w:w="1000"/>
            <w:vAlign w:val="center"/>
          </w:tcPr>
          <w:p>
            <w:pPr>
              <w:spacing w:before="0" w:after="0" w:line="252" w:lineRule="auto"/>
            </w:pPr>
            <w:r>
              <w:rPr>
                <w:rFonts w:ascii="Microsoft YaHei" w:hAnsi="Microsoft YaHei" w:eastAsia="Microsoft YaHei"/>
                <w:sz w:val="16"/>
              </w:rPr>
              <w:t>5.3%</w:t>
            </w:r>
          </w:p>
        </w:tc>
        <w:tc>
          <w:tcPr>
            <w:tcW w:type="dxa" w:w="3800"/>
            <w:vAlign w:val="center"/>
          </w:tcPr>
          <w:p>
            <w:pPr>
              <w:spacing w:before="0" w:after="0" w:line="252" w:lineRule="auto"/>
              <w:jc w:val="center"/>
            </w:pPr>
            <w:r>
              <w:rPr>
                <w:rFonts w:ascii="Microsoft YaHei" w:hAnsi="Microsoft YaHei" w:eastAsia="Microsoft YaHei"/>
                <w:sz w:val="16"/>
              </w:rPr>
              <w:t>高，建议纳入优先抽样</w:t>
            </w:r>
          </w:p>
        </w:tc>
      </w:tr>
      <w:tr>
        <w:tc>
          <w:tcPr>
            <w:tcW w:type="dxa" w:w="3400"/>
            <w:vAlign w:val="center"/>
          </w:tcPr>
          <w:p>
            <w:pPr>
              <w:spacing w:before="0" w:after="0" w:line="252" w:lineRule="auto"/>
            </w:pPr>
            <w:r>
              <w:rPr>
                <w:rFonts w:ascii="Microsoft YaHei" w:hAnsi="Microsoft YaHei" w:eastAsia="Microsoft YaHei"/>
                <w:sz w:val="16"/>
              </w:rPr>
              <w:t>40API</w:t>
            </w:r>
          </w:p>
        </w:tc>
        <w:tc>
          <w:tcPr>
            <w:tcW w:type="dxa" w:w="1000"/>
            <w:vAlign w:val="center"/>
          </w:tcPr>
          <w:p>
            <w:pPr>
              <w:spacing w:before="0" w:after="0" w:line="252" w:lineRule="auto"/>
              <w:jc w:val="center"/>
            </w:pPr>
            <w:r>
              <w:rPr>
                <w:rFonts w:ascii="Microsoft YaHei" w:hAnsi="Microsoft YaHei" w:eastAsia="Microsoft YaHei"/>
                <w:sz w:val="16"/>
              </w:rPr>
              <w:t>39</w:t>
            </w:r>
          </w:p>
        </w:tc>
        <w:tc>
          <w:tcPr>
            <w:tcW w:type="dxa" w:w="1000"/>
            <w:vAlign w:val="center"/>
          </w:tcPr>
          <w:p>
            <w:pPr>
              <w:spacing w:before="0" w:after="0" w:line="252" w:lineRule="auto"/>
            </w:pPr>
            <w:r>
              <w:rPr>
                <w:rFonts w:ascii="Microsoft YaHei" w:hAnsi="Microsoft YaHei" w:eastAsia="Microsoft YaHei"/>
                <w:sz w:val="16"/>
              </w:rPr>
              <w:t>4.5%</w:t>
            </w:r>
          </w:p>
        </w:tc>
        <w:tc>
          <w:tcPr>
            <w:tcW w:type="dxa" w:w="3800"/>
            <w:vAlign w:val="center"/>
          </w:tcPr>
          <w:p>
            <w:pPr>
              <w:spacing w:before="0" w:after="0" w:line="252" w:lineRule="auto"/>
              <w:jc w:val="center"/>
            </w:pPr>
            <w:r>
              <w:rPr>
                <w:rFonts w:ascii="Microsoft YaHei" w:hAnsi="Microsoft YaHei" w:eastAsia="Microsoft YaHei"/>
                <w:sz w:val="16"/>
              </w:rPr>
              <w:t>高，建议纳入优先抽样</w:t>
            </w:r>
          </w:p>
        </w:tc>
      </w:tr>
      <w:tr>
        <w:tc>
          <w:tcPr>
            <w:tcW w:type="dxa" w:w="3400"/>
            <w:vAlign w:val="center"/>
          </w:tcPr>
          <w:p>
            <w:pPr>
              <w:spacing w:before="0" w:after="0" w:line="252" w:lineRule="auto"/>
            </w:pPr>
            <w:r>
              <w:rPr>
                <w:rFonts w:ascii="Microsoft YaHei" w:hAnsi="Microsoft YaHei" w:eastAsia="Microsoft YaHei"/>
                <w:sz w:val="16"/>
              </w:rPr>
              <w:t>47风控-R类</w:t>
            </w:r>
          </w:p>
        </w:tc>
        <w:tc>
          <w:tcPr>
            <w:tcW w:type="dxa" w:w="1000"/>
            <w:vAlign w:val="center"/>
          </w:tcPr>
          <w:p>
            <w:pPr>
              <w:spacing w:before="0" w:after="0" w:line="252" w:lineRule="auto"/>
              <w:jc w:val="center"/>
            </w:pPr>
            <w:r>
              <w:rPr>
                <w:rFonts w:ascii="Microsoft YaHei" w:hAnsi="Microsoft YaHei" w:eastAsia="Microsoft YaHei"/>
                <w:sz w:val="16"/>
              </w:rPr>
              <w:t>35</w:t>
            </w:r>
          </w:p>
        </w:tc>
        <w:tc>
          <w:tcPr>
            <w:tcW w:type="dxa" w:w="1000"/>
            <w:vAlign w:val="center"/>
          </w:tcPr>
          <w:p>
            <w:pPr>
              <w:spacing w:before="0" w:after="0" w:line="252" w:lineRule="auto"/>
            </w:pPr>
            <w:r>
              <w:rPr>
                <w:rFonts w:ascii="Microsoft YaHei" w:hAnsi="Microsoft YaHei" w:eastAsia="Microsoft YaHei"/>
                <w:sz w:val="16"/>
              </w:rPr>
              <w:t>4.0%</w:t>
            </w:r>
          </w:p>
        </w:tc>
        <w:tc>
          <w:tcPr>
            <w:tcW w:type="dxa" w:w="3800"/>
            <w:vAlign w:val="center"/>
          </w:tcPr>
          <w:p>
            <w:pPr>
              <w:spacing w:before="0" w:after="0" w:line="252" w:lineRule="auto"/>
              <w:jc w:val="center"/>
            </w:pPr>
            <w:r>
              <w:rPr>
                <w:rFonts w:ascii="Microsoft YaHei" w:hAnsi="Microsoft YaHei" w:eastAsia="Microsoft YaHei"/>
                <w:sz w:val="16"/>
              </w:rPr>
              <w:t>高，建议纳入优先抽样</w:t>
            </w:r>
          </w:p>
        </w:tc>
      </w:tr>
      <w:tr>
        <w:tc>
          <w:tcPr>
            <w:tcW w:type="dxa" w:w="3400"/>
            <w:vAlign w:val="center"/>
          </w:tcPr>
          <w:p>
            <w:pPr>
              <w:spacing w:before="0" w:after="0" w:line="252" w:lineRule="auto"/>
            </w:pPr>
            <w:r>
              <w:rPr>
                <w:rFonts w:ascii="Microsoft YaHei" w:hAnsi="Microsoft YaHei" w:eastAsia="Microsoft YaHei"/>
                <w:sz w:val="16"/>
              </w:rPr>
              <w:t>25运营交易-风控</w:t>
            </w:r>
          </w:p>
        </w:tc>
        <w:tc>
          <w:tcPr>
            <w:tcW w:type="dxa" w:w="1000"/>
            <w:vAlign w:val="center"/>
          </w:tcPr>
          <w:p>
            <w:pPr>
              <w:spacing w:before="0" w:after="0" w:line="252" w:lineRule="auto"/>
              <w:jc w:val="center"/>
            </w:pPr>
            <w:r>
              <w:rPr>
                <w:rFonts w:ascii="Microsoft YaHei" w:hAnsi="Microsoft YaHei" w:eastAsia="Microsoft YaHei"/>
                <w:sz w:val="16"/>
              </w:rPr>
              <w:t>33</w:t>
            </w:r>
          </w:p>
        </w:tc>
        <w:tc>
          <w:tcPr>
            <w:tcW w:type="dxa" w:w="1000"/>
            <w:vAlign w:val="center"/>
          </w:tcPr>
          <w:p>
            <w:pPr>
              <w:spacing w:before="0" w:after="0" w:line="252" w:lineRule="auto"/>
            </w:pPr>
            <w:r>
              <w:rPr>
                <w:rFonts w:ascii="Microsoft YaHei" w:hAnsi="Microsoft YaHei" w:eastAsia="Microsoft YaHei"/>
                <w:sz w:val="16"/>
              </w:rPr>
              <w:t>3.8%</w:t>
            </w:r>
          </w:p>
        </w:tc>
        <w:tc>
          <w:tcPr>
            <w:tcW w:type="dxa" w:w="3800"/>
            <w:vAlign w:val="center"/>
          </w:tcPr>
          <w:p>
            <w:pPr>
              <w:spacing w:before="0" w:after="0" w:line="252" w:lineRule="auto"/>
              <w:jc w:val="center"/>
            </w:pPr>
            <w:r>
              <w:rPr>
                <w:rFonts w:ascii="Microsoft YaHei" w:hAnsi="Microsoft YaHei" w:eastAsia="Microsoft YaHei"/>
                <w:sz w:val="16"/>
              </w:rPr>
              <w:t>高，建议纳入优先抽样</w:t>
            </w:r>
          </w:p>
        </w:tc>
      </w:tr>
      <w:tr>
        <w:tc>
          <w:tcPr>
            <w:tcW w:type="dxa" w:w="3400"/>
            <w:vAlign w:val="center"/>
          </w:tcPr>
          <w:p>
            <w:pPr>
              <w:spacing w:before="0" w:after="0" w:line="252" w:lineRule="auto"/>
            </w:pPr>
            <w:r>
              <w:rPr>
                <w:rFonts w:ascii="Microsoft YaHei" w:hAnsi="Microsoft YaHei" w:eastAsia="Microsoft YaHei"/>
                <w:sz w:val="16"/>
              </w:rPr>
              <w:t>35安装部署</w:t>
            </w:r>
          </w:p>
        </w:tc>
        <w:tc>
          <w:tcPr>
            <w:tcW w:type="dxa" w:w="1000"/>
            <w:vAlign w:val="center"/>
          </w:tcPr>
          <w:p>
            <w:pPr>
              <w:spacing w:before="0" w:after="0" w:line="252" w:lineRule="auto"/>
              <w:jc w:val="center"/>
            </w:pPr>
            <w:r>
              <w:rPr>
                <w:rFonts w:ascii="Microsoft YaHei" w:hAnsi="Microsoft YaHei" w:eastAsia="Microsoft YaHei"/>
                <w:sz w:val="16"/>
              </w:rPr>
              <w:t>23</w:t>
            </w:r>
          </w:p>
        </w:tc>
        <w:tc>
          <w:tcPr>
            <w:tcW w:type="dxa" w:w="1000"/>
            <w:vAlign w:val="center"/>
          </w:tcPr>
          <w:p>
            <w:pPr>
              <w:spacing w:before="0" w:after="0" w:line="252" w:lineRule="auto"/>
            </w:pPr>
            <w:r>
              <w:rPr>
                <w:rFonts w:ascii="Microsoft YaHei" w:hAnsi="Microsoft YaHei" w:eastAsia="Microsoft YaHei"/>
                <w:sz w:val="16"/>
              </w:rPr>
              <w:t>2.6%</w:t>
            </w:r>
          </w:p>
        </w:tc>
        <w:tc>
          <w:tcPr>
            <w:tcW w:type="dxa" w:w="3800"/>
            <w:vAlign w:val="center"/>
          </w:tcPr>
          <w:p>
            <w:pPr>
              <w:spacing w:before="0" w:after="0" w:line="252" w:lineRule="auto"/>
              <w:jc w:val="center"/>
            </w:pPr>
            <w:r>
              <w:rPr>
                <w:rFonts w:ascii="Microsoft YaHei" w:hAnsi="Microsoft YaHei" w:eastAsia="Microsoft YaHei"/>
                <w:sz w:val="16"/>
              </w:rPr>
              <w:t>高，建议纳入优先抽样</w:t>
            </w:r>
          </w:p>
        </w:tc>
      </w:tr>
      <w:tr>
        <w:tc>
          <w:tcPr>
            <w:tcW w:type="dxa" w:w="3400"/>
            <w:vAlign w:val="center"/>
          </w:tcPr>
          <w:p>
            <w:pPr>
              <w:spacing w:before="0" w:after="0" w:line="252" w:lineRule="auto"/>
            </w:pPr>
            <w:r>
              <w:rPr>
                <w:rFonts w:ascii="Microsoft YaHei" w:hAnsi="Microsoft YaHei" w:eastAsia="Microsoft YaHei"/>
                <w:sz w:val="16"/>
              </w:rPr>
              <w:t>28运营风控-风控运维</w:t>
            </w:r>
          </w:p>
        </w:tc>
        <w:tc>
          <w:tcPr>
            <w:tcW w:type="dxa" w:w="1000"/>
            <w:vAlign w:val="center"/>
          </w:tcPr>
          <w:p>
            <w:pPr>
              <w:spacing w:before="0" w:after="0" w:line="252" w:lineRule="auto"/>
              <w:jc w:val="center"/>
            </w:pPr>
            <w:r>
              <w:rPr>
                <w:rFonts w:ascii="Microsoft YaHei" w:hAnsi="Microsoft YaHei" w:eastAsia="Microsoft YaHei"/>
                <w:sz w:val="16"/>
              </w:rPr>
              <w:t>22</w:t>
            </w:r>
          </w:p>
        </w:tc>
        <w:tc>
          <w:tcPr>
            <w:tcW w:type="dxa" w:w="1000"/>
            <w:vAlign w:val="center"/>
          </w:tcPr>
          <w:p>
            <w:pPr>
              <w:spacing w:before="0" w:after="0" w:line="252" w:lineRule="auto"/>
            </w:pPr>
            <w:r>
              <w:rPr>
                <w:rFonts w:ascii="Microsoft YaHei" w:hAnsi="Microsoft YaHei" w:eastAsia="Microsoft YaHei"/>
                <w:sz w:val="16"/>
              </w:rPr>
              <w:t>2.5%</w:t>
            </w:r>
          </w:p>
        </w:tc>
        <w:tc>
          <w:tcPr>
            <w:tcW w:type="dxa" w:w="3800"/>
            <w:vAlign w:val="center"/>
          </w:tcPr>
          <w:p>
            <w:pPr>
              <w:spacing w:before="0" w:after="0" w:line="252" w:lineRule="auto"/>
              <w:jc w:val="center"/>
            </w:pPr>
            <w:r>
              <w:rPr>
                <w:rFonts w:ascii="Microsoft YaHei" w:hAnsi="Microsoft YaHei" w:eastAsia="Microsoft YaHei"/>
                <w:sz w:val="16"/>
              </w:rPr>
              <w:t>高，建议纳入优先抽样</w:t>
            </w:r>
          </w:p>
        </w:tc>
      </w:tr>
    </w:tbl>
    <w:p>
      <w:pPr>
        <w:pStyle w:val="dingding-heading2"/>
      </w:pPr>
      <w:r>
        <w:rPr>
          <w:rFonts w:ascii="Microsoft YaHei" w:hAnsi="Microsoft YaHei" w:eastAsia="Microsoft YaHei"/>
        </w:rPr>
        <w:t>四、发现阶段定义和分布（现有字段）</w:t>
      </w:r>
    </w:p>
    <w:tbl>
      <w:tblPr>
        <w:tblStyle w:val="TableGrid"/>
        <w:tblW w:type="auto" w:w="0"/>
        <w:tblLayout w:type="fixed"/>
        <w:tblLook w:firstColumn="1" w:firstRow="1" w:lastColumn="0" w:lastRow="0" w:noHBand="0" w:noVBand="1" w:val="04A0"/>
      </w:tblPr>
      <w:tblGrid>
        <w:gridCol w:w="3132"/>
        <w:gridCol w:w="3132"/>
        <w:gridCol w:w="3132"/>
        <w:gridCol w:w="3132"/>
      </w:tblGrid>
      <w:tr>
        <w:tc>
          <w:tcPr>
            <w:tcW w:type="dxa" w:w="2700"/>
            <w:vAlign w:val="center"/>
            <w:shd w:fill="D9EAF7"/>
          </w:tcPr>
          <w:p>
            <w:pPr>
              <w:spacing w:before="0" w:after="0" w:line="252" w:lineRule="auto"/>
            </w:pPr>
            <w:r>
              <w:rPr>
                <w:rFonts w:ascii="Microsoft YaHei" w:hAnsi="Microsoft YaHei" w:eastAsia="Microsoft YaHei"/>
                <w:b/>
                <w:sz w:val="16"/>
              </w:rPr>
              <w:t>发现阶段（现有字段）</w:t>
            </w:r>
          </w:p>
        </w:tc>
        <w:tc>
          <w:tcPr>
            <w:tcW w:type="dxa" w:w="900"/>
            <w:vAlign w:val="center"/>
            <w:shd w:fill="D9EAF7"/>
          </w:tcPr>
          <w:p>
            <w:pPr>
              <w:spacing w:before="0" w:after="0" w:line="252" w:lineRule="auto"/>
              <w:jc w:val="center"/>
            </w:pPr>
            <w:r>
              <w:rPr>
                <w:rFonts w:ascii="Microsoft YaHei" w:hAnsi="Microsoft YaHei" w:eastAsia="Microsoft YaHei"/>
                <w:b/>
                <w:sz w:val="16"/>
              </w:rPr>
              <w:t>数量</w:t>
            </w:r>
          </w:p>
        </w:tc>
        <w:tc>
          <w:tcPr>
            <w:tcW w:type="dxa" w:w="900"/>
            <w:vAlign w:val="center"/>
            <w:shd w:fill="D9EAF7"/>
          </w:tcPr>
          <w:p>
            <w:pPr>
              <w:spacing w:before="0" w:after="0" w:line="252" w:lineRule="auto"/>
            </w:pPr>
            <w:r>
              <w:rPr>
                <w:rFonts w:ascii="Microsoft YaHei" w:hAnsi="Microsoft YaHei" w:eastAsia="Microsoft YaHei"/>
                <w:b/>
                <w:sz w:val="16"/>
              </w:rPr>
              <w:t>占比</w:t>
            </w:r>
          </w:p>
        </w:tc>
        <w:tc>
          <w:tcPr>
            <w:tcW w:type="dxa" w:w="4700"/>
            <w:vAlign w:val="center"/>
            <w:shd w:fill="D9EAF7"/>
          </w:tcPr>
          <w:p>
            <w:pPr>
              <w:spacing w:before="0" w:after="0" w:line="252" w:lineRule="auto"/>
              <w:jc w:val="center"/>
            </w:pPr>
            <w:r>
              <w:rPr>
                <w:rFonts w:ascii="Microsoft YaHei" w:hAnsi="Microsoft YaHei" w:eastAsia="Microsoft YaHei"/>
                <w:b/>
                <w:sz w:val="16"/>
              </w:rPr>
              <w:t>简单定义</w:t>
            </w:r>
          </w:p>
        </w:tc>
      </w:tr>
      <w:tr>
        <w:tc>
          <w:tcPr>
            <w:tcW w:type="dxa" w:w="2700"/>
            <w:vAlign w:val="center"/>
          </w:tcPr>
          <w:p>
            <w:pPr>
              <w:spacing w:before="0" w:after="0" w:line="252" w:lineRule="auto"/>
            </w:pPr>
            <w:r>
              <w:rPr>
                <w:rFonts w:ascii="Microsoft YaHei" w:hAnsi="Microsoft YaHei" w:eastAsia="Microsoft YaHei"/>
                <w:sz w:val="16"/>
              </w:rPr>
              <w:t>测试,系统测试（系统内）</w:t>
            </w:r>
          </w:p>
        </w:tc>
        <w:tc>
          <w:tcPr>
            <w:tcW w:type="dxa" w:w="900"/>
            <w:vAlign w:val="center"/>
          </w:tcPr>
          <w:p>
            <w:pPr>
              <w:spacing w:before="0" w:after="0" w:line="252" w:lineRule="auto"/>
              <w:jc w:val="center"/>
            </w:pPr>
            <w:r>
              <w:rPr>
                <w:rFonts w:ascii="Microsoft YaHei" w:hAnsi="Microsoft YaHei" w:eastAsia="Microsoft YaHei"/>
                <w:sz w:val="16"/>
              </w:rPr>
              <w:t>362</w:t>
            </w:r>
          </w:p>
        </w:tc>
        <w:tc>
          <w:tcPr>
            <w:tcW w:type="dxa" w:w="900"/>
            <w:vAlign w:val="center"/>
          </w:tcPr>
          <w:p>
            <w:pPr>
              <w:spacing w:before="0" w:after="0" w:line="252" w:lineRule="auto"/>
            </w:pPr>
            <w:r>
              <w:rPr>
                <w:rFonts w:ascii="Microsoft YaHei" w:hAnsi="Microsoft YaHei" w:eastAsia="Microsoft YaHei"/>
                <w:sz w:val="16"/>
              </w:rPr>
              <w:t>41.3%</w:t>
            </w:r>
          </w:p>
        </w:tc>
        <w:tc>
          <w:tcPr>
            <w:tcW w:type="dxa" w:w="4700"/>
            <w:vAlign w:val="center"/>
          </w:tcPr>
          <w:p>
            <w:pPr>
              <w:spacing w:before="0" w:after="0" w:line="252" w:lineRule="auto"/>
              <w:jc w:val="center"/>
            </w:pPr>
            <w:r>
              <w:rPr>
                <w:rFonts w:ascii="Microsoft YaHei" w:hAnsi="Microsoft YaHei" w:eastAsia="Microsoft YaHei"/>
                <w:sz w:val="16"/>
              </w:rPr>
              <w:t>系统内完整功能测试发现，是当前缺陷暴露最集中的阶段。</w:t>
            </w:r>
          </w:p>
        </w:tc>
      </w:tr>
      <w:tr>
        <w:tc>
          <w:tcPr>
            <w:tcW w:type="dxa" w:w="2700"/>
            <w:vAlign w:val="center"/>
          </w:tcPr>
          <w:p>
            <w:pPr>
              <w:spacing w:before="0" w:after="0" w:line="252" w:lineRule="auto"/>
            </w:pPr>
            <w:r>
              <w:rPr>
                <w:rFonts w:ascii="Microsoft YaHei" w:hAnsi="Microsoft YaHei" w:eastAsia="Microsoft YaHei"/>
                <w:sz w:val="16"/>
              </w:rPr>
              <w:t>测试,集成测试（跨模块）</w:t>
            </w:r>
          </w:p>
        </w:tc>
        <w:tc>
          <w:tcPr>
            <w:tcW w:type="dxa" w:w="900"/>
            <w:vAlign w:val="center"/>
          </w:tcPr>
          <w:p>
            <w:pPr>
              <w:spacing w:before="0" w:after="0" w:line="252" w:lineRule="auto"/>
              <w:jc w:val="center"/>
            </w:pPr>
            <w:r>
              <w:rPr>
                <w:rFonts w:ascii="Microsoft YaHei" w:hAnsi="Microsoft YaHei" w:eastAsia="Microsoft YaHei"/>
                <w:sz w:val="16"/>
              </w:rPr>
              <w:t>131</w:t>
            </w:r>
          </w:p>
        </w:tc>
        <w:tc>
          <w:tcPr>
            <w:tcW w:type="dxa" w:w="900"/>
            <w:vAlign w:val="center"/>
          </w:tcPr>
          <w:p>
            <w:pPr>
              <w:spacing w:before="0" w:after="0" w:line="252" w:lineRule="auto"/>
            </w:pPr>
            <w:r>
              <w:rPr>
                <w:rFonts w:ascii="Microsoft YaHei" w:hAnsi="Microsoft YaHei" w:eastAsia="Microsoft YaHei"/>
                <w:sz w:val="16"/>
              </w:rPr>
              <w:t>15.0%</w:t>
            </w:r>
          </w:p>
        </w:tc>
        <w:tc>
          <w:tcPr>
            <w:tcW w:type="dxa" w:w="4700"/>
            <w:vAlign w:val="center"/>
          </w:tcPr>
          <w:p>
            <w:pPr>
              <w:spacing w:before="0" w:after="0" w:line="252" w:lineRule="auto"/>
              <w:jc w:val="center"/>
            </w:pPr>
            <w:r>
              <w:rPr>
                <w:rFonts w:ascii="Microsoft YaHei" w:hAnsi="Microsoft YaHei" w:eastAsia="Microsoft YaHei"/>
                <w:sz w:val="16"/>
              </w:rPr>
              <w:t>跨模块集成测试发现，通常说明模块协作、接口或流程联动问题。</w:t>
            </w:r>
          </w:p>
        </w:tc>
      </w:tr>
      <w:tr>
        <w:tc>
          <w:tcPr>
            <w:tcW w:type="dxa" w:w="2700"/>
            <w:vAlign w:val="center"/>
          </w:tcPr>
          <w:p>
            <w:pPr>
              <w:spacing w:before="0" w:after="0" w:line="252" w:lineRule="auto"/>
            </w:pPr>
            <w:r>
              <w:rPr>
                <w:rFonts w:ascii="Microsoft YaHei" w:hAnsi="Microsoft YaHei" w:eastAsia="Microsoft YaHei"/>
                <w:sz w:val="16"/>
              </w:rPr>
              <w:t>设计,详细设计评审</w:t>
            </w:r>
          </w:p>
        </w:tc>
        <w:tc>
          <w:tcPr>
            <w:tcW w:type="dxa" w:w="900"/>
            <w:vAlign w:val="center"/>
          </w:tcPr>
          <w:p>
            <w:pPr>
              <w:spacing w:before="0" w:after="0" w:line="252" w:lineRule="auto"/>
              <w:jc w:val="center"/>
            </w:pPr>
            <w:r>
              <w:rPr>
                <w:rFonts w:ascii="Microsoft YaHei" w:hAnsi="Microsoft YaHei" w:eastAsia="Microsoft YaHei"/>
                <w:sz w:val="16"/>
              </w:rPr>
              <w:t>99</w:t>
            </w:r>
          </w:p>
        </w:tc>
        <w:tc>
          <w:tcPr>
            <w:tcW w:type="dxa" w:w="900"/>
            <w:vAlign w:val="center"/>
          </w:tcPr>
          <w:p>
            <w:pPr>
              <w:spacing w:before="0" w:after="0" w:line="252" w:lineRule="auto"/>
            </w:pPr>
            <w:r>
              <w:rPr>
                <w:rFonts w:ascii="Microsoft YaHei" w:hAnsi="Microsoft YaHei" w:eastAsia="Microsoft YaHei"/>
                <w:sz w:val="16"/>
              </w:rPr>
              <w:t>11.3%</w:t>
            </w:r>
          </w:p>
        </w:tc>
        <w:tc>
          <w:tcPr>
            <w:tcW w:type="dxa" w:w="4700"/>
            <w:vAlign w:val="center"/>
          </w:tcPr>
          <w:p>
            <w:pPr>
              <w:spacing w:before="0" w:after="0" w:line="252" w:lineRule="auto"/>
              <w:jc w:val="center"/>
            </w:pPr>
            <w:r>
              <w:rPr>
                <w:rFonts w:ascii="Microsoft YaHei" w:hAnsi="Microsoft YaHei" w:eastAsia="Microsoft YaHei"/>
                <w:sz w:val="16"/>
              </w:rPr>
              <w:t>详细设计阶段发现，通常关注字段、分支、边界和异常路径。</w:t>
            </w:r>
          </w:p>
        </w:tc>
      </w:tr>
      <w:tr>
        <w:tc>
          <w:tcPr>
            <w:tcW w:type="dxa" w:w="2700"/>
            <w:vAlign w:val="center"/>
          </w:tcPr>
          <w:p>
            <w:pPr>
              <w:spacing w:before="0" w:after="0" w:line="252" w:lineRule="auto"/>
            </w:pPr>
            <w:r>
              <w:rPr>
                <w:rFonts w:ascii="Microsoft YaHei" w:hAnsi="Microsoft YaHei" w:eastAsia="Microsoft YaHei"/>
                <w:sz w:val="16"/>
              </w:rPr>
              <w:t>需求,需求评审</w:t>
            </w:r>
          </w:p>
        </w:tc>
        <w:tc>
          <w:tcPr>
            <w:tcW w:type="dxa" w:w="900"/>
            <w:vAlign w:val="center"/>
          </w:tcPr>
          <w:p>
            <w:pPr>
              <w:spacing w:before="0" w:after="0" w:line="252" w:lineRule="auto"/>
              <w:jc w:val="center"/>
            </w:pPr>
            <w:r>
              <w:rPr>
                <w:rFonts w:ascii="Microsoft YaHei" w:hAnsi="Microsoft YaHei" w:eastAsia="Microsoft YaHei"/>
                <w:sz w:val="16"/>
              </w:rPr>
              <w:t>93</w:t>
            </w:r>
          </w:p>
        </w:tc>
        <w:tc>
          <w:tcPr>
            <w:tcW w:type="dxa" w:w="900"/>
            <w:vAlign w:val="center"/>
          </w:tcPr>
          <w:p>
            <w:pPr>
              <w:spacing w:before="0" w:after="0" w:line="252" w:lineRule="auto"/>
            </w:pPr>
            <w:r>
              <w:rPr>
                <w:rFonts w:ascii="Microsoft YaHei" w:hAnsi="Microsoft YaHei" w:eastAsia="Microsoft YaHei"/>
                <w:sz w:val="16"/>
              </w:rPr>
              <w:t>10.6%</w:t>
            </w:r>
          </w:p>
        </w:tc>
        <w:tc>
          <w:tcPr>
            <w:tcW w:type="dxa" w:w="4700"/>
            <w:vAlign w:val="center"/>
          </w:tcPr>
          <w:p>
            <w:pPr>
              <w:spacing w:before="0" w:after="0" w:line="252" w:lineRule="auto"/>
              <w:jc w:val="center"/>
            </w:pPr>
            <w:r>
              <w:rPr>
                <w:rFonts w:ascii="Microsoft YaHei" w:hAnsi="Microsoft YaHei" w:eastAsia="Microsoft YaHei"/>
                <w:sz w:val="16"/>
              </w:rPr>
              <w:t>需求评审阶段发现，通常对应需求缺失、规则不明确或验收点不足。</w:t>
            </w:r>
          </w:p>
        </w:tc>
      </w:tr>
      <w:tr>
        <w:tc>
          <w:tcPr>
            <w:tcW w:type="dxa" w:w="2700"/>
            <w:vAlign w:val="center"/>
          </w:tcPr>
          <w:p>
            <w:pPr>
              <w:spacing w:before="0" w:after="0" w:line="252" w:lineRule="auto"/>
            </w:pPr>
            <w:r>
              <w:rPr>
                <w:rFonts w:ascii="Microsoft YaHei" w:hAnsi="Microsoft YaHei" w:eastAsia="Microsoft YaHei"/>
                <w:sz w:val="16"/>
              </w:rPr>
              <w:t>测试设计,测试分析评审</w:t>
            </w:r>
          </w:p>
        </w:tc>
        <w:tc>
          <w:tcPr>
            <w:tcW w:type="dxa" w:w="900"/>
            <w:vAlign w:val="center"/>
          </w:tcPr>
          <w:p>
            <w:pPr>
              <w:spacing w:before="0" w:after="0" w:line="252" w:lineRule="auto"/>
              <w:jc w:val="center"/>
            </w:pPr>
            <w:r>
              <w:rPr>
                <w:rFonts w:ascii="Microsoft YaHei" w:hAnsi="Microsoft YaHei" w:eastAsia="Microsoft YaHei"/>
                <w:sz w:val="16"/>
              </w:rPr>
              <w:t>34</w:t>
            </w:r>
          </w:p>
        </w:tc>
        <w:tc>
          <w:tcPr>
            <w:tcW w:type="dxa" w:w="900"/>
            <w:vAlign w:val="center"/>
          </w:tcPr>
          <w:p>
            <w:pPr>
              <w:spacing w:before="0" w:after="0" w:line="252" w:lineRule="auto"/>
            </w:pPr>
            <w:r>
              <w:rPr>
                <w:rFonts w:ascii="Microsoft YaHei" w:hAnsi="Microsoft YaHei" w:eastAsia="Microsoft YaHei"/>
                <w:sz w:val="16"/>
              </w:rPr>
              <w:t>3.9%</w:t>
            </w:r>
          </w:p>
        </w:tc>
        <w:tc>
          <w:tcPr>
            <w:tcW w:type="dxa" w:w="4700"/>
            <w:vAlign w:val="center"/>
          </w:tcPr>
          <w:p>
            <w:pPr>
              <w:spacing w:before="0" w:after="0" w:line="252" w:lineRule="auto"/>
              <w:jc w:val="center"/>
            </w:pPr>
            <w:r>
              <w:rPr>
                <w:rFonts w:ascii="Microsoft YaHei" w:hAnsi="Microsoft YaHei" w:eastAsia="Microsoft YaHei"/>
                <w:sz w:val="16"/>
              </w:rPr>
              <w:t>测试分析阶段发现，通常对应测试点、测试范围或测分设计问题。</w:t>
            </w:r>
          </w:p>
        </w:tc>
      </w:tr>
      <w:tr>
        <w:tc>
          <w:tcPr>
            <w:tcW w:type="dxa" w:w="2700"/>
            <w:vAlign w:val="center"/>
          </w:tcPr>
          <w:p>
            <w:pPr>
              <w:spacing w:before="0" w:after="0" w:line="252" w:lineRule="auto"/>
            </w:pPr>
            <w:r>
              <w:rPr>
                <w:rFonts w:ascii="Microsoft YaHei" w:hAnsi="Microsoft YaHei" w:eastAsia="Microsoft YaHei"/>
                <w:sz w:val="16"/>
              </w:rPr>
              <w:t>测试,回归测试</w:t>
            </w:r>
          </w:p>
        </w:tc>
        <w:tc>
          <w:tcPr>
            <w:tcW w:type="dxa" w:w="900"/>
            <w:vAlign w:val="center"/>
          </w:tcPr>
          <w:p>
            <w:pPr>
              <w:spacing w:before="0" w:after="0" w:line="252" w:lineRule="auto"/>
              <w:jc w:val="center"/>
            </w:pPr>
            <w:r>
              <w:rPr>
                <w:rFonts w:ascii="Microsoft YaHei" w:hAnsi="Microsoft YaHei" w:eastAsia="Microsoft YaHei"/>
                <w:sz w:val="16"/>
              </w:rPr>
              <w:t>30</w:t>
            </w:r>
          </w:p>
        </w:tc>
        <w:tc>
          <w:tcPr>
            <w:tcW w:type="dxa" w:w="900"/>
            <w:vAlign w:val="center"/>
          </w:tcPr>
          <w:p>
            <w:pPr>
              <w:spacing w:before="0" w:after="0" w:line="252" w:lineRule="auto"/>
            </w:pPr>
            <w:r>
              <w:rPr>
                <w:rFonts w:ascii="Microsoft YaHei" w:hAnsi="Microsoft YaHei" w:eastAsia="Microsoft YaHei"/>
                <w:sz w:val="16"/>
              </w:rPr>
              <w:t>3.4%</w:t>
            </w:r>
          </w:p>
        </w:tc>
        <w:tc>
          <w:tcPr>
            <w:tcW w:type="dxa" w:w="4700"/>
            <w:vAlign w:val="center"/>
          </w:tcPr>
          <w:p>
            <w:pPr>
              <w:spacing w:before="0" w:after="0" w:line="252" w:lineRule="auto"/>
              <w:jc w:val="center"/>
            </w:pPr>
            <w:r>
              <w:rPr>
                <w:rFonts w:ascii="Microsoft YaHei" w:hAnsi="Microsoft YaHei" w:eastAsia="Microsoft YaHei"/>
                <w:sz w:val="16"/>
              </w:rPr>
              <w:t>回归测试发现，通常说明修复、改动或历史功能联动带来的风险。</w:t>
            </w:r>
          </w:p>
        </w:tc>
      </w:tr>
      <w:tr>
        <w:tc>
          <w:tcPr>
            <w:tcW w:type="dxa" w:w="2700"/>
            <w:vAlign w:val="center"/>
          </w:tcPr>
          <w:p>
            <w:pPr>
              <w:spacing w:before="0" w:after="0" w:line="252" w:lineRule="auto"/>
            </w:pPr>
            <w:r>
              <w:rPr>
                <w:rFonts w:ascii="Microsoft YaHei" w:hAnsi="Microsoft YaHei" w:eastAsia="Microsoft YaHei"/>
                <w:sz w:val="16"/>
              </w:rPr>
              <w:t>测试设计,测试用例评审</w:t>
            </w:r>
          </w:p>
        </w:tc>
        <w:tc>
          <w:tcPr>
            <w:tcW w:type="dxa" w:w="900"/>
            <w:vAlign w:val="center"/>
          </w:tcPr>
          <w:p>
            <w:pPr>
              <w:spacing w:before="0" w:after="0" w:line="252" w:lineRule="auto"/>
              <w:jc w:val="center"/>
            </w:pPr>
            <w:r>
              <w:rPr>
                <w:rFonts w:ascii="Microsoft YaHei" w:hAnsi="Microsoft YaHei" w:eastAsia="Microsoft YaHei"/>
                <w:sz w:val="16"/>
              </w:rPr>
              <w:t>27</w:t>
            </w:r>
          </w:p>
        </w:tc>
        <w:tc>
          <w:tcPr>
            <w:tcW w:type="dxa" w:w="900"/>
            <w:vAlign w:val="center"/>
          </w:tcPr>
          <w:p>
            <w:pPr>
              <w:spacing w:before="0" w:after="0" w:line="252" w:lineRule="auto"/>
            </w:pPr>
            <w:r>
              <w:rPr>
                <w:rFonts w:ascii="Microsoft YaHei" w:hAnsi="Microsoft YaHei" w:eastAsia="Microsoft YaHei"/>
                <w:sz w:val="16"/>
              </w:rPr>
              <w:t>3.1%</w:t>
            </w:r>
          </w:p>
        </w:tc>
        <w:tc>
          <w:tcPr>
            <w:tcW w:type="dxa" w:w="4700"/>
            <w:vAlign w:val="center"/>
          </w:tcPr>
          <w:p>
            <w:pPr>
              <w:spacing w:before="0" w:after="0" w:line="252" w:lineRule="auto"/>
              <w:jc w:val="center"/>
            </w:pPr>
            <w:r>
              <w:rPr>
                <w:rFonts w:ascii="Microsoft YaHei" w:hAnsi="Microsoft YaHei" w:eastAsia="Microsoft YaHei"/>
                <w:sz w:val="16"/>
              </w:rPr>
              <w:t>测试用例评审阶段发现，通常对应用例覆盖、输入数据和预期结果设计。</w:t>
            </w:r>
          </w:p>
        </w:tc>
      </w:tr>
      <w:tr>
        <w:tc>
          <w:tcPr>
            <w:tcW w:type="dxa" w:w="2700"/>
            <w:vAlign w:val="center"/>
          </w:tcPr>
          <w:p>
            <w:pPr>
              <w:spacing w:before="0" w:after="0" w:line="252" w:lineRule="auto"/>
            </w:pPr>
            <w:r>
              <w:rPr>
                <w:rFonts w:ascii="Microsoft YaHei" w:hAnsi="Microsoft YaHei" w:eastAsia="Microsoft YaHei"/>
                <w:sz w:val="16"/>
              </w:rPr>
              <w:t>编码阶段,开发预演</w:t>
            </w:r>
          </w:p>
        </w:tc>
        <w:tc>
          <w:tcPr>
            <w:tcW w:type="dxa" w:w="900"/>
            <w:vAlign w:val="center"/>
          </w:tcPr>
          <w:p>
            <w:pPr>
              <w:spacing w:before="0" w:after="0" w:line="252" w:lineRule="auto"/>
              <w:jc w:val="center"/>
            </w:pPr>
            <w:r>
              <w:rPr>
                <w:rFonts w:ascii="Microsoft YaHei" w:hAnsi="Microsoft YaHei" w:eastAsia="Microsoft YaHei"/>
                <w:sz w:val="16"/>
              </w:rPr>
              <w:t>20</w:t>
            </w:r>
          </w:p>
        </w:tc>
        <w:tc>
          <w:tcPr>
            <w:tcW w:type="dxa" w:w="900"/>
            <w:vAlign w:val="center"/>
          </w:tcPr>
          <w:p>
            <w:pPr>
              <w:spacing w:before="0" w:after="0" w:line="252" w:lineRule="auto"/>
            </w:pPr>
            <w:r>
              <w:rPr>
                <w:rFonts w:ascii="Microsoft YaHei" w:hAnsi="Microsoft YaHei" w:eastAsia="Microsoft YaHei"/>
                <w:sz w:val="16"/>
              </w:rPr>
              <w:t>2.3%</w:t>
            </w:r>
          </w:p>
        </w:tc>
        <w:tc>
          <w:tcPr>
            <w:tcW w:type="dxa" w:w="4700"/>
            <w:vAlign w:val="center"/>
          </w:tcPr>
          <w:p>
            <w:pPr>
              <w:spacing w:before="0" w:after="0" w:line="252" w:lineRule="auto"/>
              <w:jc w:val="center"/>
            </w:pPr>
            <w:r>
              <w:rPr>
                <w:rFonts w:ascii="Microsoft YaHei" w:hAnsi="Microsoft YaHei" w:eastAsia="Microsoft YaHei"/>
                <w:sz w:val="16"/>
              </w:rPr>
              <w:t>原始字段中的阶段名称，需结合项目流程解释。</w:t>
            </w:r>
          </w:p>
        </w:tc>
      </w:tr>
      <w:tr>
        <w:tc>
          <w:tcPr>
            <w:tcW w:type="dxa" w:w="2700"/>
            <w:vAlign w:val="center"/>
          </w:tcPr>
          <w:p>
            <w:pPr>
              <w:spacing w:before="0" w:after="0" w:line="252" w:lineRule="auto"/>
            </w:pPr>
            <w:r>
              <w:rPr>
                <w:rFonts w:ascii="Microsoft YaHei" w:hAnsi="Microsoft YaHei" w:eastAsia="Microsoft YaHei"/>
                <w:sz w:val="16"/>
              </w:rPr>
              <w:t>编码阶段,集成测试（跨模块）</w:t>
            </w:r>
          </w:p>
        </w:tc>
        <w:tc>
          <w:tcPr>
            <w:tcW w:type="dxa" w:w="900"/>
            <w:vAlign w:val="center"/>
          </w:tcPr>
          <w:p>
            <w:pPr>
              <w:spacing w:before="0" w:after="0" w:line="252" w:lineRule="auto"/>
              <w:jc w:val="center"/>
            </w:pPr>
            <w:r>
              <w:rPr>
                <w:rFonts w:ascii="Microsoft YaHei" w:hAnsi="Microsoft YaHei" w:eastAsia="Microsoft YaHei"/>
                <w:sz w:val="16"/>
              </w:rPr>
              <w:t>17</w:t>
            </w:r>
          </w:p>
        </w:tc>
        <w:tc>
          <w:tcPr>
            <w:tcW w:type="dxa" w:w="900"/>
            <w:vAlign w:val="center"/>
          </w:tcPr>
          <w:p>
            <w:pPr>
              <w:spacing w:before="0" w:after="0" w:line="252" w:lineRule="auto"/>
            </w:pPr>
            <w:r>
              <w:rPr>
                <w:rFonts w:ascii="Microsoft YaHei" w:hAnsi="Microsoft YaHei" w:eastAsia="Microsoft YaHei"/>
                <w:sz w:val="16"/>
              </w:rPr>
              <w:t>1.9%</w:t>
            </w:r>
          </w:p>
        </w:tc>
        <w:tc>
          <w:tcPr>
            <w:tcW w:type="dxa" w:w="4700"/>
            <w:vAlign w:val="center"/>
          </w:tcPr>
          <w:p>
            <w:pPr>
              <w:spacing w:before="0" w:after="0" w:line="252" w:lineRule="auto"/>
              <w:jc w:val="center"/>
            </w:pPr>
            <w:r>
              <w:rPr>
                <w:rFonts w:ascii="Microsoft YaHei" w:hAnsi="Microsoft YaHei" w:eastAsia="Microsoft YaHei"/>
                <w:sz w:val="16"/>
              </w:rPr>
              <w:t>原始字段中的阶段名称，需结合项目流程解释。</w:t>
            </w:r>
          </w:p>
        </w:tc>
      </w:tr>
      <w:tr>
        <w:tc>
          <w:tcPr>
            <w:tcW w:type="dxa" w:w="2700"/>
            <w:vAlign w:val="center"/>
          </w:tcPr>
          <w:p>
            <w:pPr>
              <w:spacing w:before="0" w:after="0" w:line="252" w:lineRule="auto"/>
            </w:pPr>
            <w:r>
              <w:rPr>
                <w:rFonts w:ascii="Microsoft YaHei" w:hAnsi="Microsoft YaHei" w:eastAsia="Microsoft YaHei"/>
                <w:sz w:val="16"/>
              </w:rPr>
              <w:t>编码阶段,代码评审</w:t>
            </w:r>
          </w:p>
        </w:tc>
        <w:tc>
          <w:tcPr>
            <w:tcW w:type="dxa" w:w="900"/>
            <w:vAlign w:val="center"/>
          </w:tcPr>
          <w:p>
            <w:pPr>
              <w:spacing w:before="0" w:after="0" w:line="252" w:lineRule="auto"/>
              <w:jc w:val="center"/>
            </w:pPr>
            <w:r>
              <w:rPr>
                <w:rFonts w:ascii="Microsoft YaHei" w:hAnsi="Microsoft YaHei" w:eastAsia="Microsoft YaHei"/>
                <w:sz w:val="16"/>
              </w:rPr>
              <w:t>15</w:t>
            </w:r>
          </w:p>
        </w:tc>
        <w:tc>
          <w:tcPr>
            <w:tcW w:type="dxa" w:w="900"/>
            <w:vAlign w:val="center"/>
          </w:tcPr>
          <w:p>
            <w:pPr>
              <w:spacing w:before="0" w:after="0" w:line="252" w:lineRule="auto"/>
            </w:pPr>
            <w:r>
              <w:rPr>
                <w:rFonts w:ascii="Microsoft YaHei" w:hAnsi="Microsoft YaHei" w:eastAsia="Microsoft YaHei"/>
                <w:sz w:val="16"/>
              </w:rPr>
              <w:t>1.7%</w:t>
            </w:r>
          </w:p>
        </w:tc>
        <w:tc>
          <w:tcPr>
            <w:tcW w:type="dxa" w:w="4700"/>
            <w:vAlign w:val="center"/>
          </w:tcPr>
          <w:p>
            <w:pPr>
              <w:spacing w:before="0" w:after="0" w:line="252" w:lineRule="auto"/>
              <w:jc w:val="center"/>
            </w:pPr>
            <w:r>
              <w:rPr>
                <w:rFonts w:ascii="Microsoft YaHei" w:hAnsi="Microsoft YaHei" w:eastAsia="Microsoft YaHei"/>
                <w:sz w:val="16"/>
              </w:rPr>
              <w:t>编码或代码评审阶段发现，通常对应代码逻辑、接口调用或实现细节。</w:t>
            </w:r>
          </w:p>
        </w:tc>
      </w:tr>
      <w:tr>
        <w:tc>
          <w:tcPr>
            <w:tcW w:type="dxa" w:w="2700"/>
            <w:vAlign w:val="center"/>
          </w:tcPr>
          <w:p>
            <w:pPr>
              <w:spacing w:before="0" w:after="0" w:line="252" w:lineRule="auto"/>
            </w:pPr>
            <w:r>
              <w:rPr>
                <w:rFonts w:ascii="Microsoft YaHei" w:hAnsi="Microsoft YaHei" w:eastAsia="Microsoft YaHei"/>
                <w:sz w:val="16"/>
              </w:rPr>
              <w:t>设计,概要设计评审</w:t>
            </w:r>
          </w:p>
        </w:tc>
        <w:tc>
          <w:tcPr>
            <w:tcW w:type="dxa" w:w="900"/>
            <w:vAlign w:val="center"/>
          </w:tcPr>
          <w:p>
            <w:pPr>
              <w:spacing w:before="0" w:after="0" w:line="252" w:lineRule="auto"/>
              <w:jc w:val="center"/>
            </w:pPr>
            <w:r>
              <w:rPr>
                <w:rFonts w:ascii="Microsoft YaHei" w:hAnsi="Microsoft YaHei" w:eastAsia="Microsoft YaHei"/>
                <w:sz w:val="16"/>
              </w:rPr>
              <w:t>12</w:t>
            </w:r>
          </w:p>
        </w:tc>
        <w:tc>
          <w:tcPr>
            <w:tcW w:type="dxa" w:w="900"/>
            <w:vAlign w:val="center"/>
          </w:tcPr>
          <w:p>
            <w:pPr>
              <w:spacing w:before="0" w:after="0" w:line="252" w:lineRule="auto"/>
            </w:pPr>
            <w:r>
              <w:rPr>
                <w:rFonts w:ascii="Microsoft YaHei" w:hAnsi="Microsoft YaHei" w:eastAsia="Microsoft YaHei"/>
                <w:sz w:val="16"/>
              </w:rPr>
              <w:t>1.4%</w:t>
            </w:r>
          </w:p>
        </w:tc>
        <w:tc>
          <w:tcPr>
            <w:tcW w:type="dxa" w:w="4700"/>
            <w:vAlign w:val="center"/>
          </w:tcPr>
          <w:p>
            <w:pPr>
              <w:spacing w:before="0" w:after="0" w:line="252" w:lineRule="auto"/>
              <w:jc w:val="center"/>
            </w:pPr>
            <w:r>
              <w:rPr>
                <w:rFonts w:ascii="Microsoft YaHei" w:hAnsi="Microsoft YaHei" w:eastAsia="Microsoft YaHei"/>
                <w:sz w:val="16"/>
              </w:rPr>
              <w:t>概要设计阶段发现，通常关注系统方案、模块边界和主流程。</w:t>
            </w:r>
          </w:p>
        </w:tc>
      </w:tr>
      <w:tr>
        <w:tc>
          <w:tcPr>
            <w:tcW w:type="dxa" w:w="2700"/>
            <w:vAlign w:val="center"/>
          </w:tcPr>
          <w:p>
            <w:pPr>
              <w:spacing w:before="0" w:after="0" w:line="252" w:lineRule="auto"/>
            </w:pPr>
            <w:r>
              <w:rPr>
                <w:rFonts w:ascii="Microsoft YaHei" w:hAnsi="Microsoft YaHei" w:eastAsia="Microsoft YaHei"/>
                <w:sz w:val="16"/>
              </w:rPr>
              <w:t>编码阶段,单元测试（模块内）</w:t>
            </w:r>
          </w:p>
        </w:tc>
        <w:tc>
          <w:tcPr>
            <w:tcW w:type="dxa" w:w="900"/>
            <w:vAlign w:val="center"/>
          </w:tcPr>
          <w:p>
            <w:pPr>
              <w:spacing w:before="0" w:after="0" w:line="252" w:lineRule="auto"/>
              <w:jc w:val="center"/>
            </w:pPr>
            <w:r>
              <w:rPr>
                <w:rFonts w:ascii="Microsoft YaHei" w:hAnsi="Microsoft YaHei" w:eastAsia="Microsoft YaHei"/>
                <w:sz w:val="16"/>
              </w:rPr>
              <w:t>10</w:t>
            </w:r>
          </w:p>
        </w:tc>
        <w:tc>
          <w:tcPr>
            <w:tcW w:type="dxa" w:w="900"/>
            <w:vAlign w:val="center"/>
          </w:tcPr>
          <w:p>
            <w:pPr>
              <w:spacing w:before="0" w:after="0" w:line="252" w:lineRule="auto"/>
            </w:pPr>
            <w:r>
              <w:rPr>
                <w:rFonts w:ascii="Microsoft YaHei" w:hAnsi="Microsoft YaHei" w:eastAsia="Microsoft YaHei"/>
                <w:sz w:val="16"/>
              </w:rPr>
              <w:t>1.1%</w:t>
            </w:r>
          </w:p>
        </w:tc>
        <w:tc>
          <w:tcPr>
            <w:tcW w:type="dxa" w:w="4700"/>
            <w:vAlign w:val="center"/>
          </w:tcPr>
          <w:p>
            <w:pPr>
              <w:spacing w:before="0" w:after="0" w:line="252" w:lineRule="auto"/>
              <w:jc w:val="center"/>
            </w:pPr>
            <w:r>
              <w:rPr>
                <w:rFonts w:ascii="Microsoft YaHei" w:hAnsi="Microsoft YaHei" w:eastAsia="Microsoft YaHei"/>
                <w:sz w:val="16"/>
              </w:rPr>
              <w:t>原始字段中的阶段名称，需结合项目流程解释。</w:t>
            </w:r>
          </w:p>
        </w:tc>
      </w:tr>
    </w:tbl>
    <w:p/>
    <w:p>
      <w:pPr>
        <w:pStyle w:val="dingding-heading2"/>
      </w:pPr>
      <w:r>
        <w:rPr>
          <w:rFonts w:ascii="Microsoft YaHei" w:hAnsi="Microsoft YaHei" w:eastAsia="Microsoft YaHei"/>
        </w:rPr>
        <w:t>六、门控分类定义和总体分布</w:t>
      </w:r>
    </w:p>
    <w:tbl>
      <w:tblPr>
        <w:tblStyle w:val="TableGrid"/>
        <w:tblW w:type="auto" w:w="0"/>
        <w:tblLayout w:type="fixed"/>
        <w:tblLook w:firstColumn="1" w:firstRow="1" w:lastColumn="0" w:lastRow="0" w:noHBand="0" w:noVBand="1" w:val="04A0"/>
      </w:tblPr>
      <w:tblGrid>
        <w:gridCol w:w="2506"/>
        <w:gridCol w:w="2506"/>
        <w:gridCol w:w="2506"/>
        <w:gridCol w:w="2506"/>
        <w:gridCol w:w="2506"/>
      </w:tblGrid>
      <w:tr>
        <w:tc>
          <w:tcPr>
            <w:tcW w:type="dxa" w:w="700"/>
            <w:vAlign w:val="center"/>
            <w:shd w:fill="D9EAF7"/>
          </w:tcPr>
          <w:p>
            <w:pPr>
              <w:spacing w:before="0" w:after="0" w:line="252" w:lineRule="auto"/>
            </w:pPr>
            <w:r>
              <w:rPr>
                <w:rFonts w:ascii="Microsoft YaHei" w:hAnsi="Microsoft YaHei" w:eastAsia="Microsoft YaHei"/>
                <w:b/>
                <w:sz w:val="16"/>
              </w:rPr>
              <w:t>编号</w:t>
            </w:r>
          </w:p>
        </w:tc>
        <w:tc>
          <w:tcPr>
            <w:tcW w:type="dxa" w:w="2200"/>
            <w:vAlign w:val="center"/>
            <w:shd w:fill="D9EAF7"/>
          </w:tcPr>
          <w:p>
            <w:pPr>
              <w:spacing w:before="0" w:after="0" w:line="252" w:lineRule="auto"/>
              <w:jc w:val="center"/>
            </w:pPr>
            <w:r>
              <w:rPr>
                <w:rFonts w:ascii="Microsoft YaHei" w:hAnsi="Microsoft YaHei" w:eastAsia="Microsoft YaHei"/>
                <w:b/>
                <w:sz w:val="16"/>
              </w:rPr>
              <w:t>门控名称</w:t>
            </w:r>
          </w:p>
        </w:tc>
        <w:tc>
          <w:tcPr>
            <w:tcW w:type="dxa" w:w="4500"/>
            <w:vAlign w:val="center"/>
            <w:shd w:fill="D9EAF7"/>
          </w:tcPr>
          <w:p>
            <w:pPr>
              <w:spacing w:before="0" w:after="0" w:line="252" w:lineRule="auto"/>
            </w:pPr>
            <w:r>
              <w:rPr>
                <w:rFonts w:ascii="Microsoft YaHei" w:hAnsi="Microsoft YaHei" w:eastAsia="Microsoft YaHei"/>
                <w:b/>
                <w:sz w:val="16"/>
              </w:rPr>
              <w:t>简单定义</w:t>
            </w:r>
          </w:p>
        </w:tc>
        <w:tc>
          <w:tcPr>
            <w:tcW w:type="dxa" w:w="900"/>
            <w:vAlign w:val="center"/>
            <w:shd w:fill="D9EAF7"/>
          </w:tcPr>
          <w:p>
            <w:pPr>
              <w:spacing w:before="0" w:after="0" w:line="252" w:lineRule="auto"/>
              <w:jc w:val="center"/>
            </w:pPr>
            <w:r>
              <w:rPr>
                <w:rFonts w:ascii="Microsoft YaHei" w:hAnsi="Microsoft YaHei" w:eastAsia="Microsoft YaHei"/>
                <w:b/>
                <w:sz w:val="16"/>
              </w:rPr>
              <w:t>数量</w:t>
            </w:r>
          </w:p>
        </w:tc>
        <w:tc>
          <w:tcPr>
            <w:tcW w:type="dxa" w:w="900"/>
            <w:vAlign w:val="center"/>
            <w:shd w:fill="D9EAF7"/>
          </w:tcPr>
          <w:p>
            <w:pPr>
              <w:spacing w:before="0" w:after="0" w:line="252" w:lineRule="auto"/>
              <w:jc w:val="center"/>
            </w:pPr>
            <w:r>
              <w:rPr>
                <w:rFonts w:ascii="Microsoft YaHei" w:hAnsi="Microsoft YaHei" w:eastAsia="Microsoft YaHei"/>
                <w:b/>
                <w:sz w:val="16"/>
              </w:rPr>
              <w:t>占比</w:t>
            </w:r>
          </w:p>
        </w:tc>
      </w:tr>
      <w:tr>
        <w:tc>
          <w:tcPr>
            <w:tcW w:type="dxa" w:w="700"/>
            <w:vAlign w:val="center"/>
          </w:tcPr>
          <w:p>
            <w:pPr>
              <w:spacing w:before="0" w:after="0" w:line="252" w:lineRule="auto"/>
            </w:pPr>
            <w:r>
              <w:rPr>
                <w:rFonts w:ascii="Microsoft YaHei" w:hAnsi="Microsoft YaHei" w:eastAsia="Microsoft YaHei"/>
                <w:sz w:val="16"/>
              </w:rPr>
              <w:t>G0</w:t>
            </w:r>
          </w:p>
        </w:tc>
        <w:tc>
          <w:tcPr>
            <w:tcW w:type="dxa" w:w="2200"/>
            <w:vAlign w:val="center"/>
          </w:tcPr>
          <w:p>
            <w:pPr>
              <w:spacing w:before="0" w:after="0" w:line="252" w:lineRule="auto"/>
              <w:jc w:val="center"/>
            </w:pPr>
            <w:r>
              <w:rPr>
                <w:rFonts w:ascii="Microsoft YaHei" w:hAnsi="Microsoft YaHei" w:eastAsia="Microsoft YaHei"/>
                <w:sz w:val="16"/>
              </w:rPr>
              <w:t>信息不足/待人工判断</w:t>
            </w:r>
          </w:p>
        </w:tc>
        <w:tc>
          <w:tcPr>
            <w:tcW w:type="dxa" w:w="4500"/>
            <w:vAlign w:val="center"/>
          </w:tcPr>
          <w:p>
            <w:pPr>
              <w:spacing w:before="0" w:after="0" w:line="252" w:lineRule="auto"/>
            </w:pPr>
            <w:r>
              <w:rPr>
                <w:rFonts w:ascii="Microsoft YaHei" w:hAnsi="Microsoft YaHei" w:eastAsia="Microsoft YaHei"/>
                <w:sz w:val="16"/>
              </w:rPr>
              <w:t>现有文本不足以判断门控，需要人工补充材料。</w:t>
            </w:r>
          </w:p>
        </w:tc>
        <w:tc>
          <w:tcPr>
            <w:tcW w:type="dxa" w:w="900"/>
            <w:vAlign w:val="center"/>
          </w:tcPr>
          <w:p>
            <w:pPr>
              <w:spacing w:before="0" w:after="0" w:line="252" w:lineRule="auto"/>
              <w:jc w:val="center"/>
            </w:pPr>
            <w:r>
              <w:rPr>
                <w:rFonts w:ascii="Microsoft YaHei" w:hAnsi="Microsoft YaHei" w:eastAsia="Microsoft YaHei"/>
                <w:sz w:val="16"/>
              </w:rPr>
              <w:t>116</w:t>
            </w:r>
          </w:p>
        </w:tc>
        <w:tc>
          <w:tcPr>
            <w:tcW w:type="dxa" w:w="900"/>
            <w:vAlign w:val="center"/>
          </w:tcPr>
          <w:p>
            <w:pPr>
              <w:spacing w:before="0" w:after="0" w:line="252" w:lineRule="auto"/>
              <w:jc w:val="center"/>
            </w:pPr>
            <w:r>
              <w:rPr>
                <w:rFonts w:ascii="Microsoft YaHei" w:hAnsi="Microsoft YaHei" w:eastAsia="Microsoft YaHei"/>
                <w:sz w:val="16"/>
              </w:rPr>
              <w:t>13.2%</w:t>
            </w:r>
          </w:p>
        </w:tc>
      </w:tr>
      <w:tr>
        <w:tc>
          <w:tcPr>
            <w:tcW w:type="dxa" w:w="700"/>
            <w:vAlign w:val="center"/>
          </w:tcPr>
          <w:p>
            <w:pPr>
              <w:spacing w:before="0" w:after="0" w:line="252" w:lineRule="auto"/>
            </w:pPr>
            <w:r>
              <w:rPr>
                <w:rFonts w:ascii="Microsoft YaHei" w:hAnsi="Microsoft YaHei" w:eastAsia="Microsoft YaHei"/>
                <w:sz w:val="16"/>
              </w:rPr>
              <w:t>G1</w:t>
            </w:r>
          </w:p>
        </w:tc>
        <w:tc>
          <w:tcPr>
            <w:tcW w:type="dxa" w:w="2200"/>
            <w:vAlign w:val="center"/>
          </w:tcPr>
          <w:p>
            <w:pPr>
              <w:spacing w:before="0" w:after="0" w:line="252" w:lineRule="auto"/>
              <w:jc w:val="center"/>
            </w:pPr>
            <w:r>
              <w:rPr>
                <w:rFonts w:ascii="Microsoft YaHei" w:hAnsi="Microsoft YaHei" w:eastAsia="Microsoft YaHei"/>
                <w:sz w:val="16"/>
              </w:rPr>
              <w:t>代码规范门控</w:t>
            </w:r>
          </w:p>
        </w:tc>
        <w:tc>
          <w:tcPr>
            <w:tcW w:type="dxa" w:w="4500"/>
            <w:vAlign w:val="center"/>
          </w:tcPr>
          <w:p>
            <w:pPr>
              <w:spacing w:before="0" w:after="0" w:line="252" w:lineRule="auto"/>
            </w:pPr>
            <w:r>
              <w:rPr>
                <w:rFonts w:ascii="Microsoft YaHei" w:hAnsi="Microsoft YaHei" w:eastAsia="Microsoft YaHei"/>
                <w:sz w:val="16"/>
              </w:rPr>
              <w:t>命名、格式、编码规范等可由规则直接检查的问题。</w:t>
            </w:r>
          </w:p>
        </w:tc>
        <w:tc>
          <w:tcPr>
            <w:tcW w:type="dxa" w:w="900"/>
            <w:vAlign w:val="center"/>
          </w:tcPr>
          <w:p>
            <w:pPr>
              <w:spacing w:before="0" w:after="0" w:line="252" w:lineRule="auto"/>
              <w:jc w:val="center"/>
            </w:pPr>
            <w:r>
              <w:rPr>
                <w:rFonts w:ascii="Microsoft YaHei" w:hAnsi="Microsoft YaHei" w:eastAsia="Microsoft YaHei"/>
                <w:sz w:val="16"/>
              </w:rPr>
              <w:t>0</w:t>
            </w:r>
          </w:p>
        </w:tc>
        <w:tc>
          <w:tcPr>
            <w:tcW w:type="dxa" w:w="900"/>
            <w:vAlign w:val="center"/>
          </w:tcPr>
          <w:p>
            <w:pPr>
              <w:spacing w:before="0" w:after="0" w:line="252" w:lineRule="auto"/>
              <w:jc w:val="center"/>
            </w:pPr>
            <w:r>
              <w:rPr>
                <w:rFonts w:ascii="Microsoft YaHei" w:hAnsi="Microsoft YaHei" w:eastAsia="Microsoft YaHei"/>
                <w:sz w:val="16"/>
              </w:rPr>
              <w:t>0.0%</w:t>
            </w:r>
          </w:p>
        </w:tc>
      </w:tr>
      <w:tr>
        <w:tc>
          <w:tcPr>
            <w:tcW w:type="dxa" w:w="700"/>
            <w:vAlign w:val="center"/>
          </w:tcPr>
          <w:p>
            <w:pPr>
              <w:spacing w:before="0" w:after="0" w:line="252" w:lineRule="auto"/>
            </w:pPr>
            <w:r>
              <w:rPr>
                <w:rFonts w:ascii="Microsoft YaHei" w:hAnsi="Microsoft YaHei" w:eastAsia="Microsoft YaHei"/>
                <w:sz w:val="16"/>
              </w:rPr>
              <w:t>G2</w:t>
            </w:r>
          </w:p>
        </w:tc>
        <w:tc>
          <w:tcPr>
            <w:tcW w:type="dxa" w:w="2200"/>
            <w:vAlign w:val="center"/>
          </w:tcPr>
          <w:p>
            <w:pPr>
              <w:spacing w:before="0" w:after="0" w:line="252" w:lineRule="auto"/>
              <w:jc w:val="center"/>
            </w:pPr>
            <w:r>
              <w:rPr>
                <w:rFonts w:ascii="Microsoft YaHei" w:hAnsi="Microsoft YaHei" w:eastAsia="Microsoft YaHei"/>
                <w:sz w:val="16"/>
              </w:rPr>
              <w:t>语言、构建与基础测试门控</w:t>
            </w:r>
          </w:p>
        </w:tc>
        <w:tc>
          <w:tcPr>
            <w:tcW w:type="dxa" w:w="4500"/>
            <w:vAlign w:val="center"/>
          </w:tcPr>
          <w:p>
            <w:pPr>
              <w:spacing w:before="0" w:after="0" w:line="252" w:lineRule="auto"/>
            </w:pPr>
            <w:r>
              <w:rPr>
                <w:rFonts w:ascii="Microsoft YaHei" w:hAnsi="Microsoft YaHei" w:eastAsia="Microsoft YaHei"/>
                <w:sz w:val="16"/>
              </w:rPr>
              <w:t>语法、类型、SQL、编译和构建阶段可发现的问题。</w:t>
            </w:r>
          </w:p>
        </w:tc>
        <w:tc>
          <w:tcPr>
            <w:tcW w:type="dxa" w:w="900"/>
            <w:vAlign w:val="center"/>
          </w:tcPr>
          <w:p>
            <w:pPr>
              <w:spacing w:before="0" w:after="0" w:line="252" w:lineRule="auto"/>
              <w:jc w:val="center"/>
            </w:pPr>
            <w:r>
              <w:rPr>
                <w:rFonts w:ascii="Microsoft YaHei" w:hAnsi="Microsoft YaHei" w:eastAsia="Microsoft YaHei"/>
                <w:sz w:val="16"/>
              </w:rPr>
              <w:t>1</w:t>
            </w:r>
          </w:p>
        </w:tc>
        <w:tc>
          <w:tcPr>
            <w:tcW w:type="dxa" w:w="900"/>
            <w:vAlign w:val="center"/>
          </w:tcPr>
          <w:p>
            <w:pPr>
              <w:spacing w:before="0" w:after="0" w:line="252" w:lineRule="auto"/>
              <w:jc w:val="center"/>
            </w:pPr>
            <w:r>
              <w:rPr>
                <w:rFonts w:ascii="Microsoft YaHei" w:hAnsi="Microsoft YaHei" w:eastAsia="Microsoft YaHei"/>
                <w:sz w:val="16"/>
              </w:rPr>
              <w:t>0.1%</w:t>
            </w:r>
          </w:p>
        </w:tc>
      </w:tr>
      <w:tr>
        <w:tc>
          <w:tcPr>
            <w:tcW w:type="dxa" w:w="700"/>
            <w:vAlign w:val="center"/>
          </w:tcPr>
          <w:p>
            <w:pPr>
              <w:spacing w:before="0" w:after="0" w:line="252" w:lineRule="auto"/>
            </w:pPr>
            <w:r>
              <w:rPr>
                <w:rFonts w:ascii="Microsoft YaHei" w:hAnsi="Microsoft YaHei" w:eastAsia="Microsoft YaHei"/>
                <w:sz w:val="16"/>
              </w:rPr>
              <w:t>G3</w:t>
            </w:r>
          </w:p>
        </w:tc>
        <w:tc>
          <w:tcPr>
            <w:tcW w:type="dxa" w:w="2200"/>
            <w:vAlign w:val="center"/>
          </w:tcPr>
          <w:p>
            <w:pPr>
              <w:spacing w:before="0" w:after="0" w:line="252" w:lineRule="auto"/>
              <w:jc w:val="center"/>
            </w:pPr>
            <w:r>
              <w:rPr>
                <w:rFonts w:ascii="Microsoft YaHei" w:hAnsi="Microsoft YaHei" w:eastAsia="Microsoft YaHei"/>
                <w:sz w:val="16"/>
              </w:rPr>
              <w:t>静态质量与安全门控</w:t>
            </w:r>
          </w:p>
        </w:tc>
        <w:tc>
          <w:tcPr>
            <w:tcW w:type="dxa" w:w="4500"/>
            <w:vAlign w:val="center"/>
          </w:tcPr>
          <w:p>
            <w:pPr>
              <w:spacing w:before="0" w:after="0" w:line="252" w:lineRule="auto"/>
            </w:pPr>
            <w:r>
              <w:rPr>
                <w:rFonts w:ascii="Microsoft YaHei" w:hAnsi="Microsoft YaHei" w:eastAsia="Microsoft YaHei"/>
                <w:sz w:val="16"/>
              </w:rPr>
              <w:t>空指针、越界、安全风险等无需真实运行即可发现的问题。</w:t>
            </w:r>
          </w:p>
        </w:tc>
        <w:tc>
          <w:tcPr>
            <w:tcW w:type="dxa" w:w="900"/>
            <w:vAlign w:val="center"/>
          </w:tcPr>
          <w:p>
            <w:pPr>
              <w:spacing w:before="0" w:after="0" w:line="252" w:lineRule="auto"/>
              <w:jc w:val="center"/>
            </w:pPr>
            <w:r>
              <w:rPr>
                <w:rFonts w:ascii="Microsoft YaHei" w:hAnsi="Microsoft YaHei" w:eastAsia="Microsoft YaHei"/>
                <w:sz w:val="16"/>
              </w:rPr>
              <w:t>17</w:t>
            </w:r>
          </w:p>
        </w:tc>
        <w:tc>
          <w:tcPr>
            <w:tcW w:type="dxa" w:w="900"/>
            <w:vAlign w:val="center"/>
          </w:tcPr>
          <w:p>
            <w:pPr>
              <w:spacing w:before="0" w:after="0" w:line="252" w:lineRule="auto"/>
              <w:jc w:val="center"/>
            </w:pPr>
            <w:r>
              <w:rPr>
                <w:rFonts w:ascii="Microsoft YaHei" w:hAnsi="Microsoft YaHei" w:eastAsia="Microsoft YaHei"/>
                <w:sz w:val="16"/>
              </w:rPr>
              <w:t>1.9%</w:t>
            </w:r>
          </w:p>
        </w:tc>
      </w:tr>
      <w:tr>
        <w:tc>
          <w:tcPr>
            <w:tcW w:type="dxa" w:w="700"/>
            <w:vAlign w:val="center"/>
          </w:tcPr>
          <w:p>
            <w:pPr>
              <w:spacing w:before="0" w:after="0" w:line="252" w:lineRule="auto"/>
            </w:pPr>
            <w:r>
              <w:rPr>
                <w:rFonts w:ascii="Microsoft YaHei" w:hAnsi="Microsoft YaHei" w:eastAsia="Microsoft YaHei"/>
                <w:sz w:val="16"/>
              </w:rPr>
              <w:t>G4</w:t>
            </w:r>
          </w:p>
        </w:tc>
        <w:tc>
          <w:tcPr>
            <w:tcW w:type="dxa" w:w="2200"/>
            <w:vAlign w:val="center"/>
          </w:tcPr>
          <w:p>
            <w:pPr>
              <w:spacing w:before="0" w:after="0" w:line="252" w:lineRule="auto"/>
              <w:jc w:val="center"/>
            </w:pPr>
            <w:r>
              <w:rPr>
                <w:rFonts w:ascii="Microsoft YaHei" w:hAnsi="Microsoft YaHei" w:eastAsia="Microsoft YaHei"/>
                <w:sz w:val="16"/>
              </w:rPr>
              <w:t>接口、契约与数据兼容门控</w:t>
            </w:r>
          </w:p>
        </w:tc>
        <w:tc>
          <w:tcPr>
            <w:tcW w:type="dxa" w:w="4500"/>
            <w:vAlign w:val="center"/>
          </w:tcPr>
          <w:p>
            <w:pPr>
              <w:spacing w:before="0" w:after="0" w:line="252" w:lineRule="auto"/>
            </w:pPr>
            <w:r>
              <w:rPr>
                <w:rFonts w:ascii="Microsoft YaHei" w:hAnsi="Microsoft YaHei" w:eastAsia="Microsoft YaHei"/>
                <w:sz w:val="16"/>
              </w:rPr>
              <w:t>接口字段、数据库表结构、消息格式和兼容性问题。</w:t>
            </w:r>
          </w:p>
        </w:tc>
        <w:tc>
          <w:tcPr>
            <w:tcW w:type="dxa" w:w="900"/>
            <w:vAlign w:val="center"/>
          </w:tcPr>
          <w:p>
            <w:pPr>
              <w:spacing w:before="0" w:after="0" w:line="252" w:lineRule="auto"/>
              <w:jc w:val="center"/>
            </w:pPr>
            <w:r>
              <w:rPr>
                <w:rFonts w:ascii="Microsoft YaHei" w:hAnsi="Microsoft YaHei" w:eastAsia="Microsoft YaHei"/>
                <w:sz w:val="16"/>
              </w:rPr>
              <w:t>30</w:t>
            </w:r>
          </w:p>
        </w:tc>
        <w:tc>
          <w:tcPr>
            <w:tcW w:type="dxa" w:w="900"/>
            <w:vAlign w:val="center"/>
          </w:tcPr>
          <w:p>
            <w:pPr>
              <w:spacing w:before="0" w:after="0" w:line="252" w:lineRule="auto"/>
              <w:jc w:val="center"/>
            </w:pPr>
            <w:r>
              <w:rPr>
                <w:rFonts w:ascii="Microsoft YaHei" w:hAnsi="Microsoft YaHei" w:eastAsia="Microsoft YaHei"/>
                <w:sz w:val="16"/>
              </w:rPr>
              <w:t>3.4%</w:t>
            </w:r>
          </w:p>
        </w:tc>
      </w:tr>
      <w:tr>
        <w:tc>
          <w:tcPr>
            <w:tcW w:type="dxa" w:w="700"/>
            <w:vAlign w:val="center"/>
          </w:tcPr>
          <w:p>
            <w:pPr>
              <w:spacing w:before="0" w:after="0" w:line="252" w:lineRule="auto"/>
            </w:pPr>
            <w:r>
              <w:rPr>
                <w:rFonts w:ascii="Microsoft YaHei" w:hAnsi="Microsoft YaHei" w:eastAsia="Microsoft YaHei"/>
                <w:sz w:val="16"/>
              </w:rPr>
              <w:t>G5</w:t>
            </w:r>
          </w:p>
        </w:tc>
        <w:tc>
          <w:tcPr>
            <w:tcW w:type="dxa" w:w="2200"/>
            <w:vAlign w:val="center"/>
          </w:tcPr>
          <w:p>
            <w:pPr>
              <w:spacing w:before="0" w:after="0" w:line="252" w:lineRule="auto"/>
              <w:jc w:val="center"/>
            </w:pPr>
            <w:r>
              <w:rPr>
                <w:rFonts w:ascii="Microsoft YaHei" w:hAnsi="Microsoft YaHei" w:eastAsia="Microsoft YaHei"/>
                <w:sz w:val="16"/>
              </w:rPr>
              <w:t>Agentic Diff Code Review</w:t>
            </w:r>
          </w:p>
        </w:tc>
        <w:tc>
          <w:tcPr>
            <w:tcW w:type="dxa" w:w="4500"/>
            <w:vAlign w:val="center"/>
          </w:tcPr>
          <w:p>
            <w:pPr>
              <w:spacing w:before="0" w:after="0" w:line="252" w:lineRule="auto"/>
            </w:pPr>
            <w:r>
              <w:rPr>
                <w:rFonts w:ascii="Microsoft YaHei" w:hAnsi="Microsoft YaHei" w:eastAsia="Microsoft YaHei"/>
                <w:sz w:val="16"/>
              </w:rPr>
              <w:t>需求覆盖、设计边界、业务语义和代码逻辑评审，是 AI Code Review 的核心工作区。</w:t>
            </w:r>
          </w:p>
        </w:tc>
        <w:tc>
          <w:tcPr>
            <w:tcW w:type="dxa" w:w="900"/>
            <w:vAlign w:val="center"/>
          </w:tcPr>
          <w:p>
            <w:pPr>
              <w:spacing w:before="0" w:after="0" w:line="252" w:lineRule="auto"/>
              <w:jc w:val="center"/>
            </w:pPr>
            <w:r>
              <w:rPr>
                <w:rFonts w:ascii="Microsoft YaHei" w:hAnsi="Microsoft YaHei" w:eastAsia="Microsoft YaHei"/>
                <w:sz w:val="16"/>
              </w:rPr>
              <w:t>336</w:t>
            </w:r>
          </w:p>
        </w:tc>
        <w:tc>
          <w:tcPr>
            <w:tcW w:type="dxa" w:w="900"/>
            <w:vAlign w:val="center"/>
          </w:tcPr>
          <w:p>
            <w:pPr>
              <w:spacing w:before="0" w:after="0" w:line="252" w:lineRule="auto"/>
              <w:jc w:val="center"/>
            </w:pPr>
            <w:r>
              <w:rPr>
                <w:rFonts w:ascii="Microsoft YaHei" w:hAnsi="Microsoft YaHei" w:eastAsia="Microsoft YaHei"/>
                <w:sz w:val="16"/>
              </w:rPr>
              <w:t>38.4%</w:t>
            </w:r>
          </w:p>
        </w:tc>
      </w:tr>
      <w:tr>
        <w:tc>
          <w:tcPr>
            <w:tcW w:type="dxa" w:w="700"/>
            <w:vAlign w:val="center"/>
          </w:tcPr>
          <w:p>
            <w:pPr>
              <w:spacing w:before="0" w:after="0" w:line="252" w:lineRule="auto"/>
            </w:pPr>
            <w:r>
              <w:rPr>
                <w:rFonts w:ascii="Microsoft YaHei" w:hAnsi="Microsoft YaHei" w:eastAsia="Microsoft YaHei"/>
                <w:sz w:val="16"/>
              </w:rPr>
              <w:t>G6</w:t>
            </w:r>
          </w:p>
        </w:tc>
        <w:tc>
          <w:tcPr>
            <w:tcW w:type="dxa" w:w="2200"/>
            <w:vAlign w:val="center"/>
          </w:tcPr>
          <w:p>
            <w:pPr>
              <w:spacing w:before="0" w:after="0" w:line="252" w:lineRule="auto"/>
              <w:jc w:val="center"/>
            </w:pPr>
            <w:r>
              <w:rPr>
                <w:rFonts w:ascii="Microsoft YaHei" w:hAnsi="Microsoft YaHei" w:eastAsia="Microsoft YaHei"/>
                <w:sz w:val="16"/>
              </w:rPr>
              <w:t>运行时和系统集成测试门控</w:t>
            </w:r>
          </w:p>
        </w:tc>
        <w:tc>
          <w:tcPr>
            <w:tcW w:type="dxa" w:w="4500"/>
            <w:vAlign w:val="center"/>
          </w:tcPr>
          <w:p>
            <w:pPr>
              <w:spacing w:before="0" w:after="0" w:line="252" w:lineRule="auto"/>
            </w:pPr>
            <w:r>
              <w:rPr>
                <w:rFonts w:ascii="Microsoft YaHei" w:hAnsi="Microsoft YaHei" w:eastAsia="Microsoft YaHei"/>
                <w:sz w:val="16"/>
              </w:rPr>
              <w:t>需要通过功能、集成、端到端或性能测试暴露的问题。</w:t>
            </w:r>
          </w:p>
        </w:tc>
        <w:tc>
          <w:tcPr>
            <w:tcW w:type="dxa" w:w="900"/>
            <w:vAlign w:val="center"/>
          </w:tcPr>
          <w:p>
            <w:pPr>
              <w:spacing w:before="0" w:after="0" w:line="252" w:lineRule="auto"/>
              <w:jc w:val="center"/>
            </w:pPr>
            <w:r>
              <w:rPr>
                <w:rFonts w:ascii="Microsoft YaHei" w:hAnsi="Microsoft YaHei" w:eastAsia="Microsoft YaHei"/>
                <w:sz w:val="16"/>
              </w:rPr>
              <w:t>136</w:t>
            </w:r>
          </w:p>
        </w:tc>
        <w:tc>
          <w:tcPr>
            <w:tcW w:type="dxa" w:w="900"/>
            <w:vAlign w:val="center"/>
          </w:tcPr>
          <w:p>
            <w:pPr>
              <w:spacing w:before="0" w:after="0" w:line="252" w:lineRule="auto"/>
              <w:jc w:val="center"/>
            </w:pPr>
            <w:r>
              <w:rPr>
                <w:rFonts w:ascii="Microsoft YaHei" w:hAnsi="Microsoft YaHei" w:eastAsia="Microsoft YaHei"/>
                <w:sz w:val="16"/>
              </w:rPr>
              <w:t>15.5%</w:t>
            </w:r>
          </w:p>
        </w:tc>
      </w:tr>
      <w:tr>
        <w:tc>
          <w:tcPr>
            <w:tcW w:type="dxa" w:w="700"/>
            <w:vAlign w:val="center"/>
          </w:tcPr>
          <w:p>
            <w:pPr>
              <w:spacing w:before="0" w:after="0" w:line="252" w:lineRule="auto"/>
            </w:pPr>
            <w:r>
              <w:rPr>
                <w:rFonts w:ascii="Microsoft YaHei" w:hAnsi="Microsoft YaHei" w:eastAsia="Microsoft YaHei"/>
                <w:sz w:val="16"/>
              </w:rPr>
              <w:t>G7</w:t>
            </w:r>
          </w:p>
        </w:tc>
        <w:tc>
          <w:tcPr>
            <w:tcW w:type="dxa" w:w="2200"/>
            <w:vAlign w:val="center"/>
          </w:tcPr>
          <w:p>
            <w:pPr>
              <w:spacing w:before="0" w:after="0" w:line="252" w:lineRule="auto"/>
              <w:jc w:val="center"/>
            </w:pPr>
            <w:r>
              <w:rPr>
                <w:rFonts w:ascii="Microsoft YaHei" w:hAnsi="Microsoft YaHei" w:eastAsia="Microsoft YaHei"/>
                <w:sz w:val="16"/>
              </w:rPr>
              <w:t>Agentic Execution Code Review</w:t>
            </w:r>
          </w:p>
        </w:tc>
        <w:tc>
          <w:tcPr>
            <w:tcW w:type="dxa" w:w="4500"/>
            <w:vAlign w:val="center"/>
          </w:tcPr>
          <w:p>
            <w:pPr>
              <w:spacing w:before="0" w:after="0" w:line="252" w:lineRule="auto"/>
            </w:pPr>
            <w:r>
              <w:rPr>
                <w:rFonts w:ascii="Microsoft YaHei" w:hAnsi="Microsoft YaHei" w:eastAsia="Microsoft YaHei"/>
                <w:sz w:val="16"/>
              </w:rPr>
              <w:t>崩溃、并发、状态序列等需要构造复杂执行场景的问题。</w:t>
            </w:r>
          </w:p>
        </w:tc>
        <w:tc>
          <w:tcPr>
            <w:tcW w:type="dxa" w:w="900"/>
            <w:vAlign w:val="center"/>
          </w:tcPr>
          <w:p>
            <w:pPr>
              <w:spacing w:before="0" w:after="0" w:line="252" w:lineRule="auto"/>
              <w:jc w:val="center"/>
            </w:pPr>
            <w:r>
              <w:rPr>
                <w:rFonts w:ascii="Microsoft YaHei" w:hAnsi="Microsoft YaHei" w:eastAsia="Microsoft YaHei"/>
                <w:sz w:val="16"/>
              </w:rPr>
              <w:t>31</w:t>
            </w:r>
          </w:p>
        </w:tc>
        <w:tc>
          <w:tcPr>
            <w:tcW w:type="dxa" w:w="900"/>
            <w:vAlign w:val="center"/>
          </w:tcPr>
          <w:p>
            <w:pPr>
              <w:spacing w:before="0" w:after="0" w:line="252" w:lineRule="auto"/>
              <w:jc w:val="center"/>
            </w:pPr>
            <w:r>
              <w:rPr>
                <w:rFonts w:ascii="Microsoft YaHei" w:hAnsi="Microsoft YaHei" w:eastAsia="Microsoft YaHei"/>
                <w:sz w:val="16"/>
              </w:rPr>
              <w:t>3.5%</w:t>
            </w:r>
          </w:p>
        </w:tc>
      </w:tr>
      <w:tr>
        <w:tc>
          <w:tcPr>
            <w:tcW w:type="dxa" w:w="700"/>
            <w:vAlign w:val="center"/>
          </w:tcPr>
          <w:p>
            <w:pPr>
              <w:spacing w:before="0" w:after="0" w:line="252" w:lineRule="auto"/>
            </w:pPr>
            <w:r>
              <w:rPr>
                <w:rFonts w:ascii="Microsoft YaHei" w:hAnsi="Microsoft YaHei" w:eastAsia="Microsoft YaHei"/>
                <w:sz w:val="16"/>
              </w:rPr>
              <w:t>G8</w:t>
            </w:r>
          </w:p>
        </w:tc>
        <w:tc>
          <w:tcPr>
            <w:tcW w:type="dxa" w:w="2200"/>
            <w:vAlign w:val="center"/>
          </w:tcPr>
          <w:p>
            <w:pPr>
              <w:spacing w:before="0" w:after="0" w:line="252" w:lineRule="auto"/>
              <w:jc w:val="center"/>
            </w:pPr>
            <w:r>
              <w:rPr>
                <w:rFonts w:ascii="Microsoft YaHei" w:hAnsi="Microsoft YaHei" w:eastAsia="Microsoft YaHei"/>
                <w:sz w:val="16"/>
              </w:rPr>
              <w:t>业务不变量与高风险专项门控</w:t>
            </w:r>
          </w:p>
        </w:tc>
        <w:tc>
          <w:tcPr>
            <w:tcW w:type="dxa" w:w="4500"/>
            <w:vAlign w:val="center"/>
          </w:tcPr>
          <w:p>
            <w:pPr>
              <w:spacing w:before="0" w:after="0" w:line="252" w:lineRule="auto"/>
            </w:pPr>
            <w:r>
              <w:rPr>
                <w:rFonts w:ascii="Microsoft YaHei" w:hAnsi="Microsoft YaHei" w:eastAsia="Microsoft YaHei"/>
                <w:sz w:val="16"/>
              </w:rPr>
              <w:t>资金、持仓、订单等业务规则必须始终成立的问题。</w:t>
            </w:r>
          </w:p>
        </w:tc>
        <w:tc>
          <w:tcPr>
            <w:tcW w:type="dxa" w:w="900"/>
            <w:vAlign w:val="center"/>
          </w:tcPr>
          <w:p>
            <w:pPr>
              <w:spacing w:before="0" w:after="0" w:line="252" w:lineRule="auto"/>
              <w:jc w:val="center"/>
            </w:pPr>
            <w:r>
              <w:rPr>
                <w:rFonts w:ascii="Microsoft YaHei" w:hAnsi="Microsoft YaHei" w:eastAsia="Microsoft YaHei"/>
                <w:sz w:val="16"/>
              </w:rPr>
              <w:t>3</w:t>
            </w:r>
          </w:p>
        </w:tc>
        <w:tc>
          <w:tcPr>
            <w:tcW w:type="dxa" w:w="900"/>
            <w:vAlign w:val="center"/>
          </w:tcPr>
          <w:p>
            <w:pPr>
              <w:spacing w:before="0" w:after="0" w:line="252" w:lineRule="auto"/>
              <w:jc w:val="center"/>
            </w:pPr>
            <w:r>
              <w:rPr>
                <w:rFonts w:ascii="Microsoft YaHei" w:hAnsi="Microsoft YaHei" w:eastAsia="Microsoft YaHei"/>
                <w:sz w:val="16"/>
              </w:rPr>
              <w:t>0.3%</w:t>
            </w:r>
          </w:p>
        </w:tc>
      </w:tr>
      <w:tr>
        <w:tc>
          <w:tcPr>
            <w:tcW w:type="dxa" w:w="700"/>
            <w:vAlign w:val="center"/>
          </w:tcPr>
          <w:p>
            <w:pPr>
              <w:spacing w:before="0" w:after="0" w:line="252" w:lineRule="auto"/>
            </w:pPr>
            <w:r>
              <w:rPr>
                <w:rFonts w:ascii="Microsoft YaHei" w:hAnsi="Microsoft YaHei" w:eastAsia="Microsoft YaHei"/>
                <w:sz w:val="16"/>
              </w:rPr>
              <w:t>G9</w:t>
            </w:r>
          </w:p>
        </w:tc>
        <w:tc>
          <w:tcPr>
            <w:tcW w:type="dxa" w:w="2200"/>
            <w:vAlign w:val="center"/>
          </w:tcPr>
          <w:p>
            <w:pPr>
              <w:spacing w:before="0" w:after="0" w:line="252" w:lineRule="auto"/>
              <w:jc w:val="center"/>
            </w:pPr>
            <w:r>
              <w:rPr>
                <w:rFonts w:ascii="Microsoft YaHei" w:hAnsi="Microsoft YaHei" w:eastAsia="Microsoft YaHei"/>
                <w:sz w:val="16"/>
              </w:rPr>
              <w:t>发布、制品与环境门控</w:t>
            </w:r>
          </w:p>
        </w:tc>
        <w:tc>
          <w:tcPr>
            <w:tcW w:type="dxa" w:w="4500"/>
            <w:vAlign w:val="center"/>
          </w:tcPr>
          <w:p>
            <w:pPr>
              <w:spacing w:before="0" w:after="0" w:line="252" w:lineRule="auto"/>
            </w:pPr>
            <w:r>
              <w:rPr>
                <w:rFonts w:ascii="Microsoft YaHei" w:hAnsi="Microsoft YaHei" w:eastAsia="Microsoft YaHei"/>
                <w:sz w:val="16"/>
              </w:rPr>
              <w:t>补丁包、脚本、签名、升级、部署和目标环境问题。</w:t>
            </w:r>
          </w:p>
        </w:tc>
        <w:tc>
          <w:tcPr>
            <w:tcW w:type="dxa" w:w="900"/>
            <w:vAlign w:val="center"/>
          </w:tcPr>
          <w:p>
            <w:pPr>
              <w:spacing w:before="0" w:after="0" w:line="252" w:lineRule="auto"/>
              <w:jc w:val="center"/>
            </w:pPr>
            <w:r>
              <w:rPr>
                <w:rFonts w:ascii="Microsoft YaHei" w:hAnsi="Microsoft YaHei" w:eastAsia="Microsoft YaHei"/>
                <w:sz w:val="16"/>
              </w:rPr>
              <w:t>206</w:t>
            </w:r>
          </w:p>
        </w:tc>
        <w:tc>
          <w:tcPr>
            <w:tcW w:type="dxa" w:w="900"/>
            <w:vAlign w:val="center"/>
          </w:tcPr>
          <w:p>
            <w:pPr>
              <w:spacing w:before="0" w:after="0" w:line="252" w:lineRule="auto"/>
              <w:jc w:val="center"/>
            </w:pPr>
            <w:r>
              <w:rPr>
                <w:rFonts w:ascii="Microsoft YaHei" w:hAnsi="Microsoft YaHei" w:eastAsia="Microsoft YaHei"/>
                <w:sz w:val="16"/>
              </w:rPr>
              <w:t>23.5%</w:t>
            </w:r>
          </w:p>
        </w:tc>
      </w:tr>
    </w:tbl>
    <w:p/>
    <w:p/>
    <w:p/>
    <w:tbl>
      <w:tblPr>
        <w:tblStyle w:val="TableGrid"/>
        <w:tblW w:type="auto" w:w="0"/>
        <w:tblLayout w:type="fixed"/>
        <w:tblLook w:firstColumn="1" w:firstRow="1" w:lastColumn="0" w:lastRow="0" w:noHBand="0" w:noVBand="1" w:val="04A0"/>
      </w:tblPr>
      <w:tblGrid>
        <w:gridCol w:w="2088"/>
        <w:gridCol w:w="2088"/>
        <w:gridCol w:w="2088"/>
        <w:gridCol w:w="2088"/>
        <w:gridCol w:w="2088"/>
        <w:gridCol w:w="2088"/>
      </w:tblGrid>
      <w:tr>
        <w:tc>
          <w:tcPr>
            <w:tcW w:type="dxa" w:w="1450"/>
            <w:vAlign w:val="center"/>
            <w:shd w:fill="D9EAF7"/>
          </w:tcPr>
          <w:p>
            <w:pPr>
              <w:spacing w:before="0" w:after="0" w:line="252" w:lineRule="auto"/>
            </w:pPr>
            <w:r>
              <w:rPr>
                <w:rFonts w:ascii="Microsoft YaHei" w:hAnsi="Microsoft YaHei" w:eastAsia="Microsoft YaHei"/>
                <w:b/>
                <w:sz w:val="16"/>
              </w:rPr>
              <w:t>门控名称</w:t>
            </w:r>
          </w:p>
        </w:tc>
        <w:tc>
          <w:tcPr>
            <w:tcW w:type="dxa" w:w="1250"/>
            <w:vAlign w:val="center"/>
            <w:shd w:fill="D9EAF7"/>
          </w:tcPr>
          <w:p>
            <w:pPr>
              <w:spacing w:before="0" w:after="0" w:line="252" w:lineRule="auto"/>
              <w:jc w:val="center"/>
            </w:pPr>
            <w:r>
              <w:rPr>
                <w:rFonts w:ascii="Microsoft YaHei" w:hAnsi="Microsoft YaHei" w:eastAsia="Microsoft YaHei"/>
                <w:b/>
                <w:sz w:val="16"/>
              </w:rPr>
              <w:t>门控数量（占比）</w:t>
            </w:r>
          </w:p>
        </w:tc>
        <w:tc>
          <w:tcPr>
            <w:tcW w:type="dxa" w:w="2600"/>
            <w:vAlign w:val="center"/>
            <w:shd w:fill="D9EAF7"/>
          </w:tcPr>
          <w:p>
            <w:pPr>
              <w:spacing w:before="0" w:after="0" w:line="252" w:lineRule="auto"/>
            </w:pPr>
            <w:r>
              <w:rPr>
                <w:rFonts w:ascii="Microsoft YaHei" w:hAnsi="Microsoft YaHei" w:eastAsia="Microsoft YaHei"/>
                <w:b/>
                <w:sz w:val="16"/>
              </w:rPr>
              <w:t>细分子类</w:t>
            </w:r>
          </w:p>
        </w:tc>
        <w:tc>
          <w:tcPr>
            <w:tcW w:type="dxa" w:w="800"/>
            <w:vAlign w:val="center"/>
            <w:shd w:fill="D9EAF7"/>
          </w:tcPr>
          <w:p>
            <w:pPr>
              <w:spacing w:before="0" w:after="0" w:line="252" w:lineRule="auto"/>
              <w:jc w:val="center"/>
            </w:pPr>
            <w:r>
              <w:rPr>
                <w:rFonts w:ascii="Microsoft YaHei" w:hAnsi="Microsoft YaHei" w:eastAsia="Microsoft YaHei"/>
                <w:b/>
                <w:sz w:val="16"/>
              </w:rPr>
              <w:t>数量</w:t>
            </w:r>
          </w:p>
        </w:tc>
        <w:tc>
          <w:tcPr>
            <w:tcW w:type="dxa" w:w="800"/>
            <w:vAlign w:val="center"/>
            <w:shd w:fill="D9EAF7"/>
          </w:tcPr>
          <w:p>
            <w:pPr>
              <w:spacing w:before="0" w:after="0" w:line="252" w:lineRule="auto"/>
              <w:jc w:val="center"/>
            </w:pPr>
            <w:r>
              <w:rPr>
                <w:rFonts w:ascii="Microsoft YaHei" w:hAnsi="Microsoft YaHei" w:eastAsia="Microsoft YaHei"/>
                <w:b/>
                <w:sz w:val="16"/>
              </w:rPr>
              <w:t>占总数</w:t>
            </w:r>
          </w:p>
        </w:tc>
        <w:tc>
          <w:tcPr>
            <w:tcW w:type="dxa" w:w="3300"/>
            <w:vAlign w:val="center"/>
            <w:shd w:fill="D9EAF7"/>
          </w:tcPr>
          <w:p>
            <w:pPr>
              <w:spacing w:before="0" w:after="0" w:line="252" w:lineRule="auto"/>
            </w:pPr>
            <w:r>
              <w:rPr>
                <w:rFonts w:ascii="Microsoft YaHei" w:hAnsi="Microsoft YaHei" w:eastAsia="Microsoft YaHei"/>
                <w:b/>
                <w:sz w:val="16"/>
              </w:rPr>
              <w:t>归类说明</w:t>
            </w:r>
          </w:p>
        </w:tc>
      </w:tr>
      <w:tr>
        <w:tc>
          <w:tcPr>
            <w:tcW w:type="dxa" w:w="1450"/>
            <w:vAlign w:val="center"/>
          </w:tcPr>
          <w:p>
            <w:pPr>
              <w:spacing w:before="0" w:after="0" w:line="252" w:lineRule="auto"/>
            </w:pPr>
            <w:r>
              <w:rPr>
                <w:rFonts w:ascii="Microsoft YaHei" w:hAnsi="Microsoft YaHei" w:eastAsia="Microsoft YaHei"/>
                <w:sz w:val="16"/>
              </w:rPr>
              <w:t>G0 信息不足/待人工判断</w:t>
            </w:r>
          </w:p>
        </w:tc>
        <w:tc>
          <w:tcPr>
            <w:tcW w:type="dxa" w:w="1250"/>
            <w:vAlign w:val="center"/>
          </w:tcPr>
          <w:p>
            <w:pPr>
              <w:spacing w:before="0" w:after="0" w:line="252" w:lineRule="auto"/>
              <w:jc w:val="center"/>
            </w:pPr>
            <w:r>
              <w:rPr>
                <w:rFonts w:ascii="Microsoft YaHei" w:hAnsi="Microsoft YaHei" w:eastAsia="Microsoft YaHei"/>
                <w:sz w:val="16"/>
              </w:rPr>
              <w:t>116 13.2%</w:t>
            </w:r>
          </w:p>
        </w:tc>
        <w:tc>
          <w:tcPr>
            <w:tcW w:type="dxa" w:w="2600"/>
            <w:vAlign w:val="center"/>
          </w:tcPr>
          <w:p>
            <w:pPr>
              <w:spacing w:before="0" w:after="0" w:line="252" w:lineRule="auto"/>
            </w:pPr>
            <w:r>
              <w:rPr>
                <w:rFonts w:ascii="Microsoft YaHei" w:hAnsi="Microsoft YaHei" w:eastAsia="Microsoft YaHei"/>
                <w:sz w:val="16"/>
              </w:rPr>
              <w:t>ManualReviewVerifier 人工复核检查器</w:t>
            </w:r>
          </w:p>
        </w:tc>
        <w:tc>
          <w:tcPr>
            <w:tcW w:type="dxa" w:w="800"/>
            <w:vAlign w:val="center"/>
          </w:tcPr>
          <w:p>
            <w:pPr>
              <w:spacing w:before="0" w:after="0" w:line="252" w:lineRule="auto"/>
              <w:jc w:val="center"/>
            </w:pPr>
            <w:r>
              <w:rPr>
                <w:rFonts w:ascii="Microsoft YaHei" w:hAnsi="Microsoft YaHei" w:eastAsia="Microsoft YaHei"/>
                <w:sz w:val="16"/>
              </w:rPr>
              <w:t>116</w:t>
            </w:r>
          </w:p>
        </w:tc>
        <w:tc>
          <w:tcPr>
            <w:tcW w:type="dxa" w:w="800"/>
            <w:vAlign w:val="center"/>
          </w:tcPr>
          <w:p>
            <w:pPr>
              <w:spacing w:before="0" w:after="0" w:line="252" w:lineRule="auto"/>
              <w:jc w:val="center"/>
            </w:pPr>
            <w:r>
              <w:rPr>
                <w:rFonts w:ascii="Microsoft YaHei" w:hAnsi="Microsoft YaHei" w:eastAsia="Microsoft YaHei"/>
                <w:sz w:val="16"/>
              </w:rPr>
              <w:t>13.2%</w:t>
            </w:r>
          </w:p>
        </w:tc>
        <w:tc>
          <w:tcPr>
            <w:tcW w:type="dxa" w:w="3300"/>
            <w:vAlign w:val="center"/>
          </w:tcPr>
          <w:p>
            <w:pPr>
              <w:spacing w:before="0" w:after="0" w:line="252" w:lineRule="auto"/>
            </w:pPr>
            <w:r>
              <w:rPr>
                <w:rFonts w:ascii="Microsoft YaHei" w:hAnsi="Microsoft YaHei" w:eastAsia="Microsoft YaHei"/>
                <w:sz w:val="16"/>
              </w:rPr>
              <w:t>现有文本不足以判断门控，需要人工补充材料。</w:t>
            </w:r>
          </w:p>
        </w:tc>
      </w:tr>
      <w:tr>
        <w:tc>
          <w:tcPr>
            <w:tcW w:type="dxa" w:w="1450"/>
            <w:vAlign w:val="center"/>
          </w:tcPr>
          <w:p>
            <w:pPr>
              <w:spacing w:before="0" w:after="0" w:line="252" w:lineRule="auto"/>
            </w:pPr>
            <w:r>
              <w:rPr>
                <w:rFonts w:ascii="Microsoft YaHei" w:hAnsi="Microsoft YaHei" w:eastAsia="Microsoft YaHei"/>
                <w:sz w:val="16"/>
              </w:rPr>
              <w:t>G2 语言、构建与基础测试门控</w:t>
            </w:r>
          </w:p>
        </w:tc>
        <w:tc>
          <w:tcPr>
            <w:tcW w:type="dxa" w:w="1250"/>
            <w:vAlign w:val="center"/>
          </w:tcPr>
          <w:p>
            <w:pPr>
              <w:spacing w:before="0" w:after="0" w:line="252" w:lineRule="auto"/>
              <w:jc w:val="center"/>
            </w:pPr>
            <w:r>
              <w:rPr>
                <w:rFonts w:ascii="Microsoft YaHei" w:hAnsi="Microsoft YaHei" w:eastAsia="Microsoft YaHei"/>
                <w:sz w:val="16"/>
              </w:rPr>
              <w:t>1 0.1%</w:t>
            </w:r>
          </w:p>
        </w:tc>
        <w:tc>
          <w:tcPr>
            <w:tcW w:type="dxa" w:w="2600"/>
            <w:vAlign w:val="center"/>
          </w:tcPr>
          <w:p>
            <w:pPr>
              <w:spacing w:before="0" w:after="0" w:line="252" w:lineRule="auto"/>
            </w:pPr>
            <w:r>
              <w:rPr>
                <w:rFonts w:ascii="Microsoft YaHei" w:hAnsi="Microsoft YaHei" w:eastAsia="Microsoft YaHei"/>
                <w:sz w:val="16"/>
              </w:rPr>
              <w:t>BuildVerifier 编译与构建检查器</w:t>
            </w:r>
          </w:p>
        </w:tc>
        <w:tc>
          <w:tcPr>
            <w:tcW w:type="dxa" w:w="800"/>
            <w:vAlign w:val="center"/>
          </w:tcPr>
          <w:p>
            <w:pPr>
              <w:spacing w:before="0" w:after="0" w:line="252" w:lineRule="auto"/>
              <w:jc w:val="center"/>
            </w:pPr>
            <w:r>
              <w:rPr>
                <w:rFonts w:ascii="Microsoft YaHei" w:hAnsi="Microsoft YaHei" w:eastAsia="Microsoft YaHei"/>
                <w:sz w:val="16"/>
              </w:rPr>
              <w:t>1</w:t>
            </w:r>
          </w:p>
        </w:tc>
        <w:tc>
          <w:tcPr>
            <w:tcW w:type="dxa" w:w="800"/>
            <w:vAlign w:val="center"/>
          </w:tcPr>
          <w:p>
            <w:pPr>
              <w:spacing w:before="0" w:after="0" w:line="252" w:lineRule="auto"/>
              <w:jc w:val="center"/>
            </w:pPr>
            <w:r>
              <w:rPr>
                <w:rFonts w:ascii="Microsoft YaHei" w:hAnsi="Microsoft YaHei" w:eastAsia="Microsoft YaHei"/>
                <w:sz w:val="16"/>
              </w:rPr>
              <w:t>0.1%</w:t>
            </w:r>
          </w:p>
        </w:tc>
        <w:tc>
          <w:tcPr>
            <w:tcW w:type="dxa" w:w="3300"/>
            <w:vAlign w:val="center"/>
          </w:tcPr>
          <w:p>
            <w:pPr>
              <w:spacing w:before="0" w:after="0" w:line="252" w:lineRule="auto"/>
            </w:pPr>
            <w:r>
              <w:rPr>
                <w:rFonts w:ascii="Microsoft YaHei" w:hAnsi="Microsoft YaHei" w:eastAsia="Microsoft YaHei"/>
                <w:sz w:val="16"/>
              </w:rPr>
              <w:t>语法、类型、SQL、编译和构建阶段可发现的问题。</w:t>
            </w:r>
          </w:p>
        </w:tc>
      </w:tr>
      <w:tr>
        <w:tc>
          <w:tcPr>
            <w:tcW w:type="dxa" w:w="1450"/>
            <w:vAlign w:val="center"/>
          </w:tcPr>
          <w:p>
            <w:pPr>
              <w:spacing w:before="0" w:after="0" w:line="252" w:lineRule="auto"/>
            </w:pPr>
            <w:r>
              <w:rPr>
                <w:rFonts w:ascii="Microsoft YaHei" w:hAnsi="Microsoft YaHei" w:eastAsia="Microsoft YaHei"/>
                <w:sz w:val="16"/>
              </w:rPr>
              <w:t>G3 静态质量与安全门控</w:t>
            </w:r>
          </w:p>
        </w:tc>
        <w:tc>
          <w:tcPr>
            <w:tcW w:type="dxa" w:w="1250"/>
            <w:vAlign w:val="center"/>
          </w:tcPr>
          <w:p>
            <w:pPr>
              <w:spacing w:before="0" w:after="0" w:line="252" w:lineRule="auto"/>
              <w:jc w:val="center"/>
            </w:pPr>
            <w:r>
              <w:rPr>
                <w:rFonts w:ascii="Microsoft YaHei" w:hAnsi="Microsoft YaHei" w:eastAsia="Microsoft YaHei"/>
                <w:sz w:val="16"/>
              </w:rPr>
              <w:t>17 1.9%</w:t>
            </w:r>
          </w:p>
        </w:tc>
        <w:tc>
          <w:tcPr>
            <w:tcW w:type="dxa" w:w="2600"/>
            <w:vAlign w:val="center"/>
          </w:tcPr>
          <w:p>
            <w:pPr>
              <w:spacing w:before="0" w:after="0" w:line="252" w:lineRule="auto"/>
            </w:pPr>
            <w:r>
              <w:rPr>
                <w:rFonts w:ascii="Microsoft YaHei" w:hAnsi="Microsoft YaHei" w:eastAsia="Microsoft YaHei"/>
                <w:sz w:val="16"/>
              </w:rPr>
              <w:t>StaticAnalysisVerifier 潜在代码缺陷检查器</w:t>
            </w:r>
          </w:p>
        </w:tc>
        <w:tc>
          <w:tcPr>
            <w:tcW w:type="dxa" w:w="800"/>
            <w:vAlign w:val="center"/>
          </w:tcPr>
          <w:p>
            <w:pPr>
              <w:spacing w:before="0" w:after="0" w:line="252" w:lineRule="auto"/>
              <w:jc w:val="center"/>
            </w:pPr>
            <w:r>
              <w:rPr>
                <w:rFonts w:ascii="Microsoft YaHei" w:hAnsi="Microsoft YaHei" w:eastAsia="Microsoft YaHei"/>
                <w:sz w:val="16"/>
              </w:rPr>
              <w:t>14</w:t>
            </w:r>
          </w:p>
        </w:tc>
        <w:tc>
          <w:tcPr>
            <w:tcW w:type="dxa" w:w="800"/>
            <w:vAlign w:val="center"/>
          </w:tcPr>
          <w:p>
            <w:pPr>
              <w:spacing w:before="0" w:after="0" w:line="252" w:lineRule="auto"/>
              <w:jc w:val="center"/>
            </w:pPr>
            <w:r>
              <w:rPr>
                <w:rFonts w:ascii="Microsoft YaHei" w:hAnsi="Microsoft YaHei" w:eastAsia="Microsoft YaHei"/>
                <w:sz w:val="16"/>
              </w:rPr>
              <w:t>1.6%</w:t>
            </w:r>
          </w:p>
        </w:tc>
        <w:tc>
          <w:tcPr>
            <w:tcW w:type="dxa" w:w="3300"/>
            <w:vAlign w:val="center"/>
          </w:tcPr>
          <w:p>
            <w:pPr>
              <w:spacing w:before="0" w:after="0" w:line="252" w:lineRule="auto"/>
            </w:pPr>
            <w:r>
              <w:rPr>
                <w:rFonts w:ascii="Microsoft YaHei" w:hAnsi="Microsoft YaHei" w:eastAsia="Microsoft YaHei"/>
                <w:sz w:val="16"/>
              </w:rPr>
              <w:t>空指针、越界、安全风险等无需真实运行即可发现的问题。</w:t>
            </w:r>
          </w:p>
        </w:tc>
      </w:tr>
      <w:tr>
        <w:tc>
          <w:tcPr>
            <w:tcW w:type="dxa" w:w="1450"/>
            <w:vAlign w:val="center"/>
          </w:tcPr>
          <w:p>
            <w:pPr>
              <w:spacing w:before="0" w:after="0" w:line="252" w:lineRule="auto"/>
            </w:pPr>
            <w:r>
              <w:rPr>
                <w:rFonts w:ascii="Microsoft YaHei" w:hAnsi="Microsoft YaHei" w:eastAsia="Microsoft YaHei"/>
                <w:sz w:val="16"/>
              </w:rPr>
              <w:t>G3 静态质量与安全门控</w:t>
            </w:r>
          </w:p>
        </w:tc>
        <w:tc>
          <w:tcPr>
            <w:tcW w:type="dxa" w:w="1250"/>
            <w:vAlign w:val="center"/>
          </w:tcPr>
          <w:p>
            <w:pPr>
              <w:spacing w:before="0" w:after="0" w:line="252" w:lineRule="auto"/>
              <w:jc w:val="center"/>
            </w:pPr>
            <w:r>
              <w:rPr>
                <w:rFonts w:ascii="Microsoft YaHei" w:hAnsi="Microsoft YaHei" w:eastAsia="Microsoft YaHei"/>
                <w:sz w:val="16"/>
              </w:rPr>
              <w:t>17 1.9%</w:t>
            </w:r>
          </w:p>
        </w:tc>
        <w:tc>
          <w:tcPr>
            <w:tcW w:type="dxa" w:w="2600"/>
            <w:vAlign w:val="center"/>
          </w:tcPr>
          <w:p>
            <w:pPr>
              <w:spacing w:before="0" w:after="0" w:line="252" w:lineRule="auto"/>
            </w:pPr>
            <w:r>
              <w:rPr>
                <w:rFonts w:ascii="Microsoft YaHei" w:hAnsi="Microsoft YaHei" w:eastAsia="Microsoft YaHei"/>
                <w:sz w:val="16"/>
              </w:rPr>
              <w:t>SecurityVerifier 代码安全风险检查器</w:t>
            </w:r>
          </w:p>
        </w:tc>
        <w:tc>
          <w:tcPr>
            <w:tcW w:type="dxa" w:w="800"/>
            <w:vAlign w:val="center"/>
          </w:tcPr>
          <w:p>
            <w:pPr>
              <w:spacing w:before="0" w:after="0" w:line="252" w:lineRule="auto"/>
              <w:jc w:val="center"/>
            </w:pPr>
            <w:r>
              <w:rPr>
                <w:rFonts w:ascii="Microsoft YaHei" w:hAnsi="Microsoft YaHei" w:eastAsia="Microsoft YaHei"/>
                <w:sz w:val="16"/>
              </w:rPr>
              <w:t>3</w:t>
            </w:r>
          </w:p>
        </w:tc>
        <w:tc>
          <w:tcPr>
            <w:tcW w:type="dxa" w:w="800"/>
            <w:vAlign w:val="center"/>
          </w:tcPr>
          <w:p>
            <w:pPr>
              <w:spacing w:before="0" w:after="0" w:line="252" w:lineRule="auto"/>
              <w:jc w:val="center"/>
            </w:pPr>
            <w:r>
              <w:rPr>
                <w:rFonts w:ascii="Microsoft YaHei" w:hAnsi="Microsoft YaHei" w:eastAsia="Microsoft YaHei"/>
                <w:sz w:val="16"/>
              </w:rPr>
              <w:t>0.3%</w:t>
            </w:r>
          </w:p>
        </w:tc>
        <w:tc>
          <w:tcPr>
            <w:tcW w:type="dxa" w:w="3300"/>
            <w:vAlign w:val="center"/>
          </w:tcPr>
          <w:p>
            <w:pPr>
              <w:spacing w:before="0" w:after="0" w:line="252" w:lineRule="auto"/>
            </w:pPr>
            <w:r>
              <w:rPr>
                <w:rFonts w:ascii="Microsoft YaHei" w:hAnsi="Microsoft YaHei" w:eastAsia="Microsoft YaHei"/>
                <w:sz w:val="16"/>
              </w:rPr>
              <w:t>空指针、越界、安全风险等无需真实运行即可发现的问题。</w:t>
            </w:r>
          </w:p>
        </w:tc>
      </w:tr>
      <w:tr>
        <w:tc>
          <w:tcPr>
            <w:tcW w:type="dxa" w:w="1450"/>
            <w:vAlign w:val="center"/>
          </w:tcPr>
          <w:p>
            <w:pPr>
              <w:spacing w:before="0" w:after="0" w:line="252" w:lineRule="auto"/>
            </w:pPr>
            <w:r>
              <w:rPr>
                <w:rFonts w:ascii="Microsoft YaHei" w:hAnsi="Microsoft YaHei" w:eastAsia="Microsoft YaHei"/>
                <w:sz w:val="16"/>
              </w:rPr>
              <w:t>G4 接口、契约与数据兼容门控</w:t>
            </w:r>
          </w:p>
        </w:tc>
        <w:tc>
          <w:tcPr>
            <w:tcW w:type="dxa" w:w="1250"/>
            <w:vAlign w:val="center"/>
          </w:tcPr>
          <w:p>
            <w:pPr>
              <w:spacing w:before="0" w:after="0" w:line="252" w:lineRule="auto"/>
              <w:jc w:val="center"/>
            </w:pPr>
            <w:r>
              <w:rPr>
                <w:rFonts w:ascii="Microsoft YaHei" w:hAnsi="Microsoft YaHei" w:eastAsia="Microsoft YaHei"/>
                <w:sz w:val="16"/>
              </w:rPr>
              <w:t>30 3.4%</w:t>
            </w:r>
          </w:p>
        </w:tc>
        <w:tc>
          <w:tcPr>
            <w:tcW w:type="dxa" w:w="2600"/>
            <w:vAlign w:val="center"/>
          </w:tcPr>
          <w:p>
            <w:pPr>
              <w:spacing w:before="0" w:after="0" w:line="252" w:lineRule="auto"/>
            </w:pPr>
            <w:r>
              <w:rPr>
                <w:rFonts w:ascii="Microsoft YaHei" w:hAnsi="Microsoft YaHei" w:eastAsia="Microsoft YaHei"/>
                <w:sz w:val="16"/>
              </w:rPr>
              <w:t>ContractVerifier 接口契约检查器</w:t>
            </w:r>
          </w:p>
        </w:tc>
        <w:tc>
          <w:tcPr>
            <w:tcW w:type="dxa" w:w="800"/>
            <w:vAlign w:val="center"/>
          </w:tcPr>
          <w:p>
            <w:pPr>
              <w:spacing w:before="0" w:after="0" w:line="252" w:lineRule="auto"/>
              <w:jc w:val="center"/>
            </w:pPr>
            <w:r>
              <w:rPr>
                <w:rFonts w:ascii="Microsoft YaHei" w:hAnsi="Microsoft YaHei" w:eastAsia="Microsoft YaHei"/>
                <w:sz w:val="16"/>
              </w:rPr>
              <w:t>29</w:t>
            </w:r>
          </w:p>
        </w:tc>
        <w:tc>
          <w:tcPr>
            <w:tcW w:type="dxa" w:w="800"/>
            <w:vAlign w:val="center"/>
          </w:tcPr>
          <w:p>
            <w:pPr>
              <w:spacing w:before="0" w:after="0" w:line="252" w:lineRule="auto"/>
              <w:jc w:val="center"/>
            </w:pPr>
            <w:r>
              <w:rPr>
                <w:rFonts w:ascii="Microsoft YaHei" w:hAnsi="Microsoft YaHei" w:eastAsia="Microsoft YaHei"/>
                <w:sz w:val="16"/>
              </w:rPr>
              <w:t>3.3%</w:t>
            </w:r>
          </w:p>
        </w:tc>
        <w:tc>
          <w:tcPr>
            <w:tcW w:type="dxa" w:w="3300"/>
            <w:vAlign w:val="center"/>
          </w:tcPr>
          <w:p>
            <w:pPr>
              <w:spacing w:before="0" w:after="0" w:line="252" w:lineRule="auto"/>
            </w:pPr>
            <w:r>
              <w:rPr>
                <w:rFonts w:ascii="Microsoft YaHei" w:hAnsi="Microsoft YaHei" w:eastAsia="Microsoft YaHei"/>
                <w:sz w:val="16"/>
              </w:rPr>
              <w:t>接口字段、数据库表结构、消息格式和兼容性问题。</w:t>
            </w:r>
          </w:p>
        </w:tc>
      </w:tr>
      <w:tr>
        <w:tc>
          <w:tcPr>
            <w:tcW w:type="dxa" w:w="1450"/>
            <w:vAlign w:val="center"/>
          </w:tcPr>
          <w:p>
            <w:pPr>
              <w:spacing w:before="0" w:after="0" w:line="252" w:lineRule="auto"/>
            </w:pPr>
            <w:r>
              <w:rPr>
                <w:rFonts w:ascii="Microsoft YaHei" w:hAnsi="Microsoft YaHei" w:eastAsia="Microsoft YaHei"/>
                <w:sz w:val="16"/>
              </w:rPr>
              <w:t>G4 接口、契约与数据兼容门控</w:t>
            </w:r>
          </w:p>
        </w:tc>
        <w:tc>
          <w:tcPr>
            <w:tcW w:type="dxa" w:w="1250"/>
            <w:vAlign w:val="center"/>
          </w:tcPr>
          <w:p>
            <w:pPr>
              <w:spacing w:before="0" w:after="0" w:line="252" w:lineRule="auto"/>
              <w:jc w:val="center"/>
            </w:pPr>
            <w:r>
              <w:rPr>
                <w:rFonts w:ascii="Microsoft YaHei" w:hAnsi="Microsoft YaHei" w:eastAsia="Microsoft YaHei"/>
                <w:sz w:val="16"/>
              </w:rPr>
              <w:t>30 3.4%</w:t>
            </w:r>
          </w:p>
        </w:tc>
        <w:tc>
          <w:tcPr>
            <w:tcW w:type="dxa" w:w="2600"/>
            <w:vAlign w:val="center"/>
          </w:tcPr>
          <w:p>
            <w:pPr>
              <w:spacing w:before="0" w:after="0" w:line="252" w:lineRule="auto"/>
            </w:pPr>
            <w:r>
              <w:rPr>
                <w:rFonts w:ascii="Microsoft YaHei" w:hAnsi="Microsoft YaHei" w:eastAsia="Microsoft YaHei"/>
                <w:sz w:val="16"/>
              </w:rPr>
              <w:t>SchemaCompatibilityVerifier 数据结构兼容性检查器</w:t>
            </w:r>
          </w:p>
        </w:tc>
        <w:tc>
          <w:tcPr>
            <w:tcW w:type="dxa" w:w="800"/>
            <w:vAlign w:val="center"/>
          </w:tcPr>
          <w:p>
            <w:pPr>
              <w:spacing w:before="0" w:after="0" w:line="252" w:lineRule="auto"/>
              <w:jc w:val="center"/>
            </w:pPr>
            <w:r>
              <w:rPr>
                <w:rFonts w:ascii="Microsoft YaHei" w:hAnsi="Microsoft YaHei" w:eastAsia="Microsoft YaHei"/>
                <w:sz w:val="16"/>
              </w:rPr>
              <w:t>1</w:t>
            </w:r>
          </w:p>
        </w:tc>
        <w:tc>
          <w:tcPr>
            <w:tcW w:type="dxa" w:w="800"/>
            <w:vAlign w:val="center"/>
          </w:tcPr>
          <w:p>
            <w:pPr>
              <w:spacing w:before="0" w:after="0" w:line="252" w:lineRule="auto"/>
              <w:jc w:val="center"/>
            </w:pPr>
            <w:r>
              <w:rPr>
                <w:rFonts w:ascii="Microsoft YaHei" w:hAnsi="Microsoft YaHei" w:eastAsia="Microsoft YaHei"/>
                <w:sz w:val="16"/>
              </w:rPr>
              <w:t>0.1%</w:t>
            </w:r>
          </w:p>
        </w:tc>
        <w:tc>
          <w:tcPr>
            <w:tcW w:type="dxa" w:w="3300"/>
            <w:vAlign w:val="center"/>
          </w:tcPr>
          <w:p>
            <w:pPr>
              <w:spacing w:before="0" w:after="0" w:line="252" w:lineRule="auto"/>
            </w:pPr>
            <w:r>
              <w:rPr>
                <w:rFonts w:ascii="Microsoft YaHei" w:hAnsi="Microsoft YaHei" w:eastAsia="Microsoft YaHei"/>
                <w:sz w:val="16"/>
              </w:rPr>
              <w:t>接口字段、数据库表结构、消息格式和兼容性问题。</w:t>
            </w:r>
          </w:p>
        </w:tc>
      </w:tr>
      <w:tr>
        <w:tc>
          <w:tcPr>
            <w:tcW w:type="dxa" w:w="1450"/>
            <w:vAlign w:val="center"/>
          </w:tcPr>
          <w:p>
            <w:pPr>
              <w:spacing w:before="0" w:after="0" w:line="252" w:lineRule="auto"/>
            </w:pPr>
            <w:r>
              <w:rPr>
                <w:rFonts w:ascii="Microsoft YaHei" w:hAnsi="Microsoft YaHei" w:eastAsia="Microsoft YaHei"/>
                <w:sz w:val="16"/>
              </w:rPr>
              <w:t>G5 Agentic Diff Code Review</w:t>
            </w:r>
          </w:p>
        </w:tc>
        <w:tc>
          <w:tcPr>
            <w:tcW w:type="dxa" w:w="1250"/>
            <w:vAlign w:val="center"/>
          </w:tcPr>
          <w:p>
            <w:pPr>
              <w:spacing w:before="0" w:after="0" w:line="252" w:lineRule="auto"/>
              <w:jc w:val="center"/>
            </w:pPr>
            <w:r>
              <w:rPr>
                <w:rFonts w:ascii="Microsoft YaHei" w:hAnsi="Microsoft YaHei" w:eastAsia="Microsoft YaHei"/>
                <w:sz w:val="16"/>
              </w:rPr>
              <w:t>336 38.4%</w:t>
            </w:r>
          </w:p>
        </w:tc>
        <w:tc>
          <w:tcPr>
            <w:tcW w:type="dxa" w:w="2600"/>
            <w:vAlign w:val="center"/>
          </w:tcPr>
          <w:p>
            <w:pPr>
              <w:spacing w:before="0" w:after="0" w:line="252" w:lineRule="auto"/>
            </w:pPr>
            <w:r>
              <w:rPr>
                <w:rFonts w:ascii="Microsoft YaHei" w:hAnsi="Microsoft YaHei" w:eastAsia="Microsoft YaHei"/>
                <w:sz w:val="16"/>
              </w:rPr>
              <w:t>SemanticCodeReviewVerifier 代码语义审查器</w:t>
            </w:r>
          </w:p>
        </w:tc>
        <w:tc>
          <w:tcPr>
            <w:tcW w:type="dxa" w:w="800"/>
            <w:vAlign w:val="center"/>
          </w:tcPr>
          <w:p>
            <w:pPr>
              <w:spacing w:before="0" w:after="0" w:line="252" w:lineRule="auto"/>
              <w:jc w:val="center"/>
            </w:pPr>
            <w:r>
              <w:rPr>
                <w:rFonts w:ascii="Microsoft YaHei" w:hAnsi="Microsoft YaHei" w:eastAsia="Microsoft YaHei"/>
                <w:sz w:val="16"/>
              </w:rPr>
              <w:t>160</w:t>
            </w:r>
          </w:p>
        </w:tc>
        <w:tc>
          <w:tcPr>
            <w:tcW w:type="dxa" w:w="800"/>
            <w:vAlign w:val="center"/>
          </w:tcPr>
          <w:p>
            <w:pPr>
              <w:spacing w:before="0" w:after="0" w:line="252" w:lineRule="auto"/>
              <w:jc w:val="center"/>
            </w:pPr>
            <w:r>
              <w:rPr>
                <w:rFonts w:ascii="Microsoft YaHei" w:hAnsi="Microsoft YaHei" w:eastAsia="Microsoft YaHei"/>
                <w:sz w:val="16"/>
              </w:rPr>
              <w:t>18.3%</w:t>
            </w:r>
          </w:p>
        </w:tc>
        <w:tc>
          <w:tcPr>
            <w:tcW w:type="dxa" w:w="3300"/>
            <w:vAlign w:val="center"/>
          </w:tcPr>
          <w:p>
            <w:pPr>
              <w:spacing w:before="0" w:after="0" w:line="252" w:lineRule="auto"/>
            </w:pPr>
            <w:r>
              <w:rPr>
                <w:rFonts w:ascii="Microsoft YaHei" w:hAnsi="Microsoft YaHei" w:eastAsia="Microsoft YaHei"/>
                <w:sz w:val="16"/>
              </w:rPr>
              <w:t>需求覆盖、设计边界、业务语义和代码逻辑评审，是 AI Code Review 的核心工作区。</w:t>
            </w:r>
          </w:p>
        </w:tc>
      </w:tr>
      <w:tr>
        <w:tc>
          <w:tcPr>
            <w:tcW w:type="dxa" w:w="1450"/>
            <w:vAlign w:val="center"/>
          </w:tcPr>
          <w:p>
            <w:pPr>
              <w:spacing w:before="0" w:after="0" w:line="252" w:lineRule="auto"/>
            </w:pPr>
            <w:r>
              <w:rPr>
                <w:rFonts w:ascii="Microsoft YaHei" w:hAnsi="Microsoft YaHei" w:eastAsia="Microsoft YaHei"/>
                <w:sz w:val="16"/>
              </w:rPr>
              <w:t>G5 Agentic Diff Code Review</w:t>
            </w:r>
          </w:p>
        </w:tc>
        <w:tc>
          <w:tcPr>
            <w:tcW w:type="dxa" w:w="1250"/>
            <w:vAlign w:val="center"/>
          </w:tcPr>
          <w:p>
            <w:pPr>
              <w:spacing w:before="0" w:after="0" w:line="252" w:lineRule="auto"/>
              <w:jc w:val="center"/>
            </w:pPr>
            <w:r>
              <w:rPr>
                <w:rFonts w:ascii="Microsoft YaHei" w:hAnsi="Microsoft YaHei" w:eastAsia="Microsoft YaHei"/>
                <w:sz w:val="16"/>
              </w:rPr>
              <w:t>336 38.4%</w:t>
            </w:r>
          </w:p>
        </w:tc>
        <w:tc>
          <w:tcPr>
            <w:tcW w:type="dxa" w:w="2600"/>
            <w:vAlign w:val="center"/>
          </w:tcPr>
          <w:p>
            <w:pPr>
              <w:spacing w:before="0" w:after="0" w:line="252" w:lineRule="auto"/>
            </w:pPr>
            <w:r>
              <w:rPr>
                <w:rFonts w:ascii="Microsoft YaHei" w:hAnsi="Microsoft YaHei" w:eastAsia="Microsoft YaHei"/>
                <w:sz w:val="16"/>
              </w:rPr>
              <w:t>RequirementCoverageVerifier 需求实现覆盖检查器</w:t>
            </w:r>
          </w:p>
        </w:tc>
        <w:tc>
          <w:tcPr>
            <w:tcW w:type="dxa" w:w="800"/>
            <w:vAlign w:val="center"/>
          </w:tcPr>
          <w:p>
            <w:pPr>
              <w:spacing w:before="0" w:after="0" w:line="252" w:lineRule="auto"/>
              <w:jc w:val="center"/>
            </w:pPr>
            <w:r>
              <w:rPr>
                <w:rFonts w:ascii="Microsoft YaHei" w:hAnsi="Microsoft YaHei" w:eastAsia="Microsoft YaHei"/>
                <w:sz w:val="16"/>
              </w:rPr>
              <w:t>67</w:t>
            </w:r>
          </w:p>
        </w:tc>
        <w:tc>
          <w:tcPr>
            <w:tcW w:type="dxa" w:w="800"/>
            <w:vAlign w:val="center"/>
          </w:tcPr>
          <w:p>
            <w:pPr>
              <w:spacing w:before="0" w:after="0" w:line="252" w:lineRule="auto"/>
              <w:jc w:val="center"/>
            </w:pPr>
            <w:r>
              <w:rPr>
                <w:rFonts w:ascii="Microsoft YaHei" w:hAnsi="Microsoft YaHei" w:eastAsia="Microsoft YaHei"/>
                <w:sz w:val="16"/>
              </w:rPr>
              <w:t>7.6%</w:t>
            </w:r>
          </w:p>
        </w:tc>
        <w:tc>
          <w:tcPr>
            <w:tcW w:type="dxa" w:w="3300"/>
            <w:vAlign w:val="center"/>
          </w:tcPr>
          <w:p>
            <w:pPr>
              <w:spacing w:before="0" w:after="0" w:line="252" w:lineRule="auto"/>
            </w:pPr>
            <w:r>
              <w:rPr>
                <w:rFonts w:ascii="Microsoft YaHei" w:hAnsi="Microsoft YaHei" w:eastAsia="Microsoft YaHei"/>
                <w:sz w:val="16"/>
              </w:rPr>
              <w:t>需求覆盖、设计边界、业务语义和代码逻辑评审，是 AI Code Review 的核心工作区。</w:t>
            </w:r>
          </w:p>
        </w:tc>
      </w:tr>
      <w:tr>
        <w:tc>
          <w:tcPr>
            <w:tcW w:type="dxa" w:w="1450"/>
            <w:vAlign w:val="center"/>
          </w:tcPr>
          <w:p>
            <w:pPr>
              <w:spacing w:before="0" w:after="0" w:line="252" w:lineRule="auto"/>
            </w:pPr>
            <w:r>
              <w:rPr>
                <w:rFonts w:ascii="Microsoft YaHei" w:hAnsi="Microsoft YaHei" w:eastAsia="Microsoft YaHei"/>
                <w:sz w:val="16"/>
              </w:rPr>
              <w:t>G5 Agentic Diff Code Review</w:t>
            </w:r>
          </w:p>
        </w:tc>
        <w:tc>
          <w:tcPr>
            <w:tcW w:type="dxa" w:w="1250"/>
            <w:vAlign w:val="center"/>
          </w:tcPr>
          <w:p>
            <w:pPr>
              <w:spacing w:before="0" w:after="0" w:line="252" w:lineRule="auto"/>
              <w:jc w:val="center"/>
            </w:pPr>
            <w:r>
              <w:rPr>
                <w:rFonts w:ascii="Microsoft YaHei" w:hAnsi="Microsoft YaHei" w:eastAsia="Microsoft YaHei"/>
                <w:sz w:val="16"/>
              </w:rPr>
              <w:t>336 38.4%</w:t>
            </w:r>
          </w:p>
        </w:tc>
        <w:tc>
          <w:tcPr>
            <w:tcW w:type="dxa" w:w="2600"/>
            <w:vAlign w:val="center"/>
          </w:tcPr>
          <w:p>
            <w:pPr>
              <w:spacing w:before="0" w:after="0" w:line="252" w:lineRule="auto"/>
            </w:pPr>
            <w:r>
              <w:rPr>
                <w:rFonts w:ascii="Microsoft YaHei" w:hAnsi="Microsoft YaHei" w:eastAsia="Microsoft YaHei"/>
                <w:sz w:val="16"/>
              </w:rPr>
              <w:t>DesignReviewVerifier 设计方案审查器</w:t>
            </w:r>
          </w:p>
        </w:tc>
        <w:tc>
          <w:tcPr>
            <w:tcW w:type="dxa" w:w="800"/>
            <w:vAlign w:val="center"/>
          </w:tcPr>
          <w:p>
            <w:pPr>
              <w:spacing w:before="0" w:after="0" w:line="252" w:lineRule="auto"/>
              <w:jc w:val="center"/>
            </w:pPr>
            <w:r>
              <w:rPr>
                <w:rFonts w:ascii="Microsoft YaHei" w:hAnsi="Microsoft YaHei" w:eastAsia="Microsoft YaHei"/>
                <w:sz w:val="16"/>
              </w:rPr>
              <w:t>60</w:t>
            </w:r>
          </w:p>
        </w:tc>
        <w:tc>
          <w:tcPr>
            <w:tcW w:type="dxa" w:w="800"/>
            <w:vAlign w:val="center"/>
          </w:tcPr>
          <w:p>
            <w:pPr>
              <w:spacing w:before="0" w:after="0" w:line="252" w:lineRule="auto"/>
              <w:jc w:val="center"/>
            </w:pPr>
            <w:r>
              <w:rPr>
                <w:rFonts w:ascii="Microsoft YaHei" w:hAnsi="Microsoft YaHei" w:eastAsia="Microsoft YaHei"/>
                <w:sz w:val="16"/>
              </w:rPr>
              <w:t>6.8%</w:t>
            </w:r>
          </w:p>
        </w:tc>
        <w:tc>
          <w:tcPr>
            <w:tcW w:type="dxa" w:w="3300"/>
            <w:vAlign w:val="center"/>
          </w:tcPr>
          <w:p>
            <w:pPr>
              <w:spacing w:before="0" w:after="0" w:line="252" w:lineRule="auto"/>
            </w:pPr>
            <w:r>
              <w:rPr>
                <w:rFonts w:ascii="Microsoft YaHei" w:hAnsi="Microsoft YaHei" w:eastAsia="Microsoft YaHei"/>
                <w:sz w:val="16"/>
              </w:rPr>
              <w:t>需求覆盖、设计边界、业务语义和代码逻辑评审，是 AI Code Review 的核心工作区。</w:t>
            </w:r>
          </w:p>
        </w:tc>
      </w:tr>
      <w:tr>
        <w:tc>
          <w:tcPr>
            <w:tcW w:type="dxa" w:w="1450"/>
            <w:vAlign w:val="center"/>
          </w:tcPr>
          <w:p>
            <w:pPr>
              <w:spacing w:before="0" w:after="0" w:line="252" w:lineRule="auto"/>
            </w:pPr>
            <w:r>
              <w:rPr>
                <w:rFonts w:ascii="Microsoft YaHei" w:hAnsi="Microsoft YaHei" w:eastAsia="Microsoft YaHei"/>
                <w:sz w:val="16"/>
              </w:rPr>
              <w:t>G5 Agentic Diff Code Review</w:t>
            </w:r>
          </w:p>
        </w:tc>
        <w:tc>
          <w:tcPr>
            <w:tcW w:type="dxa" w:w="1250"/>
            <w:vAlign w:val="center"/>
          </w:tcPr>
          <w:p>
            <w:pPr>
              <w:spacing w:before="0" w:after="0" w:line="252" w:lineRule="auto"/>
              <w:jc w:val="center"/>
            </w:pPr>
            <w:r>
              <w:rPr>
                <w:rFonts w:ascii="Microsoft YaHei" w:hAnsi="Microsoft YaHei" w:eastAsia="Microsoft YaHei"/>
                <w:sz w:val="16"/>
              </w:rPr>
              <w:t>336 38.4%</w:t>
            </w:r>
          </w:p>
        </w:tc>
        <w:tc>
          <w:tcPr>
            <w:tcW w:type="dxa" w:w="2600"/>
            <w:vAlign w:val="center"/>
          </w:tcPr>
          <w:p>
            <w:pPr>
              <w:spacing w:before="0" w:after="0" w:line="252" w:lineRule="auto"/>
            </w:pPr>
            <w:r>
              <w:rPr>
                <w:rFonts w:ascii="Microsoft YaHei" w:hAnsi="Microsoft YaHei" w:eastAsia="Microsoft YaHei"/>
                <w:sz w:val="16"/>
              </w:rPr>
              <w:t>TestDesignReviewVerifier 测试设计完整性审查器</w:t>
            </w:r>
          </w:p>
        </w:tc>
        <w:tc>
          <w:tcPr>
            <w:tcW w:type="dxa" w:w="800"/>
            <w:vAlign w:val="center"/>
          </w:tcPr>
          <w:p>
            <w:pPr>
              <w:spacing w:before="0" w:after="0" w:line="252" w:lineRule="auto"/>
              <w:jc w:val="center"/>
            </w:pPr>
            <w:r>
              <w:rPr>
                <w:rFonts w:ascii="Microsoft YaHei" w:hAnsi="Microsoft YaHei" w:eastAsia="Microsoft YaHei"/>
                <w:sz w:val="16"/>
              </w:rPr>
              <w:t>25</w:t>
            </w:r>
          </w:p>
        </w:tc>
        <w:tc>
          <w:tcPr>
            <w:tcW w:type="dxa" w:w="800"/>
            <w:vAlign w:val="center"/>
          </w:tcPr>
          <w:p>
            <w:pPr>
              <w:spacing w:before="0" w:after="0" w:line="252" w:lineRule="auto"/>
              <w:jc w:val="center"/>
            </w:pPr>
            <w:r>
              <w:rPr>
                <w:rFonts w:ascii="Microsoft YaHei" w:hAnsi="Microsoft YaHei" w:eastAsia="Microsoft YaHei"/>
                <w:sz w:val="16"/>
              </w:rPr>
              <w:t>2.9%</w:t>
            </w:r>
          </w:p>
        </w:tc>
        <w:tc>
          <w:tcPr>
            <w:tcW w:type="dxa" w:w="3300"/>
            <w:vAlign w:val="center"/>
          </w:tcPr>
          <w:p>
            <w:pPr>
              <w:spacing w:before="0" w:after="0" w:line="252" w:lineRule="auto"/>
            </w:pPr>
            <w:r>
              <w:rPr>
                <w:rFonts w:ascii="Microsoft YaHei" w:hAnsi="Microsoft YaHei" w:eastAsia="Microsoft YaHei"/>
                <w:sz w:val="16"/>
              </w:rPr>
              <w:t>需求覆盖、设计边界、业务语义和代码逻辑评审，是 AI Code Review 的核心工作区。</w:t>
            </w:r>
          </w:p>
        </w:tc>
      </w:tr>
      <w:tr>
        <w:tc>
          <w:tcPr>
            <w:tcW w:type="dxa" w:w="1450"/>
            <w:vAlign w:val="center"/>
          </w:tcPr>
          <w:p>
            <w:pPr>
              <w:spacing w:before="0" w:after="0" w:line="252" w:lineRule="auto"/>
            </w:pPr>
            <w:r>
              <w:rPr>
                <w:rFonts w:ascii="Microsoft YaHei" w:hAnsi="Microsoft YaHei" w:eastAsia="Microsoft YaHei"/>
                <w:sz w:val="16"/>
              </w:rPr>
              <w:t>G5 Agentic Diff Code Review</w:t>
            </w:r>
          </w:p>
        </w:tc>
        <w:tc>
          <w:tcPr>
            <w:tcW w:type="dxa" w:w="1250"/>
            <w:vAlign w:val="center"/>
          </w:tcPr>
          <w:p>
            <w:pPr>
              <w:spacing w:before="0" w:after="0" w:line="252" w:lineRule="auto"/>
              <w:jc w:val="center"/>
            </w:pPr>
            <w:r>
              <w:rPr>
                <w:rFonts w:ascii="Microsoft YaHei" w:hAnsi="Microsoft YaHei" w:eastAsia="Microsoft YaHei"/>
                <w:sz w:val="16"/>
              </w:rPr>
              <w:t>336 38.4%</w:t>
            </w:r>
          </w:p>
        </w:tc>
        <w:tc>
          <w:tcPr>
            <w:tcW w:type="dxa" w:w="2600"/>
            <w:vAlign w:val="center"/>
          </w:tcPr>
          <w:p>
            <w:pPr>
              <w:spacing w:before="0" w:after="0" w:line="252" w:lineRule="auto"/>
            </w:pPr>
            <w:r>
              <w:rPr>
                <w:rFonts w:ascii="Microsoft YaHei" w:hAnsi="Microsoft YaHei" w:eastAsia="Microsoft YaHei"/>
                <w:sz w:val="16"/>
              </w:rPr>
              <w:t>GeneralSemanticReviewVerifier 通用语义审查器</w:t>
            </w:r>
          </w:p>
        </w:tc>
        <w:tc>
          <w:tcPr>
            <w:tcW w:type="dxa" w:w="800"/>
            <w:vAlign w:val="center"/>
          </w:tcPr>
          <w:p>
            <w:pPr>
              <w:spacing w:before="0" w:after="0" w:line="252" w:lineRule="auto"/>
              <w:jc w:val="center"/>
            </w:pPr>
            <w:r>
              <w:rPr>
                <w:rFonts w:ascii="Microsoft YaHei" w:hAnsi="Microsoft YaHei" w:eastAsia="Microsoft YaHei"/>
                <w:sz w:val="16"/>
              </w:rPr>
              <w:t>14</w:t>
            </w:r>
          </w:p>
        </w:tc>
        <w:tc>
          <w:tcPr>
            <w:tcW w:type="dxa" w:w="800"/>
            <w:vAlign w:val="center"/>
          </w:tcPr>
          <w:p>
            <w:pPr>
              <w:spacing w:before="0" w:after="0" w:line="252" w:lineRule="auto"/>
              <w:jc w:val="center"/>
            </w:pPr>
            <w:r>
              <w:rPr>
                <w:rFonts w:ascii="Microsoft YaHei" w:hAnsi="Microsoft YaHei" w:eastAsia="Microsoft YaHei"/>
                <w:sz w:val="16"/>
              </w:rPr>
              <w:t>1.6%</w:t>
            </w:r>
          </w:p>
        </w:tc>
        <w:tc>
          <w:tcPr>
            <w:tcW w:type="dxa" w:w="3300"/>
            <w:vAlign w:val="center"/>
          </w:tcPr>
          <w:p>
            <w:pPr>
              <w:spacing w:before="0" w:after="0" w:line="252" w:lineRule="auto"/>
            </w:pPr>
            <w:r>
              <w:rPr>
                <w:rFonts w:ascii="Microsoft YaHei" w:hAnsi="Microsoft YaHei" w:eastAsia="Microsoft YaHei"/>
                <w:sz w:val="16"/>
              </w:rPr>
              <w:t>需求覆盖、设计边界、业务语义和代码逻辑评审，是 AI Code Review 的核心工作区。</w:t>
            </w:r>
          </w:p>
        </w:tc>
      </w:tr>
      <w:tr>
        <w:tc>
          <w:tcPr>
            <w:tcW w:type="dxa" w:w="1450"/>
            <w:vAlign w:val="center"/>
          </w:tcPr>
          <w:p>
            <w:pPr>
              <w:spacing w:before="0" w:after="0" w:line="252" w:lineRule="auto"/>
            </w:pPr>
            <w:r>
              <w:rPr>
                <w:rFonts w:ascii="Microsoft YaHei" w:hAnsi="Microsoft YaHei" w:eastAsia="Microsoft YaHei"/>
                <w:sz w:val="16"/>
              </w:rPr>
              <w:t>G5 Agentic Diff Code Review</w:t>
            </w:r>
          </w:p>
        </w:tc>
        <w:tc>
          <w:tcPr>
            <w:tcW w:type="dxa" w:w="1250"/>
            <w:vAlign w:val="center"/>
          </w:tcPr>
          <w:p>
            <w:pPr>
              <w:spacing w:before="0" w:after="0" w:line="252" w:lineRule="auto"/>
              <w:jc w:val="center"/>
            </w:pPr>
            <w:r>
              <w:rPr>
                <w:rFonts w:ascii="Microsoft YaHei" w:hAnsi="Microsoft YaHei" w:eastAsia="Microsoft YaHei"/>
                <w:sz w:val="16"/>
              </w:rPr>
              <w:t>336 38.4%</w:t>
            </w:r>
          </w:p>
        </w:tc>
        <w:tc>
          <w:tcPr>
            <w:tcW w:type="dxa" w:w="2600"/>
            <w:vAlign w:val="center"/>
          </w:tcPr>
          <w:p>
            <w:pPr>
              <w:spacing w:before="0" w:after="0" w:line="252" w:lineRule="auto"/>
            </w:pPr>
            <w:r>
              <w:rPr>
                <w:rFonts w:ascii="Microsoft YaHei" w:hAnsi="Microsoft YaHei" w:eastAsia="Microsoft YaHei"/>
                <w:sz w:val="16"/>
              </w:rPr>
              <w:t>DocumentationVerifier 文档完整性检查器</w:t>
            </w:r>
          </w:p>
        </w:tc>
        <w:tc>
          <w:tcPr>
            <w:tcW w:type="dxa" w:w="800"/>
            <w:vAlign w:val="center"/>
          </w:tcPr>
          <w:p>
            <w:pPr>
              <w:spacing w:before="0" w:after="0" w:line="252" w:lineRule="auto"/>
              <w:jc w:val="center"/>
            </w:pPr>
            <w:r>
              <w:rPr>
                <w:rFonts w:ascii="Microsoft YaHei" w:hAnsi="Microsoft YaHei" w:eastAsia="Microsoft YaHei"/>
                <w:sz w:val="16"/>
              </w:rPr>
              <w:t>10</w:t>
            </w:r>
          </w:p>
        </w:tc>
        <w:tc>
          <w:tcPr>
            <w:tcW w:type="dxa" w:w="800"/>
            <w:vAlign w:val="center"/>
          </w:tcPr>
          <w:p>
            <w:pPr>
              <w:spacing w:before="0" w:after="0" w:line="252" w:lineRule="auto"/>
              <w:jc w:val="center"/>
            </w:pPr>
            <w:r>
              <w:rPr>
                <w:rFonts w:ascii="Microsoft YaHei" w:hAnsi="Microsoft YaHei" w:eastAsia="Microsoft YaHei"/>
                <w:sz w:val="16"/>
              </w:rPr>
              <w:t>1.1%</w:t>
            </w:r>
          </w:p>
        </w:tc>
        <w:tc>
          <w:tcPr>
            <w:tcW w:type="dxa" w:w="3300"/>
            <w:vAlign w:val="center"/>
          </w:tcPr>
          <w:p>
            <w:pPr>
              <w:spacing w:before="0" w:after="0" w:line="252" w:lineRule="auto"/>
            </w:pPr>
            <w:r>
              <w:rPr>
                <w:rFonts w:ascii="Microsoft YaHei" w:hAnsi="Microsoft YaHei" w:eastAsia="Microsoft YaHei"/>
                <w:sz w:val="16"/>
              </w:rPr>
              <w:t>需求覆盖、设计边界、业务语义和代码逻辑评审，是 AI Code Review 的核心工作区。</w:t>
            </w:r>
          </w:p>
        </w:tc>
      </w:tr>
      <w:tr>
        <w:tc>
          <w:tcPr>
            <w:tcW w:type="dxa" w:w="1450"/>
            <w:vAlign w:val="center"/>
          </w:tcPr>
          <w:p>
            <w:pPr>
              <w:spacing w:before="0" w:after="0" w:line="252" w:lineRule="auto"/>
            </w:pPr>
            <w:r>
              <w:rPr>
                <w:rFonts w:ascii="Microsoft YaHei" w:hAnsi="Microsoft YaHei" w:eastAsia="Microsoft YaHei"/>
                <w:sz w:val="16"/>
              </w:rPr>
              <w:t>G6 运行时和系统集成测试门控</w:t>
            </w:r>
          </w:p>
        </w:tc>
        <w:tc>
          <w:tcPr>
            <w:tcW w:type="dxa" w:w="1250"/>
            <w:vAlign w:val="center"/>
          </w:tcPr>
          <w:p>
            <w:pPr>
              <w:spacing w:before="0" w:after="0" w:line="252" w:lineRule="auto"/>
              <w:jc w:val="center"/>
            </w:pPr>
            <w:r>
              <w:rPr>
                <w:rFonts w:ascii="Microsoft YaHei" w:hAnsi="Microsoft YaHei" w:eastAsia="Microsoft YaHei"/>
                <w:sz w:val="16"/>
              </w:rPr>
              <w:t>136 15.5%</w:t>
            </w:r>
          </w:p>
        </w:tc>
        <w:tc>
          <w:tcPr>
            <w:tcW w:type="dxa" w:w="2600"/>
            <w:vAlign w:val="center"/>
          </w:tcPr>
          <w:p>
            <w:pPr>
              <w:spacing w:before="0" w:after="0" w:line="252" w:lineRule="auto"/>
            </w:pPr>
            <w:r>
              <w:rPr>
                <w:rFonts w:ascii="Microsoft YaHei" w:hAnsi="Microsoft YaHei" w:eastAsia="Microsoft YaHei"/>
                <w:sz w:val="16"/>
              </w:rPr>
              <w:t>EndToEndTestVerifier 端到端业务测试检查器</w:t>
            </w:r>
          </w:p>
        </w:tc>
        <w:tc>
          <w:tcPr>
            <w:tcW w:type="dxa" w:w="800"/>
            <w:vAlign w:val="center"/>
          </w:tcPr>
          <w:p>
            <w:pPr>
              <w:spacing w:before="0" w:after="0" w:line="252" w:lineRule="auto"/>
              <w:jc w:val="center"/>
            </w:pPr>
            <w:r>
              <w:rPr>
                <w:rFonts w:ascii="Microsoft YaHei" w:hAnsi="Microsoft YaHei" w:eastAsia="Microsoft YaHei"/>
                <w:sz w:val="16"/>
              </w:rPr>
              <w:t>102</w:t>
            </w:r>
          </w:p>
        </w:tc>
        <w:tc>
          <w:tcPr>
            <w:tcW w:type="dxa" w:w="800"/>
            <w:vAlign w:val="center"/>
          </w:tcPr>
          <w:p>
            <w:pPr>
              <w:spacing w:before="0" w:after="0" w:line="252" w:lineRule="auto"/>
              <w:jc w:val="center"/>
            </w:pPr>
            <w:r>
              <w:rPr>
                <w:rFonts w:ascii="Microsoft YaHei" w:hAnsi="Microsoft YaHei" w:eastAsia="Microsoft YaHei"/>
                <w:sz w:val="16"/>
              </w:rPr>
              <w:t>11.6%</w:t>
            </w:r>
          </w:p>
        </w:tc>
        <w:tc>
          <w:tcPr>
            <w:tcW w:type="dxa" w:w="3300"/>
            <w:vAlign w:val="center"/>
          </w:tcPr>
          <w:p>
            <w:pPr>
              <w:spacing w:before="0" w:after="0" w:line="252" w:lineRule="auto"/>
            </w:pPr>
            <w:r>
              <w:rPr>
                <w:rFonts w:ascii="Microsoft YaHei" w:hAnsi="Microsoft YaHei" w:eastAsia="Microsoft YaHei"/>
                <w:sz w:val="16"/>
              </w:rPr>
              <w:t>需要通过功能、集成、端到端或性能测试暴露的问题。</w:t>
            </w:r>
          </w:p>
        </w:tc>
      </w:tr>
      <w:tr>
        <w:tc>
          <w:tcPr>
            <w:tcW w:type="dxa" w:w="1450"/>
            <w:vAlign w:val="center"/>
          </w:tcPr>
          <w:p>
            <w:pPr>
              <w:spacing w:before="0" w:after="0" w:line="252" w:lineRule="auto"/>
            </w:pPr>
            <w:r>
              <w:rPr>
                <w:rFonts w:ascii="Microsoft YaHei" w:hAnsi="Microsoft YaHei" w:eastAsia="Microsoft YaHei"/>
                <w:sz w:val="16"/>
              </w:rPr>
              <w:t>G6 运行时和系统集成测试门控</w:t>
            </w:r>
          </w:p>
        </w:tc>
        <w:tc>
          <w:tcPr>
            <w:tcW w:type="dxa" w:w="1250"/>
            <w:vAlign w:val="center"/>
          </w:tcPr>
          <w:p>
            <w:pPr>
              <w:spacing w:before="0" w:after="0" w:line="252" w:lineRule="auto"/>
              <w:jc w:val="center"/>
            </w:pPr>
            <w:r>
              <w:rPr>
                <w:rFonts w:ascii="Microsoft YaHei" w:hAnsi="Microsoft YaHei" w:eastAsia="Microsoft YaHei"/>
                <w:sz w:val="16"/>
              </w:rPr>
              <w:t>136 15.5%</w:t>
            </w:r>
          </w:p>
        </w:tc>
        <w:tc>
          <w:tcPr>
            <w:tcW w:type="dxa" w:w="2600"/>
            <w:vAlign w:val="center"/>
          </w:tcPr>
          <w:p>
            <w:pPr>
              <w:spacing w:before="0" w:after="0" w:line="252" w:lineRule="auto"/>
            </w:pPr>
            <w:r>
              <w:rPr>
                <w:rFonts w:ascii="Microsoft YaHei" w:hAnsi="Microsoft YaHei" w:eastAsia="Microsoft YaHei"/>
                <w:sz w:val="16"/>
              </w:rPr>
              <w:t>PerformanceTestVerifier 性能测试检查器</w:t>
            </w:r>
          </w:p>
        </w:tc>
        <w:tc>
          <w:tcPr>
            <w:tcW w:type="dxa" w:w="800"/>
            <w:vAlign w:val="center"/>
          </w:tcPr>
          <w:p>
            <w:pPr>
              <w:spacing w:before="0" w:after="0" w:line="252" w:lineRule="auto"/>
              <w:jc w:val="center"/>
            </w:pPr>
            <w:r>
              <w:rPr>
                <w:rFonts w:ascii="Microsoft YaHei" w:hAnsi="Microsoft YaHei" w:eastAsia="Microsoft YaHei"/>
                <w:sz w:val="16"/>
              </w:rPr>
              <w:t>17</w:t>
            </w:r>
          </w:p>
        </w:tc>
        <w:tc>
          <w:tcPr>
            <w:tcW w:type="dxa" w:w="800"/>
            <w:vAlign w:val="center"/>
          </w:tcPr>
          <w:p>
            <w:pPr>
              <w:spacing w:before="0" w:after="0" w:line="252" w:lineRule="auto"/>
              <w:jc w:val="center"/>
            </w:pPr>
            <w:r>
              <w:rPr>
                <w:rFonts w:ascii="Microsoft YaHei" w:hAnsi="Microsoft YaHei" w:eastAsia="Microsoft YaHei"/>
                <w:sz w:val="16"/>
              </w:rPr>
              <w:t>1.9%</w:t>
            </w:r>
          </w:p>
        </w:tc>
        <w:tc>
          <w:tcPr>
            <w:tcW w:type="dxa" w:w="3300"/>
            <w:vAlign w:val="center"/>
          </w:tcPr>
          <w:p>
            <w:pPr>
              <w:spacing w:before="0" w:after="0" w:line="252" w:lineRule="auto"/>
            </w:pPr>
            <w:r>
              <w:rPr>
                <w:rFonts w:ascii="Microsoft YaHei" w:hAnsi="Microsoft YaHei" w:eastAsia="Microsoft YaHei"/>
                <w:sz w:val="16"/>
              </w:rPr>
              <w:t>需要通过功能、集成、端到端或性能测试暴露的问题。</w:t>
            </w:r>
          </w:p>
        </w:tc>
      </w:tr>
      <w:tr>
        <w:tc>
          <w:tcPr>
            <w:tcW w:type="dxa" w:w="1450"/>
            <w:vAlign w:val="center"/>
          </w:tcPr>
          <w:p>
            <w:pPr>
              <w:spacing w:before="0" w:after="0" w:line="252" w:lineRule="auto"/>
            </w:pPr>
            <w:r>
              <w:rPr>
                <w:rFonts w:ascii="Microsoft YaHei" w:hAnsi="Microsoft YaHei" w:eastAsia="Microsoft YaHei"/>
                <w:sz w:val="16"/>
              </w:rPr>
              <w:t>G6 运行时和系统集成测试门控</w:t>
            </w:r>
          </w:p>
        </w:tc>
        <w:tc>
          <w:tcPr>
            <w:tcW w:type="dxa" w:w="1250"/>
            <w:vAlign w:val="center"/>
          </w:tcPr>
          <w:p>
            <w:pPr>
              <w:spacing w:before="0" w:after="0" w:line="252" w:lineRule="auto"/>
              <w:jc w:val="center"/>
            </w:pPr>
            <w:r>
              <w:rPr>
                <w:rFonts w:ascii="Microsoft YaHei" w:hAnsi="Microsoft YaHei" w:eastAsia="Microsoft YaHei"/>
                <w:sz w:val="16"/>
              </w:rPr>
              <w:t>136 15.5%</w:t>
            </w:r>
          </w:p>
        </w:tc>
        <w:tc>
          <w:tcPr>
            <w:tcW w:type="dxa" w:w="2600"/>
            <w:vAlign w:val="center"/>
          </w:tcPr>
          <w:p>
            <w:pPr>
              <w:spacing w:before="0" w:after="0" w:line="252" w:lineRule="auto"/>
            </w:pPr>
            <w:r>
              <w:rPr>
                <w:rFonts w:ascii="Microsoft YaHei" w:hAnsi="Microsoft YaHei" w:eastAsia="Microsoft YaHei"/>
                <w:sz w:val="16"/>
              </w:rPr>
              <w:t>IntegrationTestVerifier 跨模块集成测试检查器</w:t>
            </w:r>
          </w:p>
        </w:tc>
        <w:tc>
          <w:tcPr>
            <w:tcW w:type="dxa" w:w="800"/>
            <w:vAlign w:val="center"/>
          </w:tcPr>
          <w:p>
            <w:pPr>
              <w:spacing w:before="0" w:after="0" w:line="252" w:lineRule="auto"/>
              <w:jc w:val="center"/>
            </w:pPr>
            <w:r>
              <w:rPr>
                <w:rFonts w:ascii="Microsoft YaHei" w:hAnsi="Microsoft YaHei" w:eastAsia="Microsoft YaHei"/>
                <w:sz w:val="16"/>
              </w:rPr>
              <w:t>14</w:t>
            </w:r>
          </w:p>
        </w:tc>
        <w:tc>
          <w:tcPr>
            <w:tcW w:type="dxa" w:w="800"/>
            <w:vAlign w:val="center"/>
          </w:tcPr>
          <w:p>
            <w:pPr>
              <w:spacing w:before="0" w:after="0" w:line="252" w:lineRule="auto"/>
              <w:jc w:val="center"/>
            </w:pPr>
            <w:r>
              <w:rPr>
                <w:rFonts w:ascii="Microsoft YaHei" w:hAnsi="Microsoft YaHei" w:eastAsia="Microsoft YaHei"/>
                <w:sz w:val="16"/>
              </w:rPr>
              <w:t>1.6%</w:t>
            </w:r>
          </w:p>
        </w:tc>
        <w:tc>
          <w:tcPr>
            <w:tcW w:type="dxa" w:w="3300"/>
            <w:vAlign w:val="center"/>
          </w:tcPr>
          <w:p>
            <w:pPr>
              <w:spacing w:before="0" w:after="0" w:line="252" w:lineRule="auto"/>
            </w:pPr>
            <w:r>
              <w:rPr>
                <w:rFonts w:ascii="Microsoft YaHei" w:hAnsi="Microsoft YaHei" w:eastAsia="Microsoft YaHei"/>
                <w:sz w:val="16"/>
              </w:rPr>
              <w:t>需要通过功能、集成、端到端或性能测试暴露的问题。</w:t>
            </w:r>
          </w:p>
        </w:tc>
      </w:tr>
      <w:tr>
        <w:tc>
          <w:tcPr>
            <w:tcW w:type="dxa" w:w="1450"/>
            <w:vAlign w:val="center"/>
          </w:tcPr>
          <w:p>
            <w:pPr>
              <w:spacing w:before="0" w:after="0" w:line="252" w:lineRule="auto"/>
            </w:pPr>
            <w:r>
              <w:rPr>
                <w:rFonts w:ascii="Microsoft YaHei" w:hAnsi="Microsoft YaHei" w:eastAsia="Microsoft YaHei"/>
                <w:sz w:val="16"/>
              </w:rPr>
              <w:t>G6 运行时和系统集成测试门控</w:t>
            </w:r>
          </w:p>
        </w:tc>
        <w:tc>
          <w:tcPr>
            <w:tcW w:type="dxa" w:w="1250"/>
            <w:vAlign w:val="center"/>
          </w:tcPr>
          <w:p>
            <w:pPr>
              <w:spacing w:before="0" w:after="0" w:line="252" w:lineRule="auto"/>
              <w:jc w:val="center"/>
            </w:pPr>
            <w:r>
              <w:rPr>
                <w:rFonts w:ascii="Microsoft YaHei" w:hAnsi="Microsoft YaHei" w:eastAsia="Microsoft YaHei"/>
                <w:sz w:val="16"/>
              </w:rPr>
              <w:t>136 15.5%</w:t>
            </w:r>
          </w:p>
        </w:tc>
        <w:tc>
          <w:tcPr>
            <w:tcW w:type="dxa" w:w="2600"/>
            <w:vAlign w:val="center"/>
          </w:tcPr>
          <w:p>
            <w:pPr>
              <w:spacing w:before="0" w:after="0" w:line="252" w:lineRule="auto"/>
            </w:pPr>
            <w:r>
              <w:rPr>
                <w:rFonts w:ascii="Microsoft YaHei" w:hAnsi="Microsoft YaHei" w:eastAsia="Microsoft YaHei"/>
                <w:sz w:val="16"/>
              </w:rPr>
              <w:t>UnitTestVerifier 单元测试检查器</w:t>
            </w:r>
          </w:p>
        </w:tc>
        <w:tc>
          <w:tcPr>
            <w:tcW w:type="dxa" w:w="800"/>
            <w:vAlign w:val="center"/>
          </w:tcPr>
          <w:p>
            <w:pPr>
              <w:spacing w:before="0" w:after="0" w:line="252" w:lineRule="auto"/>
              <w:jc w:val="center"/>
            </w:pPr>
            <w:r>
              <w:rPr>
                <w:rFonts w:ascii="Microsoft YaHei" w:hAnsi="Microsoft YaHei" w:eastAsia="Microsoft YaHei"/>
                <w:sz w:val="16"/>
              </w:rPr>
              <w:t>3</w:t>
            </w:r>
          </w:p>
        </w:tc>
        <w:tc>
          <w:tcPr>
            <w:tcW w:type="dxa" w:w="800"/>
            <w:vAlign w:val="center"/>
          </w:tcPr>
          <w:p>
            <w:pPr>
              <w:spacing w:before="0" w:after="0" w:line="252" w:lineRule="auto"/>
              <w:jc w:val="center"/>
            </w:pPr>
            <w:r>
              <w:rPr>
                <w:rFonts w:ascii="Microsoft YaHei" w:hAnsi="Microsoft YaHei" w:eastAsia="Microsoft YaHei"/>
                <w:sz w:val="16"/>
              </w:rPr>
              <w:t>0.3%</w:t>
            </w:r>
          </w:p>
        </w:tc>
        <w:tc>
          <w:tcPr>
            <w:tcW w:type="dxa" w:w="3300"/>
            <w:vAlign w:val="center"/>
          </w:tcPr>
          <w:p>
            <w:pPr>
              <w:spacing w:before="0" w:after="0" w:line="252" w:lineRule="auto"/>
            </w:pPr>
            <w:r>
              <w:rPr>
                <w:rFonts w:ascii="Microsoft YaHei" w:hAnsi="Microsoft YaHei" w:eastAsia="Microsoft YaHei"/>
                <w:sz w:val="16"/>
              </w:rPr>
              <w:t>需要通过功能、集成、端到端或性能测试暴露的问题。</w:t>
            </w:r>
          </w:p>
        </w:tc>
      </w:tr>
      <w:tr>
        <w:tc>
          <w:tcPr>
            <w:tcW w:type="dxa" w:w="1450"/>
            <w:vAlign w:val="center"/>
          </w:tcPr>
          <w:p>
            <w:pPr>
              <w:spacing w:before="0" w:after="0" w:line="252" w:lineRule="auto"/>
            </w:pPr>
            <w:r>
              <w:rPr>
                <w:rFonts w:ascii="Microsoft YaHei" w:hAnsi="Microsoft YaHei" w:eastAsia="Microsoft YaHei"/>
                <w:sz w:val="16"/>
              </w:rPr>
              <w:t>G7 Agentic Execution Code Review</w:t>
            </w:r>
          </w:p>
        </w:tc>
        <w:tc>
          <w:tcPr>
            <w:tcW w:type="dxa" w:w="1250"/>
            <w:vAlign w:val="center"/>
          </w:tcPr>
          <w:p>
            <w:pPr>
              <w:spacing w:before="0" w:after="0" w:line="252" w:lineRule="auto"/>
              <w:jc w:val="center"/>
            </w:pPr>
            <w:r>
              <w:rPr>
                <w:rFonts w:ascii="Microsoft YaHei" w:hAnsi="Microsoft YaHei" w:eastAsia="Microsoft YaHei"/>
                <w:sz w:val="16"/>
              </w:rPr>
              <w:t>31 3.5%</w:t>
            </w:r>
          </w:p>
        </w:tc>
        <w:tc>
          <w:tcPr>
            <w:tcW w:type="dxa" w:w="2600"/>
            <w:vAlign w:val="center"/>
          </w:tcPr>
          <w:p>
            <w:pPr>
              <w:spacing w:before="0" w:after="0" w:line="252" w:lineRule="auto"/>
            </w:pPr>
            <w:r>
              <w:rPr>
                <w:rFonts w:ascii="Microsoft YaHei" w:hAnsi="Microsoft YaHei" w:eastAsia="Microsoft YaHei"/>
                <w:sz w:val="16"/>
              </w:rPr>
              <w:t>CrashReproductionVerifier 崩溃复现检查器</w:t>
            </w:r>
          </w:p>
        </w:tc>
        <w:tc>
          <w:tcPr>
            <w:tcW w:type="dxa" w:w="800"/>
            <w:vAlign w:val="center"/>
          </w:tcPr>
          <w:p>
            <w:pPr>
              <w:spacing w:before="0" w:after="0" w:line="252" w:lineRule="auto"/>
              <w:jc w:val="center"/>
            </w:pPr>
            <w:r>
              <w:rPr>
                <w:rFonts w:ascii="Microsoft YaHei" w:hAnsi="Microsoft YaHei" w:eastAsia="Microsoft YaHei"/>
                <w:sz w:val="16"/>
              </w:rPr>
              <w:t>18</w:t>
            </w:r>
          </w:p>
        </w:tc>
        <w:tc>
          <w:tcPr>
            <w:tcW w:type="dxa" w:w="800"/>
            <w:vAlign w:val="center"/>
          </w:tcPr>
          <w:p>
            <w:pPr>
              <w:spacing w:before="0" w:after="0" w:line="252" w:lineRule="auto"/>
              <w:jc w:val="center"/>
            </w:pPr>
            <w:r>
              <w:rPr>
                <w:rFonts w:ascii="Microsoft YaHei" w:hAnsi="Microsoft YaHei" w:eastAsia="Microsoft YaHei"/>
                <w:sz w:val="16"/>
              </w:rPr>
              <w:t>2.1%</w:t>
            </w:r>
          </w:p>
        </w:tc>
        <w:tc>
          <w:tcPr>
            <w:tcW w:type="dxa" w:w="3300"/>
            <w:vAlign w:val="center"/>
          </w:tcPr>
          <w:p>
            <w:pPr>
              <w:spacing w:before="0" w:after="0" w:line="252" w:lineRule="auto"/>
            </w:pPr>
            <w:r>
              <w:rPr>
                <w:rFonts w:ascii="Microsoft YaHei" w:hAnsi="Microsoft YaHei" w:eastAsia="Microsoft YaHei"/>
                <w:sz w:val="16"/>
              </w:rPr>
              <w:t>崩溃、并发、状态序列等需要构造复杂执行场景的问题。</w:t>
            </w:r>
          </w:p>
        </w:tc>
      </w:tr>
      <w:tr>
        <w:tc>
          <w:tcPr>
            <w:tcW w:type="dxa" w:w="1450"/>
            <w:vAlign w:val="center"/>
          </w:tcPr>
          <w:p>
            <w:pPr>
              <w:spacing w:before="0" w:after="0" w:line="252" w:lineRule="auto"/>
            </w:pPr>
            <w:r>
              <w:rPr>
                <w:rFonts w:ascii="Microsoft YaHei" w:hAnsi="Microsoft YaHei" w:eastAsia="Microsoft YaHei"/>
                <w:sz w:val="16"/>
              </w:rPr>
              <w:t>G7 Agentic Execution Code Review</w:t>
            </w:r>
          </w:p>
        </w:tc>
        <w:tc>
          <w:tcPr>
            <w:tcW w:type="dxa" w:w="1250"/>
            <w:vAlign w:val="center"/>
          </w:tcPr>
          <w:p>
            <w:pPr>
              <w:spacing w:before="0" w:after="0" w:line="252" w:lineRule="auto"/>
              <w:jc w:val="center"/>
            </w:pPr>
            <w:r>
              <w:rPr>
                <w:rFonts w:ascii="Microsoft YaHei" w:hAnsi="Microsoft YaHei" w:eastAsia="Microsoft YaHei"/>
                <w:sz w:val="16"/>
              </w:rPr>
              <w:t>31 3.5%</w:t>
            </w:r>
          </w:p>
        </w:tc>
        <w:tc>
          <w:tcPr>
            <w:tcW w:type="dxa" w:w="2600"/>
            <w:vAlign w:val="center"/>
          </w:tcPr>
          <w:p>
            <w:pPr>
              <w:spacing w:before="0" w:after="0" w:line="252" w:lineRule="auto"/>
            </w:pPr>
            <w:r>
              <w:rPr>
                <w:rFonts w:ascii="Microsoft YaHei" w:hAnsi="Microsoft YaHei" w:eastAsia="Microsoft YaHei"/>
                <w:sz w:val="16"/>
              </w:rPr>
              <w:t>ConcurrencyScenarioVerifier 并发与时序场景检查器</w:t>
            </w:r>
          </w:p>
        </w:tc>
        <w:tc>
          <w:tcPr>
            <w:tcW w:type="dxa" w:w="800"/>
            <w:vAlign w:val="center"/>
          </w:tcPr>
          <w:p>
            <w:pPr>
              <w:spacing w:before="0" w:after="0" w:line="252" w:lineRule="auto"/>
              <w:jc w:val="center"/>
            </w:pPr>
            <w:r>
              <w:rPr>
                <w:rFonts w:ascii="Microsoft YaHei" w:hAnsi="Microsoft YaHei" w:eastAsia="Microsoft YaHei"/>
                <w:sz w:val="16"/>
              </w:rPr>
              <w:t>8</w:t>
            </w:r>
          </w:p>
        </w:tc>
        <w:tc>
          <w:tcPr>
            <w:tcW w:type="dxa" w:w="800"/>
            <w:vAlign w:val="center"/>
          </w:tcPr>
          <w:p>
            <w:pPr>
              <w:spacing w:before="0" w:after="0" w:line="252" w:lineRule="auto"/>
              <w:jc w:val="center"/>
            </w:pPr>
            <w:r>
              <w:rPr>
                <w:rFonts w:ascii="Microsoft YaHei" w:hAnsi="Microsoft YaHei" w:eastAsia="Microsoft YaHei"/>
                <w:sz w:val="16"/>
              </w:rPr>
              <w:t>0.9%</w:t>
            </w:r>
          </w:p>
        </w:tc>
        <w:tc>
          <w:tcPr>
            <w:tcW w:type="dxa" w:w="3300"/>
            <w:vAlign w:val="center"/>
          </w:tcPr>
          <w:p>
            <w:pPr>
              <w:spacing w:before="0" w:after="0" w:line="252" w:lineRule="auto"/>
            </w:pPr>
            <w:r>
              <w:rPr>
                <w:rFonts w:ascii="Microsoft YaHei" w:hAnsi="Microsoft YaHei" w:eastAsia="Microsoft YaHei"/>
                <w:sz w:val="16"/>
              </w:rPr>
              <w:t>崩溃、并发、状态序列等需要构造复杂执行场景的问题。</w:t>
            </w:r>
          </w:p>
        </w:tc>
      </w:tr>
      <w:tr>
        <w:tc>
          <w:tcPr>
            <w:tcW w:type="dxa" w:w="1450"/>
            <w:vAlign w:val="center"/>
          </w:tcPr>
          <w:p>
            <w:pPr>
              <w:spacing w:before="0" w:after="0" w:line="252" w:lineRule="auto"/>
            </w:pPr>
            <w:r>
              <w:rPr>
                <w:rFonts w:ascii="Microsoft YaHei" w:hAnsi="Microsoft YaHei" w:eastAsia="Microsoft YaHei"/>
                <w:sz w:val="16"/>
              </w:rPr>
              <w:t>G7 Agentic Execution Code Review</w:t>
            </w:r>
          </w:p>
        </w:tc>
        <w:tc>
          <w:tcPr>
            <w:tcW w:type="dxa" w:w="1250"/>
            <w:vAlign w:val="center"/>
          </w:tcPr>
          <w:p>
            <w:pPr>
              <w:spacing w:before="0" w:after="0" w:line="252" w:lineRule="auto"/>
              <w:jc w:val="center"/>
            </w:pPr>
            <w:r>
              <w:rPr>
                <w:rFonts w:ascii="Microsoft YaHei" w:hAnsi="Microsoft YaHei" w:eastAsia="Microsoft YaHei"/>
                <w:sz w:val="16"/>
              </w:rPr>
              <w:t>31 3.5%</w:t>
            </w:r>
          </w:p>
        </w:tc>
        <w:tc>
          <w:tcPr>
            <w:tcW w:type="dxa" w:w="2600"/>
            <w:vAlign w:val="center"/>
          </w:tcPr>
          <w:p>
            <w:pPr>
              <w:spacing w:before="0" w:after="0" w:line="252" w:lineRule="auto"/>
            </w:pPr>
            <w:r>
              <w:rPr>
                <w:rFonts w:ascii="Microsoft YaHei" w:hAnsi="Microsoft YaHei" w:eastAsia="Microsoft YaHei"/>
                <w:sz w:val="16"/>
              </w:rPr>
              <w:t>StatefulSequenceVerifier 状态与操作序列检查器</w:t>
            </w:r>
          </w:p>
        </w:tc>
        <w:tc>
          <w:tcPr>
            <w:tcW w:type="dxa" w:w="800"/>
            <w:vAlign w:val="center"/>
          </w:tcPr>
          <w:p>
            <w:pPr>
              <w:spacing w:before="0" w:after="0" w:line="252" w:lineRule="auto"/>
              <w:jc w:val="center"/>
            </w:pPr>
            <w:r>
              <w:rPr>
                <w:rFonts w:ascii="Microsoft YaHei" w:hAnsi="Microsoft YaHei" w:eastAsia="Microsoft YaHei"/>
                <w:sz w:val="16"/>
              </w:rPr>
              <w:t>5</w:t>
            </w:r>
          </w:p>
        </w:tc>
        <w:tc>
          <w:tcPr>
            <w:tcW w:type="dxa" w:w="800"/>
            <w:vAlign w:val="center"/>
          </w:tcPr>
          <w:p>
            <w:pPr>
              <w:spacing w:before="0" w:after="0" w:line="252" w:lineRule="auto"/>
              <w:jc w:val="center"/>
            </w:pPr>
            <w:r>
              <w:rPr>
                <w:rFonts w:ascii="Microsoft YaHei" w:hAnsi="Microsoft YaHei" w:eastAsia="Microsoft YaHei"/>
                <w:sz w:val="16"/>
              </w:rPr>
              <w:t>0.6%</w:t>
            </w:r>
          </w:p>
        </w:tc>
        <w:tc>
          <w:tcPr>
            <w:tcW w:type="dxa" w:w="3300"/>
            <w:vAlign w:val="center"/>
          </w:tcPr>
          <w:p>
            <w:pPr>
              <w:spacing w:before="0" w:after="0" w:line="252" w:lineRule="auto"/>
            </w:pPr>
            <w:r>
              <w:rPr>
                <w:rFonts w:ascii="Microsoft YaHei" w:hAnsi="Microsoft YaHei" w:eastAsia="Microsoft YaHei"/>
                <w:sz w:val="16"/>
              </w:rPr>
              <w:t>崩溃、并发、状态序列等需要构造复杂执行场景的问题。</w:t>
            </w:r>
          </w:p>
        </w:tc>
      </w:tr>
      <w:tr>
        <w:tc>
          <w:tcPr>
            <w:tcW w:type="dxa" w:w="1450"/>
            <w:vAlign w:val="center"/>
          </w:tcPr>
          <w:p>
            <w:pPr>
              <w:spacing w:before="0" w:after="0" w:line="252" w:lineRule="auto"/>
            </w:pPr>
            <w:r>
              <w:rPr>
                <w:rFonts w:ascii="Microsoft YaHei" w:hAnsi="Microsoft YaHei" w:eastAsia="Microsoft YaHei"/>
                <w:sz w:val="16"/>
              </w:rPr>
              <w:t>G8 业务不变量与高风险专项门控</w:t>
            </w:r>
          </w:p>
        </w:tc>
        <w:tc>
          <w:tcPr>
            <w:tcW w:type="dxa" w:w="1250"/>
            <w:vAlign w:val="center"/>
          </w:tcPr>
          <w:p>
            <w:pPr>
              <w:spacing w:before="0" w:after="0" w:line="252" w:lineRule="auto"/>
              <w:jc w:val="center"/>
            </w:pPr>
            <w:r>
              <w:rPr>
                <w:rFonts w:ascii="Microsoft YaHei" w:hAnsi="Microsoft YaHei" w:eastAsia="Microsoft YaHei"/>
                <w:sz w:val="16"/>
              </w:rPr>
              <w:t>3 0.3%</w:t>
            </w:r>
          </w:p>
        </w:tc>
        <w:tc>
          <w:tcPr>
            <w:tcW w:type="dxa" w:w="2600"/>
            <w:vAlign w:val="center"/>
          </w:tcPr>
          <w:p>
            <w:pPr>
              <w:spacing w:before="0" w:after="0" w:line="252" w:lineRule="auto"/>
            </w:pPr>
            <w:r>
              <w:rPr>
                <w:rFonts w:ascii="Microsoft YaHei" w:hAnsi="Microsoft YaHei" w:eastAsia="Microsoft YaHei"/>
                <w:sz w:val="16"/>
              </w:rPr>
              <w:t>DomainInvariantVerifier 业务不变量检查器</w:t>
            </w:r>
          </w:p>
        </w:tc>
        <w:tc>
          <w:tcPr>
            <w:tcW w:type="dxa" w:w="800"/>
            <w:vAlign w:val="center"/>
          </w:tcPr>
          <w:p>
            <w:pPr>
              <w:spacing w:before="0" w:after="0" w:line="252" w:lineRule="auto"/>
              <w:jc w:val="center"/>
            </w:pPr>
            <w:r>
              <w:rPr>
                <w:rFonts w:ascii="Microsoft YaHei" w:hAnsi="Microsoft YaHei" w:eastAsia="Microsoft YaHei"/>
                <w:sz w:val="16"/>
              </w:rPr>
              <w:t>3</w:t>
            </w:r>
          </w:p>
        </w:tc>
        <w:tc>
          <w:tcPr>
            <w:tcW w:type="dxa" w:w="800"/>
            <w:vAlign w:val="center"/>
          </w:tcPr>
          <w:p>
            <w:pPr>
              <w:spacing w:before="0" w:after="0" w:line="252" w:lineRule="auto"/>
              <w:jc w:val="center"/>
            </w:pPr>
            <w:r>
              <w:rPr>
                <w:rFonts w:ascii="Microsoft YaHei" w:hAnsi="Microsoft YaHei" w:eastAsia="Microsoft YaHei"/>
                <w:sz w:val="16"/>
              </w:rPr>
              <w:t>0.3%</w:t>
            </w:r>
          </w:p>
        </w:tc>
        <w:tc>
          <w:tcPr>
            <w:tcW w:type="dxa" w:w="3300"/>
            <w:vAlign w:val="center"/>
          </w:tcPr>
          <w:p>
            <w:pPr>
              <w:spacing w:before="0" w:after="0" w:line="252" w:lineRule="auto"/>
            </w:pPr>
            <w:r>
              <w:rPr>
                <w:rFonts w:ascii="Microsoft YaHei" w:hAnsi="Microsoft YaHei" w:eastAsia="Microsoft YaHei"/>
                <w:sz w:val="16"/>
              </w:rPr>
              <w:t>资金、持仓、订单等业务规则必须始终成立的问题。</w:t>
            </w:r>
          </w:p>
        </w:tc>
      </w:tr>
      <w:tr>
        <w:tc>
          <w:tcPr>
            <w:tcW w:type="dxa" w:w="1450"/>
            <w:vAlign w:val="center"/>
          </w:tcPr>
          <w:p>
            <w:pPr>
              <w:spacing w:before="0" w:after="0" w:line="252" w:lineRule="auto"/>
            </w:pPr>
            <w:r>
              <w:rPr>
                <w:rFonts w:ascii="Microsoft YaHei" w:hAnsi="Microsoft YaHei" w:eastAsia="Microsoft YaHei"/>
                <w:sz w:val="16"/>
              </w:rPr>
              <w:t>G9 交付物、发布与环境门控</w:t>
            </w:r>
          </w:p>
        </w:tc>
        <w:tc>
          <w:tcPr>
            <w:tcW w:type="dxa" w:w="1250"/>
            <w:vAlign w:val="center"/>
          </w:tcPr>
          <w:p>
            <w:pPr>
              <w:spacing w:before="0" w:after="0" w:line="252" w:lineRule="auto"/>
              <w:jc w:val="center"/>
            </w:pPr>
            <w:r>
              <w:rPr>
                <w:rFonts w:ascii="Microsoft YaHei" w:hAnsi="Microsoft YaHei" w:eastAsia="Microsoft YaHei"/>
                <w:sz w:val="16"/>
              </w:rPr>
              <w:t>206 23.5%</w:t>
            </w:r>
          </w:p>
        </w:tc>
        <w:tc>
          <w:tcPr>
            <w:tcW w:type="dxa" w:w="2600"/>
            <w:vAlign w:val="center"/>
          </w:tcPr>
          <w:p>
            <w:pPr>
              <w:spacing w:before="0" w:after="0" w:line="252" w:lineRule="auto"/>
            </w:pPr>
            <w:r>
              <w:rPr>
                <w:rFonts w:ascii="Microsoft YaHei" w:hAnsi="Microsoft YaHei" w:eastAsia="Microsoft YaHei"/>
                <w:sz w:val="16"/>
              </w:rPr>
              <w:t>RequirementDocumentVerifier</w:t>
            </w:r>
          </w:p>
        </w:tc>
        <w:tc>
          <w:tcPr>
            <w:tcW w:type="dxa" w:w="800"/>
            <w:vAlign w:val="center"/>
          </w:tcPr>
          <w:p>
            <w:pPr>
              <w:spacing w:before="0" w:after="0" w:line="252" w:lineRule="auto"/>
              <w:jc w:val="center"/>
            </w:pPr>
            <w:r>
              <w:rPr>
                <w:rFonts w:ascii="Microsoft YaHei" w:hAnsi="Microsoft YaHei" w:eastAsia="Microsoft YaHei"/>
                <w:sz w:val="16"/>
              </w:rPr>
              <w:t>167</w:t>
            </w:r>
          </w:p>
        </w:tc>
        <w:tc>
          <w:tcPr>
            <w:tcW w:type="dxa" w:w="800"/>
            <w:vAlign w:val="center"/>
          </w:tcPr>
          <w:p>
            <w:pPr>
              <w:spacing w:before="0" w:after="0" w:line="252" w:lineRule="auto"/>
              <w:jc w:val="center"/>
            </w:pPr>
            <w:r>
              <w:rPr>
                <w:rFonts w:ascii="Microsoft YaHei" w:hAnsi="Microsoft YaHei" w:eastAsia="Microsoft YaHei"/>
                <w:sz w:val="16"/>
              </w:rPr>
              <w:t>19.1%</w:t>
            </w:r>
          </w:p>
        </w:tc>
        <w:tc>
          <w:tcPr>
            <w:tcW w:type="dxa" w:w="3300"/>
            <w:vAlign w:val="center"/>
          </w:tcPr>
          <w:p>
            <w:pPr>
              <w:spacing w:before="0" w:after="0" w:line="252" w:lineRule="auto"/>
            </w:pPr>
            <w:r>
              <w:rPr>
                <w:rFonts w:ascii="Microsoft YaHei" w:hAnsi="Microsoft YaHei" w:eastAsia="Microsoft YaHei"/>
                <w:sz w:val="16"/>
              </w:rPr>
              <w:t>补丁包、脚本、签名、升级、部署和目标环境问题。</w:t>
            </w:r>
          </w:p>
        </w:tc>
      </w:tr>
      <w:tr>
        <w:tc>
          <w:tcPr>
            <w:tcW w:type="dxa" w:w="1450"/>
            <w:vAlign w:val="center"/>
          </w:tcPr>
          <w:p>
            <w:pPr>
              <w:spacing w:before="0" w:after="0" w:line="252" w:lineRule="auto"/>
            </w:pPr>
            <w:r>
              <w:rPr>
                <w:rFonts w:ascii="Microsoft YaHei" w:hAnsi="Microsoft YaHei" w:eastAsia="Microsoft YaHei"/>
                <w:sz w:val="16"/>
              </w:rPr>
              <w:t>G9 交付物、发布与环境门控</w:t>
            </w:r>
          </w:p>
        </w:tc>
        <w:tc>
          <w:tcPr>
            <w:tcW w:type="dxa" w:w="1250"/>
            <w:vAlign w:val="center"/>
          </w:tcPr>
          <w:p>
            <w:pPr>
              <w:spacing w:before="0" w:after="0" w:line="252" w:lineRule="auto"/>
              <w:jc w:val="center"/>
            </w:pPr>
            <w:r>
              <w:rPr>
                <w:rFonts w:ascii="Microsoft YaHei" w:hAnsi="Microsoft YaHei" w:eastAsia="Microsoft YaHei"/>
                <w:sz w:val="16"/>
              </w:rPr>
              <w:t>206 23.5%</w:t>
            </w:r>
          </w:p>
        </w:tc>
        <w:tc>
          <w:tcPr>
            <w:tcW w:type="dxa" w:w="2600"/>
            <w:vAlign w:val="center"/>
          </w:tcPr>
          <w:p>
            <w:pPr>
              <w:spacing w:before="0" w:after="0" w:line="252" w:lineRule="auto"/>
            </w:pPr>
            <w:r>
              <w:rPr>
                <w:rFonts w:ascii="Microsoft YaHei" w:hAnsi="Microsoft YaHei" w:eastAsia="Microsoft YaHei"/>
                <w:sz w:val="16"/>
              </w:rPr>
              <w:t>DeploymentSmokeVerifier 部署冒烟检查器</w:t>
            </w:r>
          </w:p>
        </w:tc>
        <w:tc>
          <w:tcPr>
            <w:tcW w:type="dxa" w:w="800"/>
            <w:vAlign w:val="center"/>
          </w:tcPr>
          <w:p>
            <w:pPr>
              <w:spacing w:before="0" w:after="0" w:line="252" w:lineRule="auto"/>
              <w:jc w:val="center"/>
            </w:pPr>
            <w:r>
              <w:rPr>
                <w:rFonts w:ascii="Microsoft YaHei" w:hAnsi="Microsoft YaHei" w:eastAsia="Microsoft YaHei"/>
                <w:sz w:val="16"/>
              </w:rPr>
              <w:t>23</w:t>
            </w:r>
          </w:p>
        </w:tc>
        <w:tc>
          <w:tcPr>
            <w:tcW w:type="dxa" w:w="800"/>
            <w:vAlign w:val="center"/>
          </w:tcPr>
          <w:p>
            <w:pPr>
              <w:spacing w:before="0" w:after="0" w:line="252" w:lineRule="auto"/>
              <w:jc w:val="center"/>
            </w:pPr>
            <w:r>
              <w:rPr>
                <w:rFonts w:ascii="Microsoft YaHei" w:hAnsi="Microsoft YaHei" w:eastAsia="Microsoft YaHei"/>
                <w:sz w:val="16"/>
              </w:rPr>
              <w:t>2.6%</w:t>
            </w:r>
          </w:p>
        </w:tc>
        <w:tc>
          <w:tcPr>
            <w:tcW w:type="dxa" w:w="3300"/>
            <w:vAlign w:val="center"/>
          </w:tcPr>
          <w:p>
            <w:pPr>
              <w:spacing w:before="0" w:after="0" w:line="252" w:lineRule="auto"/>
            </w:pPr>
            <w:r>
              <w:rPr>
                <w:rFonts w:ascii="Microsoft YaHei" w:hAnsi="Microsoft YaHei" w:eastAsia="Microsoft YaHei"/>
                <w:sz w:val="16"/>
              </w:rPr>
              <w:t>补丁包、脚本、签名、升级、部署和目标环境问题。</w:t>
            </w:r>
          </w:p>
        </w:tc>
      </w:tr>
      <w:tr>
        <w:tc>
          <w:tcPr>
            <w:tcW w:type="dxa" w:w="1450"/>
            <w:vAlign w:val="center"/>
          </w:tcPr>
          <w:p>
            <w:pPr>
              <w:spacing w:before="0" w:after="0" w:line="252" w:lineRule="auto"/>
            </w:pPr>
            <w:r>
              <w:rPr>
                <w:rFonts w:ascii="Microsoft YaHei" w:hAnsi="Microsoft YaHei" w:eastAsia="Microsoft YaHei"/>
                <w:sz w:val="16"/>
              </w:rPr>
              <w:t>G9 交付物、发布与环境门控</w:t>
            </w:r>
          </w:p>
        </w:tc>
        <w:tc>
          <w:tcPr>
            <w:tcW w:type="dxa" w:w="1250"/>
            <w:vAlign w:val="center"/>
          </w:tcPr>
          <w:p>
            <w:pPr>
              <w:spacing w:before="0" w:after="0" w:line="252" w:lineRule="auto"/>
              <w:jc w:val="center"/>
            </w:pPr>
            <w:r>
              <w:rPr>
                <w:rFonts w:ascii="Microsoft YaHei" w:hAnsi="Microsoft YaHei" w:eastAsia="Microsoft YaHei"/>
                <w:sz w:val="16"/>
              </w:rPr>
              <w:t>206 23.5%</w:t>
            </w:r>
          </w:p>
        </w:tc>
        <w:tc>
          <w:tcPr>
            <w:tcW w:type="dxa" w:w="2600"/>
            <w:vAlign w:val="center"/>
          </w:tcPr>
          <w:p>
            <w:pPr>
              <w:spacing w:before="0" w:after="0" w:line="252" w:lineRule="auto"/>
            </w:pPr>
            <w:r>
              <w:rPr>
                <w:rFonts w:ascii="Microsoft YaHei" w:hAnsi="Microsoft YaHei" w:eastAsia="Microsoft YaHei"/>
                <w:sz w:val="16"/>
              </w:rPr>
              <w:t>PackageConsistencyVerifier 发布包一致性检查器</w:t>
            </w:r>
          </w:p>
        </w:tc>
        <w:tc>
          <w:tcPr>
            <w:tcW w:type="dxa" w:w="800"/>
            <w:vAlign w:val="center"/>
          </w:tcPr>
          <w:p>
            <w:pPr>
              <w:spacing w:before="0" w:after="0" w:line="252" w:lineRule="auto"/>
              <w:jc w:val="center"/>
            </w:pPr>
            <w:r>
              <w:rPr>
                <w:rFonts w:ascii="Microsoft YaHei" w:hAnsi="Microsoft YaHei" w:eastAsia="Microsoft YaHei"/>
                <w:sz w:val="16"/>
              </w:rPr>
              <w:t>7</w:t>
            </w:r>
          </w:p>
        </w:tc>
        <w:tc>
          <w:tcPr>
            <w:tcW w:type="dxa" w:w="800"/>
            <w:vAlign w:val="center"/>
          </w:tcPr>
          <w:p>
            <w:pPr>
              <w:spacing w:before="0" w:after="0" w:line="252" w:lineRule="auto"/>
              <w:jc w:val="center"/>
            </w:pPr>
            <w:r>
              <w:rPr>
                <w:rFonts w:ascii="Microsoft YaHei" w:hAnsi="Microsoft YaHei" w:eastAsia="Microsoft YaHei"/>
                <w:sz w:val="16"/>
              </w:rPr>
              <w:t>0.8%</w:t>
            </w:r>
          </w:p>
        </w:tc>
        <w:tc>
          <w:tcPr>
            <w:tcW w:type="dxa" w:w="3300"/>
            <w:vAlign w:val="center"/>
          </w:tcPr>
          <w:p>
            <w:pPr>
              <w:spacing w:before="0" w:after="0" w:line="252" w:lineRule="auto"/>
            </w:pPr>
            <w:r>
              <w:rPr>
                <w:rFonts w:ascii="Microsoft YaHei" w:hAnsi="Microsoft YaHei" w:eastAsia="Microsoft YaHei"/>
                <w:sz w:val="16"/>
              </w:rPr>
              <w:t>补丁包、脚本、签名、升级、部署和目标环境问题。</w:t>
            </w:r>
          </w:p>
        </w:tc>
      </w:tr>
      <w:tr>
        <w:tc>
          <w:tcPr>
            <w:tcW w:type="dxa" w:w="1450"/>
            <w:vAlign w:val="center"/>
          </w:tcPr>
          <w:p>
            <w:pPr>
              <w:spacing w:before="0" w:after="0" w:line="252" w:lineRule="auto"/>
            </w:pPr>
            <w:r>
              <w:rPr>
                <w:rFonts w:ascii="Microsoft YaHei" w:hAnsi="Microsoft YaHei" w:eastAsia="Microsoft YaHei"/>
                <w:sz w:val="16"/>
              </w:rPr>
              <w:t>G9 交付物、发布与环境门控</w:t>
            </w:r>
          </w:p>
        </w:tc>
        <w:tc>
          <w:tcPr>
            <w:tcW w:type="dxa" w:w="1250"/>
            <w:vAlign w:val="center"/>
          </w:tcPr>
          <w:p>
            <w:pPr>
              <w:spacing w:before="0" w:after="0" w:line="252" w:lineRule="auto"/>
              <w:jc w:val="center"/>
            </w:pPr>
            <w:r>
              <w:rPr>
                <w:rFonts w:ascii="Microsoft YaHei" w:hAnsi="Microsoft YaHei" w:eastAsia="Microsoft YaHei"/>
                <w:sz w:val="16"/>
              </w:rPr>
              <w:t>206 23.5%</w:t>
            </w:r>
          </w:p>
        </w:tc>
        <w:tc>
          <w:tcPr>
            <w:tcW w:type="dxa" w:w="2600"/>
            <w:vAlign w:val="center"/>
          </w:tcPr>
          <w:p>
            <w:pPr>
              <w:spacing w:before="0" w:after="0" w:line="252" w:lineRule="auto"/>
            </w:pPr>
            <w:r>
              <w:rPr>
                <w:rFonts w:ascii="Microsoft YaHei" w:hAnsi="Microsoft YaHei" w:eastAsia="Microsoft YaHei"/>
                <w:sz w:val="16"/>
              </w:rPr>
              <w:t>EnvironmentCompatibilityVerifier 目标环境兼容性检查器</w:t>
            </w:r>
          </w:p>
        </w:tc>
        <w:tc>
          <w:tcPr>
            <w:tcW w:type="dxa" w:w="800"/>
            <w:vAlign w:val="center"/>
          </w:tcPr>
          <w:p>
            <w:pPr>
              <w:spacing w:before="0" w:after="0" w:line="252" w:lineRule="auto"/>
              <w:jc w:val="center"/>
            </w:pPr>
            <w:r>
              <w:rPr>
                <w:rFonts w:ascii="Microsoft YaHei" w:hAnsi="Microsoft YaHei" w:eastAsia="Microsoft YaHei"/>
                <w:sz w:val="16"/>
              </w:rPr>
              <w:t>6</w:t>
            </w:r>
          </w:p>
        </w:tc>
        <w:tc>
          <w:tcPr>
            <w:tcW w:type="dxa" w:w="800"/>
            <w:vAlign w:val="center"/>
          </w:tcPr>
          <w:p>
            <w:pPr>
              <w:spacing w:before="0" w:after="0" w:line="252" w:lineRule="auto"/>
              <w:jc w:val="center"/>
            </w:pPr>
            <w:r>
              <w:rPr>
                <w:rFonts w:ascii="Microsoft YaHei" w:hAnsi="Microsoft YaHei" w:eastAsia="Microsoft YaHei"/>
                <w:sz w:val="16"/>
              </w:rPr>
              <w:t>0.7%</w:t>
            </w:r>
          </w:p>
        </w:tc>
        <w:tc>
          <w:tcPr>
            <w:tcW w:type="dxa" w:w="3300"/>
            <w:vAlign w:val="center"/>
          </w:tcPr>
          <w:p>
            <w:pPr>
              <w:spacing w:before="0" w:after="0" w:line="252" w:lineRule="auto"/>
            </w:pPr>
            <w:r>
              <w:rPr>
                <w:rFonts w:ascii="Microsoft YaHei" w:hAnsi="Microsoft YaHei" w:eastAsia="Microsoft YaHei"/>
                <w:sz w:val="16"/>
              </w:rPr>
              <w:t>补丁包、脚本、签名、升级、部署和目标环境问题。</w:t>
            </w:r>
          </w:p>
        </w:tc>
      </w:tr>
      <w:tr>
        <w:tc>
          <w:tcPr>
            <w:tcW w:type="dxa" w:w="1450"/>
            <w:vAlign w:val="center"/>
          </w:tcPr>
          <w:p>
            <w:pPr>
              <w:spacing w:before="0" w:after="0" w:line="252" w:lineRule="auto"/>
            </w:pPr>
            <w:r>
              <w:rPr>
                <w:rFonts w:ascii="Microsoft YaHei" w:hAnsi="Microsoft YaHei" w:eastAsia="Microsoft YaHei"/>
                <w:sz w:val="16"/>
              </w:rPr>
              <w:t>G9 交付物、发布与环境门控</w:t>
            </w:r>
          </w:p>
        </w:tc>
        <w:tc>
          <w:tcPr>
            <w:tcW w:type="dxa" w:w="1250"/>
            <w:vAlign w:val="center"/>
          </w:tcPr>
          <w:p>
            <w:pPr>
              <w:spacing w:before="0" w:after="0" w:line="252" w:lineRule="auto"/>
              <w:jc w:val="center"/>
            </w:pPr>
            <w:r>
              <w:rPr>
                <w:rFonts w:ascii="Microsoft YaHei" w:hAnsi="Microsoft YaHei" w:eastAsia="Microsoft YaHei"/>
                <w:sz w:val="16"/>
              </w:rPr>
              <w:t>206 23.5%</w:t>
            </w:r>
          </w:p>
        </w:tc>
        <w:tc>
          <w:tcPr>
            <w:tcW w:type="dxa" w:w="2600"/>
            <w:vAlign w:val="center"/>
          </w:tcPr>
          <w:p>
            <w:pPr>
              <w:spacing w:before="0" w:after="0" w:line="252" w:lineRule="auto"/>
            </w:pPr>
            <w:r>
              <w:rPr>
                <w:rFonts w:ascii="Microsoft YaHei" w:hAnsi="Microsoft YaHei" w:eastAsia="Microsoft YaHei"/>
                <w:sz w:val="16"/>
              </w:rPr>
              <w:t>ArtifactManifestVerifier 制品清单完整性检查器</w:t>
            </w:r>
          </w:p>
        </w:tc>
        <w:tc>
          <w:tcPr>
            <w:tcW w:type="dxa" w:w="800"/>
            <w:vAlign w:val="center"/>
          </w:tcPr>
          <w:p>
            <w:pPr>
              <w:spacing w:before="0" w:after="0" w:line="252" w:lineRule="auto"/>
              <w:jc w:val="center"/>
            </w:pPr>
            <w:r>
              <w:rPr>
                <w:rFonts w:ascii="Microsoft YaHei" w:hAnsi="Microsoft YaHei" w:eastAsia="Microsoft YaHei"/>
                <w:sz w:val="16"/>
              </w:rPr>
              <w:t>3</w:t>
            </w:r>
          </w:p>
        </w:tc>
        <w:tc>
          <w:tcPr>
            <w:tcW w:type="dxa" w:w="800"/>
            <w:vAlign w:val="center"/>
          </w:tcPr>
          <w:p>
            <w:pPr>
              <w:spacing w:before="0" w:after="0" w:line="252" w:lineRule="auto"/>
              <w:jc w:val="center"/>
            </w:pPr>
            <w:r>
              <w:rPr>
                <w:rFonts w:ascii="Microsoft YaHei" w:hAnsi="Microsoft YaHei" w:eastAsia="Microsoft YaHei"/>
                <w:sz w:val="16"/>
              </w:rPr>
              <w:t>0.3%</w:t>
            </w:r>
          </w:p>
        </w:tc>
        <w:tc>
          <w:tcPr>
            <w:tcW w:type="dxa" w:w="3300"/>
            <w:vAlign w:val="center"/>
          </w:tcPr>
          <w:p>
            <w:pPr>
              <w:spacing w:before="0" w:after="0" w:line="252" w:lineRule="auto"/>
            </w:pPr>
            <w:r>
              <w:rPr>
                <w:rFonts w:ascii="Microsoft YaHei" w:hAnsi="Microsoft YaHei" w:eastAsia="Microsoft YaHei"/>
                <w:sz w:val="16"/>
              </w:rPr>
              <w:t>补丁包、脚本、签名、升级、部署和目标环境问题。</w:t>
            </w:r>
          </w:p>
        </w:tc>
      </w:tr>
    </w:tbl>
    <w:p/>
    <w:p>
      <w:pPr>
        <w:pStyle w:val="dingding-heading2"/>
      </w:pPr>
      <w:r>
        <w:rPr>
          <w:rFonts w:ascii="Microsoft YaHei" w:hAnsi="Microsoft YaHei" w:eastAsia="Microsoft YaHei"/>
        </w:rPr>
        <w:t>八、各子类典型样例表</w:t>
      </w:r>
    </w:p>
    <w:tbl>
      <w:tblPr>
        <w:tblStyle w:val="TableGrid"/>
        <w:tblW w:type="auto" w:w="0"/>
        <w:tblLayout w:type="fixed"/>
        <w:tblLook w:firstColumn="1" w:firstRow="1" w:lastColumn="0" w:lastRow="0" w:noHBand="0" w:noVBand="1" w:val="04A0"/>
      </w:tblPr>
      <w:tblGrid>
        <w:gridCol w:w="1790"/>
        <w:gridCol w:w="1790"/>
        <w:gridCol w:w="1790"/>
        <w:gridCol w:w="1790"/>
        <w:gridCol w:w="1790"/>
        <w:gridCol w:w="1790"/>
        <w:gridCol w:w="1790"/>
      </w:tblGrid>
      <w:tr>
        <w:tc>
          <w:tcPr>
            <w:tcW w:type="dxa" w:w="1050"/>
            <w:vAlign w:val="center"/>
            <w:shd w:fill="D9EAF7"/>
          </w:tcPr>
          <w:p>
            <w:pPr>
              <w:spacing w:before="0" w:after="0" w:line="252" w:lineRule="auto"/>
            </w:pPr>
            <w:r>
              <w:rPr>
                <w:rFonts w:ascii="Microsoft YaHei" w:hAnsi="Microsoft YaHei" w:eastAsia="Microsoft YaHei"/>
                <w:b/>
                <w:sz w:val="14"/>
              </w:rPr>
              <w:t>门控</w:t>
            </w:r>
          </w:p>
        </w:tc>
        <w:tc>
          <w:tcPr>
            <w:tcW w:type="dxa" w:w="1850"/>
            <w:vAlign w:val="center"/>
            <w:shd w:fill="D9EAF7"/>
          </w:tcPr>
          <w:p>
            <w:pPr>
              <w:spacing w:before="0" w:after="0" w:line="252" w:lineRule="auto"/>
              <w:jc w:val="center"/>
            </w:pPr>
            <w:r>
              <w:rPr>
                <w:rFonts w:ascii="Microsoft YaHei" w:hAnsi="Microsoft YaHei" w:eastAsia="Microsoft YaHei"/>
                <w:b/>
                <w:sz w:val="14"/>
              </w:rPr>
              <w:t>检查器</w:t>
            </w:r>
          </w:p>
        </w:tc>
        <w:tc>
          <w:tcPr>
            <w:tcW w:type="dxa" w:w="950"/>
            <w:vAlign w:val="center"/>
            <w:shd w:fill="D9EAF7"/>
          </w:tcPr>
          <w:p>
            <w:pPr>
              <w:spacing w:before="0" w:after="0" w:line="252" w:lineRule="auto"/>
            </w:pPr>
            <w:r>
              <w:rPr>
                <w:rFonts w:ascii="Microsoft YaHei" w:hAnsi="Microsoft YaHei" w:eastAsia="Microsoft YaHei"/>
                <w:b/>
                <w:sz w:val="14"/>
              </w:rPr>
              <w:t>缺陷编号</w:t>
            </w:r>
          </w:p>
        </w:tc>
        <w:tc>
          <w:tcPr>
            <w:tcW w:type="dxa" w:w="2600"/>
            <w:vAlign w:val="center"/>
            <w:shd w:fill="D9EAF7"/>
          </w:tcPr>
          <w:p>
            <w:pPr>
              <w:spacing w:before="0" w:after="0" w:line="252" w:lineRule="auto"/>
              <w:jc w:val="center"/>
            </w:pPr>
            <w:r>
              <w:rPr>
                <w:rFonts w:ascii="Microsoft YaHei" w:hAnsi="Microsoft YaHei" w:eastAsia="Microsoft YaHei"/>
                <w:b/>
                <w:sz w:val="14"/>
              </w:rPr>
              <w:t>缺陷标题</w:t>
            </w:r>
          </w:p>
        </w:tc>
        <w:tc>
          <w:tcPr>
            <w:tcW w:type="dxa" w:w="1450"/>
            <w:vAlign w:val="center"/>
            <w:shd w:fill="D9EAF7"/>
          </w:tcPr>
          <w:p>
            <w:pPr>
              <w:spacing w:before="0" w:after="0" w:line="252" w:lineRule="auto"/>
              <w:jc w:val="center"/>
            </w:pPr>
            <w:r>
              <w:rPr>
                <w:rFonts w:ascii="Microsoft YaHei" w:hAnsi="Microsoft YaHei" w:eastAsia="Microsoft YaHei"/>
                <w:b/>
                <w:sz w:val="14"/>
              </w:rPr>
              <w:t>发现阶段</w:t>
            </w:r>
          </w:p>
        </w:tc>
        <w:tc>
          <w:tcPr>
            <w:tcW w:type="dxa" w:w="1200"/>
            <w:vAlign w:val="center"/>
            <w:shd w:fill="D9EAF7"/>
          </w:tcPr>
          <w:p>
            <w:pPr>
              <w:spacing w:before="0" w:after="0" w:line="252" w:lineRule="auto"/>
            </w:pPr>
            <w:r>
              <w:rPr>
                <w:rFonts w:ascii="Microsoft YaHei" w:hAnsi="Microsoft YaHei" w:eastAsia="Microsoft YaHei"/>
                <w:b/>
                <w:sz w:val="14"/>
              </w:rPr>
              <w:t>根因</w:t>
            </w:r>
          </w:p>
        </w:tc>
        <w:tc>
          <w:tcPr>
            <w:tcW w:type="dxa" w:w="2600"/>
            <w:vAlign w:val="center"/>
            <w:shd w:fill="D9EAF7"/>
          </w:tcPr>
          <w:p>
            <w:pPr>
              <w:spacing w:before="0" w:after="0" w:line="252" w:lineRule="auto"/>
            </w:pPr>
            <w:r>
              <w:rPr>
                <w:rFonts w:ascii="Microsoft YaHei" w:hAnsi="Microsoft YaHei" w:eastAsia="Microsoft YaHei"/>
                <w:b/>
                <w:sz w:val="14"/>
              </w:rPr>
              <w:t>问题摘要</w:t>
            </w:r>
          </w:p>
        </w:tc>
      </w:tr>
      <w:tr>
        <w:tc>
          <w:tcPr>
            <w:tcW w:type="dxa" w:w="1050"/>
            <w:vAlign w:val="center"/>
          </w:tcPr>
          <w:p>
            <w:pPr>
              <w:spacing w:before="0" w:after="0" w:line="252" w:lineRule="auto"/>
            </w:pPr>
            <w:r>
              <w:rPr>
                <w:rFonts w:ascii="Microsoft YaHei" w:hAnsi="Microsoft YaHei" w:eastAsia="Microsoft YaHei"/>
                <w:sz w:val="14"/>
              </w:rPr>
              <w:t>G0 信息不足/待人工判断</w:t>
            </w:r>
          </w:p>
        </w:tc>
        <w:tc>
          <w:tcPr>
            <w:tcW w:type="dxa" w:w="1850"/>
            <w:vAlign w:val="center"/>
          </w:tcPr>
          <w:p>
            <w:pPr>
              <w:spacing w:before="0" w:after="0" w:line="252" w:lineRule="auto"/>
              <w:jc w:val="center"/>
            </w:pPr>
            <w:r>
              <w:rPr>
                <w:rFonts w:ascii="Microsoft YaHei" w:hAnsi="Microsoft YaHei" w:eastAsia="Microsoft YaHei"/>
                <w:sz w:val="14"/>
              </w:rPr>
              <w:t>ManualReviewVerifier 人工复核检查器</w:t>
            </w:r>
          </w:p>
        </w:tc>
        <w:tc>
          <w:tcPr>
            <w:tcW w:type="dxa" w:w="950"/>
            <w:vAlign w:val="center"/>
          </w:tcPr>
          <w:p>
            <w:pPr>
              <w:spacing w:before="0" w:after="0" w:line="252" w:lineRule="auto"/>
            </w:pPr>
            <w:r>
              <w:rPr>
                <w:rFonts w:ascii="Microsoft YaHei" w:hAnsi="Microsoft YaHei" w:eastAsia="Microsoft YaHei"/>
                <w:sz w:val="14"/>
              </w:rPr>
              <w:t>QQUST-13141</w:t>
            </w:r>
          </w:p>
        </w:tc>
        <w:tc>
          <w:tcPr>
            <w:tcW w:type="dxa" w:w="2600"/>
            <w:vAlign w:val="center"/>
          </w:tcPr>
          <w:p>
            <w:pPr>
              <w:spacing w:before="0" w:after="0" w:line="252" w:lineRule="auto"/>
              <w:jc w:val="center"/>
            </w:pPr>
            <w:r>
              <w:rPr>
                <w:rFonts w:ascii="Microsoft YaHei" w:hAnsi="Microsoft YaHei" w:eastAsia="Microsoft YaHei"/>
                <w:sz w:val="14"/>
              </w:rPr>
              <w:t>国君模块添加</w:t>
            </w:r>
          </w:p>
        </w:tc>
        <w:tc>
          <w:tcPr>
            <w:tcW w:type="dxa" w:w="1450"/>
            <w:vAlign w:val="center"/>
          </w:tcPr>
          <w:p>
            <w:pPr>
              <w:spacing w:before="0" w:after="0" w:line="252" w:lineRule="auto"/>
              <w:jc w:val="center"/>
            </w:pPr>
            <w:r>
              <w:rPr>
                <w:rFonts w:ascii="Microsoft YaHei" w:hAnsi="Microsoft YaHei" w:eastAsia="Microsoft YaHei"/>
                <w:sz w:val="14"/>
              </w:rPr>
              <w:t>编码阶段,单元测试（模块内）</w:t>
            </w:r>
          </w:p>
        </w:tc>
        <w:tc>
          <w:tcPr>
            <w:tcW w:type="dxa" w:w="1200"/>
            <w:vAlign w:val="center"/>
          </w:tcPr>
          <w:p>
            <w:pPr>
              <w:spacing w:before="0" w:after="0" w:line="252" w:lineRule="auto"/>
            </w:pPr>
            <w:r>
              <w:rPr>
                <w:rFonts w:ascii="Microsoft YaHei" w:hAnsi="Microsoft YaHei" w:eastAsia="Microsoft YaHei"/>
                <w:sz w:val="14"/>
              </w:rPr>
              <w:t>实现错误</w:t>
            </w:r>
          </w:p>
        </w:tc>
        <w:tc>
          <w:tcPr>
            <w:tcW w:type="dxa" w:w="2600"/>
            <w:vAlign w:val="center"/>
          </w:tcPr>
          <w:p>
            <w:pPr>
              <w:spacing w:before="0" w:after="0" w:line="252" w:lineRule="auto"/>
            </w:pPr>
            <w:r>
              <w:rPr>
                <w:rFonts w:ascii="Microsoft YaHei" w:hAnsi="Microsoft YaHei" w:eastAsia="Microsoft YaHei"/>
                <w:sz w:val="14"/>
              </w:rPr>
              <w:t>样本用于说明该门控下的典型问题表现。</w:t>
            </w:r>
          </w:p>
        </w:tc>
      </w:tr>
      <w:tr>
        <w:tc>
          <w:tcPr>
            <w:tcW w:type="dxa" w:w="1050"/>
            <w:vAlign w:val="center"/>
          </w:tcPr>
          <w:p>
            <w:pPr>
              <w:spacing w:before="0" w:after="0" w:line="252" w:lineRule="auto"/>
            </w:pPr>
            <w:r>
              <w:rPr>
                <w:rFonts w:ascii="Microsoft YaHei" w:hAnsi="Microsoft YaHei" w:eastAsia="Microsoft YaHei"/>
                <w:sz w:val="14"/>
              </w:rPr>
              <w:t>G2 语言、构建与基础测试门控</w:t>
            </w:r>
          </w:p>
        </w:tc>
        <w:tc>
          <w:tcPr>
            <w:tcW w:type="dxa" w:w="1850"/>
            <w:vAlign w:val="center"/>
          </w:tcPr>
          <w:p>
            <w:pPr>
              <w:spacing w:before="0" w:after="0" w:line="252" w:lineRule="auto"/>
              <w:jc w:val="center"/>
            </w:pPr>
            <w:r>
              <w:rPr>
                <w:rFonts w:ascii="Microsoft YaHei" w:hAnsi="Microsoft YaHei" w:eastAsia="Microsoft YaHei"/>
                <w:sz w:val="14"/>
              </w:rPr>
              <w:t>BuildVerifier 编译与构建检查器</w:t>
            </w:r>
          </w:p>
        </w:tc>
        <w:tc>
          <w:tcPr>
            <w:tcW w:type="dxa" w:w="950"/>
            <w:vAlign w:val="center"/>
          </w:tcPr>
          <w:p>
            <w:pPr>
              <w:spacing w:before="0" w:after="0" w:line="252" w:lineRule="auto"/>
            </w:pPr>
            <w:r>
              <w:rPr>
                <w:rFonts w:ascii="Microsoft YaHei" w:hAnsi="Microsoft YaHei" w:eastAsia="Microsoft YaHei"/>
                <w:sz w:val="14"/>
              </w:rPr>
              <w:t>QQUST-13371</w:t>
            </w:r>
          </w:p>
        </w:tc>
        <w:tc>
          <w:tcPr>
            <w:tcW w:type="dxa" w:w="2600"/>
            <w:vAlign w:val="center"/>
          </w:tcPr>
          <w:p>
            <w:pPr>
              <w:spacing w:before="0" w:after="0" w:line="252" w:lineRule="auto"/>
              <w:jc w:val="center"/>
            </w:pPr>
            <w:r>
              <w:rPr>
                <w:rFonts w:ascii="Microsoft YaHei" w:hAnsi="Microsoft YaHei" w:eastAsia="Microsoft YaHei"/>
                <w:sz w:val="14"/>
              </w:rPr>
              <w:t>CMake编译出错</w:t>
            </w:r>
          </w:p>
        </w:tc>
        <w:tc>
          <w:tcPr>
            <w:tcW w:type="dxa" w:w="1450"/>
            <w:vAlign w:val="center"/>
          </w:tcPr>
          <w:p>
            <w:pPr>
              <w:spacing w:before="0" w:after="0" w:line="252" w:lineRule="auto"/>
              <w:jc w:val="center"/>
            </w:pPr>
            <w:r>
              <w:rPr>
                <w:rFonts w:ascii="Microsoft YaHei" w:hAnsi="Microsoft YaHei" w:eastAsia="Microsoft YaHei"/>
                <w:sz w:val="14"/>
              </w:rPr>
              <w:t>编码阶段,开发预演</w:t>
            </w:r>
          </w:p>
        </w:tc>
        <w:tc>
          <w:tcPr>
            <w:tcW w:type="dxa" w:w="1200"/>
            <w:vAlign w:val="center"/>
          </w:tcPr>
          <w:p>
            <w:pPr>
              <w:spacing w:before="0" w:after="0" w:line="252" w:lineRule="auto"/>
            </w:pPr>
            <w:r>
              <w:rPr>
                <w:rFonts w:ascii="Microsoft YaHei" w:hAnsi="Microsoft YaHei" w:eastAsia="Microsoft YaHei"/>
                <w:sz w:val="14"/>
              </w:rPr>
              <w:t>实现错误</w:t>
            </w:r>
          </w:p>
        </w:tc>
        <w:tc>
          <w:tcPr>
            <w:tcW w:type="dxa" w:w="2600"/>
            <w:vAlign w:val="center"/>
          </w:tcPr>
          <w:p>
            <w:pPr>
              <w:spacing w:before="0" w:after="0" w:line="252" w:lineRule="auto"/>
            </w:pPr>
            <w:r>
              <w:rPr>
                <w:rFonts w:ascii="Microsoft YaHei" w:hAnsi="Microsoft YaHei" w:eastAsia="Microsoft YaHei"/>
                <w:sz w:val="14"/>
              </w:rPr>
              <w:t>样本用于说明该门控下的典型问题表现。</w:t>
            </w:r>
          </w:p>
        </w:tc>
      </w:tr>
      <w:tr>
        <w:tc>
          <w:tcPr>
            <w:tcW w:type="dxa" w:w="1050"/>
            <w:vAlign w:val="center"/>
          </w:tcPr>
          <w:p>
            <w:pPr>
              <w:spacing w:before="0" w:after="0" w:line="252" w:lineRule="auto"/>
            </w:pPr>
            <w:r>
              <w:rPr>
                <w:rFonts w:ascii="Microsoft YaHei" w:hAnsi="Microsoft YaHei" w:eastAsia="Microsoft YaHei"/>
                <w:sz w:val="14"/>
              </w:rPr>
              <w:t>G3 静态质量与安全门控</w:t>
            </w:r>
          </w:p>
        </w:tc>
        <w:tc>
          <w:tcPr>
            <w:tcW w:type="dxa" w:w="1850"/>
            <w:vAlign w:val="center"/>
          </w:tcPr>
          <w:p>
            <w:pPr>
              <w:spacing w:before="0" w:after="0" w:line="252" w:lineRule="auto"/>
              <w:jc w:val="center"/>
            </w:pPr>
            <w:r>
              <w:rPr>
                <w:rFonts w:ascii="Microsoft YaHei" w:hAnsi="Microsoft YaHei" w:eastAsia="Microsoft YaHei"/>
                <w:sz w:val="14"/>
              </w:rPr>
              <w:t>StaticAnalysisVerifier 潜在代码缺陷检查器</w:t>
            </w:r>
          </w:p>
        </w:tc>
        <w:tc>
          <w:tcPr>
            <w:tcW w:type="dxa" w:w="950"/>
            <w:vAlign w:val="center"/>
          </w:tcPr>
          <w:p>
            <w:pPr>
              <w:spacing w:before="0" w:after="0" w:line="252" w:lineRule="auto"/>
            </w:pPr>
            <w:r>
              <w:rPr>
                <w:rFonts w:ascii="Microsoft YaHei" w:hAnsi="Microsoft YaHei" w:eastAsia="Microsoft YaHei"/>
                <w:sz w:val="14"/>
              </w:rPr>
              <w:t>QQUST-13279</w:t>
            </w:r>
          </w:p>
        </w:tc>
        <w:tc>
          <w:tcPr>
            <w:tcW w:type="dxa" w:w="2600"/>
            <w:vAlign w:val="center"/>
          </w:tcPr>
          <w:p>
            <w:pPr>
              <w:spacing w:before="0" w:after="0" w:line="252" w:lineRule="auto"/>
              <w:jc w:val="center"/>
            </w:pPr>
            <w:r>
              <w:rPr>
                <w:rFonts w:ascii="Microsoft YaHei" w:hAnsi="Microsoft YaHei" w:eastAsia="Microsoft YaHei"/>
                <w:sz w:val="14"/>
              </w:rPr>
              <w:t>【tgw】tgw进程退出的时候偶尔会core在日志里</w:t>
            </w:r>
          </w:p>
        </w:tc>
        <w:tc>
          <w:tcPr>
            <w:tcW w:type="dxa" w:w="1450"/>
            <w:vAlign w:val="center"/>
          </w:tcPr>
          <w:p>
            <w:pPr>
              <w:spacing w:before="0" w:after="0" w:line="252" w:lineRule="auto"/>
              <w:jc w:val="center"/>
            </w:pPr>
            <w:r>
              <w:rPr>
                <w:rFonts w:ascii="Microsoft YaHei" w:hAnsi="Microsoft YaHei" w:eastAsia="Microsoft YaHei"/>
                <w:sz w:val="14"/>
              </w:rPr>
              <w:t>测试,系统测试（系统内）</w:t>
            </w:r>
          </w:p>
        </w:tc>
        <w:tc>
          <w:tcPr>
            <w:tcW w:type="dxa" w:w="1200"/>
            <w:vAlign w:val="center"/>
          </w:tcPr>
          <w:p>
            <w:pPr>
              <w:spacing w:before="0" w:after="0" w:line="252" w:lineRule="auto"/>
            </w:pPr>
            <w:r>
              <w:rPr>
                <w:rFonts w:ascii="Microsoft YaHei" w:hAnsi="Microsoft YaHei" w:eastAsia="Microsoft YaHei"/>
                <w:sz w:val="14"/>
              </w:rPr>
              <w:t>实现错误</w:t>
            </w:r>
          </w:p>
        </w:tc>
        <w:tc>
          <w:tcPr>
            <w:tcW w:type="dxa" w:w="2600"/>
            <w:vAlign w:val="center"/>
          </w:tcPr>
          <w:p>
            <w:pPr>
              <w:spacing w:before="0" w:after="0" w:line="252" w:lineRule="auto"/>
            </w:pPr>
            <w:r>
              <w:rPr>
                <w:rFonts w:ascii="Microsoft YaHei" w:hAnsi="Microsoft YaHei" w:eastAsia="Microsoft YaHei"/>
                <w:sz w:val="14"/>
              </w:rPr>
              <w:t>样本用于说明该门控下的典型问题表现。</w:t>
            </w:r>
          </w:p>
        </w:tc>
      </w:tr>
      <w:tr>
        <w:tc>
          <w:tcPr>
            <w:tcW w:type="dxa" w:w="1050"/>
            <w:vAlign w:val="center"/>
          </w:tcPr>
          <w:p>
            <w:pPr>
              <w:spacing w:before="0" w:after="0" w:line="252" w:lineRule="auto"/>
            </w:pPr>
            <w:r>
              <w:rPr>
                <w:rFonts w:ascii="Microsoft YaHei" w:hAnsi="Microsoft YaHei" w:eastAsia="Microsoft YaHei"/>
                <w:sz w:val="14"/>
              </w:rPr>
              <w:t>G3 静态质量与安全门控</w:t>
            </w:r>
          </w:p>
        </w:tc>
        <w:tc>
          <w:tcPr>
            <w:tcW w:type="dxa" w:w="1850"/>
            <w:vAlign w:val="center"/>
          </w:tcPr>
          <w:p>
            <w:pPr>
              <w:spacing w:before="0" w:after="0" w:line="252" w:lineRule="auto"/>
              <w:jc w:val="center"/>
            </w:pPr>
            <w:r>
              <w:rPr>
                <w:rFonts w:ascii="Microsoft YaHei" w:hAnsi="Microsoft YaHei" w:eastAsia="Microsoft YaHei"/>
                <w:sz w:val="14"/>
              </w:rPr>
              <w:t>SecurityVerifier 代码安全风险检查器</w:t>
            </w:r>
          </w:p>
        </w:tc>
        <w:tc>
          <w:tcPr>
            <w:tcW w:type="dxa" w:w="950"/>
            <w:vAlign w:val="center"/>
          </w:tcPr>
          <w:p>
            <w:pPr>
              <w:spacing w:before="0" w:after="0" w:line="252" w:lineRule="auto"/>
            </w:pPr>
            <w:r>
              <w:rPr>
                <w:rFonts w:ascii="Microsoft YaHei" w:hAnsi="Microsoft YaHei" w:eastAsia="Microsoft YaHei"/>
                <w:sz w:val="14"/>
              </w:rPr>
              <w:t>QQUST-13239</w:t>
            </w:r>
          </w:p>
        </w:tc>
        <w:tc>
          <w:tcPr>
            <w:tcW w:type="dxa" w:w="2600"/>
            <w:vAlign w:val="center"/>
          </w:tcPr>
          <w:p>
            <w:pPr>
              <w:spacing w:before="0" w:after="0" w:line="252" w:lineRule="auto"/>
              <w:jc w:val="center"/>
            </w:pPr>
            <w:r>
              <w:rPr>
                <w:rFonts w:ascii="Microsoft YaHei" w:hAnsi="Microsoft YaHei" w:eastAsia="Microsoft YaHei"/>
                <w:sz w:val="14"/>
              </w:rPr>
              <w:t>账户分组搜索条件为百分号或者下划线时会搜索出来所有的账户分组，建议对输入参数进行转义</w:t>
            </w:r>
          </w:p>
        </w:tc>
        <w:tc>
          <w:tcPr>
            <w:tcW w:type="dxa" w:w="1450"/>
            <w:vAlign w:val="center"/>
          </w:tcPr>
          <w:p>
            <w:pPr>
              <w:spacing w:before="0" w:after="0" w:line="252" w:lineRule="auto"/>
              <w:jc w:val="center"/>
            </w:pPr>
            <w:r>
              <w:rPr>
                <w:rFonts w:ascii="Microsoft YaHei" w:hAnsi="Microsoft YaHei" w:eastAsia="Microsoft YaHei"/>
                <w:sz w:val="14"/>
              </w:rPr>
              <w:t>测试,系统测试（系统内）</w:t>
            </w:r>
          </w:p>
        </w:tc>
        <w:tc>
          <w:tcPr>
            <w:tcW w:type="dxa" w:w="1200"/>
            <w:vAlign w:val="center"/>
          </w:tcPr>
          <w:p>
            <w:pPr>
              <w:spacing w:before="0" w:after="0" w:line="252" w:lineRule="auto"/>
            </w:pPr>
            <w:r>
              <w:rPr>
                <w:rFonts w:ascii="Microsoft YaHei" w:hAnsi="Microsoft YaHei" w:eastAsia="Microsoft YaHei"/>
                <w:sz w:val="14"/>
              </w:rPr>
              <w:t>实现错误</w:t>
            </w:r>
          </w:p>
        </w:tc>
        <w:tc>
          <w:tcPr>
            <w:tcW w:type="dxa" w:w="2600"/>
            <w:vAlign w:val="center"/>
          </w:tcPr>
          <w:p>
            <w:pPr>
              <w:spacing w:before="0" w:after="0" w:line="252" w:lineRule="auto"/>
            </w:pPr>
            <w:r>
              <w:rPr>
                <w:rFonts w:ascii="Microsoft YaHei" w:hAnsi="Microsoft YaHei" w:eastAsia="Microsoft YaHei"/>
                <w:sz w:val="14"/>
              </w:rPr>
              <w:t>样本用于说明该门控下的典型问题表现。</w:t>
            </w:r>
          </w:p>
        </w:tc>
      </w:tr>
      <w:tr>
        <w:tc>
          <w:tcPr>
            <w:tcW w:type="dxa" w:w="1050"/>
            <w:vAlign w:val="center"/>
          </w:tcPr>
          <w:p>
            <w:pPr>
              <w:spacing w:before="0" w:after="0" w:line="252" w:lineRule="auto"/>
            </w:pPr>
            <w:r>
              <w:rPr>
                <w:rFonts w:ascii="Microsoft YaHei" w:hAnsi="Microsoft YaHei" w:eastAsia="Microsoft YaHei"/>
                <w:sz w:val="14"/>
              </w:rPr>
              <w:t>G4 接口、契约与数据兼容门控</w:t>
            </w:r>
          </w:p>
        </w:tc>
        <w:tc>
          <w:tcPr>
            <w:tcW w:type="dxa" w:w="1850"/>
            <w:vAlign w:val="center"/>
          </w:tcPr>
          <w:p>
            <w:pPr>
              <w:spacing w:before="0" w:after="0" w:line="252" w:lineRule="auto"/>
              <w:jc w:val="center"/>
            </w:pPr>
            <w:r>
              <w:rPr>
                <w:rFonts w:ascii="Microsoft YaHei" w:hAnsi="Microsoft YaHei" w:eastAsia="Microsoft YaHei"/>
                <w:sz w:val="14"/>
              </w:rPr>
              <w:t>ContractVerifier 接口契约检查器</w:t>
            </w:r>
          </w:p>
        </w:tc>
        <w:tc>
          <w:tcPr>
            <w:tcW w:type="dxa" w:w="950"/>
            <w:vAlign w:val="center"/>
          </w:tcPr>
          <w:p>
            <w:pPr>
              <w:spacing w:before="0" w:after="0" w:line="252" w:lineRule="auto"/>
            </w:pPr>
            <w:r>
              <w:rPr>
                <w:rFonts w:ascii="Microsoft YaHei" w:hAnsi="Microsoft YaHei" w:eastAsia="Microsoft YaHei"/>
                <w:sz w:val="14"/>
              </w:rPr>
              <w:t>QQUST-13401</w:t>
            </w:r>
          </w:p>
        </w:tc>
        <w:tc>
          <w:tcPr>
            <w:tcW w:type="dxa" w:w="2600"/>
            <w:vAlign w:val="center"/>
          </w:tcPr>
          <w:p>
            <w:pPr>
              <w:spacing w:before="0" w:after="0" w:line="252" w:lineRule="auto"/>
              <w:jc w:val="center"/>
            </w:pPr>
            <w:r>
              <w:rPr>
                <w:rFonts w:ascii="Microsoft YaHei" w:hAnsi="Microsoft YaHei" w:eastAsia="Microsoft YaHei"/>
                <w:sz w:val="14"/>
              </w:rPr>
              <w:t>API接口文档中，买卖方向的数据字典中没有认购行权、认沽行权的值域</w:t>
            </w:r>
          </w:p>
        </w:tc>
        <w:tc>
          <w:tcPr>
            <w:tcW w:type="dxa" w:w="1450"/>
            <w:vAlign w:val="center"/>
          </w:tcPr>
          <w:p>
            <w:pPr>
              <w:spacing w:before="0" w:after="0" w:line="252" w:lineRule="auto"/>
              <w:jc w:val="center"/>
            </w:pPr>
            <w:r>
              <w:rPr>
                <w:rFonts w:ascii="Microsoft YaHei" w:hAnsi="Microsoft YaHei" w:eastAsia="Microsoft YaHei"/>
                <w:sz w:val="14"/>
              </w:rPr>
              <w:t>测试,系统测试（系统内）</w:t>
            </w:r>
          </w:p>
        </w:tc>
        <w:tc>
          <w:tcPr>
            <w:tcW w:type="dxa" w:w="1200"/>
            <w:vAlign w:val="center"/>
          </w:tcPr>
          <w:p>
            <w:pPr>
              <w:spacing w:before="0" w:after="0" w:line="252" w:lineRule="auto"/>
            </w:pPr>
            <w:r>
              <w:rPr>
                <w:rFonts w:ascii="Microsoft YaHei" w:hAnsi="Microsoft YaHei" w:eastAsia="Microsoft YaHei"/>
                <w:sz w:val="14"/>
              </w:rPr>
              <w:t>设计遗漏</w:t>
            </w:r>
          </w:p>
        </w:tc>
        <w:tc>
          <w:tcPr>
            <w:tcW w:type="dxa" w:w="2600"/>
            <w:vAlign w:val="center"/>
          </w:tcPr>
          <w:p>
            <w:pPr>
              <w:spacing w:before="0" w:after="0" w:line="252" w:lineRule="auto"/>
            </w:pPr>
            <w:r>
              <w:rPr>
                <w:rFonts w:ascii="Microsoft YaHei" w:hAnsi="Microsoft YaHei" w:eastAsia="Microsoft YaHei"/>
                <w:sz w:val="14"/>
              </w:rPr>
              <w:t>接口、字段或表结构约定不一致，需要契约和 Schema 检查。</w:t>
            </w:r>
          </w:p>
        </w:tc>
      </w:tr>
      <w:tr>
        <w:tc>
          <w:tcPr>
            <w:tcW w:type="dxa" w:w="1050"/>
            <w:vAlign w:val="center"/>
          </w:tcPr>
          <w:p>
            <w:pPr>
              <w:spacing w:before="0" w:after="0" w:line="252" w:lineRule="auto"/>
            </w:pPr>
            <w:r>
              <w:rPr>
                <w:rFonts w:ascii="Microsoft YaHei" w:hAnsi="Microsoft YaHei" w:eastAsia="Microsoft YaHei"/>
                <w:sz w:val="14"/>
              </w:rPr>
              <w:t>G4 接口、契约与数据兼容门控</w:t>
            </w:r>
          </w:p>
        </w:tc>
        <w:tc>
          <w:tcPr>
            <w:tcW w:type="dxa" w:w="1850"/>
            <w:vAlign w:val="center"/>
          </w:tcPr>
          <w:p>
            <w:pPr>
              <w:spacing w:before="0" w:after="0" w:line="252" w:lineRule="auto"/>
              <w:jc w:val="center"/>
            </w:pPr>
            <w:r>
              <w:rPr>
                <w:rFonts w:ascii="Microsoft YaHei" w:hAnsi="Microsoft YaHei" w:eastAsia="Microsoft YaHei"/>
                <w:sz w:val="14"/>
              </w:rPr>
              <w:t>SchemaCompatibilityVerifier 数据结构兼容性检查器</w:t>
            </w:r>
          </w:p>
        </w:tc>
        <w:tc>
          <w:tcPr>
            <w:tcW w:type="dxa" w:w="950"/>
            <w:vAlign w:val="center"/>
          </w:tcPr>
          <w:p>
            <w:pPr>
              <w:spacing w:before="0" w:after="0" w:line="252" w:lineRule="auto"/>
            </w:pPr>
            <w:r>
              <w:rPr>
                <w:rFonts w:ascii="Microsoft YaHei" w:hAnsi="Microsoft YaHei" w:eastAsia="Microsoft YaHei"/>
                <w:sz w:val="14"/>
              </w:rPr>
              <w:t>QQUST-12940</w:t>
            </w:r>
          </w:p>
        </w:tc>
        <w:tc>
          <w:tcPr>
            <w:tcW w:type="dxa" w:w="2600"/>
            <w:vAlign w:val="center"/>
          </w:tcPr>
          <w:p>
            <w:pPr>
              <w:spacing w:before="0" w:after="0" w:line="252" w:lineRule="auto"/>
              <w:jc w:val="center"/>
            </w:pPr>
            <w:r>
              <w:rPr>
                <w:rFonts w:ascii="Microsoft YaHei" w:hAnsi="Microsoft YaHei" w:eastAsia="Microsoft YaHei"/>
                <w:sz w:val="14"/>
              </w:rPr>
              <w:t>指数成分股导入  权重模板类型错误  整形修改为string</w:t>
            </w:r>
          </w:p>
        </w:tc>
        <w:tc>
          <w:tcPr>
            <w:tcW w:type="dxa" w:w="1450"/>
            <w:vAlign w:val="center"/>
          </w:tcPr>
          <w:p>
            <w:pPr>
              <w:spacing w:before="0" w:after="0" w:line="252" w:lineRule="auto"/>
              <w:jc w:val="center"/>
            </w:pPr>
            <w:r>
              <w:rPr>
                <w:rFonts w:ascii="Microsoft YaHei" w:hAnsi="Microsoft YaHei" w:eastAsia="Microsoft YaHei"/>
                <w:sz w:val="14"/>
              </w:rPr>
              <w:t>编码阶段,集成测试（跨模块）</w:t>
            </w:r>
          </w:p>
        </w:tc>
        <w:tc>
          <w:tcPr>
            <w:tcW w:type="dxa" w:w="1200"/>
            <w:vAlign w:val="center"/>
          </w:tcPr>
          <w:p>
            <w:pPr>
              <w:spacing w:before="0" w:after="0" w:line="252" w:lineRule="auto"/>
            </w:pPr>
            <w:r>
              <w:rPr>
                <w:rFonts w:ascii="Microsoft YaHei" w:hAnsi="Microsoft YaHei" w:eastAsia="Microsoft YaHei"/>
                <w:sz w:val="14"/>
              </w:rPr>
              <w:t>实现错误</w:t>
            </w:r>
          </w:p>
        </w:tc>
        <w:tc>
          <w:tcPr>
            <w:tcW w:type="dxa" w:w="2600"/>
            <w:vAlign w:val="center"/>
          </w:tcPr>
          <w:p>
            <w:pPr>
              <w:spacing w:before="0" w:after="0" w:line="252" w:lineRule="auto"/>
            </w:pPr>
            <w:r>
              <w:rPr>
                <w:rFonts w:ascii="Microsoft YaHei" w:hAnsi="Microsoft YaHei" w:eastAsia="Microsoft YaHei"/>
                <w:sz w:val="14"/>
              </w:rPr>
              <w:t>接口、字段或表结构约定不一致，需要契约和 Schema 检查。</w:t>
            </w:r>
          </w:p>
        </w:tc>
      </w:tr>
      <w:tr>
        <w:tc>
          <w:tcPr>
            <w:tcW w:type="dxa" w:w="1050"/>
            <w:vAlign w:val="center"/>
          </w:tcPr>
          <w:p>
            <w:pPr>
              <w:spacing w:before="0" w:after="0" w:line="252" w:lineRule="auto"/>
            </w:pPr>
            <w:r>
              <w:rPr>
                <w:rFonts w:ascii="Microsoft YaHei" w:hAnsi="Microsoft YaHei" w:eastAsia="Microsoft YaHei"/>
                <w:sz w:val="14"/>
              </w:rPr>
              <w:t>G5 Agentic Diff Code Review</w:t>
            </w:r>
          </w:p>
        </w:tc>
        <w:tc>
          <w:tcPr>
            <w:tcW w:type="dxa" w:w="1850"/>
            <w:vAlign w:val="center"/>
          </w:tcPr>
          <w:p>
            <w:pPr>
              <w:spacing w:before="0" w:after="0" w:line="252" w:lineRule="auto"/>
              <w:jc w:val="center"/>
            </w:pPr>
            <w:r>
              <w:rPr>
                <w:rFonts w:ascii="Microsoft YaHei" w:hAnsi="Microsoft YaHei" w:eastAsia="Microsoft YaHei"/>
                <w:sz w:val="14"/>
              </w:rPr>
              <w:t>SemanticCodeReviewVerifier 代码语义审查器</w:t>
            </w:r>
          </w:p>
        </w:tc>
        <w:tc>
          <w:tcPr>
            <w:tcW w:type="dxa" w:w="950"/>
            <w:vAlign w:val="center"/>
          </w:tcPr>
          <w:p>
            <w:pPr>
              <w:spacing w:before="0" w:after="0" w:line="252" w:lineRule="auto"/>
            </w:pPr>
            <w:r>
              <w:rPr>
                <w:rFonts w:ascii="Microsoft YaHei" w:hAnsi="Microsoft YaHei" w:eastAsia="Microsoft YaHei"/>
                <w:sz w:val="14"/>
              </w:rPr>
              <w:t>QQUST-13623</w:t>
            </w:r>
          </w:p>
        </w:tc>
        <w:tc>
          <w:tcPr>
            <w:tcW w:type="dxa" w:w="2600"/>
            <w:vAlign w:val="center"/>
          </w:tcPr>
          <w:p>
            <w:pPr>
              <w:spacing w:before="0" w:after="0" w:line="252" w:lineRule="auto"/>
              <w:jc w:val="center"/>
            </w:pPr>
            <w:r>
              <w:rPr>
                <w:rFonts w:ascii="Microsoft YaHei" w:hAnsi="Microsoft YaHei" w:eastAsia="Microsoft YaHei"/>
                <w:sz w:val="14"/>
              </w:rPr>
              <w:t>【API重构】5165021单独传参，无法查询到数据</w:t>
            </w:r>
          </w:p>
        </w:tc>
        <w:tc>
          <w:tcPr>
            <w:tcW w:type="dxa" w:w="1450"/>
            <w:vAlign w:val="center"/>
          </w:tcPr>
          <w:p>
            <w:pPr>
              <w:spacing w:before="0" w:after="0" w:line="252" w:lineRule="auto"/>
              <w:jc w:val="center"/>
            </w:pPr>
            <w:r>
              <w:rPr>
                <w:rFonts w:ascii="Microsoft YaHei" w:hAnsi="Microsoft YaHei" w:eastAsia="Microsoft YaHei"/>
                <w:sz w:val="14"/>
              </w:rPr>
              <w:t>测试,集成测试（跨模块）</w:t>
            </w:r>
          </w:p>
        </w:tc>
        <w:tc>
          <w:tcPr>
            <w:tcW w:type="dxa" w:w="1200"/>
            <w:vAlign w:val="center"/>
          </w:tcPr>
          <w:p>
            <w:pPr>
              <w:spacing w:before="0" w:after="0" w:line="252" w:lineRule="auto"/>
            </w:pPr>
            <w:r>
              <w:rPr>
                <w:rFonts w:ascii="Microsoft YaHei" w:hAnsi="Microsoft YaHei" w:eastAsia="Microsoft YaHei"/>
                <w:sz w:val="14"/>
              </w:rPr>
              <w:t>设计与实现不符</w:t>
            </w:r>
          </w:p>
        </w:tc>
        <w:tc>
          <w:tcPr>
            <w:tcW w:type="dxa" w:w="2600"/>
            <w:vAlign w:val="center"/>
          </w:tcPr>
          <w:p>
            <w:pPr>
              <w:spacing w:before="0" w:after="0" w:line="252" w:lineRule="auto"/>
            </w:pPr>
            <w:r>
              <w:rPr>
                <w:rFonts w:ascii="Microsoft YaHei" w:hAnsi="Microsoft YaHei" w:eastAsia="Microsoft YaHei"/>
                <w:sz w:val="14"/>
              </w:rPr>
              <w:t>业务逻辑或代码语义与预期不一致，适合代码语义评审发现。</w:t>
            </w:r>
          </w:p>
        </w:tc>
      </w:tr>
      <w:tr>
        <w:tc>
          <w:tcPr>
            <w:tcW w:type="dxa" w:w="1050"/>
            <w:vAlign w:val="center"/>
          </w:tcPr>
          <w:p>
            <w:pPr>
              <w:spacing w:before="0" w:after="0" w:line="252" w:lineRule="auto"/>
            </w:pPr>
            <w:r>
              <w:rPr>
                <w:rFonts w:ascii="Microsoft YaHei" w:hAnsi="Microsoft YaHei" w:eastAsia="Microsoft YaHei"/>
                <w:sz w:val="14"/>
              </w:rPr>
              <w:t>G5 Agentic Diff Code Review</w:t>
            </w:r>
          </w:p>
        </w:tc>
        <w:tc>
          <w:tcPr>
            <w:tcW w:type="dxa" w:w="1850"/>
            <w:vAlign w:val="center"/>
          </w:tcPr>
          <w:p>
            <w:pPr>
              <w:spacing w:before="0" w:after="0" w:line="252" w:lineRule="auto"/>
              <w:jc w:val="center"/>
            </w:pPr>
            <w:r>
              <w:rPr>
                <w:rFonts w:ascii="Microsoft YaHei" w:hAnsi="Microsoft YaHei" w:eastAsia="Microsoft YaHei"/>
                <w:sz w:val="14"/>
              </w:rPr>
              <w:t>RequirementCoverageVerifier 需求实现覆盖检查器</w:t>
            </w:r>
          </w:p>
        </w:tc>
        <w:tc>
          <w:tcPr>
            <w:tcW w:type="dxa" w:w="950"/>
            <w:vAlign w:val="center"/>
          </w:tcPr>
          <w:p>
            <w:pPr>
              <w:spacing w:before="0" w:after="0" w:line="252" w:lineRule="auto"/>
            </w:pPr>
            <w:r>
              <w:rPr>
                <w:rFonts w:ascii="Microsoft YaHei" w:hAnsi="Microsoft YaHei" w:eastAsia="Microsoft YaHei"/>
                <w:sz w:val="14"/>
              </w:rPr>
              <w:t>QQUST-13768</w:t>
            </w:r>
          </w:p>
        </w:tc>
        <w:tc>
          <w:tcPr>
            <w:tcW w:type="dxa" w:w="2600"/>
            <w:vAlign w:val="center"/>
          </w:tcPr>
          <w:p>
            <w:pPr>
              <w:spacing w:before="0" w:after="0" w:line="252" w:lineRule="auto"/>
              <w:jc w:val="center"/>
            </w:pPr>
            <w:r>
              <w:rPr>
                <w:rFonts w:ascii="Microsoft YaHei" w:hAnsi="Microsoft YaHei" w:eastAsia="Microsoft YaHei"/>
                <w:sz w:val="14"/>
              </w:rPr>
              <w:t>【盘后固定价格交易】科创板盘后固定价格交易-买入，委托数量为199时，委托下达成功；预期下达失败</w:t>
            </w:r>
          </w:p>
        </w:tc>
        <w:tc>
          <w:tcPr>
            <w:tcW w:type="dxa" w:w="1450"/>
            <w:vAlign w:val="center"/>
          </w:tcPr>
          <w:p>
            <w:pPr>
              <w:spacing w:before="0" w:after="0" w:line="252" w:lineRule="auto"/>
              <w:jc w:val="center"/>
            </w:pPr>
            <w:r>
              <w:rPr>
                <w:rFonts w:ascii="Microsoft YaHei" w:hAnsi="Microsoft YaHei" w:eastAsia="Microsoft YaHei"/>
                <w:sz w:val="14"/>
              </w:rPr>
              <w:t>测试,系统测试（系统内）</w:t>
            </w:r>
          </w:p>
        </w:tc>
        <w:tc>
          <w:tcPr>
            <w:tcW w:type="dxa" w:w="1200"/>
            <w:vAlign w:val="center"/>
          </w:tcPr>
          <w:p>
            <w:pPr>
              <w:spacing w:before="0" w:after="0" w:line="252" w:lineRule="auto"/>
            </w:pPr>
            <w:r>
              <w:rPr>
                <w:rFonts w:ascii="Microsoft YaHei" w:hAnsi="Microsoft YaHei" w:eastAsia="Microsoft YaHei"/>
                <w:sz w:val="14"/>
              </w:rPr>
              <w:t>设计遗漏</w:t>
            </w:r>
          </w:p>
        </w:tc>
        <w:tc>
          <w:tcPr>
            <w:tcW w:type="dxa" w:w="2600"/>
            <w:vAlign w:val="center"/>
          </w:tcPr>
          <w:p>
            <w:pPr>
              <w:spacing w:before="0" w:after="0" w:line="252" w:lineRule="auto"/>
            </w:pPr>
            <w:r>
              <w:rPr>
                <w:rFonts w:ascii="Microsoft YaHei" w:hAnsi="Microsoft YaHei" w:eastAsia="Microsoft YaHei"/>
                <w:sz w:val="14"/>
              </w:rPr>
              <w:t>功能点或业务规则覆盖不足，适合在需求覆盖检查中提前发现。</w:t>
            </w:r>
          </w:p>
        </w:tc>
      </w:tr>
      <w:tr>
        <w:tc>
          <w:tcPr>
            <w:tcW w:type="dxa" w:w="1050"/>
            <w:vAlign w:val="center"/>
          </w:tcPr>
          <w:p>
            <w:pPr>
              <w:spacing w:before="0" w:after="0" w:line="252" w:lineRule="auto"/>
            </w:pPr>
            <w:r>
              <w:rPr>
                <w:rFonts w:ascii="Microsoft YaHei" w:hAnsi="Microsoft YaHei" w:eastAsia="Microsoft YaHei"/>
                <w:sz w:val="14"/>
              </w:rPr>
              <w:t>G5 Agentic Diff Code Review</w:t>
            </w:r>
          </w:p>
        </w:tc>
        <w:tc>
          <w:tcPr>
            <w:tcW w:type="dxa" w:w="1850"/>
            <w:vAlign w:val="center"/>
          </w:tcPr>
          <w:p>
            <w:pPr>
              <w:spacing w:before="0" w:after="0" w:line="252" w:lineRule="auto"/>
              <w:jc w:val="center"/>
            </w:pPr>
            <w:r>
              <w:rPr>
                <w:rFonts w:ascii="Microsoft YaHei" w:hAnsi="Microsoft YaHei" w:eastAsia="Microsoft YaHei"/>
                <w:sz w:val="14"/>
              </w:rPr>
              <w:t>DesignReviewVerifier 设计方案审查器</w:t>
            </w:r>
          </w:p>
        </w:tc>
        <w:tc>
          <w:tcPr>
            <w:tcW w:type="dxa" w:w="950"/>
            <w:vAlign w:val="center"/>
          </w:tcPr>
          <w:p>
            <w:pPr>
              <w:spacing w:before="0" w:after="0" w:line="252" w:lineRule="auto"/>
            </w:pPr>
            <w:r>
              <w:rPr>
                <w:rFonts w:ascii="Microsoft YaHei" w:hAnsi="Microsoft YaHei" w:eastAsia="Microsoft YaHei"/>
                <w:sz w:val="14"/>
              </w:rPr>
              <w:t>QQUST-13332</w:t>
            </w:r>
          </w:p>
        </w:tc>
        <w:tc>
          <w:tcPr>
            <w:tcW w:type="dxa" w:w="2600"/>
            <w:vAlign w:val="center"/>
          </w:tcPr>
          <w:p>
            <w:pPr>
              <w:spacing w:before="0" w:after="0" w:line="252" w:lineRule="auto"/>
              <w:jc w:val="center"/>
            </w:pPr>
            <w:r>
              <w:rPr>
                <w:rFonts w:ascii="Microsoft YaHei" w:hAnsi="Microsoft YaHei" w:eastAsia="Microsoft YaHei"/>
                <w:sz w:val="14"/>
              </w:rPr>
              <w:t>【MOM】行权主推查询T2接口，出参增加审批通知</w:t>
            </w:r>
          </w:p>
        </w:tc>
        <w:tc>
          <w:tcPr>
            <w:tcW w:type="dxa" w:w="1450"/>
            <w:vAlign w:val="center"/>
          </w:tcPr>
          <w:p>
            <w:pPr>
              <w:spacing w:before="0" w:after="0" w:line="252" w:lineRule="auto"/>
              <w:jc w:val="center"/>
            </w:pPr>
            <w:r>
              <w:rPr>
                <w:rFonts w:ascii="Microsoft YaHei" w:hAnsi="Microsoft YaHei" w:eastAsia="Microsoft YaHei"/>
                <w:sz w:val="14"/>
              </w:rPr>
              <w:t>设计,详细设计评审</w:t>
            </w:r>
          </w:p>
        </w:tc>
        <w:tc>
          <w:tcPr>
            <w:tcW w:type="dxa" w:w="1200"/>
            <w:vAlign w:val="center"/>
          </w:tcPr>
          <w:p>
            <w:pPr>
              <w:spacing w:before="0" w:after="0" w:line="252" w:lineRule="auto"/>
            </w:pPr>
            <w:r>
              <w:rPr>
                <w:rFonts w:ascii="Microsoft YaHei" w:hAnsi="Microsoft YaHei" w:eastAsia="Microsoft YaHei"/>
                <w:sz w:val="14"/>
              </w:rPr>
              <w:t>设计遗漏</w:t>
            </w:r>
          </w:p>
        </w:tc>
        <w:tc>
          <w:tcPr>
            <w:tcW w:type="dxa" w:w="2600"/>
            <w:vAlign w:val="center"/>
          </w:tcPr>
          <w:p>
            <w:pPr>
              <w:spacing w:before="0" w:after="0" w:line="252" w:lineRule="auto"/>
            </w:pPr>
            <w:r>
              <w:rPr>
                <w:rFonts w:ascii="Microsoft YaHei" w:hAnsi="Microsoft YaHei" w:eastAsia="Microsoft YaHei"/>
                <w:sz w:val="14"/>
              </w:rPr>
              <w:t>设计分支、字段规则或边界条件未覆盖，适合在设计评审中提前发现。</w:t>
            </w:r>
          </w:p>
        </w:tc>
      </w:tr>
      <w:tr>
        <w:tc>
          <w:tcPr>
            <w:tcW w:type="dxa" w:w="1050"/>
            <w:vAlign w:val="center"/>
          </w:tcPr>
          <w:p>
            <w:pPr>
              <w:spacing w:before="0" w:after="0" w:line="252" w:lineRule="auto"/>
            </w:pPr>
            <w:r>
              <w:rPr>
                <w:rFonts w:ascii="Microsoft YaHei" w:hAnsi="Microsoft YaHei" w:eastAsia="Microsoft YaHei"/>
                <w:sz w:val="14"/>
              </w:rPr>
              <w:t>G5 Agentic Diff Code Review</w:t>
            </w:r>
          </w:p>
        </w:tc>
        <w:tc>
          <w:tcPr>
            <w:tcW w:type="dxa" w:w="1850"/>
            <w:vAlign w:val="center"/>
          </w:tcPr>
          <w:p>
            <w:pPr>
              <w:spacing w:before="0" w:after="0" w:line="252" w:lineRule="auto"/>
              <w:jc w:val="center"/>
            </w:pPr>
            <w:r>
              <w:rPr>
                <w:rFonts w:ascii="Microsoft YaHei" w:hAnsi="Microsoft YaHei" w:eastAsia="Microsoft YaHei"/>
                <w:sz w:val="14"/>
              </w:rPr>
              <w:t>TestDesignReviewVerifier 测试设计完整性审查器</w:t>
            </w:r>
          </w:p>
        </w:tc>
        <w:tc>
          <w:tcPr>
            <w:tcW w:type="dxa" w:w="950"/>
            <w:vAlign w:val="center"/>
          </w:tcPr>
          <w:p>
            <w:pPr>
              <w:spacing w:before="0" w:after="0" w:line="252" w:lineRule="auto"/>
            </w:pPr>
            <w:r>
              <w:rPr>
                <w:rFonts w:ascii="Microsoft YaHei" w:hAnsi="Microsoft YaHei" w:eastAsia="Microsoft YaHei"/>
                <w:sz w:val="14"/>
              </w:rPr>
              <w:t>QQUST-13682</w:t>
            </w:r>
          </w:p>
        </w:tc>
        <w:tc>
          <w:tcPr>
            <w:tcW w:type="dxa" w:w="2600"/>
            <w:vAlign w:val="center"/>
          </w:tcPr>
          <w:p>
            <w:pPr>
              <w:spacing w:before="0" w:after="0" w:line="252" w:lineRule="auto"/>
              <w:jc w:val="center"/>
            </w:pPr>
            <w:r>
              <w:rPr>
                <w:rFonts w:ascii="Microsoft YaHei" w:hAnsi="Microsoft YaHei" w:eastAsia="Microsoft YaHei"/>
                <w:sz w:val="14"/>
              </w:rPr>
              <w:t>【AGC试点R类用例评审】补充平仓后开仓的用例</w:t>
            </w:r>
          </w:p>
        </w:tc>
        <w:tc>
          <w:tcPr>
            <w:tcW w:type="dxa" w:w="1450"/>
            <w:vAlign w:val="center"/>
          </w:tcPr>
          <w:p>
            <w:pPr>
              <w:spacing w:before="0" w:after="0" w:line="252" w:lineRule="auto"/>
              <w:jc w:val="center"/>
            </w:pPr>
            <w:r>
              <w:rPr>
                <w:rFonts w:ascii="Microsoft YaHei" w:hAnsi="Microsoft YaHei" w:eastAsia="Microsoft YaHei"/>
                <w:sz w:val="14"/>
              </w:rPr>
              <w:t>测试设计,测试用例评审</w:t>
            </w:r>
          </w:p>
        </w:tc>
        <w:tc>
          <w:tcPr>
            <w:tcW w:type="dxa" w:w="1200"/>
            <w:vAlign w:val="center"/>
          </w:tcPr>
          <w:p>
            <w:pPr>
              <w:spacing w:before="0" w:after="0" w:line="252" w:lineRule="auto"/>
            </w:pPr>
            <w:r>
              <w:rPr>
                <w:rFonts w:ascii="Microsoft YaHei" w:hAnsi="Microsoft YaHei" w:eastAsia="Microsoft YaHei"/>
                <w:sz w:val="14"/>
              </w:rPr>
              <w:t>测试/测分遗漏</w:t>
            </w:r>
          </w:p>
        </w:tc>
        <w:tc>
          <w:tcPr>
            <w:tcW w:type="dxa" w:w="2600"/>
            <w:vAlign w:val="center"/>
          </w:tcPr>
          <w:p>
            <w:pPr>
              <w:spacing w:before="0" w:after="0" w:line="252" w:lineRule="auto"/>
            </w:pPr>
            <w:r>
              <w:rPr>
                <w:rFonts w:ascii="Microsoft YaHei" w:hAnsi="Microsoft YaHei" w:eastAsia="Microsoft YaHei"/>
                <w:sz w:val="14"/>
              </w:rPr>
              <w:t>设计分支、字段规则或边界条件未覆盖，适合在设计评审中提前发现。</w:t>
            </w:r>
          </w:p>
        </w:tc>
      </w:tr>
      <w:tr>
        <w:tc>
          <w:tcPr>
            <w:tcW w:type="dxa" w:w="1050"/>
            <w:vAlign w:val="center"/>
          </w:tcPr>
          <w:p>
            <w:pPr>
              <w:spacing w:before="0" w:after="0" w:line="252" w:lineRule="auto"/>
            </w:pPr>
            <w:r>
              <w:rPr>
                <w:rFonts w:ascii="Microsoft YaHei" w:hAnsi="Microsoft YaHei" w:eastAsia="Microsoft YaHei"/>
                <w:sz w:val="14"/>
              </w:rPr>
              <w:t>G5 Agentic Diff Code Review</w:t>
            </w:r>
          </w:p>
        </w:tc>
        <w:tc>
          <w:tcPr>
            <w:tcW w:type="dxa" w:w="1850"/>
            <w:vAlign w:val="center"/>
          </w:tcPr>
          <w:p>
            <w:pPr>
              <w:spacing w:before="0" w:after="0" w:line="252" w:lineRule="auto"/>
              <w:jc w:val="center"/>
            </w:pPr>
            <w:r>
              <w:rPr>
                <w:rFonts w:ascii="Microsoft YaHei" w:hAnsi="Microsoft YaHei" w:eastAsia="Microsoft YaHei"/>
                <w:sz w:val="14"/>
              </w:rPr>
              <w:t>GeneralSemanticReviewVerifier 通用语义审查器</w:t>
            </w:r>
          </w:p>
        </w:tc>
        <w:tc>
          <w:tcPr>
            <w:tcW w:type="dxa" w:w="950"/>
            <w:vAlign w:val="center"/>
          </w:tcPr>
          <w:p>
            <w:pPr>
              <w:spacing w:before="0" w:after="0" w:line="252" w:lineRule="auto"/>
            </w:pPr>
            <w:r>
              <w:rPr>
                <w:rFonts w:ascii="Microsoft YaHei" w:hAnsi="Microsoft YaHei" w:eastAsia="Microsoft YaHei"/>
                <w:sz w:val="14"/>
              </w:rPr>
              <w:t>QQUST-13230</w:t>
            </w:r>
          </w:p>
        </w:tc>
        <w:tc>
          <w:tcPr>
            <w:tcW w:type="dxa" w:w="2600"/>
            <w:vAlign w:val="center"/>
          </w:tcPr>
          <w:p>
            <w:pPr>
              <w:spacing w:before="0" w:after="0" w:line="252" w:lineRule="auto"/>
              <w:jc w:val="center"/>
            </w:pPr>
            <w:r>
              <w:rPr>
                <w:rFonts w:ascii="Microsoft YaHei" w:hAnsi="Microsoft YaHei" w:eastAsia="Microsoft YaHei"/>
                <w:sz w:val="14"/>
              </w:rPr>
              <w:t>风控复核E类风控94因子没有翻译需要优化</w:t>
            </w:r>
          </w:p>
        </w:tc>
        <w:tc>
          <w:tcPr>
            <w:tcW w:type="dxa" w:w="1450"/>
            <w:vAlign w:val="center"/>
          </w:tcPr>
          <w:p>
            <w:pPr>
              <w:spacing w:before="0" w:after="0" w:line="252" w:lineRule="auto"/>
              <w:jc w:val="center"/>
            </w:pPr>
            <w:r>
              <w:rPr>
                <w:rFonts w:ascii="Microsoft YaHei" w:hAnsi="Microsoft YaHei" w:eastAsia="Microsoft YaHei"/>
                <w:sz w:val="14"/>
              </w:rPr>
              <w:t>测试,系统测试（系统内）</w:t>
            </w:r>
          </w:p>
        </w:tc>
        <w:tc>
          <w:tcPr>
            <w:tcW w:type="dxa" w:w="1200"/>
            <w:vAlign w:val="center"/>
          </w:tcPr>
          <w:p>
            <w:pPr>
              <w:spacing w:before="0" w:after="0" w:line="252" w:lineRule="auto"/>
            </w:pPr>
            <w:r>
              <w:rPr>
                <w:rFonts w:ascii="Microsoft YaHei" w:hAnsi="Microsoft YaHei" w:eastAsia="Microsoft YaHei"/>
                <w:sz w:val="14"/>
              </w:rPr>
              <w:t>实现错误</w:t>
            </w:r>
          </w:p>
        </w:tc>
        <w:tc>
          <w:tcPr>
            <w:tcW w:type="dxa" w:w="2600"/>
            <w:vAlign w:val="center"/>
          </w:tcPr>
          <w:p>
            <w:pPr>
              <w:spacing w:before="0" w:after="0" w:line="252" w:lineRule="auto"/>
            </w:pPr>
            <w:r>
              <w:rPr>
                <w:rFonts w:ascii="Microsoft YaHei" w:hAnsi="Microsoft YaHei" w:eastAsia="Microsoft YaHei"/>
                <w:sz w:val="14"/>
              </w:rPr>
              <w:t>样本用于说明该门控下的典型问题表现。</w:t>
            </w:r>
          </w:p>
        </w:tc>
      </w:tr>
      <w:tr>
        <w:tc>
          <w:tcPr>
            <w:tcW w:type="dxa" w:w="1050"/>
            <w:vAlign w:val="center"/>
          </w:tcPr>
          <w:p>
            <w:pPr>
              <w:spacing w:before="0" w:after="0" w:line="252" w:lineRule="auto"/>
            </w:pPr>
            <w:r>
              <w:rPr>
                <w:rFonts w:ascii="Microsoft YaHei" w:hAnsi="Microsoft YaHei" w:eastAsia="Microsoft YaHei"/>
                <w:sz w:val="14"/>
              </w:rPr>
              <w:t>G5 Agentic Diff Code Review</w:t>
            </w:r>
          </w:p>
        </w:tc>
        <w:tc>
          <w:tcPr>
            <w:tcW w:type="dxa" w:w="1850"/>
            <w:vAlign w:val="center"/>
          </w:tcPr>
          <w:p>
            <w:pPr>
              <w:spacing w:before="0" w:after="0" w:line="252" w:lineRule="auto"/>
              <w:jc w:val="center"/>
            </w:pPr>
            <w:r>
              <w:rPr>
                <w:rFonts w:ascii="Microsoft YaHei" w:hAnsi="Microsoft YaHei" w:eastAsia="Microsoft YaHei"/>
                <w:sz w:val="14"/>
              </w:rPr>
              <w:t>DocumentationVerifier 文档完整性检查器</w:t>
            </w:r>
          </w:p>
        </w:tc>
        <w:tc>
          <w:tcPr>
            <w:tcW w:type="dxa" w:w="950"/>
            <w:vAlign w:val="center"/>
          </w:tcPr>
          <w:p>
            <w:pPr>
              <w:spacing w:before="0" w:after="0" w:line="252" w:lineRule="auto"/>
            </w:pPr>
            <w:r>
              <w:rPr>
                <w:rFonts w:ascii="Microsoft YaHei" w:hAnsi="Microsoft YaHei" w:eastAsia="Microsoft YaHei"/>
                <w:sz w:val="14"/>
              </w:rPr>
              <w:t>QQUST-13060</w:t>
            </w:r>
          </w:p>
        </w:tc>
        <w:tc>
          <w:tcPr>
            <w:tcW w:type="dxa" w:w="2600"/>
            <w:vAlign w:val="center"/>
          </w:tcPr>
          <w:p>
            <w:pPr>
              <w:spacing w:before="0" w:after="0" w:line="252" w:lineRule="auto"/>
              <w:jc w:val="center"/>
            </w:pPr>
            <w:r>
              <w:rPr>
                <w:rFonts w:ascii="Microsoft YaHei" w:hAnsi="Microsoft YaHei" w:eastAsia="Microsoft YaHei"/>
                <w:sz w:val="14"/>
              </w:rPr>
              <w:t>异常交易行为控制规则及E类因子部分字段显示修改</w:t>
            </w:r>
          </w:p>
        </w:tc>
        <w:tc>
          <w:tcPr>
            <w:tcW w:type="dxa" w:w="1450"/>
            <w:vAlign w:val="center"/>
          </w:tcPr>
          <w:p>
            <w:pPr>
              <w:spacing w:before="0" w:after="0" w:line="252" w:lineRule="auto"/>
              <w:jc w:val="center"/>
            </w:pPr>
            <w:r>
              <w:rPr>
                <w:rFonts w:ascii="Microsoft YaHei" w:hAnsi="Microsoft YaHei" w:eastAsia="Microsoft YaHei"/>
                <w:sz w:val="14"/>
              </w:rPr>
              <w:t>测试,系统测试（系统内）</w:t>
            </w:r>
          </w:p>
        </w:tc>
        <w:tc>
          <w:tcPr>
            <w:tcW w:type="dxa" w:w="1200"/>
            <w:vAlign w:val="center"/>
          </w:tcPr>
          <w:p>
            <w:pPr>
              <w:spacing w:before="0" w:after="0" w:line="252" w:lineRule="auto"/>
            </w:pPr>
            <w:r>
              <w:rPr>
                <w:rFonts w:ascii="Microsoft YaHei" w:hAnsi="Microsoft YaHei" w:eastAsia="Microsoft YaHei"/>
                <w:sz w:val="14"/>
              </w:rPr>
              <w:t>设计与实现不符</w:t>
            </w:r>
          </w:p>
        </w:tc>
        <w:tc>
          <w:tcPr>
            <w:tcW w:type="dxa" w:w="2600"/>
            <w:vAlign w:val="center"/>
          </w:tcPr>
          <w:p>
            <w:pPr>
              <w:spacing w:before="0" w:after="0" w:line="252" w:lineRule="auto"/>
            </w:pPr>
            <w:r>
              <w:rPr>
                <w:rFonts w:ascii="Microsoft YaHei" w:hAnsi="Microsoft YaHei" w:eastAsia="Microsoft YaHei"/>
                <w:sz w:val="14"/>
              </w:rPr>
              <w:t>样本用于说明该门控下的典型问题表现。</w:t>
            </w:r>
          </w:p>
        </w:tc>
      </w:tr>
      <w:tr>
        <w:tc>
          <w:tcPr>
            <w:tcW w:type="dxa" w:w="1050"/>
            <w:vAlign w:val="center"/>
          </w:tcPr>
          <w:p>
            <w:pPr>
              <w:spacing w:before="0" w:after="0" w:line="252" w:lineRule="auto"/>
            </w:pPr>
            <w:r>
              <w:rPr>
                <w:rFonts w:ascii="Microsoft YaHei" w:hAnsi="Microsoft YaHei" w:eastAsia="Microsoft YaHei"/>
                <w:sz w:val="14"/>
              </w:rPr>
              <w:t>G6 运行时和系统集成测试门控</w:t>
            </w:r>
          </w:p>
        </w:tc>
        <w:tc>
          <w:tcPr>
            <w:tcW w:type="dxa" w:w="1850"/>
            <w:vAlign w:val="center"/>
          </w:tcPr>
          <w:p>
            <w:pPr>
              <w:spacing w:before="0" w:after="0" w:line="252" w:lineRule="auto"/>
              <w:jc w:val="center"/>
            </w:pPr>
            <w:r>
              <w:rPr>
                <w:rFonts w:ascii="Microsoft YaHei" w:hAnsi="Microsoft YaHei" w:eastAsia="Microsoft YaHei"/>
                <w:sz w:val="14"/>
              </w:rPr>
              <w:t>EndToEndTestVerifier 端到端业务测试检查器</w:t>
            </w:r>
          </w:p>
        </w:tc>
        <w:tc>
          <w:tcPr>
            <w:tcW w:type="dxa" w:w="950"/>
            <w:vAlign w:val="center"/>
          </w:tcPr>
          <w:p>
            <w:pPr>
              <w:spacing w:before="0" w:after="0" w:line="252" w:lineRule="auto"/>
            </w:pPr>
            <w:r>
              <w:rPr>
                <w:rFonts w:ascii="Microsoft YaHei" w:hAnsi="Microsoft YaHei" w:eastAsia="Microsoft YaHei"/>
                <w:sz w:val="14"/>
              </w:rPr>
              <w:t>QQUST-13776</w:t>
            </w:r>
          </w:p>
        </w:tc>
        <w:tc>
          <w:tcPr>
            <w:tcW w:type="dxa" w:w="2600"/>
            <w:vAlign w:val="center"/>
          </w:tcPr>
          <w:p>
            <w:pPr>
              <w:spacing w:before="0" w:after="0" w:line="252" w:lineRule="auto"/>
              <w:jc w:val="center"/>
            </w:pPr>
            <w:r>
              <w:rPr>
                <w:rFonts w:ascii="Microsoft YaHei" w:hAnsi="Microsoft YaHei" w:eastAsia="Microsoft YaHei"/>
                <w:sz w:val="14"/>
              </w:rPr>
              <w:t>【策略风控】策略风控操作日志查询菜单内容调整</w:t>
            </w:r>
          </w:p>
        </w:tc>
        <w:tc>
          <w:tcPr>
            <w:tcW w:type="dxa" w:w="1450"/>
            <w:vAlign w:val="center"/>
          </w:tcPr>
          <w:p>
            <w:pPr>
              <w:spacing w:before="0" w:after="0" w:line="252" w:lineRule="auto"/>
              <w:jc w:val="center"/>
            </w:pPr>
            <w:r>
              <w:rPr>
                <w:rFonts w:ascii="Microsoft YaHei" w:hAnsi="Microsoft YaHei" w:eastAsia="Microsoft YaHei"/>
                <w:sz w:val="14"/>
              </w:rPr>
              <w:t>测试,系统测试（系统内）</w:t>
            </w:r>
          </w:p>
        </w:tc>
        <w:tc>
          <w:tcPr>
            <w:tcW w:type="dxa" w:w="1200"/>
            <w:vAlign w:val="center"/>
          </w:tcPr>
          <w:p>
            <w:pPr>
              <w:spacing w:before="0" w:after="0" w:line="252" w:lineRule="auto"/>
            </w:pPr>
            <w:r>
              <w:rPr>
                <w:rFonts w:ascii="Microsoft YaHei" w:hAnsi="Microsoft YaHei" w:eastAsia="Microsoft YaHei"/>
                <w:sz w:val="14"/>
              </w:rPr>
              <w:t>实现错误</w:t>
            </w:r>
          </w:p>
        </w:tc>
        <w:tc>
          <w:tcPr>
            <w:tcW w:type="dxa" w:w="2600"/>
            <w:vAlign w:val="center"/>
          </w:tcPr>
          <w:p>
            <w:pPr>
              <w:spacing w:before="0" w:after="0" w:line="252" w:lineRule="auto"/>
            </w:pPr>
            <w:r>
              <w:rPr>
                <w:rFonts w:ascii="Microsoft YaHei" w:hAnsi="Microsoft YaHei" w:eastAsia="Microsoft YaHei"/>
                <w:sz w:val="14"/>
              </w:rPr>
              <w:t>完整业务操作后才能直接观察到异常，适合端到端测试补充验证。</w:t>
            </w:r>
          </w:p>
        </w:tc>
      </w:tr>
      <w:tr>
        <w:tc>
          <w:tcPr>
            <w:tcW w:type="dxa" w:w="1050"/>
            <w:vAlign w:val="center"/>
          </w:tcPr>
          <w:p>
            <w:pPr>
              <w:spacing w:before="0" w:after="0" w:line="252" w:lineRule="auto"/>
            </w:pPr>
            <w:r>
              <w:rPr>
                <w:rFonts w:ascii="Microsoft YaHei" w:hAnsi="Microsoft YaHei" w:eastAsia="Microsoft YaHei"/>
                <w:sz w:val="14"/>
              </w:rPr>
              <w:t>G6 运行时和系统集成测试门控</w:t>
            </w:r>
          </w:p>
        </w:tc>
        <w:tc>
          <w:tcPr>
            <w:tcW w:type="dxa" w:w="1850"/>
            <w:vAlign w:val="center"/>
          </w:tcPr>
          <w:p>
            <w:pPr>
              <w:spacing w:before="0" w:after="0" w:line="252" w:lineRule="auto"/>
              <w:jc w:val="center"/>
            </w:pPr>
            <w:r>
              <w:rPr>
                <w:rFonts w:ascii="Microsoft YaHei" w:hAnsi="Microsoft YaHei" w:eastAsia="Microsoft YaHei"/>
                <w:sz w:val="14"/>
              </w:rPr>
              <w:t>PerformanceTestVerifier 性能测试检查器</w:t>
            </w:r>
          </w:p>
        </w:tc>
        <w:tc>
          <w:tcPr>
            <w:tcW w:type="dxa" w:w="950"/>
            <w:vAlign w:val="center"/>
          </w:tcPr>
          <w:p>
            <w:pPr>
              <w:spacing w:before="0" w:after="0" w:line="252" w:lineRule="auto"/>
            </w:pPr>
            <w:r>
              <w:rPr>
                <w:rFonts w:ascii="Microsoft YaHei" w:hAnsi="Microsoft YaHei" w:eastAsia="Microsoft YaHei"/>
                <w:sz w:val="14"/>
              </w:rPr>
              <w:t>QQUST-13743</w:t>
            </w:r>
          </w:p>
        </w:tc>
        <w:tc>
          <w:tcPr>
            <w:tcW w:type="dxa" w:w="2600"/>
            <w:vAlign w:val="center"/>
          </w:tcPr>
          <w:p>
            <w:pPr>
              <w:spacing w:before="0" w:after="0" w:line="252" w:lineRule="auto"/>
              <w:jc w:val="center"/>
            </w:pPr>
            <w:r>
              <w:rPr>
                <w:rFonts w:ascii="Microsoft YaHei" w:hAnsi="Microsoft YaHei" w:eastAsia="Microsoft YaHei"/>
                <w:sz w:val="14"/>
              </w:rPr>
              <w:t>【事前事中一体化】在短时间大量下单的场景下，sleep时间指数退避导致消费者线程去消费的时间太长了</w:t>
            </w:r>
          </w:p>
        </w:tc>
        <w:tc>
          <w:tcPr>
            <w:tcW w:type="dxa" w:w="1450"/>
            <w:vAlign w:val="center"/>
          </w:tcPr>
          <w:p>
            <w:pPr>
              <w:spacing w:before="0" w:after="0" w:line="252" w:lineRule="auto"/>
              <w:jc w:val="center"/>
            </w:pPr>
            <w:r>
              <w:rPr>
                <w:rFonts w:ascii="Microsoft YaHei" w:hAnsi="Microsoft YaHei" w:eastAsia="Microsoft YaHei"/>
                <w:sz w:val="14"/>
              </w:rPr>
              <w:t>测试,系统测试（系统内）</w:t>
            </w:r>
          </w:p>
        </w:tc>
        <w:tc>
          <w:tcPr>
            <w:tcW w:type="dxa" w:w="1200"/>
            <w:vAlign w:val="center"/>
          </w:tcPr>
          <w:p>
            <w:pPr>
              <w:spacing w:before="0" w:after="0" w:line="252" w:lineRule="auto"/>
            </w:pPr>
            <w:r>
              <w:rPr>
                <w:rFonts w:ascii="Microsoft YaHei" w:hAnsi="Microsoft YaHei" w:eastAsia="Microsoft YaHei"/>
                <w:sz w:val="14"/>
              </w:rPr>
              <w:t>设计类错误</w:t>
            </w:r>
          </w:p>
        </w:tc>
        <w:tc>
          <w:tcPr>
            <w:tcW w:type="dxa" w:w="2600"/>
            <w:vAlign w:val="center"/>
          </w:tcPr>
          <w:p>
            <w:pPr>
              <w:spacing w:before="0" w:after="0" w:line="252" w:lineRule="auto"/>
            </w:pPr>
            <w:r>
              <w:rPr>
                <w:rFonts w:ascii="Microsoft YaHei" w:hAnsi="Microsoft YaHei" w:eastAsia="Microsoft YaHei"/>
                <w:sz w:val="14"/>
              </w:rPr>
              <w:t>样本用于说明该门控下的典型问题表现。</w:t>
            </w:r>
          </w:p>
        </w:tc>
      </w:tr>
      <w:tr>
        <w:tc>
          <w:tcPr>
            <w:tcW w:type="dxa" w:w="1050"/>
            <w:vAlign w:val="center"/>
          </w:tcPr>
          <w:p>
            <w:pPr>
              <w:spacing w:before="0" w:after="0" w:line="252" w:lineRule="auto"/>
            </w:pPr>
            <w:r>
              <w:rPr>
                <w:rFonts w:ascii="Microsoft YaHei" w:hAnsi="Microsoft YaHei" w:eastAsia="Microsoft YaHei"/>
                <w:sz w:val="14"/>
              </w:rPr>
              <w:t>G6 运行时和系统集成测试门控</w:t>
            </w:r>
          </w:p>
        </w:tc>
        <w:tc>
          <w:tcPr>
            <w:tcW w:type="dxa" w:w="1850"/>
            <w:vAlign w:val="center"/>
          </w:tcPr>
          <w:p>
            <w:pPr>
              <w:spacing w:before="0" w:after="0" w:line="252" w:lineRule="auto"/>
              <w:jc w:val="center"/>
            </w:pPr>
            <w:r>
              <w:rPr>
                <w:rFonts w:ascii="Microsoft YaHei" w:hAnsi="Microsoft YaHei" w:eastAsia="Microsoft YaHei"/>
                <w:sz w:val="14"/>
              </w:rPr>
              <w:t>IntegrationTestVerifier 跨模块集成测试检查器</w:t>
            </w:r>
          </w:p>
        </w:tc>
        <w:tc>
          <w:tcPr>
            <w:tcW w:type="dxa" w:w="950"/>
            <w:vAlign w:val="center"/>
          </w:tcPr>
          <w:p>
            <w:pPr>
              <w:spacing w:before="0" w:after="0" w:line="252" w:lineRule="auto"/>
            </w:pPr>
            <w:r>
              <w:rPr>
                <w:rFonts w:ascii="Microsoft YaHei" w:hAnsi="Microsoft YaHei" w:eastAsia="Microsoft YaHei"/>
                <w:sz w:val="14"/>
              </w:rPr>
              <w:t>QQUST-13547</w:t>
            </w:r>
          </w:p>
        </w:tc>
        <w:tc>
          <w:tcPr>
            <w:tcW w:type="dxa" w:w="2600"/>
            <w:vAlign w:val="center"/>
          </w:tcPr>
          <w:p>
            <w:pPr>
              <w:spacing w:before="0" w:after="0" w:line="252" w:lineRule="auto"/>
              <w:jc w:val="center"/>
            </w:pPr>
            <w:r>
              <w:rPr>
                <w:rFonts w:ascii="Microsoft YaHei" w:hAnsi="Microsoft YaHei" w:eastAsia="Microsoft YaHei"/>
                <w:sz w:val="14"/>
              </w:rPr>
              <w:t>【MOM】股票期权未报审批通过状态，报盘启动捡漏，无法捡漏成功</w:t>
            </w:r>
          </w:p>
        </w:tc>
        <w:tc>
          <w:tcPr>
            <w:tcW w:type="dxa" w:w="1450"/>
            <w:vAlign w:val="center"/>
          </w:tcPr>
          <w:p>
            <w:pPr>
              <w:spacing w:before="0" w:after="0" w:line="252" w:lineRule="auto"/>
              <w:jc w:val="center"/>
            </w:pPr>
            <w:r>
              <w:rPr>
                <w:rFonts w:ascii="Microsoft YaHei" w:hAnsi="Microsoft YaHei" w:eastAsia="Microsoft YaHei"/>
                <w:sz w:val="14"/>
              </w:rPr>
              <w:t>测试,系统测试（系统内）</w:t>
            </w:r>
          </w:p>
        </w:tc>
        <w:tc>
          <w:tcPr>
            <w:tcW w:type="dxa" w:w="1200"/>
            <w:vAlign w:val="center"/>
          </w:tcPr>
          <w:p>
            <w:pPr>
              <w:spacing w:before="0" w:after="0" w:line="252" w:lineRule="auto"/>
            </w:pPr>
            <w:r>
              <w:rPr>
                <w:rFonts w:ascii="Microsoft YaHei" w:hAnsi="Microsoft YaHei" w:eastAsia="Microsoft YaHei"/>
                <w:sz w:val="14"/>
              </w:rPr>
              <w:t>实现错误</w:t>
            </w:r>
          </w:p>
        </w:tc>
        <w:tc>
          <w:tcPr>
            <w:tcW w:type="dxa" w:w="2600"/>
            <w:vAlign w:val="center"/>
          </w:tcPr>
          <w:p>
            <w:pPr>
              <w:spacing w:before="0" w:after="0" w:line="252" w:lineRule="auto"/>
            </w:pPr>
            <w:r>
              <w:rPr>
                <w:rFonts w:ascii="Microsoft YaHei" w:hAnsi="Microsoft YaHei" w:eastAsia="Microsoft YaHei"/>
                <w:sz w:val="14"/>
              </w:rPr>
              <w:t>样本用于说明该门控下的典型问题表现。</w:t>
            </w:r>
          </w:p>
        </w:tc>
      </w:tr>
      <w:tr>
        <w:tc>
          <w:tcPr>
            <w:tcW w:type="dxa" w:w="1050"/>
            <w:vAlign w:val="center"/>
          </w:tcPr>
          <w:p>
            <w:pPr>
              <w:spacing w:before="0" w:after="0" w:line="252" w:lineRule="auto"/>
            </w:pPr>
            <w:r>
              <w:rPr>
                <w:rFonts w:ascii="Microsoft YaHei" w:hAnsi="Microsoft YaHei" w:eastAsia="Microsoft YaHei"/>
                <w:sz w:val="14"/>
              </w:rPr>
              <w:t>G6 运行时和系统集成测试门控</w:t>
            </w:r>
          </w:p>
        </w:tc>
        <w:tc>
          <w:tcPr>
            <w:tcW w:type="dxa" w:w="1850"/>
            <w:vAlign w:val="center"/>
          </w:tcPr>
          <w:p>
            <w:pPr>
              <w:spacing w:before="0" w:after="0" w:line="252" w:lineRule="auto"/>
              <w:jc w:val="center"/>
            </w:pPr>
            <w:r>
              <w:rPr>
                <w:rFonts w:ascii="Microsoft YaHei" w:hAnsi="Microsoft YaHei" w:eastAsia="Microsoft YaHei"/>
                <w:sz w:val="14"/>
              </w:rPr>
              <w:t>UnitTestVerifier 单元测试检查器</w:t>
            </w:r>
          </w:p>
        </w:tc>
        <w:tc>
          <w:tcPr>
            <w:tcW w:type="dxa" w:w="950"/>
            <w:vAlign w:val="center"/>
          </w:tcPr>
          <w:p>
            <w:pPr>
              <w:spacing w:before="0" w:after="0" w:line="252" w:lineRule="auto"/>
            </w:pPr>
            <w:r>
              <w:rPr>
                <w:rFonts w:ascii="Microsoft YaHei" w:hAnsi="Microsoft YaHei" w:eastAsia="Microsoft YaHei"/>
                <w:sz w:val="14"/>
              </w:rPr>
              <w:t>QQUST-13257</w:t>
            </w:r>
          </w:p>
        </w:tc>
        <w:tc>
          <w:tcPr>
            <w:tcW w:type="dxa" w:w="2600"/>
            <w:vAlign w:val="center"/>
          </w:tcPr>
          <w:p>
            <w:pPr>
              <w:spacing w:before="0" w:after="0" w:line="252" w:lineRule="auto"/>
              <w:jc w:val="center"/>
            </w:pPr>
            <w:r>
              <w:rPr>
                <w:rFonts w:ascii="Microsoft YaHei" w:hAnsi="Microsoft YaHei" w:eastAsia="Microsoft YaHei"/>
                <w:sz w:val="14"/>
              </w:rPr>
              <w:t>上海股票期权报价被业务拒绝时，无法正常废单——废弃</w:t>
            </w:r>
          </w:p>
        </w:tc>
        <w:tc>
          <w:tcPr>
            <w:tcW w:type="dxa" w:w="1450"/>
            <w:vAlign w:val="center"/>
          </w:tcPr>
          <w:p>
            <w:pPr>
              <w:spacing w:before="0" w:after="0" w:line="252" w:lineRule="auto"/>
              <w:jc w:val="center"/>
            </w:pPr>
            <w:r>
              <w:rPr>
                <w:rFonts w:ascii="Microsoft YaHei" w:hAnsi="Microsoft YaHei" w:eastAsia="Microsoft YaHei"/>
                <w:sz w:val="14"/>
              </w:rPr>
              <w:t>编码阶段,单元测试（模块内）</w:t>
            </w:r>
          </w:p>
        </w:tc>
        <w:tc>
          <w:tcPr>
            <w:tcW w:type="dxa" w:w="1200"/>
            <w:vAlign w:val="center"/>
          </w:tcPr>
          <w:p>
            <w:pPr>
              <w:spacing w:before="0" w:after="0" w:line="252" w:lineRule="auto"/>
            </w:pPr>
            <w:r>
              <w:rPr>
                <w:rFonts w:ascii="Microsoft YaHei" w:hAnsi="Microsoft YaHei" w:eastAsia="Microsoft YaHei"/>
                <w:sz w:val="14"/>
              </w:rPr>
              <w:t>实现错误</w:t>
            </w:r>
          </w:p>
        </w:tc>
        <w:tc>
          <w:tcPr>
            <w:tcW w:type="dxa" w:w="2600"/>
            <w:vAlign w:val="center"/>
          </w:tcPr>
          <w:p>
            <w:pPr>
              <w:spacing w:before="0" w:after="0" w:line="252" w:lineRule="auto"/>
            </w:pPr>
            <w:r>
              <w:rPr>
                <w:rFonts w:ascii="Microsoft YaHei" w:hAnsi="Microsoft YaHei" w:eastAsia="Microsoft YaHei"/>
                <w:sz w:val="14"/>
              </w:rPr>
              <w:t>样本用于说明该门控下的典型问题表现。</w:t>
            </w:r>
          </w:p>
        </w:tc>
      </w:tr>
      <w:tr>
        <w:tc>
          <w:tcPr>
            <w:tcW w:type="dxa" w:w="1050"/>
            <w:vAlign w:val="center"/>
          </w:tcPr>
          <w:p>
            <w:pPr>
              <w:spacing w:before="0" w:after="0" w:line="252" w:lineRule="auto"/>
            </w:pPr>
            <w:r>
              <w:rPr>
                <w:rFonts w:ascii="Microsoft YaHei" w:hAnsi="Microsoft YaHei" w:eastAsia="Microsoft YaHei"/>
                <w:sz w:val="14"/>
              </w:rPr>
              <w:t>G7 Agentic Execution Code Review</w:t>
            </w:r>
          </w:p>
        </w:tc>
        <w:tc>
          <w:tcPr>
            <w:tcW w:type="dxa" w:w="1850"/>
            <w:vAlign w:val="center"/>
          </w:tcPr>
          <w:p>
            <w:pPr>
              <w:spacing w:before="0" w:after="0" w:line="252" w:lineRule="auto"/>
              <w:jc w:val="center"/>
            </w:pPr>
            <w:r>
              <w:rPr>
                <w:rFonts w:ascii="Microsoft YaHei" w:hAnsi="Microsoft YaHei" w:eastAsia="Microsoft YaHei"/>
                <w:sz w:val="14"/>
              </w:rPr>
              <w:t>CrashReproductionVerifier 崩溃复现检查器</w:t>
            </w:r>
          </w:p>
        </w:tc>
        <w:tc>
          <w:tcPr>
            <w:tcW w:type="dxa" w:w="950"/>
            <w:vAlign w:val="center"/>
          </w:tcPr>
          <w:p>
            <w:pPr>
              <w:spacing w:before="0" w:after="0" w:line="252" w:lineRule="auto"/>
            </w:pPr>
            <w:r>
              <w:rPr>
                <w:rFonts w:ascii="Microsoft YaHei" w:hAnsi="Microsoft YaHei" w:eastAsia="Microsoft YaHei"/>
                <w:sz w:val="14"/>
              </w:rPr>
              <w:t>QQUST-13625</w:t>
            </w:r>
          </w:p>
        </w:tc>
        <w:tc>
          <w:tcPr>
            <w:tcW w:type="dxa" w:w="2600"/>
            <w:vAlign w:val="center"/>
          </w:tcPr>
          <w:p>
            <w:pPr>
              <w:spacing w:before="0" w:after="0" w:line="252" w:lineRule="auto"/>
              <w:jc w:val="center"/>
            </w:pPr>
            <w:r>
              <w:rPr>
                <w:rFonts w:ascii="Microsoft YaHei" w:hAnsi="Microsoft YaHei" w:eastAsia="Microsoft YaHei"/>
                <w:sz w:val="14"/>
              </w:rPr>
              <w:t>【联合风控】核心退出时会产生core文件</w:t>
            </w:r>
          </w:p>
        </w:tc>
        <w:tc>
          <w:tcPr>
            <w:tcW w:type="dxa" w:w="1450"/>
            <w:vAlign w:val="center"/>
          </w:tcPr>
          <w:p>
            <w:pPr>
              <w:spacing w:before="0" w:after="0" w:line="252" w:lineRule="auto"/>
              <w:jc w:val="center"/>
            </w:pPr>
            <w:r>
              <w:rPr>
                <w:rFonts w:ascii="Microsoft YaHei" w:hAnsi="Microsoft YaHei" w:eastAsia="Microsoft YaHei"/>
                <w:sz w:val="14"/>
              </w:rPr>
              <w:t>测试,系统测试（系统内）</w:t>
            </w:r>
          </w:p>
        </w:tc>
        <w:tc>
          <w:tcPr>
            <w:tcW w:type="dxa" w:w="1200"/>
            <w:vAlign w:val="center"/>
          </w:tcPr>
          <w:p>
            <w:pPr>
              <w:spacing w:before="0" w:after="0" w:line="252" w:lineRule="auto"/>
            </w:pPr>
            <w:r>
              <w:rPr>
                <w:rFonts w:ascii="Microsoft YaHei" w:hAnsi="Microsoft YaHei" w:eastAsia="Microsoft YaHei"/>
                <w:sz w:val="14"/>
              </w:rPr>
              <w:t>实现错误</w:t>
            </w:r>
          </w:p>
        </w:tc>
        <w:tc>
          <w:tcPr>
            <w:tcW w:type="dxa" w:w="2600"/>
            <w:vAlign w:val="center"/>
          </w:tcPr>
          <w:p>
            <w:pPr>
              <w:spacing w:before="0" w:after="0" w:line="252" w:lineRule="auto"/>
            </w:pPr>
            <w:r>
              <w:rPr>
                <w:rFonts w:ascii="Microsoft YaHei" w:hAnsi="Microsoft YaHei" w:eastAsia="Microsoft YaHei"/>
                <w:sz w:val="14"/>
              </w:rPr>
              <w:t>样本用于说明该门控下的典型问题表现。</w:t>
            </w:r>
          </w:p>
        </w:tc>
      </w:tr>
      <w:tr>
        <w:tc>
          <w:tcPr>
            <w:tcW w:type="dxa" w:w="1050"/>
            <w:vAlign w:val="center"/>
          </w:tcPr>
          <w:p>
            <w:pPr>
              <w:spacing w:before="0" w:after="0" w:line="252" w:lineRule="auto"/>
            </w:pPr>
            <w:r>
              <w:rPr>
                <w:rFonts w:ascii="Microsoft YaHei" w:hAnsi="Microsoft YaHei" w:eastAsia="Microsoft YaHei"/>
                <w:sz w:val="14"/>
              </w:rPr>
              <w:t>G7 Agentic Execution Code Review</w:t>
            </w:r>
          </w:p>
        </w:tc>
        <w:tc>
          <w:tcPr>
            <w:tcW w:type="dxa" w:w="1850"/>
            <w:vAlign w:val="center"/>
          </w:tcPr>
          <w:p>
            <w:pPr>
              <w:spacing w:before="0" w:after="0" w:line="252" w:lineRule="auto"/>
              <w:jc w:val="center"/>
            </w:pPr>
            <w:r>
              <w:rPr>
                <w:rFonts w:ascii="Microsoft YaHei" w:hAnsi="Microsoft YaHei" w:eastAsia="Microsoft YaHei"/>
                <w:sz w:val="14"/>
              </w:rPr>
              <w:t>ConcurrencyScenarioVerifier 并发与时序场景检查器</w:t>
            </w:r>
          </w:p>
        </w:tc>
        <w:tc>
          <w:tcPr>
            <w:tcW w:type="dxa" w:w="950"/>
            <w:vAlign w:val="center"/>
          </w:tcPr>
          <w:p>
            <w:pPr>
              <w:spacing w:before="0" w:after="0" w:line="252" w:lineRule="auto"/>
            </w:pPr>
            <w:r>
              <w:rPr>
                <w:rFonts w:ascii="Microsoft YaHei" w:hAnsi="Microsoft YaHei" w:eastAsia="Microsoft YaHei"/>
                <w:sz w:val="14"/>
              </w:rPr>
              <w:t>QQUST-12958</w:t>
            </w:r>
          </w:p>
        </w:tc>
        <w:tc>
          <w:tcPr>
            <w:tcW w:type="dxa" w:w="2600"/>
            <w:vAlign w:val="center"/>
          </w:tcPr>
          <w:p>
            <w:pPr>
              <w:spacing w:before="0" w:after="0" w:line="252" w:lineRule="auto"/>
              <w:jc w:val="center"/>
            </w:pPr>
            <w:r>
              <w:rPr>
                <w:rFonts w:ascii="Microsoft YaHei" w:hAnsi="Microsoft YaHei" w:eastAsia="Microsoft YaHei"/>
                <w:sz w:val="14"/>
              </w:rPr>
              <w:t>【分片资金管理】分片资金划转时报错，报划转失败</w:t>
            </w:r>
          </w:p>
        </w:tc>
        <w:tc>
          <w:tcPr>
            <w:tcW w:type="dxa" w:w="1450"/>
            <w:vAlign w:val="center"/>
          </w:tcPr>
          <w:p>
            <w:pPr>
              <w:spacing w:before="0" w:after="0" w:line="252" w:lineRule="auto"/>
              <w:jc w:val="center"/>
            </w:pPr>
            <w:r>
              <w:rPr>
                <w:rFonts w:ascii="Microsoft YaHei" w:hAnsi="Microsoft YaHei" w:eastAsia="Microsoft YaHei"/>
                <w:sz w:val="14"/>
              </w:rPr>
              <w:t>测试,集成测试（跨模块）</w:t>
            </w:r>
          </w:p>
        </w:tc>
        <w:tc>
          <w:tcPr>
            <w:tcW w:type="dxa" w:w="1200"/>
            <w:vAlign w:val="center"/>
          </w:tcPr>
          <w:p>
            <w:pPr>
              <w:spacing w:before="0" w:after="0" w:line="252" w:lineRule="auto"/>
            </w:pPr>
            <w:r>
              <w:rPr>
                <w:rFonts w:ascii="Microsoft YaHei" w:hAnsi="Microsoft YaHei" w:eastAsia="Microsoft YaHei"/>
                <w:sz w:val="14"/>
              </w:rPr>
              <w:t>设计类错误</w:t>
            </w:r>
          </w:p>
        </w:tc>
        <w:tc>
          <w:tcPr>
            <w:tcW w:type="dxa" w:w="2600"/>
            <w:vAlign w:val="center"/>
          </w:tcPr>
          <w:p>
            <w:pPr>
              <w:spacing w:before="0" w:after="0" w:line="252" w:lineRule="auto"/>
            </w:pPr>
            <w:r>
              <w:rPr>
                <w:rFonts w:ascii="Microsoft YaHei" w:hAnsi="Microsoft YaHei" w:eastAsia="Microsoft YaHei"/>
                <w:sz w:val="14"/>
              </w:rPr>
              <w:t>样本用于说明该门控下的典型问题表现。</w:t>
            </w:r>
          </w:p>
        </w:tc>
      </w:tr>
      <w:tr>
        <w:tc>
          <w:tcPr>
            <w:tcW w:type="dxa" w:w="1050"/>
            <w:vAlign w:val="center"/>
          </w:tcPr>
          <w:p>
            <w:pPr>
              <w:spacing w:before="0" w:after="0" w:line="252" w:lineRule="auto"/>
            </w:pPr>
            <w:r>
              <w:rPr>
                <w:rFonts w:ascii="Microsoft YaHei" w:hAnsi="Microsoft YaHei" w:eastAsia="Microsoft YaHei"/>
                <w:sz w:val="14"/>
              </w:rPr>
              <w:t>G7 Agentic Execution Code Review</w:t>
            </w:r>
          </w:p>
        </w:tc>
        <w:tc>
          <w:tcPr>
            <w:tcW w:type="dxa" w:w="1850"/>
            <w:vAlign w:val="center"/>
          </w:tcPr>
          <w:p>
            <w:pPr>
              <w:spacing w:before="0" w:after="0" w:line="252" w:lineRule="auto"/>
              <w:jc w:val="center"/>
            </w:pPr>
            <w:r>
              <w:rPr>
                <w:rFonts w:ascii="Microsoft YaHei" w:hAnsi="Microsoft YaHei" w:eastAsia="Microsoft YaHei"/>
                <w:sz w:val="14"/>
              </w:rPr>
              <w:t>StatefulSequenceVerifier 状态与操作序列检查器</w:t>
            </w:r>
          </w:p>
        </w:tc>
        <w:tc>
          <w:tcPr>
            <w:tcW w:type="dxa" w:w="950"/>
            <w:vAlign w:val="center"/>
          </w:tcPr>
          <w:p>
            <w:pPr>
              <w:spacing w:before="0" w:after="0" w:line="252" w:lineRule="auto"/>
            </w:pPr>
            <w:r>
              <w:rPr>
                <w:rFonts w:ascii="Microsoft YaHei" w:hAnsi="Microsoft YaHei" w:eastAsia="Microsoft YaHei"/>
                <w:sz w:val="14"/>
              </w:rPr>
              <w:t>QQUST-13232</w:t>
            </w:r>
          </w:p>
        </w:tc>
        <w:tc>
          <w:tcPr>
            <w:tcW w:type="dxa" w:w="2600"/>
            <w:vAlign w:val="center"/>
          </w:tcPr>
          <w:p>
            <w:pPr>
              <w:spacing w:before="0" w:after="0" w:line="252" w:lineRule="auto"/>
              <w:jc w:val="center"/>
            </w:pPr>
            <w:r>
              <w:rPr>
                <w:rFonts w:ascii="Microsoft YaHei" w:hAnsi="Microsoft YaHei" w:eastAsia="Microsoft YaHei"/>
                <w:sz w:val="14"/>
              </w:rPr>
              <w:t>【联合风控】Z01203类风控乱序回报场景下计算有误</w:t>
            </w:r>
          </w:p>
        </w:tc>
        <w:tc>
          <w:tcPr>
            <w:tcW w:type="dxa" w:w="1450"/>
            <w:vAlign w:val="center"/>
          </w:tcPr>
          <w:p>
            <w:pPr>
              <w:spacing w:before="0" w:after="0" w:line="252" w:lineRule="auto"/>
              <w:jc w:val="center"/>
            </w:pPr>
            <w:r>
              <w:rPr>
                <w:rFonts w:ascii="Microsoft YaHei" w:hAnsi="Microsoft YaHei" w:eastAsia="Microsoft YaHei"/>
                <w:sz w:val="14"/>
              </w:rPr>
              <w:t>测试,系统测试（系统内）</w:t>
            </w:r>
          </w:p>
        </w:tc>
        <w:tc>
          <w:tcPr>
            <w:tcW w:type="dxa" w:w="1200"/>
            <w:vAlign w:val="center"/>
          </w:tcPr>
          <w:p>
            <w:pPr>
              <w:spacing w:before="0" w:after="0" w:line="252" w:lineRule="auto"/>
            </w:pPr>
            <w:r>
              <w:rPr>
                <w:rFonts w:ascii="Microsoft YaHei" w:hAnsi="Microsoft YaHei" w:eastAsia="Microsoft YaHei"/>
                <w:sz w:val="14"/>
              </w:rPr>
              <w:t>设计遗漏</w:t>
            </w:r>
          </w:p>
        </w:tc>
        <w:tc>
          <w:tcPr>
            <w:tcW w:type="dxa" w:w="2600"/>
            <w:vAlign w:val="center"/>
          </w:tcPr>
          <w:p>
            <w:pPr>
              <w:spacing w:before="0" w:after="0" w:line="252" w:lineRule="auto"/>
            </w:pPr>
            <w:r>
              <w:rPr>
                <w:rFonts w:ascii="Microsoft YaHei" w:hAnsi="Microsoft YaHei" w:eastAsia="Microsoft YaHei"/>
                <w:sz w:val="14"/>
              </w:rPr>
              <w:t>样本用于说明该门控下的典型问题表现。</w:t>
            </w:r>
          </w:p>
        </w:tc>
      </w:tr>
      <w:tr>
        <w:tc>
          <w:tcPr>
            <w:tcW w:type="dxa" w:w="1050"/>
            <w:vAlign w:val="center"/>
          </w:tcPr>
          <w:p>
            <w:pPr>
              <w:spacing w:before="0" w:after="0" w:line="252" w:lineRule="auto"/>
            </w:pPr>
            <w:r>
              <w:rPr>
                <w:rFonts w:ascii="Microsoft YaHei" w:hAnsi="Microsoft YaHei" w:eastAsia="Microsoft YaHei"/>
                <w:sz w:val="14"/>
              </w:rPr>
              <w:t>G8 业务不变量与高风险专项门控</w:t>
            </w:r>
          </w:p>
        </w:tc>
        <w:tc>
          <w:tcPr>
            <w:tcW w:type="dxa" w:w="1850"/>
            <w:vAlign w:val="center"/>
          </w:tcPr>
          <w:p>
            <w:pPr>
              <w:spacing w:before="0" w:after="0" w:line="252" w:lineRule="auto"/>
              <w:jc w:val="center"/>
            </w:pPr>
            <w:r>
              <w:rPr>
                <w:rFonts w:ascii="Microsoft YaHei" w:hAnsi="Microsoft YaHei" w:eastAsia="Microsoft YaHei"/>
                <w:sz w:val="14"/>
              </w:rPr>
              <w:t>DomainInvariantVerifier 业务不变量检查器</w:t>
            </w:r>
          </w:p>
        </w:tc>
        <w:tc>
          <w:tcPr>
            <w:tcW w:type="dxa" w:w="950"/>
            <w:vAlign w:val="center"/>
          </w:tcPr>
          <w:p>
            <w:pPr>
              <w:spacing w:before="0" w:after="0" w:line="252" w:lineRule="auto"/>
            </w:pPr>
            <w:r>
              <w:rPr>
                <w:rFonts w:ascii="Microsoft YaHei" w:hAnsi="Microsoft YaHei" w:eastAsia="Microsoft YaHei"/>
                <w:sz w:val="14"/>
              </w:rPr>
              <w:t>QQUST-13723</w:t>
            </w:r>
          </w:p>
        </w:tc>
        <w:tc>
          <w:tcPr>
            <w:tcW w:type="dxa" w:w="2600"/>
            <w:vAlign w:val="center"/>
          </w:tcPr>
          <w:p>
            <w:pPr>
              <w:spacing w:before="0" w:after="0" w:line="252" w:lineRule="auto"/>
              <w:jc w:val="center"/>
            </w:pPr>
            <w:r>
              <w:rPr>
                <w:rFonts w:ascii="Microsoft YaHei" w:hAnsi="Microsoft YaHei" w:eastAsia="Microsoft YaHei"/>
                <w:sz w:val="14"/>
              </w:rPr>
              <w:t>【期货组合单】期货组合单委托撤成后，资金可用应该回滚，现在翻倍增加</w:t>
            </w:r>
          </w:p>
        </w:tc>
        <w:tc>
          <w:tcPr>
            <w:tcW w:type="dxa" w:w="1450"/>
            <w:vAlign w:val="center"/>
          </w:tcPr>
          <w:p>
            <w:pPr>
              <w:spacing w:before="0" w:after="0" w:line="252" w:lineRule="auto"/>
              <w:jc w:val="center"/>
            </w:pPr>
            <w:r>
              <w:rPr>
                <w:rFonts w:ascii="Microsoft YaHei" w:hAnsi="Microsoft YaHei" w:eastAsia="Microsoft YaHei"/>
                <w:sz w:val="14"/>
              </w:rPr>
              <w:t>测试,系统测试（系统内）</w:t>
            </w:r>
          </w:p>
        </w:tc>
        <w:tc>
          <w:tcPr>
            <w:tcW w:type="dxa" w:w="1200"/>
            <w:vAlign w:val="center"/>
          </w:tcPr>
          <w:p>
            <w:pPr>
              <w:spacing w:before="0" w:after="0" w:line="252" w:lineRule="auto"/>
            </w:pPr>
            <w:r>
              <w:rPr>
                <w:rFonts w:ascii="Microsoft YaHei" w:hAnsi="Microsoft YaHei" w:eastAsia="Microsoft YaHei"/>
                <w:sz w:val="14"/>
              </w:rPr>
              <w:t>实现错误</w:t>
            </w:r>
          </w:p>
        </w:tc>
        <w:tc>
          <w:tcPr>
            <w:tcW w:type="dxa" w:w="2600"/>
            <w:vAlign w:val="center"/>
          </w:tcPr>
          <w:p>
            <w:pPr>
              <w:spacing w:before="0" w:after="0" w:line="252" w:lineRule="auto"/>
            </w:pPr>
            <w:r>
              <w:rPr>
                <w:rFonts w:ascii="Microsoft YaHei" w:hAnsi="Microsoft YaHei" w:eastAsia="Microsoft YaHei"/>
                <w:sz w:val="14"/>
              </w:rPr>
              <w:t>样本用于说明该门控下的典型问题表现。</w:t>
            </w:r>
          </w:p>
        </w:tc>
      </w:tr>
      <w:tr>
        <w:tc>
          <w:tcPr>
            <w:tcW w:type="dxa" w:w="1050"/>
            <w:vAlign w:val="center"/>
          </w:tcPr>
          <w:p>
            <w:pPr>
              <w:spacing w:before="0" w:after="0" w:line="252" w:lineRule="auto"/>
            </w:pPr>
            <w:r>
              <w:rPr>
                <w:rFonts w:ascii="Microsoft YaHei" w:hAnsi="Microsoft YaHei" w:eastAsia="Microsoft YaHei"/>
                <w:sz w:val="14"/>
              </w:rPr>
              <w:t>G9 交付物、发布与环境门控</w:t>
            </w:r>
          </w:p>
        </w:tc>
        <w:tc>
          <w:tcPr>
            <w:tcW w:type="dxa" w:w="1850"/>
            <w:vAlign w:val="center"/>
          </w:tcPr>
          <w:p>
            <w:pPr>
              <w:spacing w:before="0" w:after="0" w:line="252" w:lineRule="auto"/>
              <w:jc w:val="center"/>
            </w:pPr>
            <w:r>
              <w:rPr>
                <w:rFonts w:ascii="Microsoft YaHei" w:hAnsi="Microsoft YaHei" w:eastAsia="Microsoft YaHei"/>
                <w:sz w:val="14"/>
              </w:rPr>
              <w:t>RequirementDocumentVerifier</w:t>
            </w:r>
          </w:p>
        </w:tc>
        <w:tc>
          <w:tcPr>
            <w:tcW w:type="dxa" w:w="950"/>
            <w:vAlign w:val="center"/>
          </w:tcPr>
          <w:p>
            <w:pPr>
              <w:spacing w:before="0" w:after="0" w:line="252" w:lineRule="auto"/>
            </w:pPr>
            <w:r>
              <w:rPr>
                <w:rFonts w:ascii="Microsoft YaHei" w:hAnsi="Microsoft YaHei" w:eastAsia="Microsoft YaHei"/>
                <w:sz w:val="14"/>
              </w:rPr>
              <w:t>QQUST-13725</w:t>
            </w:r>
          </w:p>
        </w:tc>
        <w:tc>
          <w:tcPr>
            <w:tcW w:type="dxa" w:w="2600"/>
            <w:vAlign w:val="center"/>
          </w:tcPr>
          <w:p>
            <w:pPr>
              <w:spacing w:before="0" w:after="0" w:line="252" w:lineRule="auto"/>
              <w:jc w:val="center"/>
            </w:pPr>
            <w:r>
              <w:rPr>
                <w:rFonts w:ascii="Microsoft YaHei" w:hAnsi="Microsoft YaHei" w:eastAsia="Microsoft YaHei"/>
                <w:sz w:val="14"/>
              </w:rPr>
              <w:t>【期货组合单】需要支持成交查询</w:t>
            </w:r>
          </w:p>
        </w:tc>
        <w:tc>
          <w:tcPr>
            <w:tcW w:type="dxa" w:w="1450"/>
            <w:vAlign w:val="center"/>
          </w:tcPr>
          <w:p>
            <w:pPr>
              <w:spacing w:before="0" w:after="0" w:line="252" w:lineRule="auto"/>
              <w:jc w:val="center"/>
            </w:pPr>
            <w:r>
              <w:rPr>
                <w:rFonts w:ascii="Microsoft YaHei" w:hAnsi="Microsoft YaHei" w:eastAsia="Microsoft YaHei"/>
                <w:sz w:val="14"/>
              </w:rPr>
              <w:t>需求,需求评审</w:t>
            </w:r>
          </w:p>
        </w:tc>
        <w:tc>
          <w:tcPr>
            <w:tcW w:type="dxa" w:w="1200"/>
            <w:vAlign w:val="center"/>
          </w:tcPr>
          <w:p>
            <w:pPr>
              <w:spacing w:before="0" w:after="0" w:line="252" w:lineRule="auto"/>
            </w:pPr>
            <w:r>
              <w:rPr>
                <w:rFonts w:ascii="Microsoft YaHei" w:hAnsi="Microsoft YaHei" w:eastAsia="Microsoft YaHei"/>
                <w:sz w:val="14"/>
              </w:rPr>
              <w:t>需求错误/遗漏</w:t>
            </w:r>
          </w:p>
        </w:tc>
        <w:tc>
          <w:tcPr>
            <w:tcW w:type="dxa" w:w="2600"/>
            <w:vAlign w:val="center"/>
          </w:tcPr>
          <w:p>
            <w:pPr>
              <w:spacing w:before="0" w:after="0" w:line="252" w:lineRule="auto"/>
            </w:pPr>
            <w:r>
              <w:rPr>
                <w:rFonts w:ascii="Microsoft YaHei" w:hAnsi="Microsoft YaHei" w:eastAsia="Microsoft YaHei"/>
                <w:sz w:val="14"/>
              </w:rPr>
              <w:t>样本用于说明该门控下的典型问题表现。</w:t>
            </w:r>
          </w:p>
        </w:tc>
      </w:tr>
      <w:tr>
        <w:tc>
          <w:tcPr>
            <w:tcW w:type="dxa" w:w="1050"/>
            <w:vAlign w:val="center"/>
          </w:tcPr>
          <w:p>
            <w:pPr>
              <w:spacing w:before="0" w:after="0" w:line="252" w:lineRule="auto"/>
            </w:pPr>
            <w:r>
              <w:rPr>
                <w:rFonts w:ascii="Microsoft YaHei" w:hAnsi="Microsoft YaHei" w:eastAsia="Microsoft YaHei"/>
                <w:sz w:val="14"/>
              </w:rPr>
              <w:t>G9 交付物、发布与环境门控</w:t>
            </w:r>
          </w:p>
        </w:tc>
        <w:tc>
          <w:tcPr>
            <w:tcW w:type="dxa" w:w="1850"/>
            <w:vAlign w:val="center"/>
          </w:tcPr>
          <w:p>
            <w:pPr>
              <w:spacing w:before="0" w:after="0" w:line="252" w:lineRule="auto"/>
              <w:jc w:val="center"/>
            </w:pPr>
            <w:r>
              <w:rPr>
                <w:rFonts w:ascii="Microsoft YaHei" w:hAnsi="Microsoft YaHei" w:eastAsia="Microsoft YaHei"/>
                <w:sz w:val="14"/>
              </w:rPr>
              <w:t>DeploymentSmokeVerifier 部署冒烟检查器</w:t>
            </w:r>
          </w:p>
        </w:tc>
        <w:tc>
          <w:tcPr>
            <w:tcW w:type="dxa" w:w="950"/>
            <w:vAlign w:val="center"/>
          </w:tcPr>
          <w:p>
            <w:pPr>
              <w:spacing w:before="0" w:after="0" w:line="252" w:lineRule="auto"/>
            </w:pPr>
            <w:r>
              <w:rPr>
                <w:rFonts w:ascii="Microsoft YaHei" w:hAnsi="Microsoft YaHei" w:eastAsia="Microsoft YaHei"/>
                <w:sz w:val="14"/>
              </w:rPr>
              <w:t>QQUST-13718</w:t>
            </w:r>
          </w:p>
        </w:tc>
        <w:tc>
          <w:tcPr>
            <w:tcW w:type="dxa" w:w="2600"/>
            <w:vAlign w:val="center"/>
          </w:tcPr>
          <w:p>
            <w:pPr>
              <w:spacing w:before="0" w:after="0" w:line="252" w:lineRule="auto"/>
              <w:jc w:val="center"/>
            </w:pPr>
            <w:r>
              <w:rPr>
                <w:rFonts w:ascii="Microsoft YaHei" w:hAnsi="Microsoft YaHei" w:eastAsia="Microsoft YaHei"/>
                <w:sz w:val="14"/>
              </w:rPr>
              <w:t>【期货组合单】风控管理的三个菜单：风控设置、触警查询、证券池查询，打开报错</w:t>
            </w:r>
          </w:p>
        </w:tc>
        <w:tc>
          <w:tcPr>
            <w:tcW w:type="dxa" w:w="1450"/>
            <w:vAlign w:val="center"/>
          </w:tcPr>
          <w:p>
            <w:pPr>
              <w:spacing w:before="0" w:after="0" w:line="252" w:lineRule="auto"/>
              <w:jc w:val="center"/>
            </w:pPr>
            <w:r>
              <w:rPr>
                <w:rFonts w:ascii="Microsoft YaHei" w:hAnsi="Microsoft YaHei" w:eastAsia="Microsoft YaHei"/>
                <w:sz w:val="14"/>
              </w:rPr>
              <w:t>测试,系统测试（系统内）</w:t>
            </w:r>
          </w:p>
        </w:tc>
        <w:tc>
          <w:tcPr>
            <w:tcW w:type="dxa" w:w="1200"/>
            <w:vAlign w:val="center"/>
          </w:tcPr>
          <w:p>
            <w:pPr>
              <w:spacing w:before="0" w:after="0" w:line="252" w:lineRule="auto"/>
            </w:pPr>
            <w:r>
              <w:rPr>
                <w:rFonts w:ascii="Microsoft YaHei" w:hAnsi="Microsoft YaHei" w:eastAsia="Microsoft YaHei"/>
                <w:sz w:val="14"/>
              </w:rPr>
              <w:t>配置/发布错误</w:t>
            </w:r>
          </w:p>
        </w:tc>
        <w:tc>
          <w:tcPr>
            <w:tcW w:type="dxa" w:w="2600"/>
            <w:vAlign w:val="center"/>
          </w:tcPr>
          <w:p>
            <w:pPr>
              <w:spacing w:before="0" w:after="0" w:line="252" w:lineRule="auto"/>
            </w:pPr>
            <w:r>
              <w:rPr>
                <w:rFonts w:ascii="Microsoft YaHei" w:hAnsi="Microsoft YaHei" w:eastAsia="Microsoft YaHei"/>
                <w:sz w:val="14"/>
              </w:rPr>
              <w:t>脚本、补丁包或升级路径存在遗漏，适合加入发布验证清单。</w:t>
            </w:r>
          </w:p>
        </w:tc>
      </w:tr>
      <w:tr>
        <w:tc>
          <w:tcPr>
            <w:tcW w:type="dxa" w:w="1050"/>
            <w:vAlign w:val="center"/>
          </w:tcPr>
          <w:p>
            <w:pPr>
              <w:spacing w:before="0" w:after="0" w:line="252" w:lineRule="auto"/>
            </w:pPr>
            <w:r>
              <w:rPr>
                <w:rFonts w:ascii="Microsoft YaHei" w:hAnsi="Microsoft YaHei" w:eastAsia="Microsoft YaHei"/>
                <w:sz w:val="14"/>
              </w:rPr>
              <w:t>G9 交付物、发布与环境门控</w:t>
            </w:r>
          </w:p>
        </w:tc>
        <w:tc>
          <w:tcPr>
            <w:tcW w:type="dxa" w:w="1850"/>
            <w:vAlign w:val="center"/>
          </w:tcPr>
          <w:p>
            <w:pPr>
              <w:spacing w:before="0" w:after="0" w:line="252" w:lineRule="auto"/>
              <w:jc w:val="center"/>
            </w:pPr>
            <w:r>
              <w:rPr>
                <w:rFonts w:ascii="Microsoft YaHei" w:hAnsi="Microsoft YaHei" w:eastAsia="Microsoft YaHei"/>
                <w:sz w:val="14"/>
              </w:rPr>
              <w:t>PackageConsistencyVerifier 发布包一致性检查器</w:t>
            </w:r>
          </w:p>
        </w:tc>
        <w:tc>
          <w:tcPr>
            <w:tcW w:type="dxa" w:w="950"/>
            <w:vAlign w:val="center"/>
          </w:tcPr>
          <w:p>
            <w:pPr>
              <w:spacing w:before="0" w:after="0" w:line="252" w:lineRule="auto"/>
            </w:pPr>
            <w:r>
              <w:rPr>
                <w:rFonts w:ascii="Microsoft YaHei" w:hAnsi="Microsoft YaHei" w:eastAsia="Microsoft YaHei"/>
                <w:sz w:val="14"/>
              </w:rPr>
              <w:t>QQUST-13628</w:t>
            </w:r>
          </w:p>
        </w:tc>
        <w:tc>
          <w:tcPr>
            <w:tcW w:type="dxa" w:w="2600"/>
            <w:vAlign w:val="center"/>
          </w:tcPr>
          <w:p>
            <w:pPr>
              <w:spacing w:before="0" w:after="0" w:line="252" w:lineRule="auto"/>
              <w:jc w:val="center"/>
            </w:pPr>
            <w:r>
              <w:rPr>
                <w:rFonts w:ascii="Microsoft YaHei" w:hAnsi="Microsoft YaHei" w:eastAsia="Microsoft YaHei"/>
                <w:sz w:val="14"/>
              </w:rPr>
              <w:t>【信创】信创版本核心部署ust_ar、hq节点部署失败缺少指定so文件</w:t>
            </w:r>
          </w:p>
        </w:tc>
        <w:tc>
          <w:tcPr>
            <w:tcW w:type="dxa" w:w="1450"/>
            <w:vAlign w:val="center"/>
          </w:tcPr>
          <w:p>
            <w:pPr>
              <w:spacing w:before="0" w:after="0" w:line="252" w:lineRule="auto"/>
              <w:jc w:val="center"/>
            </w:pPr>
            <w:r>
              <w:rPr>
                <w:rFonts w:ascii="Microsoft YaHei" w:hAnsi="Microsoft YaHei" w:eastAsia="Microsoft YaHei"/>
                <w:sz w:val="14"/>
              </w:rPr>
              <w:t>测试,回归测试</w:t>
            </w:r>
          </w:p>
        </w:tc>
        <w:tc>
          <w:tcPr>
            <w:tcW w:type="dxa" w:w="1200"/>
            <w:vAlign w:val="center"/>
          </w:tcPr>
          <w:p>
            <w:pPr>
              <w:spacing w:before="0" w:after="0" w:line="252" w:lineRule="auto"/>
            </w:pPr>
            <w:r>
              <w:rPr>
                <w:rFonts w:ascii="Microsoft YaHei" w:hAnsi="Microsoft YaHei" w:eastAsia="Microsoft YaHei"/>
                <w:sz w:val="14"/>
              </w:rPr>
              <w:t>配置/发布错误</w:t>
            </w:r>
          </w:p>
        </w:tc>
        <w:tc>
          <w:tcPr>
            <w:tcW w:type="dxa" w:w="2600"/>
            <w:vAlign w:val="center"/>
          </w:tcPr>
          <w:p>
            <w:pPr>
              <w:spacing w:before="0" w:after="0" w:line="252" w:lineRule="auto"/>
            </w:pPr>
            <w:r>
              <w:rPr>
                <w:rFonts w:ascii="Microsoft YaHei" w:hAnsi="Microsoft YaHei" w:eastAsia="Microsoft YaHei"/>
                <w:sz w:val="14"/>
              </w:rPr>
              <w:t>脚本、补丁包或升级路径存在遗漏，适合加入发布验证清单。</w:t>
            </w:r>
          </w:p>
        </w:tc>
      </w:tr>
      <w:tr>
        <w:tc>
          <w:tcPr>
            <w:tcW w:type="dxa" w:w="1050"/>
            <w:vAlign w:val="center"/>
          </w:tcPr>
          <w:p>
            <w:pPr>
              <w:spacing w:before="0" w:after="0" w:line="252" w:lineRule="auto"/>
            </w:pPr>
            <w:r>
              <w:rPr>
                <w:rFonts w:ascii="Microsoft YaHei" w:hAnsi="Microsoft YaHei" w:eastAsia="Microsoft YaHei"/>
                <w:sz w:val="14"/>
              </w:rPr>
              <w:t>G9 交付物、发布与环境门控</w:t>
            </w:r>
          </w:p>
        </w:tc>
        <w:tc>
          <w:tcPr>
            <w:tcW w:type="dxa" w:w="1850"/>
            <w:vAlign w:val="center"/>
          </w:tcPr>
          <w:p>
            <w:pPr>
              <w:spacing w:before="0" w:after="0" w:line="252" w:lineRule="auto"/>
              <w:jc w:val="center"/>
            </w:pPr>
            <w:r>
              <w:rPr>
                <w:rFonts w:ascii="Microsoft YaHei" w:hAnsi="Microsoft YaHei" w:eastAsia="Microsoft YaHei"/>
                <w:sz w:val="14"/>
              </w:rPr>
              <w:t>EnvironmentCompatibilityVerifier 目标环境兼容性检查器</w:t>
            </w:r>
          </w:p>
        </w:tc>
        <w:tc>
          <w:tcPr>
            <w:tcW w:type="dxa" w:w="950"/>
            <w:vAlign w:val="center"/>
          </w:tcPr>
          <w:p>
            <w:pPr>
              <w:spacing w:before="0" w:after="0" w:line="252" w:lineRule="auto"/>
            </w:pPr>
            <w:r>
              <w:rPr>
                <w:rFonts w:ascii="Microsoft YaHei" w:hAnsi="Microsoft YaHei" w:eastAsia="Microsoft YaHei"/>
                <w:sz w:val="14"/>
              </w:rPr>
              <w:t>QQUST-13367</w:t>
            </w:r>
          </w:p>
        </w:tc>
        <w:tc>
          <w:tcPr>
            <w:tcW w:type="dxa" w:w="2600"/>
            <w:vAlign w:val="center"/>
          </w:tcPr>
          <w:p>
            <w:pPr>
              <w:spacing w:before="0" w:after="0" w:line="252" w:lineRule="auto"/>
              <w:jc w:val="center"/>
            </w:pPr>
            <w:r>
              <w:rPr>
                <w:rFonts w:ascii="Microsoft YaHei" w:hAnsi="Microsoft YaHei" w:eastAsia="Microsoft YaHei"/>
                <w:sz w:val="14"/>
              </w:rPr>
              <w:t>【交易】mgr建库sql，兼容obmysql版本兼容报错</w:t>
            </w:r>
          </w:p>
        </w:tc>
        <w:tc>
          <w:tcPr>
            <w:tcW w:type="dxa" w:w="1450"/>
            <w:vAlign w:val="center"/>
          </w:tcPr>
          <w:p>
            <w:pPr>
              <w:spacing w:before="0" w:after="0" w:line="252" w:lineRule="auto"/>
              <w:jc w:val="center"/>
            </w:pPr>
            <w:r>
              <w:rPr>
                <w:rFonts w:ascii="Microsoft YaHei" w:hAnsi="Microsoft YaHei" w:eastAsia="Microsoft YaHei"/>
                <w:sz w:val="14"/>
              </w:rPr>
              <w:t>测试,集成测试（跨模块）</w:t>
            </w:r>
          </w:p>
        </w:tc>
        <w:tc>
          <w:tcPr>
            <w:tcW w:type="dxa" w:w="1200"/>
            <w:vAlign w:val="center"/>
          </w:tcPr>
          <w:p>
            <w:pPr>
              <w:spacing w:before="0" w:after="0" w:line="252" w:lineRule="auto"/>
            </w:pPr>
            <w:r>
              <w:rPr>
                <w:rFonts w:ascii="Microsoft YaHei" w:hAnsi="Microsoft YaHei" w:eastAsia="Microsoft YaHei"/>
                <w:sz w:val="14"/>
              </w:rPr>
              <w:t>环境兼容问题</w:t>
            </w:r>
          </w:p>
        </w:tc>
        <w:tc>
          <w:tcPr>
            <w:tcW w:type="dxa" w:w="2600"/>
            <w:vAlign w:val="center"/>
          </w:tcPr>
          <w:p>
            <w:pPr>
              <w:spacing w:before="0" w:after="0" w:line="252" w:lineRule="auto"/>
            </w:pPr>
            <w:r>
              <w:rPr>
                <w:rFonts w:ascii="Microsoft YaHei" w:hAnsi="Microsoft YaHei" w:eastAsia="Microsoft YaHei"/>
                <w:sz w:val="14"/>
              </w:rPr>
              <w:t>样本用于说明该门控下的典型问题表现。</w:t>
            </w:r>
          </w:p>
        </w:tc>
      </w:tr>
      <w:tr>
        <w:tc>
          <w:tcPr>
            <w:tcW w:type="dxa" w:w="1050"/>
            <w:vAlign w:val="center"/>
          </w:tcPr>
          <w:p>
            <w:pPr>
              <w:spacing w:before="0" w:after="0" w:line="252" w:lineRule="auto"/>
            </w:pPr>
            <w:r>
              <w:rPr>
                <w:rFonts w:ascii="Microsoft YaHei" w:hAnsi="Microsoft YaHei" w:eastAsia="Microsoft YaHei"/>
                <w:sz w:val="14"/>
              </w:rPr>
              <w:t>G9 交付物、发布与环境门控</w:t>
            </w:r>
          </w:p>
        </w:tc>
        <w:tc>
          <w:tcPr>
            <w:tcW w:type="dxa" w:w="1850"/>
            <w:vAlign w:val="center"/>
          </w:tcPr>
          <w:p>
            <w:pPr>
              <w:spacing w:before="0" w:after="0" w:line="252" w:lineRule="auto"/>
              <w:jc w:val="center"/>
            </w:pPr>
            <w:r>
              <w:rPr>
                <w:rFonts w:ascii="Microsoft YaHei" w:hAnsi="Microsoft YaHei" w:eastAsia="Microsoft YaHei"/>
                <w:sz w:val="14"/>
              </w:rPr>
              <w:t>ArtifactManifestVerifier 制品清单完整性检查器</w:t>
            </w:r>
          </w:p>
        </w:tc>
        <w:tc>
          <w:tcPr>
            <w:tcW w:type="dxa" w:w="950"/>
            <w:vAlign w:val="center"/>
          </w:tcPr>
          <w:p>
            <w:pPr>
              <w:spacing w:before="0" w:after="0" w:line="252" w:lineRule="auto"/>
            </w:pPr>
            <w:r>
              <w:rPr>
                <w:rFonts w:ascii="Microsoft YaHei" w:hAnsi="Microsoft YaHei" w:eastAsia="Microsoft YaHei"/>
                <w:sz w:val="14"/>
              </w:rPr>
              <w:t>QQUST-13704</w:t>
            </w:r>
          </w:p>
        </w:tc>
        <w:tc>
          <w:tcPr>
            <w:tcW w:type="dxa" w:w="2600"/>
            <w:vAlign w:val="center"/>
          </w:tcPr>
          <w:p>
            <w:pPr>
              <w:spacing w:before="0" w:after="0" w:line="252" w:lineRule="auto"/>
              <w:jc w:val="center"/>
            </w:pPr>
            <w:r>
              <w:rPr>
                <w:rFonts w:ascii="Microsoft YaHei" w:hAnsi="Microsoft YaHei" w:eastAsia="Microsoft YaHei"/>
                <w:sz w:val="14"/>
              </w:rPr>
              <w:t>【期货组合单】部署完成后缺少futuarbitrageinfo.csv表，脚本上传版本错误</w:t>
            </w:r>
          </w:p>
        </w:tc>
        <w:tc>
          <w:tcPr>
            <w:tcW w:type="dxa" w:w="1450"/>
            <w:vAlign w:val="center"/>
          </w:tcPr>
          <w:p>
            <w:pPr>
              <w:spacing w:before="0" w:after="0" w:line="252" w:lineRule="auto"/>
              <w:jc w:val="center"/>
            </w:pPr>
            <w:r>
              <w:rPr>
                <w:rFonts w:ascii="Microsoft YaHei" w:hAnsi="Microsoft YaHei" w:eastAsia="Microsoft YaHei"/>
                <w:sz w:val="14"/>
              </w:rPr>
              <w:t>测试,集成测试（跨模块）</w:t>
            </w:r>
          </w:p>
        </w:tc>
        <w:tc>
          <w:tcPr>
            <w:tcW w:type="dxa" w:w="1200"/>
            <w:vAlign w:val="center"/>
          </w:tcPr>
          <w:p>
            <w:pPr>
              <w:spacing w:before="0" w:after="0" w:line="252" w:lineRule="auto"/>
            </w:pPr>
            <w:r>
              <w:rPr>
                <w:rFonts w:ascii="Microsoft YaHei" w:hAnsi="Microsoft YaHei" w:eastAsia="Microsoft YaHei"/>
                <w:sz w:val="14"/>
              </w:rPr>
              <w:t>配置/发布错误</w:t>
            </w:r>
          </w:p>
        </w:tc>
        <w:tc>
          <w:tcPr>
            <w:tcW w:type="dxa" w:w="2600"/>
            <w:vAlign w:val="center"/>
          </w:tcPr>
          <w:p>
            <w:pPr>
              <w:spacing w:before="0" w:after="0" w:line="252" w:lineRule="auto"/>
            </w:pPr>
            <w:r>
              <w:rPr>
                <w:rFonts w:ascii="Microsoft YaHei" w:hAnsi="Microsoft YaHei" w:eastAsia="Microsoft YaHei"/>
                <w:sz w:val="14"/>
              </w:rPr>
              <w:t>脚本、补丁包或升级路径存在遗漏，适合加入发布验证清单。</w:t>
            </w:r>
          </w:p>
        </w:tc>
      </w:tr>
      <w:tr>
        <w:tc>
          <w:tcPr>
            <w:tcW w:type="dxa" w:w="1050"/>
            <w:vAlign w:val="center"/>
          </w:tcPr>
          <w:p>
            <w:pPr>
              <w:spacing w:before="0" w:after="0" w:line="252" w:lineRule="auto"/>
            </w:pPr>
            <w:r>
              <w:rPr>
                <w:rFonts w:ascii="Microsoft YaHei" w:hAnsi="Microsoft YaHei" w:eastAsia="Microsoft YaHei"/>
                <w:sz w:val="14"/>
              </w:rPr>
              <w:t>G9 交付物、发布与环境门控</w:t>
            </w:r>
          </w:p>
        </w:tc>
        <w:tc>
          <w:tcPr>
            <w:tcW w:type="dxa" w:w="1850"/>
            <w:vAlign w:val="center"/>
          </w:tcPr>
          <w:p>
            <w:pPr>
              <w:spacing w:before="0" w:after="0" w:line="252" w:lineRule="auto"/>
              <w:jc w:val="center"/>
            </w:pPr>
            <w:r>
              <w:rPr>
                <w:rFonts w:ascii="Microsoft YaHei" w:hAnsi="Microsoft YaHei" w:eastAsia="Microsoft YaHei"/>
                <w:sz w:val="14"/>
              </w:rPr>
              <w:t>RequirementDocumentVerifier</w:t>
            </w:r>
          </w:p>
        </w:tc>
        <w:tc>
          <w:tcPr>
            <w:tcW w:type="dxa" w:w="950"/>
            <w:vAlign w:val="center"/>
          </w:tcPr>
          <w:p>
            <w:pPr>
              <w:spacing w:before="0" w:after="0" w:line="252" w:lineRule="auto"/>
            </w:pPr>
            <w:r>
              <w:rPr>
                <w:rFonts w:ascii="Microsoft YaHei" w:hAnsi="Microsoft YaHei" w:eastAsia="Microsoft YaHei"/>
                <w:sz w:val="14"/>
              </w:rPr>
              <w:t>QQUST-13250</w:t>
            </w:r>
          </w:p>
        </w:tc>
        <w:tc>
          <w:tcPr>
            <w:tcW w:type="dxa" w:w="2600"/>
            <w:vAlign w:val="center"/>
          </w:tcPr>
          <w:p>
            <w:pPr>
              <w:spacing w:before="0" w:after="0" w:line="252" w:lineRule="auto"/>
              <w:jc w:val="center"/>
            </w:pPr>
            <w:r>
              <w:rPr>
                <w:rFonts w:ascii="Microsoft YaHei" w:hAnsi="Microsoft YaHei" w:eastAsia="Microsoft YaHei"/>
                <w:sz w:val="14"/>
              </w:rPr>
              <w:t>【贵金属详设评审】A类仅支持现货延期</w:t>
            </w:r>
          </w:p>
        </w:tc>
        <w:tc>
          <w:tcPr>
            <w:tcW w:type="dxa" w:w="1450"/>
            <w:vAlign w:val="center"/>
          </w:tcPr>
          <w:p>
            <w:pPr>
              <w:spacing w:before="0" w:after="0" w:line="252" w:lineRule="auto"/>
              <w:jc w:val="center"/>
            </w:pPr>
            <w:r>
              <w:rPr>
                <w:rFonts w:ascii="Microsoft YaHei" w:hAnsi="Microsoft YaHei" w:eastAsia="Microsoft YaHei"/>
                <w:sz w:val="14"/>
              </w:rPr>
              <w:t>设计,详细设计评审</w:t>
            </w:r>
          </w:p>
        </w:tc>
        <w:tc>
          <w:tcPr>
            <w:tcW w:type="dxa" w:w="1200"/>
            <w:vAlign w:val="center"/>
          </w:tcPr>
          <w:p>
            <w:pPr>
              <w:spacing w:before="0" w:after="0" w:line="252" w:lineRule="auto"/>
            </w:pPr>
            <w:r>
              <w:rPr>
                <w:rFonts w:ascii="Microsoft YaHei" w:hAnsi="Microsoft YaHei" w:eastAsia="Microsoft YaHei"/>
                <w:sz w:val="14"/>
              </w:rPr>
              <w:t>设计遗漏</w:t>
            </w:r>
          </w:p>
        </w:tc>
        <w:tc>
          <w:tcPr>
            <w:tcW w:type="dxa" w:w="2600"/>
            <w:vAlign w:val="center"/>
          </w:tcPr>
          <w:p>
            <w:pPr>
              <w:spacing w:before="0" w:after="0" w:line="252" w:lineRule="auto"/>
            </w:pPr>
            <w:r>
              <w:rPr>
                <w:rFonts w:ascii="Microsoft YaHei" w:hAnsi="Microsoft YaHei" w:eastAsia="Microsoft YaHei"/>
                <w:sz w:val="14"/>
              </w:rPr>
              <w:t>样本用于说明该门控下的典型问题表现。</w:t>
            </w:r>
          </w:p>
        </w:tc>
      </w:tr>
      <w:tr>
        <w:tc>
          <w:tcPr>
            <w:tcW w:type="dxa" w:w="1050"/>
            <w:vAlign w:val="center"/>
          </w:tcPr>
          <w:p>
            <w:pPr>
              <w:spacing w:before="0" w:after="0" w:line="252" w:lineRule="auto"/>
            </w:pPr>
            <w:r>
              <w:rPr>
                <w:rFonts w:ascii="Microsoft YaHei" w:hAnsi="Microsoft YaHei" w:eastAsia="Microsoft YaHei"/>
                <w:sz w:val="14"/>
              </w:rPr>
              <w:t>G5 Agentic Diff Code Review</w:t>
            </w:r>
          </w:p>
        </w:tc>
        <w:tc>
          <w:tcPr>
            <w:tcW w:type="dxa" w:w="1850"/>
            <w:vAlign w:val="center"/>
          </w:tcPr>
          <w:p>
            <w:pPr>
              <w:spacing w:before="0" w:after="0" w:line="252" w:lineRule="auto"/>
              <w:jc w:val="center"/>
            </w:pPr>
            <w:r>
              <w:rPr>
                <w:rFonts w:ascii="Microsoft YaHei" w:hAnsi="Microsoft YaHei" w:eastAsia="Microsoft YaHei"/>
                <w:sz w:val="14"/>
              </w:rPr>
              <w:t>SemanticCodeReviewVerifier 代码语义审查器</w:t>
            </w:r>
          </w:p>
        </w:tc>
        <w:tc>
          <w:tcPr>
            <w:tcW w:type="dxa" w:w="950"/>
            <w:vAlign w:val="center"/>
          </w:tcPr>
          <w:p>
            <w:pPr>
              <w:spacing w:before="0" w:after="0" w:line="252" w:lineRule="auto"/>
            </w:pPr>
            <w:r>
              <w:rPr>
                <w:rFonts w:ascii="Microsoft YaHei" w:hAnsi="Microsoft YaHei" w:eastAsia="Microsoft YaHei"/>
                <w:sz w:val="14"/>
              </w:rPr>
              <w:t>QQUST-13362</w:t>
            </w:r>
          </w:p>
        </w:tc>
        <w:tc>
          <w:tcPr>
            <w:tcW w:type="dxa" w:w="2600"/>
            <w:vAlign w:val="center"/>
          </w:tcPr>
          <w:p>
            <w:pPr>
              <w:spacing w:before="0" w:after="0" w:line="252" w:lineRule="auto"/>
              <w:jc w:val="center"/>
            </w:pPr>
            <w:r>
              <w:rPr>
                <w:rFonts w:ascii="Microsoft YaHei" w:hAnsi="Microsoft YaHei" w:eastAsia="Microsoft YaHei"/>
                <w:sz w:val="14"/>
              </w:rPr>
              <w:t>【报盘】股票期权报盘开市状态后下发委托，委托没有从报盘报出去</w:t>
            </w:r>
          </w:p>
        </w:tc>
        <w:tc>
          <w:tcPr>
            <w:tcW w:type="dxa" w:w="1450"/>
            <w:vAlign w:val="center"/>
          </w:tcPr>
          <w:p>
            <w:pPr>
              <w:spacing w:before="0" w:after="0" w:line="252" w:lineRule="auto"/>
              <w:jc w:val="center"/>
            </w:pPr>
            <w:r>
              <w:rPr>
                <w:rFonts w:ascii="Microsoft YaHei" w:hAnsi="Microsoft YaHei" w:eastAsia="Microsoft YaHei"/>
                <w:sz w:val="14"/>
              </w:rPr>
              <w:t>测试,系统测试（系统内）</w:t>
            </w:r>
          </w:p>
        </w:tc>
        <w:tc>
          <w:tcPr>
            <w:tcW w:type="dxa" w:w="1200"/>
            <w:vAlign w:val="center"/>
          </w:tcPr>
          <w:p>
            <w:pPr>
              <w:spacing w:before="0" w:after="0" w:line="252" w:lineRule="auto"/>
            </w:pPr>
            <w:r>
              <w:rPr>
                <w:rFonts w:ascii="Microsoft YaHei" w:hAnsi="Microsoft YaHei" w:eastAsia="Microsoft YaHei"/>
                <w:sz w:val="14"/>
              </w:rPr>
              <w:t>实现错误</w:t>
            </w:r>
          </w:p>
        </w:tc>
        <w:tc>
          <w:tcPr>
            <w:tcW w:type="dxa" w:w="2600"/>
            <w:vAlign w:val="center"/>
          </w:tcPr>
          <w:p>
            <w:pPr>
              <w:spacing w:before="0" w:after="0" w:line="252" w:lineRule="auto"/>
            </w:pPr>
            <w:r>
              <w:rPr>
                <w:rFonts w:ascii="Microsoft YaHei" w:hAnsi="Microsoft YaHei" w:eastAsia="Microsoft YaHei"/>
                <w:sz w:val="14"/>
              </w:rPr>
              <w:t>业务逻辑或代码语义与预期不一致，适合代码语义评审发现。</w:t>
            </w:r>
          </w:p>
        </w:tc>
      </w:tr>
      <w:tr>
        <w:tc>
          <w:tcPr>
            <w:tcW w:type="dxa" w:w="1050"/>
            <w:vAlign w:val="center"/>
          </w:tcPr>
          <w:p>
            <w:pPr>
              <w:spacing w:before="0" w:after="0" w:line="252" w:lineRule="auto"/>
            </w:pPr>
            <w:r>
              <w:rPr>
                <w:rFonts w:ascii="Microsoft YaHei" w:hAnsi="Microsoft YaHei" w:eastAsia="Microsoft YaHei"/>
                <w:sz w:val="14"/>
              </w:rPr>
              <w:t>G0 信息不足/待人工判断</w:t>
            </w:r>
          </w:p>
        </w:tc>
        <w:tc>
          <w:tcPr>
            <w:tcW w:type="dxa" w:w="1850"/>
            <w:vAlign w:val="center"/>
          </w:tcPr>
          <w:p>
            <w:pPr>
              <w:spacing w:before="0" w:after="0" w:line="252" w:lineRule="auto"/>
              <w:jc w:val="center"/>
            </w:pPr>
            <w:r>
              <w:rPr>
                <w:rFonts w:ascii="Microsoft YaHei" w:hAnsi="Microsoft YaHei" w:eastAsia="Microsoft YaHei"/>
                <w:sz w:val="14"/>
              </w:rPr>
              <w:t>ManualReviewVerifier 人工复核检查器</w:t>
            </w:r>
          </w:p>
        </w:tc>
        <w:tc>
          <w:tcPr>
            <w:tcW w:type="dxa" w:w="950"/>
            <w:vAlign w:val="center"/>
          </w:tcPr>
          <w:p>
            <w:pPr>
              <w:spacing w:before="0" w:after="0" w:line="252" w:lineRule="auto"/>
            </w:pPr>
            <w:r>
              <w:rPr>
                <w:rFonts w:ascii="Microsoft YaHei" w:hAnsi="Microsoft YaHei" w:eastAsia="Microsoft YaHei"/>
                <w:sz w:val="14"/>
              </w:rPr>
              <w:t>QQUST-13674</w:t>
            </w:r>
          </w:p>
        </w:tc>
        <w:tc>
          <w:tcPr>
            <w:tcW w:type="dxa" w:w="2600"/>
            <w:vAlign w:val="center"/>
          </w:tcPr>
          <w:p>
            <w:pPr>
              <w:spacing w:before="0" w:after="0" w:line="252" w:lineRule="auto"/>
              <w:jc w:val="center"/>
            </w:pPr>
            <w:r>
              <w:rPr>
                <w:rFonts w:ascii="Microsoft YaHei" w:hAnsi="Microsoft YaHei" w:eastAsia="Microsoft YaHei"/>
                <w:sz w:val="14"/>
              </w:rPr>
              <w:t>【事前事中一体化测试用例评审】测试分析调整</w:t>
            </w:r>
          </w:p>
        </w:tc>
        <w:tc>
          <w:tcPr>
            <w:tcW w:type="dxa" w:w="1450"/>
            <w:vAlign w:val="center"/>
          </w:tcPr>
          <w:p>
            <w:pPr>
              <w:spacing w:before="0" w:after="0" w:line="252" w:lineRule="auto"/>
              <w:jc w:val="center"/>
            </w:pPr>
            <w:r>
              <w:rPr>
                <w:rFonts w:ascii="Microsoft YaHei" w:hAnsi="Microsoft YaHei" w:eastAsia="Microsoft YaHei"/>
                <w:sz w:val="14"/>
              </w:rPr>
              <w:t>测试设计,测试分析评审</w:t>
            </w:r>
          </w:p>
        </w:tc>
        <w:tc>
          <w:tcPr>
            <w:tcW w:type="dxa" w:w="1200"/>
            <w:vAlign w:val="center"/>
          </w:tcPr>
          <w:p>
            <w:pPr>
              <w:spacing w:before="0" w:after="0" w:line="252" w:lineRule="auto"/>
            </w:pPr>
            <w:r>
              <w:rPr>
                <w:rFonts w:ascii="Microsoft YaHei" w:hAnsi="Microsoft YaHei" w:eastAsia="Microsoft YaHei"/>
                <w:sz w:val="14"/>
              </w:rPr>
              <w:t>测试/测分遗漏</w:t>
            </w:r>
          </w:p>
        </w:tc>
        <w:tc>
          <w:tcPr>
            <w:tcW w:type="dxa" w:w="2600"/>
            <w:vAlign w:val="center"/>
          </w:tcPr>
          <w:p>
            <w:pPr>
              <w:spacing w:before="0" w:after="0" w:line="252" w:lineRule="auto"/>
            </w:pPr>
            <w:r>
              <w:rPr>
                <w:rFonts w:ascii="Microsoft YaHei" w:hAnsi="Microsoft YaHei" w:eastAsia="Microsoft YaHei"/>
                <w:sz w:val="14"/>
              </w:rPr>
              <w:t>样本用于说明该门控下的典型问题表现。</w:t>
            </w:r>
          </w:p>
        </w:tc>
      </w:tr>
      <w:tr>
        <w:tc>
          <w:tcPr>
            <w:tcW w:type="dxa" w:w="1050"/>
            <w:vAlign w:val="center"/>
          </w:tcPr>
          <w:p>
            <w:pPr>
              <w:spacing w:before="0" w:after="0" w:line="252" w:lineRule="auto"/>
            </w:pPr>
            <w:r>
              <w:rPr>
                <w:rFonts w:ascii="Microsoft YaHei" w:hAnsi="Microsoft YaHei" w:eastAsia="Microsoft YaHei"/>
                <w:sz w:val="14"/>
              </w:rPr>
              <w:t>G5 Agentic Diff Code Review</w:t>
            </w:r>
          </w:p>
        </w:tc>
        <w:tc>
          <w:tcPr>
            <w:tcW w:type="dxa" w:w="1850"/>
            <w:vAlign w:val="center"/>
          </w:tcPr>
          <w:p>
            <w:pPr>
              <w:spacing w:before="0" w:after="0" w:line="252" w:lineRule="auto"/>
              <w:jc w:val="center"/>
            </w:pPr>
            <w:r>
              <w:rPr>
                <w:rFonts w:ascii="Microsoft YaHei" w:hAnsi="Microsoft YaHei" w:eastAsia="Microsoft YaHei"/>
                <w:sz w:val="14"/>
              </w:rPr>
              <w:t>RequirementCoverageVerifier 需求实现覆盖检查器</w:t>
            </w:r>
          </w:p>
        </w:tc>
        <w:tc>
          <w:tcPr>
            <w:tcW w:type="dxa" w:w="950"/>
            <w:vAlign w:val="center"/>
          </w:tcPr>
          <w:p>
            <w:pPr>
              <w:spacing w:before="0" w:after="0" w:line="252" w:lineRule="auto"/>
            </w:pPr>
            <w:r>
              <w:rPr>
                <w:rFonts w:ascii="Microsoft YaHei" w:hAnsi="Microsoft YaHei" w:eastAsia="Microsoft YaHei"/>
                <w:sz w:val="14"/>
              </w:rPr>
              <w:t>QQUST-13798</w:t>
            </w:r>
          </w:p>
        </w:tc>
        <w:tc>
          <w:tcPr>
            <w:tcW w:type="dxa" w:w="2600"/>
            <w:vAlign w:val="center"/>
          </w:tcPr>
          <w:p>
            <w:pPr>
              <w:spacing w:before="0" w:after="0" w:line="252" w:lineRule="auto"/>
              <w:jc w:val="center"/>
            </w:pPr>
            <w:r>
              <w:rPr>
                <w:rFonts w:ascii="Microsoft YaHei" w:hAnsi="Microsoft YaHei" w:eastAsia="Microsoft YaHei"/>
                <w:sz w:val="14"/>
              </w:rPr>
              <w:t>【R类设计评审】6.3 单手保证金计算口径，商品期权计算公式与需求文档不符，应该为1/2 * 虚值额</w:t>
            </w:r>
          </w:p>
        </w:tc>
        <w:tc>
          <w:tcPr>
            <w:tcW w:type="dxa" w:w="1450"/>
            <w:vAlign w:val="center"/>
          </w:tcPr>
          <w:p>
            <w:pPr>
              <w:spacing w:before="0" w:after="0" w:line="252" w:lineRule="auto"/>
              <w:jc w:val="center"/>
            </w:pPr>
            <w:r>
              <w:rPr>
                <w:rFonts w:ascii="Microsoft YaHei" w:hAnsi="Microsoft YaHei" w:eastAsia="Microsoft YaHei"/>
                <w:sz w:val="14"/>
              </w:rPr>
              <w:t>设计,详细设计评审</w:t>
            </w:r>
          </w:p>
        </w:tc>
        <w:tc>
          <w:tcPr>
            <w:tcW w:type="dxa" w:w="1200"/>
            <w:vAlign w:val="center"/>
          </w:tcPr>
          <w:p>
            <w:pPr>
              <w:spacing w:before="0" w:after="0" w:line="252" w:lineRule="auto"/>
            </w:pPr>
            <w:r>
              <w:rPr>
                <w:rFonts w:ascii="Microsoft YaHei" w:hAnsi="Microsoft YaHei" w:eastAsia="Microsoft YaHei"/>
                <w:sz w:val="14"/>
              </w:rPr>
              <w:t>设计与实现不符</w:t>
            </w:r>
          </w:p>
        </w:tc>
        <w:tc>
          <w:tcPr>
            <w:tcW w:type="dxa" w:w="2600"/>
            <w:vAlign w:val="center"/>
          </w:tcPr>
          <w:p>
            <w:pPr>
              <w:spacing w:before="0" w:after="0" w:line="252" w:lineRule="auto"/>
            </w:pPr>
            <w:r>
              <w:rPr>
                <w:rFonts w:ascii="Microsoft YaHei" w:hAnsi="Microsoft YaHei" w:eastAsia="Microsoft YaHei"/>
                <w:sz w:val="14"/>
              </w:rPr>
              <w:t>功能点或业务规则覆盖不足，适合在需求覆盖检查中提前发现。</w:t>
            </w:r>
          </w:p>
        </w:tc>
      </w:tr>
      <w:tr>
        <w:tc>
          <w:tcPr>
            <w:tcW w:type="dxa" w:w="1050"/>
            <w:vAlign w:val="center"/>
          </w:tcPr>
          <w:p>
            <w:pPr>
              <w:spacing w:before="0" w:after="0" w:line="252" w:lineRule="auto"/>
            </w:pPr>
            <w:r>
              <w:rPr>
                <w:rFonts w:ascii="Microsoft YaHei" w:hAnsi="Microsoft YaHei" w:eastAsia="Microsoft YaHei"/>
                <w:sz w:val="14"/>
              </w:rPr>
              <w:t>G5 Agentic Diff Code Review</w:t>
            </w:r>
          </w:p>
        </w:tc>
        <w:tc>
          <w:tcPr>
            <w:tcW w:type="dxa" w:w="1850"/>
            <w:vAlign w:val="center"/>
          </w:tcPr>
          <w:p>
            <w:pPr>
              <w:spacing w:before="0" w:after="0" w:line="252" w:lineRule="auto"/>
              <w:jc w:val="center"/>
            </w:pPr>
            <w:r>
              <w:rPr>
                <w:rFonts w:ascii="Microsoft YaHei" w:hAnsi="Microsoft YaHei" w:eastAsia="Microsoft YaHei"/>
                <w:sz w:val="14"/>
              </w:rPr>
              <w:t>DesignReviewVerifier 设计方案审查器</w:t>
            </w:r>
          </w:p>
        </w:tc>
        <w:tc>
          <w:tcPr>
            <w:tcW w:type="dxa" w:w="950"/>
            <w:vAlign w:val="center"/>
          </w:tcPr>
          <w:p>
            <w:pPr>
              <w:spacing w:before="0" w:after="0" w:line="252" w:lineRule="auto"/>
            </w:pPr>
            <w:r>
              <w:rPr>
                <w:rFonts w:ascii="Microsoft YaHei" w:hAnsi="Microsoft YaHei" w:eastAsia="Microsoft YaHei"/>
                <w:sz w:val="14"/>
              </w:rPr>
              <w:t>QQUST-13343</w:t>
            </w:r>
          </w:p>
        </w:tc>
        <w:tc>
          <w:tcPr>
            <w:tcW w:type="dxa" w:w="2600"/>
            <w:vAlign w:val="center"/>
          </w:tcPr>
          <w:p>
            <w:pPr>
              <w:spacing w:before="0" w:after="0" w:line="252" w:lineRule="auto"/>
              <w:jc w:val="center"/>
            </w:pPr>
            <w:r>
              <w:rPr>
                <w:rFonts w:ascii="Microsoft YaHei" w:hAnsi="Microsoft YaHei" w:eastAsia="Microsoft YaHei"/>
                <w:sz w:val="14"/>
              </w:rPr>
              <w:t>【tgw】twg协议为ast标准时，深交所股票期权撤单委托触发风控禁止后交易委托状态不是废单</w:t>
            </w:r>
          </w:p>
        </w:tc>
        <w:tc>
          <w:tcPr>
            <w:tcW w:type="dxa" w:w="1450"/>
            <w:vAlign w:val="center"/>
          </w:tcPr>
          <w:p>
            <w:pPr>
              <w:spacing w:before="0" w:after="0" w:line="252" w:lineRule="auto"/>
              <w:jc w:val="center"/>
            </w:pPr>
            <w:r>
              <w:rPr>
                <w:rFonts w:ascii="Microsoft YaHei" w:hAnsi="Microsoft YaHei" w:eastAsia="Microsoft YaHei"/>
                <w:sz w:val="14"/>
              </w:rPr>
              <w:t>测试,系统测试（系统内）</w:t>
            </w:r>
          </w:p>
        </w:tc>
        <w:tc>
          <w:tcPr>
            <w:tcW w:type="dxa" w:w="1200"/>
            <w:vAlign w:val="center"/>
          </w:tcPr>
          <w:p>
            <w:pPr>
              <w:spacing w:before="0" w:after="0" w:line="252" w:lineRule="auto"/>
            </w:pPr>
            <w:r>
              <w:rPr>
                <w:rFonts w:ascii="Microsoft YaHei" w:hAnsi="Microsoft YaHei" w:eastAsia="Microsoft YaHei"/>
                <w:sz w:val="14"/>
              </w:rPr>
              <w:t>设计类错误</w:t>
            </w:r>
          </w:p>
        </w:tc>
        <w:tc>
          <w:tcPr>
            <w:tcW w:type="dxa" w:w="2600"/>
            <w:vAlign w:val="center"/>
          </w:tcPr>
          <w:p>
            <w:pPr>
              <w:spacing w:before="0" w:after="0" w:line="252" w:lineRule="auto"/>
            </w:pPr>
            <w:r>
              <w:rPr>
                <w:rFonts w:ascii="Microsoft YaHei" w:hAnsi="Microsoft YaHei" w:eastAsia="Microsoft YaHei"/>
                <w:sz w:val="14"/>
              </w:rPr>
              <w:t>设计分支、字段规则或边界条件未覆盖，适合在设计评审中提前发现。</w:t>
            </w:r>
          </w:p>
        </w:tc>
      </w:tr>
      <w:tr>
        <w:tc>
          <w:tcPr>
            <w:tcW w:type="dxa" w:w="1050"/>
            <w:vAlign w:val="center"/>
          </w:tcPr>
          <w:p>
            <w:pPr>
              <w:spacing w:before="0" w:after="0" w:line="252" w:lineRule="auto"/>
            </w:pPr>
            <w:r>
              <w:rPr>
                <w:rFonts w:ascii="Microsoft YaHei" w:hAnsi="Microsoft YaHei" w:eastAsia="Microsoft YaHei"/>
                <w:sz w:val="14"/>
              </w:rPr>
              <w:t>G4 接口、契约与数据兼容门控</w:t>
            </w:r>
          </w:p>
        </w:tc>
        <w:tc>
          <w:tcPr>
            <w:tcW w:type="dxa" w:w="1850"/>
            <w:vAlign w:val="center"/>
          </w:tcPr>
          <w:p>
            <w:pPr>
              <w:spacing w:before="0" w:after="0" w:line="252" w:lineRule="auto"/>
              <w:jc w:val="center"/>
            </w:pPr>
            <w:r>
              <w:rPr>
                <w:rFonts w:ascii="Microsoft YaHei" w:hAnsi="Microsoft YaHei" w:eastAsia="Microsoft YaHei"/>
                <w:sz w:val="14"/>
              </w:rPr>
              <w:t>ContractVerifier 接口契约检查器</w:t>
            </w:r>
          </w:p>
        </w:tc>
        <w:tc>
          <w:tcPr>
            <w:tcW w:type="dxa" w:w="950"/>
            <w:vAlign w:val="center"/>
          </w:tcPr>
          <w:p>
            <w:pPr>
              <w:spacing w:before="0" w:after="0" w:line="252" w:lineRule="auto"/>
            </w:pPr>
            <w:r>
              <w:rPr>
                <w:rFonts w:ascii="Microsoft YaHei" w:hAnsi="Microsoft YaHei" w:eastAsia="Microsoft YaHei"/>
                <w:sz w:val="14"/>
              </w:rPr>
              <w:t>QQUST-13578</w:t>
            </w:r>
          </w:p>
        </w:tc>
        <w:tc>
          <w:tcPr>
            <w:tcW w:type="dxa" w:w="2600"/>
            <w:vAlign w:val="center"/>
          </w:tcPr>
          <w:p>
            <w:pPr>
              <w:spacing w:before="0" w:after="0" w:line="252" w:lineRule="auto"/>
              <w:jc w:val="center"/>
            </w:pPr>
            <w:r>
              <w:rPr>
                <w:rFonts w:ascii="Microsoft YaHei" w:hAnsi="Microsoft YaHei" w:eastAsia="Microsoft YaHei"/>
                <w:sz w:val="14"/>
              </w:rPr>
              <w:t>API 期货期权报价查询接口（5165021）未指定批号查询不到委托</w:t>
            </w:r>
          </w:p>
        </w:tc>
        <w:tc>
          <w:tcPr>
            <w:tcW w:type="dxa" w:w="1450"/>
            <w:vAlign w:val="center"/>
          </w:tcPr>
          <w:p>
            <w:pPr>
              <w:spacing w:before="0" w:after="0" w:line="252" w:lineRule="auto"/>
              <w:jc w:val="center"/>
            </w:pPr>
            <w:r>
              <w:rPr>
                <w:rFonts w:ascii="Microsoft YaHei" w:hAnsi="Microsoft YaHei" w:eastAsia="Microsoft YaHei"/>
                <w:sz w:val="14"/>
              </w:rPr>
              <w:t>编码阶段,单元测试（模块内）</w:t>
            </w:r>
          </w:p>
        </w:tc>
        <w:tc>
          <w:tcPr>
            <w:tcW w:type="dxa" w:w="1200"/>
            <w:vAlign w:val="center"/>
          </w:tcPr>
          <w:p>
            <w:pPr>
              <w:spacing w:before="0" w:after="0" w:line="252" w:lineRule="auto"/>
            </w:pPr>
            <w:r>
              <w:rPr>
                <w:rFonts w:ascii="Microsoft YaHei" w:hAnsi="Microsoft YaHei" w:eastAsia="Microsoft YaHei"/>
                <w:sz w:val="14"/>
              </w:rPr>
              <w:t>设计与实现不符</w:t>
            </w:r>
          </w:p>
        </w:tc>
        <w:tc>
          <w:tcPr>
            <w:tcW w:type="dxa" w:w="2600"/>
            <w:vAlign w:val="center"/>
          </w:tcPr>
          <w:p>
            <w:pPr>
              <w:spacing w:before="0" w:after="0" w:line="252" w:lineRule="auto"/>
            </w:pPr>
            <w:r>
              <w:rPr>
                <w:rFonts w:ascii="Microsoft YaHei" w:hAnsi="Microsoft YaHei" w:eastAsia="Microsoft YaHei"/>
                <w:sz w:val="14"/>
              </w:rPr>
              <w:t>接口、字段或表结构约定不一致，需要契约和 Schema 检查。</w:t>
            </w:r>
          </w:p>
        </w:tc>
      </w:tr>
      <w:tr>
        <w:tc>
          <w:tcPr>
            <w:tcW w:type="dxa" w:w="1050"/>
            <w:vAlign w:val="center"/>
          </w:tcPr>
          <w:p>
            <w:pPr>
              <w:spacing w:before="0" w:after="0" w:line="252" w:lineRule="auto"/>
            </w:pPr>
            <w:r>
              <w:rPr>
                <w:rFonts w:ascii="Microsoft YaHei" w:hAnsi="Microsoft YaHei" w:eastAsia="Microsoft YaHei"/>
                <w:sz w:val="14"/>
              </w:rPr>
              <w:t>G5 Agentic Diff Code Review</w:t>
            </w:r>
          </w:p>
        </w:tc>
        <w:tc>
          <w:tcPr>
            <w:tcW w:type="dxa" w:w="1850"/>
            <w:vAlign w:val="center"/>
          </w:tcPr>
          <w:p>
            <w:pPr>
              <w:spacing w:before="0" w:after="0" w:line="252" w:lineRule="auto"/>
              <w:jc w:val="center"/>
            </w:pPr>
            <w:r>
              <w:rPr>
                <w:rFonts w:ascii="Microsoft YaHei" w:hAnsi="Microsoft YaHei" w:eastAsia="Microsoft YaHei"/>
                <w:sz w:val="14"/>
              </w:rPr>
              <w:t>TestDesignReviewVerifier 测试设计完整性审查器</w:t>
            </w:r>
          </w:p>
        </w:tc>
        <w:tc>
          <w:tcPr>
            <w:tcW w:type="dxa" w:w="950"/>
            <w:vAlign w:val="center"/>
          </w:tcPr>
          <w:p>
            <w:pPr>
              <w:spacing w:before="0" w:after="0" w:line="252" w:lineRule="auto"/>
            </w:pPr>
            <w:r>
              <w:rPr>
                <w:rFonts w:ascii="Microsoft YaHei" w:hAnsi="Microsoft YaHei" w:eastAsia="Microsoft YaHei"/>
                <w:sz w:val="14"/>
              </w:rPr>
              <w:t>QQUST-13404</w:t>
            </w:r>
          </w:p>
        </w:tc>
        <w:tc>
          <w:tcPr>
            <w:tcW w:type="dxa" w:w="2600"/>
            <w:vAlign w:val="center"/>
          </w:tcPr>
          <w:p>
            <w:pPr>
              <w:spacing w:before="0" w:after="0" w:line="252" w:lineRule="auto"/>
              <w:jc w:val="center"/>
            </w:pPr>
            <w:r>
              <w:rPr>
                <w:rFonts w:ascii="Microsoft YaHei" w:hAnsi="Microsoft YaHei" w:eastAsia="Microsoft YaHei"/>
                <w:sz w:val="14"/>
              </w:rPr>
              <w:t>【系统参数】系统参数改造涉及接口遗漏多选修改接口5155092，需补充测分用例</w:t>
            </w:r>
          </w:p>
        </w:tc>
        <w:tc>
          <w:tcPr>
            <w:tcW w:type="dxa" w:w="1450"/>
            <w:vAlign w:val="center"/>
          </w:tcPr>
          <w:p>
            <w:pPr>
              <w:spacing w:before="0" w:after="0" w:line="252" w:lineRule="auto"/>
              <w:jc w:val="center"/>
            </w:pPr>
            <w:r>
              <w:rPr>
                <w:rFonts w:ascii="Microsoft YaHei" w:hAnsi="Microsoft YaHei" w:eastAsia="Microsoft YaHei"/>
                <w:sz w:val="14"/>
              </w:rPr>
              <w:t>测试设计,测试分析评审</w:t>
            </w:r>
          </w:p>
        </w:tc>
        <w:tc>
          <w:tcPr>
            <w:tcW w:type="dxa" w:w="1200"/>
            <w:vAlign w:val="center"/>
          </w:tcPr>
          <w:p>
            <w:pPr>
              <w:spacing w:before="0" w:after="0" w:line="252" w:lineRule="auto"/>
            </w:pPr>
            <w:r>
              <w:rPr>
                <w:rFonts w:ascii="Microsoft YaHei" w:hAnsi="Microsoft YaHei" w:eastAsia="Microsoft YaHei"/>
                <w:sz w:val="14"/>
              </w:rPr>
              <w:t>设计遗漏</w:t>
            </w:r>
          </w:p>
        </w:tc>
        <w:tc>
          <w:tcPr>
            <w:tcW w:type="dxa" w:w="2600"/>
            <w:vAlign w:val="center"/>
          </w:tcPr>
          <w:p>
            <w:pPr>
              <w:spacing w:before="0" w:after="0" w:line="252" w:lineRule="auto"/>
            </w:pPr>
            <w:r>
              <w:rPr>
                <w:rFonts w:ascii="Microsoft YaHei" w:hAnsi="Microsoft YaHei" w:eastAsia="Microsoft YaHei"/>
                <w:sz w:val="14"/>
              </w:rPr>
              <w:t>设计分支、字段规则或边界条件未覆盖，适合在设计评审中提前发现。</w:t>
            </w:r>
          </w:p>
        </w:tc>
      </w:tr>
    </w:tbl>
    <w:sectPr>
      <w:pgSz w:w="13380" w:h="16905"/>
      <w:pgMar w:top="312" w:right="425" w:bottom="312" w:left="425"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lvl w:ilvl="0">
      <w:start w:val="1"/>
      <w:numFmt w:val="decimal"/>
      <w:lvlText w:val="%1"/>
      <w:lvlJc w:val="left"/>
      <w:pPr>
        <w:ind w:left="420" w:hanging="420"/>
      </w:pPr>
      <w:r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0" w:styleId="dingding_code">
    <w:name w:val="钉钉文档代码块"/>
    <w:tcPr/>
  </w:style>
  <w:style w:type="paragraph" w:default="1" w:styleId="docDefaults">
    <w:name w:val="dingdocnormal"/>
    <w:tcPr/>
    <w:pPr>
      <w:spacing/>
    </w:pPr>
    <w:rPr>
      <w:sz w:val="24"/>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