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É, a nosso conhecimento,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em repositório público com DOI,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2026-08-19T21:54:06Z</dcterms:created>
  <dcterms:modified xsi:type="dcterms:W3CDTF">2026-08-19T21:54:06Z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