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32"/>
          <w:szCs w:val="32"/>
          <w:rtl w:val="0"/>
        </w:rPr>
        <w:t xml:space="preserve">Bài 3</w:t>
        <w:br w:type="textWrapping"/>
      </w:r>
      <w:r w:rsidDel="00000000" w:rsidR="00000000" w:rsidRPr="00000000">
        <w:rPr>
          <w:rtl w:val="0"/>
        </w:rPr>
        <w:t xml:space="preserve">Phần 1</w:t>
        <w:br w:type="textWrapping"/>
        <w:t xml:space="preserve">:Phân tích bài toán (I/O)</w:t>
      </w:r>
    </w:p>
    <w:p w:rsidR="00000000" w:rsidDel="00000000" w:rsidP="00000000" w:rsidRDefault="00000000" w:rsidRPr="00000000" w14:paraId="00000002">
      <w:pPr>
        <w:pStyle w:val="Heading4"/>
        <w:rPr/>
      </w:pPr>
      <w:bookmarkStart w:colFirst="0" w:colLast="0" w:name="_2t4mqxcod58h" w:id="0"/>
      <w:bookmarkEnd w:id="0"/>
      <w:r w:rsidDel="00000000" w:rsidR="00000000" w:rsidRPr="00000000">
        <w:rPr>
          <w:rtl w:val="0"/>
        </w:rPr>
        <w:t xml:space="preserve">1. Bảng xác định thông số Lookup (I/O)</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2010"/>
        <w:gridCol w:w="3615"/>
        <w:gridCol w:w="2175"/>
        <w:tblGridChange w:id="0">
          <w:tblGrid>
            <w:gridCol w:w="1215"/>
            <w:gridCol w:w="2010"/>
            <w:gridCol w:w="3615"/>
            <w:gridCol w:w="217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3">
            <w:pPr>
              <w:spacing w:line="240" w:lineRule="auto"/>
              <w:rPr/>
            </w:pPr>
            <w:r w:rsidDel="00000000" w:rsidR="00000000" w:rsidRPr="00000000">
              <w:rPr>
                <w:rtl w:val="0"/>
              </w:rPr>
              <w:t xml:space="preserve">Cột cần điền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line="240" w:lineRule="auto"/>
              <w:rPr/>
            </w:pPr>
            <w:r w:rsidDel="00000000" w:rsidR="00000000" w:rsidRPr="00000000">
              <w:rPr>
                <w:rtl w:val="0"/>
              </w:rPr>
              <w:t xml:space="preserve">Lookup_value (Giá trị dò tìm)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line="240" w:lineRule="auto"/>
              <w:rPr/>
            </w:pPr>
            <w:r w:rsidDel="00000000" w:rsidR="00000000" w:rsidRPr="00000000">
              <w:rPr>
                <w:rtl w:val="0"/>
              </w:rPr>
              <w:t xml:space="preserve">Table_array (Vùng chứa dữ liệu)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Col_index_num (Số thứ tự cột)</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Cột D (Tên Tác Giả)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Ô chứa Mã TG (Ví dụ: C2)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w:t>
            </w:r>
            <w:r w:rsidDel="00000000" w:rsidR="00000000" w:rsidRPr="00000000">
              <w:rPr>
                <w:rtl w:val="0"/>
              </w:rPr>
              <w:t xml:space="preserve">DanhMucTacGia</w:t>
            </w:r>
            <w:r w:rsidDel="00000000" w:rsidR="00000000" w:rsidRPr="00000000">
              <w:rPr>
                <w:rtl w:val="0"/>
              </w:rPr>
              <w:t xml:space="preserve">'!</w:t>
            </w:r>
            <m:oMath>
              <m:r>
                <w:rPr/>
                <m:t xml:space="preserve">A</m:t>
              </m:r>
            </m:oMath>
            <w:r w:rsidDel="00000000" w:rsidR="00000000" w:rsidRPr="00000000">
              <w:rPr>
                <w:rtl w:val="0"/>
              </w:rPr>
              <w:t xml:space="preserve">2:</w:t>
            </w:r>
            <m:oMath>
              <m:r>
                <w:rPr/>
                <m:t xml:space="preserve">E</m:t>
              </m:r>
            </m:oMath>
            <w:r w:rsidDel="00000000" w:rsidR="00000000" w:rsidRPr="00000000">
              <w:rPr>
                <w:rtl w:val="0"/>
              </w:rPr>
              <w:t xml:space="preserve">81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2</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Cột E (Phòng trình bày)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Ô chứa Mã TG (Ví dụ: C2)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w:t>
            </w:r>
            <w:r w:rsidDel="00000000" w:rsidR="00000000" w:rsidRPr="00000000">
              <w:rPr>
                <w:rtl w:val="0"/>
              </w:rPr>
              <w:t xml:space="preserve">DanhMucTacGia</w:t>
            </w:r>
            <w:r w:rsidDel="00000000" w:rsidR="00000000" w:rsidRPr="00000000">
              <w:rPr>
                <w:rtl w:val="0"/>
              </w:rPr>
              <w:t xml:space="preserve">'!</w:t>
            </w:r>
            <m:oMath>
              <m:r>
                <w:rPr/>
                <m:t xml:space="preserve">A</m:t>
              </m:r>
            </m:oMath>
            <w:r w:rsidDel="00000000" w:rsidR="00000000" w:rsidRPr="00000000">
              <w:rPr>
                <w:rtl w:val="0"/>
              </w:rPr>
              <w:t xml:space="preserve">2:</w:t>
            </w:r>
            <m:oMath>
              <m:r>
                <w:rPr/>
                <m:t xml:space="preserve">E</m:t>
              </m:r>
            </m:oMath>
            <w:r w:rsidDel="00000000" w:rsidR="00000000" w:rsidRPr="00000000">
              <w:rPr>
                <w:rtl w:val="0"/>
              </w:rPr>
              <w:t xml:space="preserve">81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4</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Cột F (Thù lao)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Ô chứa Mã TG (Ví dụ: C2)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w:t>
            </w:r>
            <w:r w:rsidDel="00000000" w:rsidR="00000000" w:rsidRPr="00000000">
              <w:rPr>
                <w:rtl w:val="0"/>
              </w:rPr>
              <w:t xml:space="preserve">DanhMucTacGia</w:t>
            </w:r>
            <w:r w:rsidDel="00000000" w:rsidR="00000000" w:rsidRPr="00000000">
              <w:rPr>
                <w:rtl w:val="0"/>
              </w:rPr>
              <w:t xml:space="preserve">'!</w:t>
            </w:r>
            <m:oMath>
              <m:r>
                <w:rPr/>
                <m:t xml:space="preserve">A</m:t>
              </m:r>
            </m:oMath>
            <w:r w:rsidDel="00000000" w:rsidR="00000000" w:rsidRPr="00000000">
              <w:rPr>
                <w:rtl w:val="0"/>
              </w:rPr>
              <w:t xml:space="preserve">2:</w:t>
            </w:r>
            <m:oMath>
              <m:r>
                <w:rPr/>
                <m:t xml:space="preserve">E</m:t>
              </m:r>
            </m:oMath>
            <w:r w:rsidDel="00000000" w:rsidR="00000000" w:rsidRPr="00000000">
              <w:rPr>
                <w:rtl w:val="0"/>
              </w:rPr>
              <w:t xml:space="preserve">81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5</w:t>
            </w:r>
          </w:p>
        </w:tc>
      </w:tr>
    </w:tbl>
    <w:p w:rsidR="00000000" w:rsidDel="00000000" w:rsidP="00000000" w:rsidRDefault="00000000" w:rsidRPr="00000000" w14:paraId="00000013">
      <w:pPr>
        <w:pStyle w:val="Heading4"/>
        <w:rPr/>
      </w:pPr>
      <w:bookmarkStart w:colFirst="0" w:colLast="0" w:name="_fzt473b6bui0" w:id="1"/>
      <w:bookmarkEnd w:id="1"/>
      <w:r w:rsidDel="00000000" w:rsidR="00000000" w:rsidRPr="00000000">
        <w:rPr>
          <w:rtl w:val="0"/>
        </w:rPr>
        <w:t xml:space="preserve">2. Đề xuất giải pháp xử lý 3 bẫy dữ liệu</w:t>
      </w:r>
    </w:p>
    <w:p w:rsidR="00000000" w:rsidDel="00000000" w:rsidP="00000000" w:rsidRDefault="00000000" w:rsidRPr="00000000" w14:paraId="00000014">
      <w:pPr>
        <w:rPr/>
      </w:pPr>
      <w:r w:rsidDel="00000000" w:rsidR="00000000" w:rsidRPr="00000000">
        <w:rPr>
          <w:rtl w:val="0"/>
        </w:rPr>
        <w:t xml:space="preserve">Bẫy 1 (Khoảng trắng thừa): Sử dụng hàm TRIM() bọc quanh lookup_value (ví dụ: TRIM(C2)) để tự động loại bỏ các khoảng trắng vô ý trước hoặc sau chuỗi mã tác giả.</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Bẫy 2 (Dữ liệu chưa có trả về lỗi #N/A): Sử dụng hàm IFERROR() bọc bên ngoài toàn bộ công thức VLOOKUP. Nếu mã tác giả không tồn tại trong danh mục, hàm sẽ tự động trả về chuỗi văn bản 'Chưa cập nhật' thay vì mã lỗi xấu xí.</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Bẫy 3 (Trôi vùng dò tìm khi kéo công thức): Sử dụng tuyệt đối hóa địa chỉ vùng bằng dấu đô la $ (ví dụ: '</w:t>
      </w:r>
      <m:oMath>
        <m:r>
          <w:rPr/>
          <m:t xml:space="preserve">A</m:t>
        </m:r>
      </m:oMath>
      <w:r w:rsidDel="00000000" w:rsidR="00000000" w:rsidRPr="00000000">
        <w:rPr>
          <w:rtl w:val="0"/>
        </w:rPr>
        <w:t xml:space="preserve">2:</w:t>
      </w:r>
      <m:oMath>
        <m:r>
          <w:rPr/>
          <m:t xml:space="preserve">E</m:t>
        </m:r>
      </m:oMath>
      <w:r w:rsidDel="00000000" w:rsidR="00000000" w:rsidRPr="00000000">
        <w:rPr>
          <w:rtl w:val="0"/>
        </w:rPr>
        <w:t xml:space="preserve">81') trong table_array để cố định vùng dữ liệu khi kéo công thức từ trên xuống dưới.</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4"/>
        <w:rPr/>
      </w:pPr>
      <w:bookmarkStart w:colFirst="0" w:colLast="0" w:name="_6ffpwfyedkhc" w:id="2"/>
      <w:bookmarkEnd w:id="2"/>
      <w:r w:rsidDel="00000000" w:rsidR="00000000" w:rsidRPr="00000000">
        <w:rPr>
          <w:rtl w:val="0"/>
        </w:rPr>
        <w:t xml:space="preserve">3. Các bước thực hiện trên Excel</w:t>
      </w:r>
    </w:p>
    <w:p w:rsidR="00000000" w:rsidDel="00000000" w:rsidP="00000000" w:rsidRDefault="00000000" w:rsidRPr="00000000" w14:paraId="0000001B">
      <w:pPr>
        <w:rPr/>
      </w:pPr>
      <w:r w:rsidDel="00000000" w:rsidR="00000000" w:rsidRPr="00000000">
        <w:rPr>
          <w:rtl w:val="0"/>
        </w:rPr>
        <w:t xml:space="preserve">Bước 1: Đặt con trỏ chuột tại ô D2 (cột Tên Tác Giả) trong sheet DanhSachBaoCao.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Bước 2: Nhập công thức kết hợp IFERROR, TRIM và VLOOKUP với vùng tra cứu đã được cố định $, chỉ định lấy dữ liệu ở cột số 2.</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Bước 3: Kéo (fill handle) công thức từ ô D2 xuống đến hết dòng dữ liệu cuối cùng (dòng 81).</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Bước 4: Di chuyển sang ô E2 (Phòng) và F2 (Thù lao), sao chép công thức tương tự nhưng thay đổi col_index_num thành 4 (cho cột Phòng) và 5 (cho cột Thù lao).</w:t>
      </w:r>
    </w:p>
    <w:p w:rsidR="00000000" w:rsidDel="00000000" w:rsidP="00000000" w:rsidRDefault="00000000" w:rsidRPr="00000000" w14:paraId="000000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