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Bài  1</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rtj5v9dx3vid" w:id="0"/>
      <w:bookmarkEnd w:id="0"/>
      <w:r w:rsidDel="00000000" w:rsidR="00000000" w:rsidRPr="00000000">
        <w:rPr>
          <w:b w:val="1"/>
          <w:bCs w:val="1"/>
          <w:color w:val="000000"/>
          <w:sz w:val="26"/>
          <w:szCs w:val="26"/>
          <w:rtl w:val="0"/>
        </w:rPr>
        <w:br w:type="textWrapping"/>
        <w:br w:type="textWrapping"/>
        <w:br w:type="textWrapping"/>
      </w:r>
      <w:r w:rsidDel="00000000" w:rsidR="00000000" w:rsidRPr="00000000">
        <w:rPr>
          <w:rtl w:val="0"/>
        </w:rPr>
        <w:t xml:space="preserve">Phần 1. Phân tích: Xác định Record và Field trong bảng Excel giao dịch</w:t>
      </w:r>
    </w:p>
    <w:p w:rsidR="00000000" w:rsidDel="00000000" w:rsidP="00000000" w:rsidRDefault="00000000" w:rsidRPr="00000000" w14:paraId="00000003">
      <w:pPr>
        <w:rPr>
          <w:sz w:val="20"/>
          <w:szCs w:val="20"/>
        </w:rPr>
      </w:pPr>
      <w:r w:rsidDel="00000000" w:rsidR="00000000" w:rsidRPr="00000000">
        <w:rPr>
          <w:sz w:val="20"/>
          <w:szCs w:val="20"/>
          <w:rtl w:val="0"/>
        </w:rPr>
        <w:t xml:space="preserve">Trong cấu trúc cơ sở dữ liệu của bảng tổng hợp phí từ đối tác ngân hàng ví điện tử "</w:t>
      </w:r>
      <w:r w:rsidDel="00000000" w:rsidR="00000000" w:rsidRPr="00000000">
        <w:rPr>
          <w:sz w:val="20"/>
          <w:szCs w:val="20"/>
          <w:rtl w:val="0"/>
        </w:rPr>
        <w:t xml:space="preserve">PayKX</w:t>
      </w:r>
      <w:r w:rsidDel="00000000" w:rsidR="00000000" w:rsidRPr="00000000">
        <w:rPr>
          <w:sz w:val="20"/>
          <w:szCs w:val="20"/>
          <w:rtl w:val="0"/>
        </w:rPr>
        <w:t xml:space="preserve">":</w:t>
      </w:r>
    </w:p>
    <w:p w:rsidR="00000000" w:rsidDel="00000000" w:rsidP="00000000" w:rsidRDefault="00000000" w:rsidRPr="00000000" w14:paraId="00000004">
      <w:pPr>
        <w:rPr>
          <w:sz w:val="20"/>
          <w:szCs w:val="20"/>
        </w:rPr>
      </w:pPr>
      <w:r w:rsidDel="00000000" w:rsidR="00000000" w:rsidRPr="00000000">
        <w:rPr>
          <w:sz w:val="20"/>
          <w:szCs w:val="20"/>
          <w:rtl w:val="0"/>
        </w:rPr>
        <w:t xml:space="preserve">Field (Cột / Trường dữ liệu): Đại diện cho các thuộc tính đặc trưng cấu thành bản ghi. Các Field trong bảng bao gồm: </w:t>
      </w:r>
      <w:r w:rsidDel="00000000" w:rsidR="00000000" w:rsidRPr="00000000">
        <w:rPr>
          <w:sz w:val="20"/>
          <w:szCs w:val="20"/>
          <w:rtl w:val="0"/>
        </w:rPr>
        <w:t xml:space="preserve">STT</w:t>
      </w:r>
      <w:r w:rsidDel="00000000" w:rsidR="00000000" w:rsidRPr="00000000">
        <w:rPr>
          <w:sz w:val="20"/>
          <w:szCs w:val="20"/>
          <w:rtl w:val="0"/>
        </w:rPr>
        <w:t xml:space="preserve">, Ngân hàng đối tác, Mã đối tác, Số giao dịch (thành công), Doanh số (VND), Phí cố định (VND), Tỷ lệ phí (%), Phí biến đổi (VND), và Tổng phí (VND).</w:t>
      </w:r>
    </w:p>
    <w:p w:rsidR="00000000" w:rsidDel="00000000" w:rsidP="00000000" w:rsidRDefault="00000000" w:rsidRPr="00000000" w14:paraId="00000005">
      <w:pPr>
        <w:rPr>
          <w:sz w:val="20"/>
          <w:szCs w:val="20"/>
        </w:rPr>
      </w:pPr>
      <w:r w:rsidDel="00000000" w:rsidR="00000000" w:rsidRPr="00000000">
        <w:rPr>
          <w:sz w:val="20"/>
          <w:szCs w:val="20"/>
          <w:rtl w:val="0"/>
        </w:rPr>
        <w:t xml:space="preserve">Record (Hàng / Bản ghi): Là một dòng dữ liệu hoàn chỉnh ghi nhận toàn bộ thông số giao dịch cụ thể của một đối tượng đơn lẻ (ví dụ: toàn bộ số liệu đối soát của một ngân hàng đối tác cụ thể).</w:t>
        <w:br w:type="textWrapping"/>
      </w:r>
      <w:r w:rsidDel="00000000" w:rsidR="00000000" w:rsidRPr="00000000">
        <w:rPr>
          <w:sz w:val="26"/>
          <w:szCs w:val="26"/>
          <w:rtl w:val="0"/>
        </w:rPr>
        <w:t xml:space="preserve">Phần 2. Triển khai: Hướng dẫn thực hiện bộ 3 file (Word, Excel, PowerPoint)</w:t>
        <w:br w:type="textWrapping"/>
      </w:r>
      <w:r w:rsidDel="00000000" w:rsidR="00000000" w:rsidRPr="00000000">
        <w:rPr>
          <w:sz w:val="20"/>
          <w:szCs w:val="20"/>
          <w:rtl w:val="0"/>
        </w:rPr>
        <w:t xml:space="preserve">1. Chức năng 1 (Word): Tài liệu mô tả tính năng hoàn tiền (SRS - 5 trang)</w:t>
      </w:r>
    </w:p>
    <w:p w:rsidR="00000000" w:rsidDel="00000000" w:rsidP="00000000" w:rsidRDefault="00000000" w:rsidRPr="00000000" w14:paraId="00000006">
      <w:pPr>
        <w:rPr>
          <w:sz w:val="20"/>
          <w:szCs w:val="20"/>
        </w:rPr>
      </w:pPr>
      <w:r w:rsidDel="00000000" w:rsidR="00000000" w:rsidRPr="00000000">
        <w:rPr>
          <w:sz w:val="20"/>
          <w:szCs w:val="20"/>
          <w:rtl w:val="0"/>
        </w:rPr>
        <w:t xml:space="preserve">Cấu trúc Heading &amp; Auto TOC:</w:t>
      </w:r>
    </w:p>
    <w:p w:rsidR="00000000" w:rsidDel="00000000" w:rsidP="00000000" w:rsidRDefault="00000000" w:rsidRPr="00000000" w14:paraId="00000007">
      <w:pPr>
        <w:rPr>
          <w:sz w:val="20"/>
          <w:szCs w:val="20"/>
        </w:rPr>
      </w:pPr>
      <w:r w:rsidDel="00000000" w:rsidR="00000000" w:rsidRPr="00000000">
        <w:rPr>
          <w:sz w:val="20"/>
          <w:szCs w:val="20"/>
          <w:rtl w:val="0"/>
        </w:rPr>
        <w:t xml:space="preserve">Thiết lập phân cấp Heading 1 cho các chương chính (1. Giới thiệu tổng quan, 2. Mô tả yêu cầu hệ thống, 3. Luồng nghiệp vụ hoàn tiền, 4. Ràng buộc &amp; Bảo mật).</w:t>
      </w:r>
    </w:p>
    <w:p w:rsidR="00000000" w:rsidDel="00000000" w:rsidP="00000000" w:rsidRDefault="00000000" w:rsidRPr="00000000" w14:paraId="00000008">
      <w:pPr>
        <w:rPr>
          <w:sz w:val="20"/>
          <w:szCs w:val="20"/>
        </w:rPr>
      </w:pPr>
      <w:r w:rsidDel="00000000" w:rsidR="00000000" w:rsidRPr="00000000">
        <w:rPr>
          <w:sz w:val="20"/>
          <w:szCs w:val="20"/>
          <w:rtl w:val="0"/>
        </w:rPr>
        <w:t xml:space="preserve">Sử dụng Heading 2 cho các mục con chi tiết nhằm phân tách rõ ràng nội dung.</w:t>
      </w:r>
    </w:p>
    <w:p w:rsidR="00000000" w:rsidDel="00000000" w:rsidP="00000000" w:rsidRDefault="00000000" w:rsidRPr="00000000" w14:paraId="00000009">
      <w:pPr>
        <w:rPr>
          <w:sz w:val="20"/>
          <w:szCs w:val="20"/>
        </w:rPr>
      </w:pPr>
      <w:r w:rsidDel="00000000" w:rsidR="00000000" w:rsidRPr="00000000">
        <w:rPr>
          <w:sz w:val="20"/>
          <w:szCs w:val="20"/>
          <w:rtl w:val="0"/>
        </w:rPr>
        <w:t xml:space="preserve">Tạo Mục lục tự động (References &gt; Table of Contents) ở trang đầu để định hình cấu trúc tài liệu chuẩn kỹ thuật.</w:t>
        <w:br w:type="textWrapping"/>
        <w:t xml:space="preserve">2. Chức năng 2 (Excel): Bảng tổng hợp phí từ đối tác ngân hàng</w:t>
      </w:r>
    </w:p>
    <w:p w:rsidR="00000000" w:rsidDel="00000000" w:rsidP="00000000" w:rsidRDefault="00000000" w:rsidRPr="00000000" w14:paraId="0000000A">
      <w:pPr>
        <w:rPr>
          <w:sz w:val="20"/>
          <w:szCs w:val="20"/>
        </w:rPr>
      </w:pPr>
      <w:r w:rsidDel="00000000" w:rsidR="00000000" w:rsidRPr="00000000">
        <w:rPr>
          <w:sz w:val="20"/>
          <w:szCs w:val="20"/>
          <w:rtl w:val="0"/>
        </w:rPr>
        <w:t xml:space="preserve">Làm sạch dữ liệu: Áp dụng hàm =TRIM() cho các cột dữ liệu văn bản để loại bỏ triệt để khoảng trắng thừa, ngăn ngừa lỗi không khớp giá trị khi tra cứu.</w:t>
      </w:r>
    </w:p>
    <w:p w:rsidR="00000000" w:rsidDel="00000000" w:rsidP="00000000" w:rsidRDefault="00000000" w:rsidRPr="00000000" w14:paraId="0000000B">
      <w:pPr>
        <w:rPr>
          <w:sz w:val="20"/>
          <w:szCs w:val="20"/>
        </w:rPr>
      </w:pPr>
      <w:r w:rsidDel="00000000" w:rsidR="00000000" w:rsidRPr="00000000">
        <w:rPr>
          <w:sz w:val="20"/>
          <w:szCs w:val="20"/>
          <w:rtl w:val="0"/>
        </w:rPr>
        <w:t xml:space="preserve">Ràng buộc kỹ thuật: Tuyệt đối không Merge Cell trong vùng dữ liệu bảng và không để trống bất kỳ dòng/cột nào giữa các bản ghi để đảm bảo tính toàn vẹn của cơ sở dữ liệu.</w:t>
        <w:br w:type="textWrapping"/>
        <w:t xml:space="preserve">3. Chức năng 3 (PowerPoint): Báo cáo lỗ lãi tháng 05/2024</w:t>
      </w:r>
    </w:p>
    <w:p w:rsidR="00000000" w:rsidDel="00000000" w:rsidP="00000000" w:rsidRDefault="00000000" w:rsidRPr="00000000" w14:paraId="0000000C">
      <w:pPr>
        <w:rPr>
          <w:sz w:val="20"/>
          <w:szCs w:val="20"/>
        </w:rPr>
      </w:pPr>
      <w:r w:rsidDel="00000000" w:rsidR="00000000" w:rsidRPr="00000000">
        <w:rPr>
          <w:sz w:val="20"/>
          <w:szCs w:val="20"/>
          <w:rtl w:val="0"/>
        </w:rPr>
        <w:t xml:space="preserve">Assertion Title (Tiêu đề khẳng định): Tiêu đề slide phải thể hiện rõ thông điệp kết quả kinh doanh thay vì dùng tên chung chung (Ví dụ: "Doanh thu đối soát tăng 15% nhờ tối ưu hóa phí giao dịch ví điện tử").</w:t>
      </w:r>
    </w:p>
    <w:p w:rsidR="00000000" w:rsidDel="00000000" w:rsidP="00000000" w:rsidRDefault="00000000" w:rsidRPr="00000000" w14:paraId="0000000D">
      <w:pPr>
        <w:rPr>
          <w:sz w:val="20"/>
          <w:szCs w:val="20"/>
        </w:rPr>
      </w:pPr>
      <w:r w:rsidDel="00000000" w:rsidR="00000000" w:rsidRPr="00000000">
        <w:rPr>
          <w:sz w:val="20"/>
          <w:szCs w:val="20"/>
          <w:rtl w:val="0"/>
        </w:rPr>
        <w:t xml:space="preserve">Quy tắc trực quan hóa:</w:t>
      </w:r>
    </w:p>
    <w:p w:rsidR="00000000" w:rsidDel="00000000" w:rsidP="00000000" w:rsidRDefault="00000000" w:rsidRPr="00000000" w14:paraId="0000000E">
      <w:pPr>
        <w:rPr>
          <w:sz w:val="20"/>
          <w:szCs w:val="20"/>
        </w:rPr>
      </w:pPr>
      <w:r w:rsidDel="00000000" w:rsidR="00000000" w:rsidRPr="00000000">
        <w:rPr>
          <w:sz w:val="20"/>
          <w:szCs w:val="20"/>
          <w:rtl w:val="0"/>
        </w:rPr>
        <w:t xml:space="preserve">Sử dụng cỡ chữ tối thiểu từ 30pt trở lên để đảm bảo độ rõ nét.</w:t>
      </w:r>
    </w:p>
    <w:p w:rsidR="00000000" w:rsidDel="00000000" w:rsidP="00000000" w:rsidRDefault="00000000" w:rsidRPr="00000000" w14:paraId="0000000F">
      <w:pPr>
        <w:rPr>
          <w:sz w:val="20"/>
          <w:szCs w:val="20"/>
        </w:rPr>
      </w:pPr>
      <w:r w:rsidDel="00000000" w:rsidR="00000000" w:rsidRPr="00000000">
        <w:rPr>
          <w:sz w:val="20"/>
          <w:szCs w:val="20"/>
          <w:rtl w:val="0"/>
        </w:rPr>
        <w:t xml:space="preserve">Thay thế hoàn toàn các bảng số liệu thô bằng Biểu đồ cột/đường để minh họa xu hướng biến động dòng tiền trực quan.Phần 3. Kiểm thử: Quy trình 4 điểm tìm nguyên nhân khi bảng tra cứu bị lỗi #N/A</w:t>
      </w:r>
    </w:p>
    <w:p w:rsidR="00000000" w:rsidDel="00000000" w:rsidP="00000000" w:rsidRDefault="00000000" w:rsidRPr="00000000" w14:paraId="00000010">
      <w:pPr>
        <w:rPr>
          <w:sz w:val="20"/>
          <w:szCs w:val="20"/>
        </w:rPr>
      </w:pPr>
      <w:r w:rsidDel="00000000" w:rsidR="00000000" w:rsidRPr="00000000">
        <w:rPr>
          <w:sz w:val="20"/>
          <w:szCs w:val="20"/>
          <w:rtl w:val="0"/>
        </w:rPr>
        <w:t xml:space="preserve">Khi hàm VLOOKUP trả về lỗi #N/A (không tìm thấy giá trị tương ứng), hãy tiến hành kiểm tra theo quy trình 4 bước sau:</w:t>
      </w:r>
    </w:p>
    <w:p w:rsidR="00000000" w:rsidDel="00000000" w:rsidP="00000000" w:rsidRDefault="00000000" w:rsidRPr="00000000" w14:paraId="00000011">
      <w:pPr>
        <w:rPr>
          <w:sz w:val="20"/>
          <w:szCs w:val="20"/>
        </w:rPr>
      </w:pPr>
      <w:r w:rsidDel="00000000" w:rsidR="00000000" w:rsidRPr="00000000">
        <w:rPr>
          <w:sz w:val="20"/>
          <w:szCs w:val="20"/>
          <w:rtl w:val="0"/>
        </w:rPr>
        <w:t xml:space="preserve">Kiểm tra khoảng trắng thừa (Spacing Error): Dữ liệu nguồn hoặc giá trị dò tìm bị dính khoảng trắng ẩn ở đầu/cuối chuỗi (ví dụ: "</w:t>
      </w:r>
      <w:r w:rsidDel="00000000" w:rsidR="00000000" w:rsidRPr="00000000">
        <w:rPr>
          <w:sz w:val="20"/>
          <w:szCs w:val="20"/>
          <w:rtl w:val="0"/>
        </w:rPr>
        <w:t xml:space="preserve">MGD01</w:t>
      </w:r>
      <w:r w:rsidDel="00000000" w:rsidR="00000000" w:rsidRPr="00000000">
        <w:rPr>
          <w:sz w:val="20"/>
          <w:szCs w:val="20"/>
          <w:rtl w:val="0"/>
        </w:rPr>
        <w:t xml:space="preserve"> " khác với "MGD01"). Khắc phục: Dùng hàm TRIM() để chuẩn hóa lại dữ liệu.</w:t>
      </w:r>
    </w:p>
    <w:p w:rsidR="00000000" w:rsidDel="00000000" w:rsidP="00000000" w:rsidRDefault="00000000" w:rsidRPr="00000000" w14:paraId="00000012">
      <w:pPr>
        <w:rPr>
          <w:sz w:val="20"/>
          <w:szCs w:val="20"/>
        </w:rPr>
      </w:pPr>
      <w:r w:rsidDel="00000000" w:rsidR="00000000" w:rsidRPr="00000000">
        <w:rPr>
          <w:sz w:val="20"/>
          <w:szCs w:val="20"/>
          <w:rtl w:val="0"/>
        </w:rPr>
        <w:t xml:space="preserve">Kiểm tra lệch định dạng dữ liệu (Data Type Mismatch): Một bên mang định dạng chuỗi văn bản (Text) trong khi bên còn lại mang định dạng số (Number). Excel sẽ xem là hai giá trị khác nhau dù ký tự giống hệt.</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