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inredningsarkitekt till offentlig sektor</w:t>
      </w:r>
    </w:p>
    <w:p/>
    <w:p>
      <w:pPr/>
      <w:r>
        <w:t>Hej,</w:t>
      </w:r>
    </w:p>
    <w:p/>
    <w:p>
      <w:pPr/>
      <w:r>
        <w:t>Jag såg er annons om inredningsarkitekt till offentlig sektor och vill lyfta en dimension ni kanske inte visste att ni behövde: någon som inte bara kan inredning, utan också behärskar hela upphandlingskedjan.</w:t>
      </w:r>
    </w:p>
    <w:p/>
    <w:p>
      <w:pPr/>
      <w:r>
        <w:t>Jag har arbetat två år med att ta fram anbud för kontorsmöbler på Martela AB – där jag ritade om, prissatte och skrev anbud enligt LOU tillsammans med ÅF. Jag vet exakt hur en kravspecifikation ska skrivas för att bli tydlig, upphandlingsbar och ge rätt leverans. Jag har också IHM Public Bid Manager-utbildning och kan både köp- och säljsidan i offentlig upphandling.</w:t>
      </w:r>
    </w:p>
    <w:p/>
    <w:p>
      <w:pPr/>
      <w:r>
        <w:t>Även om jag inte är auktoriserad inredningsarkitekt, så erbjuder jag en hybrid kompetens som kan stärka projektet – särskilt i fas kravspec, leverantörsdialog och uppföljning. Jag är van vid att arbeta nära arkitekter, projektledare och beställare, och jag trivs i gränslandet mellan design, teknik och affär.</w:t>
      </w:r>
    </w:p>
    <w:p/>
    <w:p>
      <w:pPr/>
      <w:r>
        <w:t>Finns det utrymme för ett kompletterande samarbete eller rådgivning parallellt med er arkitekt? Jag är öppen för olika former av engagemang.</w:t>
      </w:r>
    </w:p>
    <w:p/>
    <w:p>
      <w:pPr/>
      <w:r>
        <w:t>Vore spännande att prata vidare – ring gärna eller föreslå en tid som passar er.</w:t>
      </w:r>
    </w:p>
    <w:p/>
    <w:p>
      <w:pPr/>
      <w:r>
        <w:t>Vänliga hälsningar, Mattias Thyr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r>
      <w:rPr>
        <w:rFonts w:ascii="Georgia" w:hAnsi="Georgia"/>
        <w:color w:val="404040"/>
        <w:sz w:val="18"/>
      </w:rPr>
      <w:t>Handskerydsvägen 7, 571 40 Nässjö | 070 666 10 13 | m@thyr.se | www.thyr.se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r>
            <w:rPr>
              <w:rFonts w:ascii="Georgia" w:hAnsi="Georgia"/>
              <w:color w:val="404040"/>
              <w:sz w:val="20"/>
            </w:rPr>
            <w:t>Mattias Thyr</w:t>
          </w:r>
        </w:p>
      </w:tc>
      <w:tc>
        <w:tcPr>
          <w:tcW w:type="dxa" w:w="6120"/>
        </w:tcPr>
        <w:p>
          <w:pPr>
            <w:jc w:val="right"/>
          </w:pPr>
          <w:r>
            <w:rPr>
              <w:rFonts w:ascii="Georgia" w:hAnsi="Georgia"/>
              <w:color w:val="404040"/>
              <w:sz w:val="20"/>
            </w:rPr>
            <w:t>2026-02-28</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