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2AACF" w14:textId="22954617" w:rsidR="00764113" w:rsidRDefault="00764113" w:rsidP="002B75F2">
      <w:pPr>
        <w:rPr>
          <w:rFonts w:ascii="Tw Cen MT" w:hAnsi="Tw Cen MT"/>
          <w:b/>
          <w:bCs/>
          <w:szCs w:val="24"/>
        </w:rPr>
      </w:pPr>
      <w:r w:rsidRPr="00ED565B">
        <w:rPr>
          <w:rFonts w:ascii="Tw Cen MT" w:hAnsi="Tw Cen MT"/>
          <w:noProof/>
        </w:rPr>
        <w:drawing>
          <wp:anchor distT="0" distB="0" distL="114300" distR="114300" simplePos="0" relativeHeight="251667456" behindDoc="0" locked="0" layoutInCell="1" hidden="0" allowOverlap="1" wp14:anchorId="3279351C" wp14:editId="50CA93B1">
            <wp:simplePos x="0" y="0"/>
            <wp:positionH relativeFrom="column">
              <wp:posOffset>769620</wp:posOffset>
            </wp:positionH>
            <wp:positionV relativeFrom="paragraph">
              <wp:posOffset>0</wp:posOffset>
            </wp:positionV>
            <wp:extent cx="2969846" cy="1447800"/>
            <wp:effectExtent l="0" t="0" r="0" b="0"/>
            <wp:wrapNone/>
            <wp:docPr id="9" name="image1.png" descr="A black and white circle with yellow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white circle with yellow dots&#10;&#10;Description automatically generated"/>
                    <pic:cNvPicPr preferRelativeResize="0"/>
                  </pic:nvPicPr>
                  <pic:blipFill>
                    <a:blip r:embed="rId7"/>
                    <a:srcRect/>
                    <a:stretch>
                      <a:fillRect/>
                    </a:stretch>
                  </pic:blipFill>
                  <pic:spPr>
                    <a:xfrm>
                      <a:off x="0" y="0"/>
                      <a:ext cx="2969846" cy="1447800"/>
                    </a:xfrm>
                    <a:prstGeom prst="rect">
                      <a:avLst/>
                    </a:prstGeom>
                    <a:ln/>
                  </pic:spPr>
                </pic:pic>
              </a:graphicData>
            </a:graphic>
          </wp:anchor>
        </w:drawing>
      </w:r>
    </w:p>
    <w:p w14:paraId="2DCDC404" w14:textId="77777777" w:rsidR="00764113" w:rsidRDefault="00764113" w:rsidP="002B75F2">
      <w:pPr>
        <w:rPr>
          <w:rFonts w:ascii="Tw Cen MT" w:hAnsi="Tw Cen MT"/>
          <w:b/>
          <w:bCs/>
          <w:szCs w:val="24"/>
        </w:rPr>
      </w:pPr>
    </w:p>
    <w:p w14:paraId="0983A31B" w14:textId="57E8378C" w:rsidR="00764113" w:rsidRDefault="00764113" w:rsidP="002B75F2">
      <w:pPr>
        <w:rPr>
          <w:rFonts w:ascii="Tw Cen MT" w:hAnsi="Tw Cen MT"/>
          <w:b/>
          <w:bCs/>
          <w:szCs w:val="24"/>
        </w:rPr>
      </w:pPr>
    </w:p>
    <w:p w14:paraId="2F02D9AC" w14:textId="6C27B24D" w:rsidR="00764113" w:rsidRDefault="00764113" w:rsidP="002B75F2">
      <w:pPr>
        <w:rPr>
          <w:rFonts w:ascii="Tw Cen MT" w:hAnsi="Tw Cen MT"/>
          <w:b/>
          <w:bCs/>
          <w:szCs w:val="24"/>
        </w:rPr>
      </w:pPr>
    </w:p>
    <w:p w14:paraId="19705B15" w14:textId="77777777" w:rsidR="00764113" w:rsidRDefault="00764113" w:rsidP="002B75F2">
      <w:pPr>
        <w:rPr>
          <w:rFonts w:ascii="Tw Cen MT" w:hAnsi="Tw Cen MT"/>
          <w:b/>
          <w:bCs/>
          <w:szCs w:val="24"/>
        </w:rPr>
      </w:pPr>
    </w:p>
    <w:p w14:paraId="1F8E1605" w14:textId="708C6D9C" w:rsidR="00764113" w:rsidRDefault="00764113" w:rsidP="002B75F2">
      <w:pPr>
        <w:rPr>
          <w:rFonts w:ascii="Tw Cen MT" w:hAnsi="Tw Cen MT"/>
          <w:b/>
          <w:bCs/>
          <w:szCs w:val="24"/>
        </w:rPr>
      </w:pPr>
    </w:p>
    <w:p w14:paraId="0818D68C" w14:textId="77777777" w:rsidR="00764113" w:rsidRDefault="00764113" w:rsidP="002B75F2">
      <w:pPr>
        <w:rPr>
          <w:rFonts w:ascii="Tw Cen MT" w:hAnsi="Tw Cen MT"/>
          <w:b/>
          <w:bCs/>
          <w:szCs w:val="24"/>
        </w:rPr>
      </w:pPr>
    </w:p>
    <w:p w14:paraId="5FB1A4BA" w14:textId="77777777" w:rsidR="00764113" w:rsidRPr="00ED565B" w:rsidRDefault="00764113" w:rsidP="00764113">
      <w:pPr>
        <w:jc w:val="center"/>
        <w:rPr>
          <w:rFonts w:ascii="Tw Cen MT" w:eastAsia="Twentieth Century" w:hAnsi="Tw Cen MT" w:cs="Twentieth Century"/>
          <w:b/>
          <w:bCs/>
          <w:sz w:val="72"/>
          <w:szCs w:val="72"/>
        </w:rPr>
      </w:pPr>
      <w:r w:rsidRPr="00ED565B">
        <w:rPr>
          <w:rFonts w:ascii="Tw Cen MT" w:eastAsia="Twentieth Century" w:hAnsi="Tw Cen MT" w:cs="Twentieth Century"/>
          <w:b/>
          <w:bCs/>
          <w:sz w:val="72"/>
          <w:szCs w:val="72"/>
        </w:rPr>
        <w:t>Vendor Registration and Onboarding Guideline</w:t>
      </w:r>
    </w:p>
    <w:p w14:paraId="515494AA" w14:textId="77777777" w:rsidR="00764113" w:rsidRDefault="00764113" w:rsidP="002B75F2">
      <w:pPr>
        <w:rPr>
          <w:rFonts w:ascii="Tw Cen MT" w:hAnsi="Tw Cen MT"/>
          <w:b/>
          <w:bCs/>
          <w:szCs w:val="24"/>
        </w:rPr>
      </w:pPr>
    </w:p>
    <w:p w14:paraId="6CA132E9" w14:textId="77777777" w:rsidR="00773EB2" w:rsidRDefault="00773EB2" w:rsidP="002B75F2">
      <w:pPr>
        <w:rPr>
          <w:rFonts w:ascii="Tw Cen MT" w:hAnsi="Tw Cen MT"/>
          <w:b/>
          <w:bCs/>
          <w:szCs w:val="24"/>
        </w:rPr>
      </w:pPr>
    </w:p>
    <w:p w14:paraId="32CB9A94" w14:textId="77777777" w:rsidR="00773EB2" w:rsidRDefault="00773EB2" w:rsidP="002B75F2">
      <w:pPr>
        <w:rPr>
          <w:rFonts w:ascii="Tw Cen MT" w:hAnsi="Tw Cen MT"/>
          <w:b/>
          <w:bCs/>
          <w:szCs w:val="24"/>
        </w:rPr>
      </w:pPr>
    </w:p>
    <w:p w14:paraId="4372759A" w14:textId="77777777" w:rsidR="00773EB2" w:rsidRDefault="00773EB2" w:rsidP="002B75F2">
      <w:pPr>
        <w:rPr>
          <w:rFonts w:ascii="Tw Cen MT" w:hAnsi="Tw Cen MT"/>
          <w:b/>
          <w:bCs/>
          <w:szCs w:val="24"/>
        </w:rPr>
      </w:pPr>
    </w:p>
    <w:p w14:paraId="3FD9400F" w14:textId="77777777" w:rsidR="00773EB2" w:rsidRDefault="00773EB2" w:rsidP="002B75F2">
      <w:pPr>
        <w:rPr>
          <w:rFonts w:ascii="Tw Cen MT" w:hAnsi="Tw Cen MT"/>
          <w:b/>
          <w:bCs/>
          <w:szCs w:val="24"/>
        </w:rPr>
      </w:pPr>
    </w:p>
    <w:p w14:paraId="72D560C9" w14:textId="77777777" w:rsidR="00773EB2" w:rsidRDefault="00773EB2" w:rsidP="002B75F2">
      <w:pPr>
        <w:rPr>
          <w:rFonts w:ascii="Tw Cen MT" w:hAnsi="Tw Cen MT"/>
          <w:b/>
          <w:bCs/>
          <w:szCs w:val="24"/>
        </w:rPr>
      </w:pPr>
    </w:p>
    <w:p w14:paraId="2FE1F4FA" w14:textId="77777777" w:rsidR="00773EB2" w:rsidRDefault="00773EB2" w:rsidP="002B75F2">
      <w:pPr>
        <w:rPr>
          <w:rFonts w:ascii="Tw Cen MT" w:hAnsi="Tw Cen MT"/>
          <w:b/>
          <w:bCs/>
          <w:szCs w:val="24"/>
        </w:rPr>
      </w:pPr>
    </w:p>
    <w:p w14:paraId="69724DB8" w14:textId="77777777" w:rsidR="00773EB2" w:rsidRDefault="00773EB2" w:rsidP="002B75F2">
      <w:pPr>
        <w:rPr>
          <w:rFonts w:ascii="Tw Cen MT" w:hAnsi="Tw Cen MT"/>
          <w:b/>
          <w:bCs/>
          <w:szCs w:val="24"/>
        </w:rPr>
      </w:pPr>
    </w:p>
    <w:p w14:paraId="1E60C39B" w14:textId="77777777" w:rsidR="00773EB2" w:rsidRDefault="00773EB2" w:rsidP="002B75F2">
      <w:pPr>
        <w:rPr>
          <w:rFonts w:ascii="Tw Cen MT" w:hAnsi="Tw Cen MT"/>
          <w:b/>
          <w:bCs/>
          <w:szCs w:val="24"/>
        </w:rPr>
      </w:pPr>
    </w:p>
    <w:p w14:paraId="12FA28D5" w14:textId="77777777" w:rsidR="00773EB2" w:rsidRDefault="00773EB2" w:rsidP="002B75F2">
      <w:pPr>
        <w:rPr>
          <w:rFonts w:ascii="Tw Cen MT" w:hAnsi="Tw Cen MT"/>
          <w:b/>
          <w:bCs/>
          <w:szCs w:val="24"/>
        </w:rPr>
      </w:pPr>
    </w:p>
    <w:p w14:paraId="61A67366" w14:textId="77777777" w:rsidR="00764113" w:rsidRDefault="00764113" w:rsidP="002B75F2">
      <w:pPr>
        <w:rPr>
          <w:rFonts w:ascii="Tw Cen MT" w:hAnsi="Tw Cen MT"/>
          <w:b/>
          <w:bCs/>
          <w:szCs w:val="24"/>
        </w:rPr>
      </w:pPr>
    </w:p>
    <w:p w14:paraId="69D4B6F1" w14:textId="77777777" w:rsidR="00773EB2" w:rsidRPr="00482219" w:rsidRDefault="002B75F2" w:rsidP="00773EB2">
      <w:pPr>
        <w:ind w:left="2880" w:hanging="2880"/>
        <w:jc w:val="center"/>
        <w:rPr>
          <w:rFonts w:ascii="Tw Cen MT" w:hAnsi="Tw Cen MT"/>
          <w:szCs w:val="24"/>
        </w:rPr>
      </w:pPr>
      <w:r w:rsidRPr="00482219">
        <w:rPr>
          <w:rFonts w:ascii="Tw Cen MT" w:hAnsi="Tw Cen MT"/>
          <w:szCs w:val="24"/>
        </w:rPr>
        <w:t xml:space="preserve">Effective Date: June </w:t>
      </w:r>
      <w:r w:rsidR="00773EB2" w:rsidRPr="00482219">
        <w:rPr>
          <w:rFonts w:ascii="Tw Cen MT" w:hAnsi="Tw Cen MT"/>
          <w:szCs w:val="24"/>
        </w:rPr>
        <w:t>…….</w:t>
      </w:r>
      <w:r w:rsidRPr="00482219">
        <w:rPr>
          <w:rFonts w:ascii="Tw Cen MT" w:hAnsi="Tw Cen MT"/>
          <w:szCs w:val="24"/>
        </w:rPr>
        <w:t>, 2026</w:t>
      </w:r>
      <w:r w:rsidRPr="00482219">
        <w:rPr>
          <w:rFonts w:ascii="Tw Cen MT" w:hAnsi="Tw Cen MT"/>
          <w:szCs w:val="24"/>
        </w:rPr>
        <w:br/>
      </w:r>
    </w:p>
    <w:p w14:paraId="296005F6" w14:textId="56B145EF" w:rsidR="002B75F2" w:rsidRPr="00482219" w:rsidRDefault="002B75F2" w:rsidP="00773EB2">
      <w:pPr>
        <w:ind w:left="2880" w:hanging="2880"/>
        <w:jc w:val="center"/>
        <w:rPr>
          <w:rFonts w:ascii="Tw Cen MT" w:hAnsi="Tw Cen MT"/>
          <w:szCs w:val="24"/>
        </w:rPr>
      </w:pPr>
      <w:r w:rsidRPr="00482219">
        <w:rPr>
          <w:rFonts w:ascii="Tw Cen MT" w:hAnsi="Tw Cen MT"/>
          <w:szCs w:val="24"/>
        </w:rPr>
        <w:t>Version: 1.0</w:t>
      </w:r>
      <w:r w:rsidRPr="00482219">
        <w:rPr>
          <w:rFonts w:ascii="Tw Cen MT" w:hAnsi="Tw Cen MT"/>
          <w:szCs w:val="24"/>
        </w:rPr>
        <w:br/>
      </w:r>
    </w:p>
    <w:p w14:paraId="5F8099C6" w14:textId="77777777" w:rsidR="0083582C" w:rsidRPr="0083582C" w:rsidRDefault="0083582C" w:rsidP="002B75F2">
      <w:pPr>
        <w:rPr>
          <w:rFonts w:ascii="Tw Cen MT" w:hAnsi="Tw Cen MT"/>
          <w:szCs w:val="24"/>
        </w:rPr>
      </w:pPr>
    </w:p>
    <w:p w14:paraId="1A3196E7" w14:textId="77777777" w:rsidR="0083582C" w:rsidRDefault="0083582C" w:rsidP="002B75F2">
      <w:pPr>
        <w:rPr>
          <w:rFonts w:ascii="Tw Cen MT" w:hAnsi="Tw Cen MT"/>
          <w:szCs w:val="24"/>
        </w:rPr>
      </w:pPr>
    </w:p>
    <w:p w14:paraId="7F2FE04B" w14:textId="77777777" w:rsidR="00773EB2" w:rsidRPr="0083582C" w:rsidRDefault="00773EB2" w:rsidP="002B75F2">
      <w:pPr>
        <w:rPr>
          <w:rFonts w:ascii="Tw Cen MT" w:hAnsi="Tw Cen MT"/>
          <w:szCs w:val="24"/>
        </w:rPr>
      </w:pPr>
    </w:p>
    <w:p w14:paraId="63D173C0" w14:textId="77777777" w:rsidR="002B75F2" w:rsidRPr="00F957FE" w:rsidRDefault="002B75F2" w:rsidP="00F957FE">
      <w:pPr>
        <w:jc w:val="center"/>
        <w:rPr>
          <w:rFonts w:ascii="Tw Cen MT" w:hAnsi="Tw Cen MT"/>
          <w:b/>
          <w:bCs/>
          <w:sz w:val="32"/>
          <w:szCs w:val="32"/>
        </w:rPr>
      </w:pPr>
      <w:r w:rsidRPr="00F957FE">
        <w:rPr>
          <w:rFonts w:ascii="Tw Cen MT" w:hAnsi="Tw Cen MT"/>
          <w:b/>
          <w:bCs/>
          <w:sz w:val="32"/>
          <w:szCs w:val="32"/>
        </w:rPr>
        <w:t>Table of Contents</w:t>
      </w:r>
    </w:p>
    <w:p w14:paraId="75526E3B" w14:textId="77777777" w:rsidR="002B75F2" w:rsidRPr="0083582C" w:rsidRDefault="002B75F2" w:rsidP="002B75F2">
      <w:pPr>
        <w:numPr>
          <w:ilvl w:val="0"/>
          <w:numId w:val="1"/>
        </w:numPr>
        <w:rPr>
          <w:rFonts w:ascii="Tw Cen MT" w:hAnsi="Tw Cen MT"/>
          <w:szCs w:val="24"/>
        </w:rPr>
      </w:pPr>
      <w:r w:rsidRPr="0083582C">
        <w:rPr>
          <w:rFonts w:ascii="Tw Cen MT" w:hAnsi="Tw Cen MT"/>
          <w:szCs w:val="24"/>
        </w:rPr>
        <w:t>Purpose</w:t>
      </w:r>
    </w:p>
    <w:p w14:paraId="765BB355" w14:textId="77777777" w:rsidR="002B75F2" w:rsidRPr="0083582C" w:rsidRDefault="002B75F2" w:rsidP="002B75F2">
      <w:pPr>
        <w:numPr>
          <w:ilvl w:val="0"/>
          <w:numId w:val="1"/>
        </w:numPr>
        <w:rPr>
          <w:rFonts w:ascii="Tw Cen MT" w:hAnsi="Tw Cen MT"/>
          <w:szCs w:val="24"/>
        </w:rPr>
      </w:pPr>
      <w:r w:rsidRPr="0083582C">
        <w:rPr>
          <w:rFonts w:ascii="Tw Cen MT" w:hAnsi="Tw Cen MT"/>
          <w:szCs w:val="24"/>
        </w:rPr>
        <w:t>Scope</w:t>
      </w:r>
    </w:p>
    <w:p w14:paraId="36FBC548" w14:textId="77777777" w:rsidR="002B75F2" w:rsidRPr="0083582C" w:rsidRDefault="002B75F2" w:rsidP="002B75F2">
      <w:pPr>
        <w:numPr>
          <w:ilvl w:val="0"/>
          <w:numId w:val="1"/>
        </w:numPr>
        <w:rPr>
          <w:rFonts w:ascii="Tw Cen MT" w:hAnsi="Tw Cen MT"/>
          <w:szCs w:val="24"/>
        </w:rPr>
      </w:pPr>
      <w:r w:rsidRPr="0083582C">
        <w:rPr>
          <w:rFonts w:ascii="Tw Cen MT" w:hAnsi="Tw Cen MT"/>
          <w:szCs w:val="24"/>
        </w:rPr>
        <w:t>Definitions</w:t>
      </w:r>
    </w:p>
    <w:p w14:paraId="73CC294E" w14:textId="77777777" w:rsidR="002B75F2" w:rsidRPr="0083582C" w:rsidRDefault="002B75F2" w:rsidP="002B75F2">
      <w:pPr>
        <w:numPr>
          <w:ilvl w:val="0"/>
          <w:numId w:val="1"/>
        </w:numPr>
        <w:rPr>
          <w:rFonts w:ascii="Tw Cen MT" w:hAnsi="Tw Cen MT"/>
          <w:szCs w:val="24"/>
        </w:rPr>
      </w:pPr>
      <w:r w:rsidRPr="0083582C">
        <w:rPr>
          <w:rFonts w:ascii="Tw Cen MT" w:hAnsi="Tw Cen MT"/>
          <w:szCs w:val="24"/>
        </w:rPr>
        <w:t>Roles and Responsibilities</w:t>
      </w:r>
    </w:p>
    <w:p w14:paraId="7A59807B" w14:textId="77777777" w:rsidR="002B75F2" w:rsidRPr="0083582C" w:rsidRDefault="002B75F2" w:rsidP="002B75F2">
      <w:pPr>
        <w:numPr>
          <w:ilvl w:val="0"/>
          <w:numId w:val="1"/>
        </w:numPr>
        <w:rPr>
          <w:rFonts w:ascii="Tw Cen MT" w:hAnsi="Tw Cen MT"/>
          <w:szCs w:val="24"/>
        </w:rPr>
      </w:pPr>
      <w:r w:rsidRPr="0083582C">
        <w:rPr>
          <w:rFonts w:ascii="Tw Cen MT" w:hAnsi="Tw Cen MT"/>
          <w:szCs w:val="24"/>
        </w:rPr>
        <w:t>Vendor Registration and Onboarding Requirements</w:t>
      </w:r>
    </w:p>
    <w:p w14:paraId="56A2E54B" w14:textId="77777777" w:rsidR="002B75F2" w:rsidRPr="0083582C" w:rsidRDefault="002B75F2" w:rsidP="00773EB2">
      <w:pPr>
        <w:ind w:left="1440"/>
        <w:rPr>
          <w:rFonts w:ascii="Tw Cen MT" w:hAnsi="Tw Cen MT"/>
          <w:szCs w:val="24"/>
        </w:rPr>
      </w:pPr>
      <w:r w:rsidRPr="0083582C">
        <w:rPr>
          <w:rFonts w:ascii="Tw Cen MT" w:hAnsi="Tw Cen MT"/>
          <w:szCs w:val="24"/>
        </w:rPr>
        <w:t>5.1 Vendor VAT and Overseas</w:t>
      </w:r>
    </w:p>
    <w:p w14:paraId="42435CC4" w14:textId="77777777" w:rsidR="002B75F2" w:rsidRPr="0083582C" w:rsidRDefault="002B75F2" w:rsidP="00773EB2">
      <w:pPr>
        <w:ind w:left="1440"/>
        <w:rPr>
          <w:rFonts w:ascii="Tw Cen MT" w:hAnsi="Tw Cen MT"/>
          <w:szCs w:val="24"/>
        </w:rPr>
      </w:pPr>
      <w:r w:rsidRPr="0083582C">
        <w:rPr>
          <w:rFonts w:ascii="Tw Cen MT" w:hAnsi="Tw Cen MT"/>
          <w:szCs w:val="24"/>
        </w:rPr>
        <w:t>5.2 Vendor Non-VAT</w:t>
      </w:r>
    </w:p>
    <w:p w14:paraId="2D4AA1F9" w14:textId="77777777" w:rsidR="002B75F2" w:rsidRPr="0083582C" w:rsidRDefault="002B75F2" w:rsidP="002B75F2">
      <w:pPr>
        <w:numPr>
          <w:ilvl w:val="0"/>
          <w:numId w:val="1"/>
        </w:numPr>
        <w:rPr>
          <w:rFonts w:ascii="Tw Cen MT" w:hAnsi="Tw Cen MT"/>
          <w:szCs w:val="24"/>
        </w:rPr>
      </w:pPr>
      <w:r w:rsidRPr="0083582C">
        <w:rPr>
          <w:rFonts w:ascii="Tw Cen MT" w:hAnsi="Tw Cen MT"/>
          <w:szCs w:val="24"/>
        </w:rPr>
        <w:t>Registration Threshold</w:t>
      </w:r>
    </w:p>
    <w:p w14:paraId="23348DF9" w14:textId="77777777" w:rsidR="002B75F2" w:rsidRPr="0083582C" w:rsidRDefault="002B75F2" w:rsidP="002B75F2">
      <w:pPr>
        <w:numPr>
          <w:ilvl w:val="0"/>
          <w:numId w:val="1"/>
        </w:numPr>
        <w:rPr>
          <w:rFonts w:ascii="Tw Cen MT" w:hAnsi="Tw Cen MT"/>
          <w:szCs w:val="24"/>
        </w:rPr>
      </w:pPr>
      <w:r w:rsidRPr="0083582C">
        <w:rPr>
          <w:rFonts w:ascii="Tw Cen MT" w:hAnsi="Tw Cen MT"/>
          <w:szCs w:val="24"/>
        </w:rPr>
        <w:t>Vendor Registration and Onboarding Process</w:t>
      </w:r>
    </w:p>
    <w:p w14:paraId="32374BFF" w14:textId="77777777" w:rsidR="002B75F2" w:rsidRPr="0083582C" w:rsidRDefault="002B75F2" w:rsidP="002B75F2">
      <w:pPr>
        <w:numPr>
          <w:ilvl w:val="0"/>
          <w:numId w:val="1"/>
        </w:numPr>
        <w:rPr>
          <w:rFonts w:ascii="Tw Cen MT" w:hAnsi="Tw Cen MT"/>
          <w:szCs w:val="24"/>
        </w:rPr>
      </w:pPr>
      <w:r w:rsidRPr="0083582C">
        <w:rPr>
          <w:rFonts w:ascii="Tw Cen MT" w:hAnsi="Tw Cen MT"/>
          <w:szCs w:val="24"/>
        </w:rPr>
        <w:t>Supplier Code of Conduct</w:t>
      </w:r>
    </w:p>
    <w:p w14:paraId="0E6B3481" w14:textId="77777777" w:rsidR="002B75F2" w:rsidRPr="0083582C" w:rsidRDefault="002B75F2" w:rsidP="002B75F2">
      <w:pPr>
        <w:numPr>
          <w:ilvl w:val="0"/>
          <w:numId w:val="1"/>
        </w:numPr>
        <w:rPr>
          <w:rFonts w:ascii="Tw Cen MT" w:hAnsi="Tw Cen MT"/>
          <w:szCs w:val="24"/>
        </w:rPr>
      </w:pPr>
      <w:r w:rsidRPr="0083582C">
        <w:rPr>
          <w:rFonts w:ascii="Tw Cen MT" w:hAnsi="Tw Cen MT"/>
          <w:szCs w:val="24"/>
        </w:rPr>
        <w:t>Compliance, Internal Controls, and Record Management</w:t>
      </w:r>
    </w:p>
    <w:p w14:paraId="41C9FB8D" w14:textId="77777777" w:rsidR="002B75F2" w:rsidRPr="0083582C" w:rsidRDefault="002B75F2" w:rsidP="0083582C">
      <w:pPr>
        <w:ind w:left="1440"/>
        <w:rPr>
          <w:rFonts w:ascii="Tw Cen MT" w:hAnsi="Tw Cen MT"/>
          <w:szCs w:val="24"/>
        </w:rPr>
      </w:pPr>
      <w:r w:rsidRPr="0083582C">
        <w:rPr>
          <w:rFonts w:ascii="Tw Cen MT" w:hAnsi="Tw Cen MT"/>
          <w:szCs w:val="24"/>
        </w:rPr>
        <w:t>9.1 Approval and Onboarding Controls</w:t>
      </w:r>
    </w:p>
    <w:p w14:paraId="7CC41D05" w14:textId="77777777" w:rsidR="002B75F2" w:rsidRPr="0083582C" w:rsidRDefault="002B75F2" w:rsidP="0083582C">
      <w:pPr>
        <w:ind w:left="1440"/>
        <w:rPr>
          <w:rFonts w:ascii="Tw Cen MT" w:hAnsi="Tw Cen MT"/>
          <w:szCs w:val="24"/>
        </w:rPr>
      </w:pPr>
      <w:r w:rsidRPr="0083582C">
        <w:rPr>
          <w:rFonts w:ascii="Tw Cen MT" w:hAnsi="Tw Cen MT"/>
          <w:szCs w:val="24"/>
        </w:rPr>
        <w:t>9.2 Vendor Risk Assessment</w:t>
      </w:r>
    </w:p>
    <w:p w14:paraId="0A9A4FFE" w14:textId="77777777" w:rsidR="002B75F2" w:rsidRPr="0083582C" w:rsidRDefault="002B75F2" w:rsidP="0083582C">
      <w:pPr>
        <w:ind w:left="1440"/>
        <w:rPr>
          <w:rFonts w:ascii="Tw Cen MT" w:hAnsi="Tw Cen MT"/>
          <w:szCs w:val="24"/>
        </w:rPr>
      </w:pPr>
      <w:r w:rsidRPr="0083582C">
        <w:rPr>
          <w:rFonts w:ascii="Tw Cen MT" w:hAnsi="Tw Cen MT"/>
          <w:szCs w:val="24"/>
        </w:rPr>
        <w:t>9.3 Record Retention</w:t>
      </w:r>
    </w:p>
    <w:p w14:paraId="5CFB6A76" w14:textId="77777777" w:rsidR="002B75F2" w:rsidRPr="0083582C" w:rsidRDefault="002B75F2" w:rsidP="0083582C">
      <w:pPr>
        <w:ind w:left="1440"/>
        <w:rPr>
          <w:rFonts w:ascii="Tw Cen MT" w:hAnsi="Tw Cen MT"/>
          <w:szCs w:val="24"/>
        </w:rPr>
      </w:pPr>
      <w:r w:rsidRPr="0083582C">
        <w:rPr>
          <w:rFonts w:ascii="Tw Cen MT" w:hAnsi="Tw Cen MT"/>
          <w:szCs w:val="24"/>
        </w:rPr>
        <w:t>9.4 Confidentiality and Data Maintenance</w:t>
      </w:r>
    </w:p>
    <w:p w14:paraId="34300AA2" w14:textId="77777777" w:rsidR="002B75F2" w:rsidRPr="0083582C" w:rsidRDefault="002B75F2" w:rsidP="0083582C">
      <w:pPr>
        <w:ind w:left="1440"/>
        <w:rPr>
          <w:rFonts w:ascii="Tw Cen MT" w:hAnsi="Tw Cen MT"/>
          <w:szCs w:val="24"/>
        </w:rPr>
      </w:pPr>
      <w:r w:rsidRPr="0083582C">
        <w:rPr>
          <w:rFonts w:ascii="Tw Cen MT" w:hAnsi="Tw Cen MT"/>
          <w:szCs w:val="24"/>
        </w:rPr>
        <w:t>9.5 Conflict of Interest</w:t>
      </w:r>
    </w:p>
    <w:p w14:paraId="3214B38E" w14:textId="77777777" w:rsidR="002B75F2" w:rsidRPr="0083582C" w:rsidRDefault="002B75F2" w:rsidP="0083582C">
      <w:pPr>
        <w:ind w:left="1440"/>
        <w:rPr>
          <w:rFonts w:ascii="Tw Cen MT" w:hAnsi="Tw Cen MT"/>
          <w:szCs w:val="24"/>
        </w:rPr>
      </w:pPr>
      <w:r w:rsidRPr="0083582C">
        <w:rPr>
          <w:rFonts w:ascii="Tw Cen MT" w:hAnsi="Tw Cen MT"/>
          <w:szCs w:val="24"/>
        </w:rPr>
        <w:t>9.6 Vendor Status Management</w:t>
      </w:r>
    </w:p>
    <w:p w14:paraId="5F392C18" w14:textId="77777777" w:rsidR="002B75F2" w:rsidRPr="0083582C" w:rsidRDefault="002B75F2" w:rsidP="0083582C">
      <w:pPr>
        <w:ind w:left="1440"/>
        <w:rPr>
          <w:rFonts w:ascii="Tw Cen MT" w:hAnsi="Tw Cen MT"/>
          <w:szCs w:val="24"/>
        </w:rPr>
      </w:pPr>
      <w:r w:rsidRPr="0083582C">
        <w:rPr>
          <w:rFonts w:ascii="Tw Cen MT" w:hAnsi="Tw Cen MT"/>
          <w:szCs w:val="24"/>
        </w:rPr>
        <w:t>9.7 Supplier Code of Conduct Compliance</w:t>
      </w:r>
    </w:p>
    <w:p w14:paraId="2F5D88EF" w14:textId="77777777" w:rsidR="002B75F2" w:rsidRDefault="002B75F2" w:rsidP="0083582C">
      <w:pPr>
        <w:ind w:left="1440"/>
        <w:rPr>
          <w:rFonts w:ascii="Tw Cen MT" w:hAnsi="Tw Cen MT"/>
          <w:szCs w:val="24"/>
        </w:rPr>
      </w:pPr>
      <w:r w:rsidRPr="0083582C">
        <w:rPr>
          <w:rFonts w:ascii="Tw Cen MT" w:hAnsi="Tw Cen MT"/>
          <w:szCs w:val="24"/>
        </w:rPr>
        <w:t>9.8 Electronic Document Submission</w:t>
      </w:r>
    </w:p>
    <w:p w14:paraId="0FE0EDB8" w14:textId="350A696A" w:rsidR="00773EB2" w:rsidRDefault="00773EB2" w:rsidP="0083582C">
      <w:pPr>
        <w:ind w:left="1440"/>
        <w:rPr>
          <w:rFonts w:ascii="Tw Cen MT" w:hAnsi="Tw Cen MT"/>
          <w:szCs w:val="24"/>
        </w:rPr>
      </w:pPr>
      <w:r>
        <w:rPr>
          <w:rFonts w:ascii="Tw Cen MT" w:hAnsi="Tw Cen MT"/>
          <w:szCs w:val="24"/>
        </w:rPr>
        <w:t>9.</w:t>
      </w:r>
      <w:r w:rsidRPr="00773EB2">
        <w:rPr>
          <w:rFonts w:ascii="Tw Cen MT" w:hAnsi="Tw Cen MT"/>
          <w:szCs w:val="24"/>
        </w:rPr>
        <w:t>9 Vendor Information Change Management</w:t>
      </w:r>
    </w:p>
    <w:p w14:paraId="325B0819" w14:textId="77777777" w:rsidR="002B75F2" w:rsidRPr="0083582C" w:rsidRDefault="002B75F2" w:rsidP="002B75F2">
      <w:pPr>
        <w:numPr>
          <w:ilvl w:val="0"/>
          <w:numId w:val="1"/>
        </w:numPr>
        <w:rPr>
          <w:rFonts w:ascii="Tw Cen MT" w:hAnsi="Tw Cen MT"/>
          <w:szCs w:val="24"/>
        </w:rPr>
      </w:pPr>
      <w:r w:rsidRPr="0083582C">
        <w:rPr>
          <w:rFonts w:ascii="Tw Cen MT" w:hAnsi="Tw Cen MT"/>
          <w:szCs w:val="24"/>
        </w:rPr>
        <w:t>Appendix</w:t>
      </w:r>
    </w:p>
    <w:p w14:paraId="695287AA" w14:textId="7B76EB90" w:rsidR="002B75F2" w:rsidRPr="0083582C" w:rsidRDefault="002B75F2" w:rsidP="002B75F2">
      <w:pPr>
        <w:rPr>
          <w:rFonts w:ascii="Tw Cen MT" w:hAnsi="Tw Cen MT"/>
          <w:szCs w:val="24"/>
        </w:rPr>
      </w:pPr>
    </w:p>
    <w:p w14:paraId="2A017B37" w14:textId="77777777" w:rsidR="0083582C" w:rsidRPr="0083582C" w:rsidRDefault="0083582C" w:rsidP="002B75F2">
      <w:pPr>
        <w:rPr>
          <w:rFonts w:ascii="Tw Cen MT" w:hAnsi="Tw Cen MT"/>
          <w:szCs w:val="24"/>
        </w:rPr>
      </w:pPr>
    </w:p>
    <w:p w14:paraId="69AE69AD" w14:textId="77777777" w:rsidR="0083582C" w:rsidRPr="0083582C" w:rsidRDefault="0083582C" w:rsidP="002B75F2">
      <w:pPr>
        <w:rPr>
          <w:rFonts w:ascii="Tw Cen MT" w:hAnsi="Tw Cen MT"/>
          <w:szCs w:val="24"/>
        </w:rPr>
      </w:pPr>
    </w:p>
    <w:p w14:paraId="3E4442FA" w14:textId="77777777" w:rsidR="00F957FE" w:rsidRPr="0083582C" w:rsidRDefault="00F957FE" w:rsidP="002B75F2">
      <w:pPr>
        <w:rPr>
          <w:rFonts w:ascii="Tw Cen MT" w:hAnsi="Tw Cen MT"/>
          <w:szCs w:val="24"/>
        </w:rPr>
      </w:pPr>
    </w:p>
    <w:p w14:paraId="66786F3C" w14:textId="77777777" w:rsidR="0083582C" w:rsidRPr="0083582C" w:rsidRDefault="0083582C" w:rsidP="002B75F2">
      <w:pPr>
        <w:rPr>
          <w:rFonts w:ascii="Tw Cen MT" w:hAnsi="Tw Cen MT"/>
          <w:szCs w:val="24"/>
        </w:rPr>
      </w:pPr>
    </w:p>
    <w:p w14:paraId="1E2B63C5" w14:textId="77777777" w:rsidR="002B75F2" w:rsidRPr="0083582C" w:rsidRDefault="002B75F2" w:rsidP="002B75F2">
      <w:pPr>
        <w:rPr>
          <w:rFonts w:ascii="Tw Cen MT" w:hAnsi="Tw Cen MT"/>
          <w:b/>
          <w:bCs/>
          <w:szCs w:val="24"/>
        </w:rPr>
      </w:pPr>
      <w:r w:rsidRPr="0083582C">
        <w:rPr>
          <w:rFonts w:ascii="Tw Cen MT" w:hAnsi="Tw Cen MT"/>
          <w:b/>
          <w:bCs/>
          <w:szCs w:val="24"/>
        </w:rPr>
        <w:t>1. Purpose</w:t>
      </w:r>
    </w:p>
    <w:p w14:paraId="54DA5275" w14:textId="6257C02A" w:rsidR="002B75F2" w:rsidRPr="0083582C" w:rsidRDefault="002B75F2" w:rsidP="00F957FE">
      <w:pPr>
        <w:jc w:val="both"/>
        <w:rPr>
          <w:rFonts w:ascii="Tw Cen MT" w:hAnsi="Tw Cen MT"/>
          <w:szCs w:val="24"/>
        </w:rPr>
      </w:pPr>
      <w:r w:rsidRPr="0083582C">
        <w:rPr>
          <w:rFonts w:ascii="Tw Cen MT" w:hAnsi="Tw Cen MT"/>
          <w:szCs w:val="24"/>
        </w:rPr>
        <w:t>This guideline establishes a standardized framework for vendor registration, onboarding, classification, approval, maintenance, and monitoring to support procurement operations, compliance requirements, risk management, and internal control practices.</w:t>
      </w:r>
    </w:p>
    <w:p w14:paraId="569A3A94" w14:textId="77777777" w:rsidR="002B75F2" w:rsidRPr="0083582C" w:rsidRDefault="002B75F2" w:rsidP="002B75F2">
      <w:pPr>
        <w:rPr>
          <w:rFonts w:ascii="Tw Cen MT" w:hAnsi="Tw Cen MT"/>
          <w:b/>
          <w:bCs/>
          <w:szCs w:val="24"/>
        </w:rPr>
      </w:pPr>
      <w:r w:rsidRPr="0083582C">
        <w:rPr>
          <w:rFonts w:ascii="Tw Cen MT" w:hAnsi="Tw Cen MT"/>
          <w:b/>
          <w:bCs/>
          <w:szCs w:val="24"/>
        </w:rPr>
        <w:t>2. Scope</w:t>
      </w:r>
    </w:p>
    <w:p w14:paraId="4F40B968" w14:textId="0CD1AC16" w:rsidR="002B75F2" w:rsidRPr="0083582C" w:rsidRDefault="002B75F2" w:rsidP="00F957FE">
      <w:pPr>
        <w:jc w:val="both"/>
        <w:rPr>
          <w:rFonts w:ascii="Tw Cen MT" w:hAnsi="Tw Cen MT"/>
          <w:szCs w:val="24"/>
        </w:rPr>
      </w:pPr>
      <w:r w:rsidRPr="0083582C">
        <w:rPr>
          <w:rFonts w:ascii="Tw Cen MT" w:hAnsi="Tw Cen MT"/>
          <w:szCs w:val="24"/>
        </w:rPr>
        <w:t>This guideline applies to all vendors, suppliers, contractors, consultants, and service providers that provide or intend to provide goods, services, or other business-related activities to the Company.</w:t>
      </w:r>
    </w:p>
    <w:p w14:paraId="0115A91F" w14:textId="77777777" w:rsidR="002B75F2" w:rsidRPr="0083582C" w:rsidRDefault="002B75F2" w:rsidP="002B75F2">
      <w:pPr>
        <w:rPr>
          <w:rFonts w:ascii="Tw Cen MT" w:hAnsi="Tw Cen MT"/>
          <w:b/>
          <w:bCs/>
          <w:szCs w:val="24"/>
        </w:rPr>
      </w:pPr>
      <w:r w:rsidRPr="0083582C">
        <w:rPr>
          <w:rFonts w:ascii="Tw Cen MT" w:hAnsi="Tw Cen MT"/>
          <w:b/>
          <w:bCs/>
          <w:szCs w:val="24"/>
        </w:rPr>
        <w:t>3. Definitions</w:t>
      </w:r>
    </w:p>
    <w:p w14:paraId="3705B1AD" w14:textId="77777777" w:rsidR="002B75F2" w:rsidRPr="0083582C" w:rsidRDefault="002B75F2" w:rsidP="00F957FE">
      <w:pPr>
        <w:jc w:val="both"/>
        <w:rPr>
          <w:rFonts w:ascii="Tw Cen MT" w:hAnsi="Tw Cen MT"/>
          <w:szCs w:val="24"/>
        </w:rPr>
      </w:pPr>
      <w:r w:rsidRPr="0083582C">
        <w:rPr>
          <w:rFonts w:ascii="Tw Cen MT" w:hAnsi="Tw Cen MT"/>
          <w:b/>
          <w:bCs/>
          <w:szCs w:val="24"/>
        </w:rPr>
        <w:t>Vendor:</w:t>
      </w:r>
      <w:r w:rsidRPr="0083582C">
        <w:rPr>
          <w:rFonts w:ascii="Tw Cen MT" w:hAnsi="Tw Cen MT"/>
          <w:szCs w:val="24"/>
        </w:rPr>
        <w:t xml:space="preserve"> Any supplier, contractor, consultant, or service provider that provides or intends to provide goods or services to the Company.</w:t>
      </w:r>
    </w:p>
    <w:p w14:paraId="707E0227" w14:textId="77777777" w:rsidR="002B75F2" w:rsidRPr="0083582C" w:rsidRDefault="002B75F2" w:rsidP="00F957FE">
      <w:pPr>
        <w:jc w:val="both"/>
        <w:rPr>
          <w:rFonts w:ascii="Tw Cen MT" w:hAnsi="Tw Cen MT"/>
          <w:szCs w:val="24"/>
        </w:rPr>
      </w:pPr>
      <w:r w:rsidRPr="0083582C">
        <w:rPr>
          <w:rFonts w:ascii="Tw Cen MT" w:hAnsi="Tw Cen MT"/>
          <w:b/>
          <w:bCs/>
          <w:szCs w:val="24"/>
        </w:rPr>
        <w:t>Vendor Registration:</w:t>
      </w:r>
      <w:r w:rsidRPr="0083582C">
        <w:rPr>
          <w:rFonts w:ascii="Tw Cen MT" w:hAnsi="Tw Cen MT"/>
          <w:szCs w:val="24"/>
        </w:rPr>
        <w:t xml:space="preserve"> The process of collecting and verifying vendor information and supporting documents.</w:t>
      </w:r>
    </w:p>
    <w:p w14:paraId="2D258256" w14:textId="77777777" w:rsidR="002B75F2" w:rsidRPr="0083582C" w:rsidRDefault="002B75F2" w:rsidP="00F957FE">
      <w:pPr>
        <w:jc w:val="both"/>
        <w:rPr>
          <w:rFonts w:ascii="Tw Cen MT" w:hAnsi="Tw Cen MT"/>
          <w:szCs w:val="24"/>
        </w:rPr>
      </w:pPr>
      <w:r w:rsidRPr="0083582C">
        <w:rPr>
          <w:rFonts w:ascii="Tw Cen MT" w:hAnsi="Tw Cen MT"/>
          <w:b/>
          <w:bCs/>
          <w:szCs w:val="24"/>
        </w:rPr>
        <w:t>Vendor Onboarding:</w:t>
      </w:r>
      <w:r w:rsidRPr="0083582C">
        <w:rPr>
          <w:rFonts w:ascii="Tw Cen MT" w:hAnsi="Tw Cen MT"/>
          <w:szCs w:val="24"/>
        </w:rPr>
        <w:t xml:space="preserve"> The process of reviewing, approving, and creating a vendor record in the Company's system.</w:t>
      </w:r>
    </w:p>
    <w:p w14:paraId="1305F3F0" w14:textId="77777777" w:rsidR="002B75F2" w:rsidRPr="0083582C" w:rsidRDefault="002B75F2" w:rsidP="00F957FE">
      <w:pPr>
        <w:jc w:val="both"/>
        <w:rPr>
          <w:rFonts w:ascii="Tw Cen MT" w:hAnsi="Tw Cen MT"/>
          <w:szCs w:val="24"/>
        </w:rPr>
      </w:pPr>
      <w:r w:rsidRPr="0083582C">
        <w:rPr>
          <w:rFonts w:ascii="Tw Cen MT" w:hAnsi="Tw Cen MT"/>
          <w:b/>
          <w:bCs/>
          <w:szCs w:val="24"/>
        </w:rPr>
        <w:t>Approved Vendor List (AVL):</w:t>
      </w:r>
      <w:r w:rsidRPr="0083582C">
        <w:rPr>
          <w:rFonts w:ascii="Tw Cen MT" w:hAnsi="Tw Cen MT"/>
          <w:szCs w:val="24"/>
        </w:rPr>
        <w:t xml:space="preserve"> The official list of vendors that have completed the required registration and onboarding process and are authorized to conduct business with the Company.</w:t>
      </w:r>
    </w:p>
    <w:p w14:paraId="570BADF4" w14:textId="02BD413E" w:rsidR="002B75F2" w:rsidRPr="0083582C" w:rsidRDefault="002B75F2" w:rsidP="00F957FE">
      <w:pPr>
        <w:jc w:val="both"/>
        <w:rPr>
          <w:rFonts w:ascii="Tw Cen MT" w:hAnsi="Tw Cen MT"/>
          <w:szCs w:val="24"/>
        </w:rPr>
      </w:pPr>
      <w:r w:rsidRPr="0083582C">
        <w:rPr>
          <w:rFonts w:ascii="Tw Cen MT" w:hAnsi="Tw Cen MT"/>
          <w:b/>
          <w:bCs/>
          <w:szCs w:val="24"/>
        </w:rPr>
        <w:t>Vendor Code:</w:t>
      </w:r>
      <w:r w:rsidRPr="0083582C">
        <w:rPr>
          <w:rFonts w:ascii="Tw Cen MT" w:hAnsi="Tw Cen MT"/>
          <w:szCs w:val="24"/>
        </w:rPr>
        <w:t xml:space="preserve"> A unique identifier assigned to an approved vendor in the Company's system.</w:t>
      </w:r>
    </w:p>
    <w:p w14:paraId="761D4E7E" w14:textId="77777777" w:rsidR="002B75F2" w:rsidRPr="0083582C" w:rsidRDefault="002B75F2" w:rsidP="002B75F2">
      <w:pPr>
        <w:rPr>
          <w:rFonts w:ascii="Tw Cen MT" w:hAnsi="Tw Cen MT"/>
          <w:b/>
          <w:bCs/>
          <w:szCs w:val="24"/>
        </w:rPr>
      </w:pPr>
      <w:r w:rsidRPr="0083582C">
        <w:rPr>
          <w:rFonts w:ascii="Tw Cen MT" w:hAnsi="Tw Cen MT"/>
          <w:b/>
          <w:bCs/>
          <w:szCs w:val="24"/>
        </w:rPr>
        <w:t>4. Roles and Responsibilities</w:t>
      </w:r>
    </w:p>
    <w:tbl>
      <w:tblPr>
        <w:tblStyle w:val="GridTable4-Accent2"/>
        <w:tblW w:w="10075" w:type="dxa"/>
        <w:tblLook w:val="04A0" w:firstRow="1" w:lastRow="0" w:firstColumn="1" w:lastColumn="0" w:noHBand="0" w:noVBand="1"/>
      </w:tblPr>
      <w:tblGrid>
        <w:gridCol w:w="571"/>
        <w:gridCol w:w="2602"/>
        <w:gridCol w:w="6902"/>
      </w:tblGrid>
      <w:tr w:rsidR="002B75F2" w:rsidRPr="0083582C" w14:paraId="45E0F840" w14:textId="77777777" w:rsidTr="008358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92458" w14:textId="77777777" w:rsidR="002B75F2" w:rsidRPr="0083582C" w:rsidRDefault="002B75F2" w:rsidP="0083582C">
            <w:pPr>
              <w:spacing w:after="160" w:line="278" w:lineRule="auto"/>
              <w:jc w:val="center"/>
              <w:rPr>
                <w:rFonts w:ascii="Tw Cen MT" w:hAnsi="Tw Cen MT"/>
                <w:szCs w:val="24"/>
              </w:rPr>
            </w:pPr>
            <w:r w:rsidRPr="0083582C">
              <w:rPr>
                <w:rFonts w:ascii="Tw Cen MT" w:hAnsi="Tw Cen MT"/>
                <w:szCs w:val="24"/>
              </w:rPr>
              <w:t>No.</w:t>
            </w:r>
          </w:p>
        </w:tc>
        <w:tc>
          <w:tcPr>
            <w:tcW w:w="0" w:type="auto"/>
            <w:hideMark/>
          </w:tcPr>
          <w:p w14:paraId="3FD42573" w14:textId="77777777" w:rsidR="002B75F2" w:rsidRPr="0083582C" w:rsidRDefault="002B75F2" w:rsidP="0083582C">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Function</w:t>
            </w:r>
          </w:p>
        </w:tc>
        <w:tc>
          <w:tcPr>
            <w:tcW w:w="6902" w:type="dxa"/>
            <w:hideMark/>
          </w:tcPr>
          <w:p w14:paraId="48AD92AE" w14:textId="77777777" w:rsidR="002B75F2" w:rsidRPr="0083582C" w:rsidRDefault="002B75F2" w:rsidP="0083582C">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Responsibility</w:t>
            </w:r>
          </w:p>
        </w:tc>
      </w:tr>
      <w:tr w:rsidR="002B75F2" w:rsidRPr="0083582C" w14:paraId="3A91B137" w14:textId="77777777" w:rsidTr="0083582C">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0" w:type="auto"/>
            <w:hideMark/>
          </w:tcPr>
          <w:p w14:paraId="62A07D53" w14:textId="77777777" w:rsidR="002B75F2" w:rsidRPr="0083582C" w:rsidRDefault="002B75F2" w:rsidP="002B75F2">
            <w:pPr>
              <w:spacing w:after="160" w:line="278" w:lineRule="auto"/>
              <w:rPr>
                <w:rFonts w:ascii="Tw Cen MT" w:hAnsi="Tw Cen MT"/>
                <w:b w:val="0"/>
                <w:bCs w:val="0"/>
                <w:szCs w:val="24"/>
              </w:rPr>
            </w:pPr>
            <w:r w:rsidRPr="0083582C">
              <w:rPr>
                <w:rFonts w:ascii="Tw Cen MT" w:hAnsi="Tw Cen MT"/>
                <w:b w:val="0"/>
                <w:bCs w:val="0"/>
                <w:szCs w:val="24"/>
              </w:rPr>
              <w:t>1</w:t>
            </w:r>
          </w:p>
        </w:tc>
        <w:tc>
          <w:tcPr>
            <w:tcW w:w="0" w:type="auto"/>
            <w:hideMark/>
          </w:tcPr>
          <w:p w14:paraId="41F4BD55" w14:textId="77777777" w:rsidR="002B75F2" w:rsidRPr="0083582C" w:rsidRDefault="002B75F2" w:rsidP="002B75F2">
            <w:pPr>
              <w:spacing w:after="160" w:line="278" w:lineRule="auto"/>
              <w:cnfStyle w:val="000000100000" w:firstRow="0" w:lastRow="0" w:firstColumn="0" w:lastColumn="0" w:oddVBand="0" w:evenVBand="0" w:oddHBand="1" w:evenHBand="0" w:firstRowFirstColumn="0" w:firstRowLastColumn="0" w:lastRowFirstColumn="0" w:lastRowLastColumn="0"/>
              <w:rPr>
                <w:rFonts w:ascii="Tw Cen MT" w:hAnsi="Tw Cen MT"/>
                <w:szCs w:val="24"/>
              </w:rPr>
            </w:pPr>
            <w:r w:rsidRPr="0083582C">
              <w:rPr>
                <w:rFonts w:ascii="Tw Cen MT" w:hAnsi="Tw Cen MT"/>
                <w:szCs w:val="24"/>
              </w:rPr>
              <w:t>Procurement Department</w:t>
            </w:r>
          </w:p>
        </w:tc>
        <w:tc>
          <w:tcPr>
            <w:tcW w:w="6902" w:type="dxa"/>
            <w:hideMark/>
          </w:tcPr>
          <w:p w14:paraId="65103A19" w14:textId="77777777" w:rsidR="002B75F2" w:rsidRPr="0083582C" w:rsidRDefault="002B75F2" w:rsidP="002B75F2">
            <w:pPr>
              <w:spacing w:after="160" w:line="278" w:lineRule="auto"/>
              <w:cnfStyle w:val="000000100000" w:firstRow="0" w:lastRow="0" w:firstColumn="0" w:lastColumn="0" w:oddVBand="0" w:evenVBand="0" w:oddHBand="1" w:evenHBand="0" w:firstRowFirstColumn="0" w:firstRowLastColumn="0" w:lastRowFirstColumn="0" w:lastRowLastColumn="0"/>
              <w:rPr>
                <w:rFonts w:ascii="Tw Cen MT" w:hAnsi="Tw Cen MT"/>
                <w:szCs w:val="24"/>
              </w:rPr>
            </w:pPr>
            <w:r w:rsidRPr="0083582C">
              <w:rPr>
                <w:rFonts w:ascii="Tw Cen MT" w:hAnsi="Tw Cen MT"/>
                <w:szCs w:val="24"/>
              </w:rPr>
              <w:t>Collect vendor information, review supporting documents, coordinate onboarding activities, maintain vendor records, perform periodic reviews, and create vendor codes.</w:t>
            </w:r>
          </w:p>
        </w:tc>
      </w:tr>
      <w:tr w:rsidR="002B75F2" w:rsidRPr="0083582C" w14:paraId="2D4C8F5F" w14:textId="77777777" w:rsidTr="0083582C">
        <w:trPr>
          <w:trHeight w:val="692"/>
        </w:trPr>
        <w:tc>
          <w:tcPr>
            <w:cnfStyle w:val="001000000000" w:firstRow="0" w:lastRow="0" w:firstColumn="1" w:lastColumn="0" w:oddVBand="0" w:evenVBand="0" w:oddHBand="0" w:evenHBand="0" w:firstRowFirstColumn="0" w:firstRowLastColumn="0" w:lastRowFirstColumn="0" w:lastRowLastColumn="0"/>
            <w:tcW w:w="0" w:type="auto"/>
            <w:hideMark/>
          </w:tcPr>
          <w:p w14:paraId="0248668C" w14:textId="77777777" w:rsidR="002B75F2" w:rsidRPr="0083582C" w:rsidRDefault="002B75F2" w:rsidP="002B75F2">
            <w:pPr>
              <w:spacing w:after="160" w:line="278" w:lineRule="auto"/>
              <w:rPr>
                <w:rFonts w:ascii="Tw Cen MT" w:hAnsi="Tw Cen MT"/>
                <w:b w:val="0"/>
                <w:bCs w:val="0"/>
                <w:szCs w:val="24"/>
              </w:rPr>
            </w:pPr>
            <w:r w:rsidRPr="0083582C">
              <w:rPr>
                <w:rFonts w:ascii="Tw Cen MT" w:hAnsi="Tw Cen MT"/>
                <w:b w:val="0"/>
                <w:bCs w:val="0"/>
                <w:szCs w:val="24"/>
              </w:rPr>
              <w:t>2</w:t>
            </w:r>
          </w:p>
        </w:tc>
        <w:tc>
          <w:tcPr>
            <w:tcW w:w="0" w:type="auto"/>
            <w:hideMark/>
          </w:tcPr>
          <w:p w14:paraId="2E92BAFD" w14:textId="77777777" w:rsidR="002B75F2" w:rsidRPr="0083582C" w:rsidRDefault="002B75F2" w:rsidP="002B75F2">
            <w:pPr>
              <w:spacing w:after="160" w:line="278" w:lineRule="auto"/>
              <w:cnfStyle w:val="000000000000" w:firstRow="0"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Procurement Supervisor/Manager</w:t>
            </w:r>
          </w:p>
        </w:tc>
        <w:tc>
          <w:tcPr>
            <w:tcW w:w="6902" w:type="dxa"/>
            <w:hideMark/>
          </w:tcPr>
          <w:p w14:paraId="4E1C433E" w14:textId="77777777" w:rsidR="002B75F2" w:rsidRPr="0083582C" w:rsidRDefault="002B75F2" w:rsidP="002B75F2">
            <w:pPr>
              <w:spacing w:after="160" w:line="278" w:lineRule="auto"/>
              <w:cnfStyle w:val="000000000000" w:firstRow="0"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Review vendor onboarding documents and ensure compliance with this guideline.</w:t>
            </w:r>
          </w:p>
        </w:tc>
      </w:tr>
      <w:tr w:rsidR="002B75F2" w:rsidRPr="0083582C" w14:paraId="1D481026" w14:textId="77777777" w:rsidTr="00835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4EDED" w14:textId="77777777" w:rsidR="002B75F2" w:rsidRPr="0083582C" w:rsidRDefault="002B75F2" w:rsidP="002B75F2">
            <w:pPr>
              <w:spacing w:after="160" w:line="278" w:lineRule="auto"/>
              <w:rPr>
                <w:rFonts w:ascii="Tw Cen MT" w:hAnsi="Tw Cen MT"/>
                <w:b w:val="0"/>
                <w:bCs w:val="0"/>
                <w:szCs w:val="24"/>
              </w:rPr>
            </w:pPr>
            <w:r w:rsidRPr="0083582C">
              <w:rPr>
                <w:rFonts w:ascii="Tw Cen MT" w:hAnsi="Tw Cen MT"/>
                <w:b w:val="0"/>
                <w:bCs w:val="0"/>
                <w:szCs w:val="24"/>
              </w:rPr>
              <w:t>3</w:t>
            </w:r>
          </w:p>
        </w:tc>
        <w:tc>
          <w:tcPr>
            <w:tcW w:w="0" w:type="auto"/>
            <w:hideMark/>
          </w:tcPr>
          <w:p w14:paraId="3CC882B3" w14:textId="77777777" w:rsidR="002B75F2" w:rsidRPr="0083582C" w:rsidRDefault="002B75F2" w:rsidP="002B75F2">
            <w:pPr>
              <w:spacing w:after="160" w:line="278" w:lineRule="auto"/>
              <w:cnfStyle w:val="000000100000" w:firstRow="0" w:lastRow="0" w:firstColumn="0" w:lastColumn="0" w:oddVBand="0" w:evenVBand="0" w:oddHBand="1" w:evenHBand="0" w:firstRowFirstColumn="0" w:firstRowLastColumn="0" w:lastRowFirstColumn="0" w:lastRowLastColumn="0"/>
              <w:rPr>
                <w:rFonts w:ascii="Tw Cen MT" w:hAnsi="Tw Cen MT"/>
                <w:szCs w:val="24"/>
              </w:rPr>
            </w:pPr>
            <w:r w:rsidRPr="0083582C">
              <w:rPr>
                <w:rFonts w:ascii="Tw Cen MT" w:hAnsi="Tw Cen MT"/>
                <w:szCs w:val="24"/>
              </w:rPr>
              <w:t>Director</w:t>
            </w:r>
          </w:p>
        </w:tc>
        <w:tc>
          <w:tcPr>
            <w:tcW w:w="6902" w:type="dxa"/>
            <w:hideMark/>
          </w:tcPr>
          <w:p w14:paraId="734AF28D" w14:textId="77777777" w:rsidR="002B75F2" w:rsidRPr="0083582C" w:rsidRDefault="002B75F2" w:rsidP="002B75F2">
            <w:pPr>
              <w:spacing w:after="160" w:line="278" w:lineRule="auto"/>
              <w:cnfStyle w:val="000000100000" w:firstRow="0" w:lastRow="0" w:firstColumn="0" w:lastColumn="0" w:oddVBand="0" w:evenVBand="0" w:oddHBand="1" w:evenHBand="0" w:firstRowFirstColumn="0" w:firstRowLastColumn="0" w:lastRowFirstColumn="0" w:lastRowLastColumn="0"/>
              <w:rPr>
                <w:rFonts w:ascii="Tw Cen MT" w:hAnsi="Tw Cen MT"/>
                <w:szCs w:val="24"/>
              </w:rPr>
            </w:pPr>
            <w:r w:rsidRPr="0083582C">
              <w:rPr>
                <w:rFonts w:ascii="Tw Cen MT" w:hAnsi="Tw Cen MT"/>
                <w:szCs w:val="24"/>
              </w:rPr>
              <w:t>Review and approve vendor onboarding and vendor status changes, where applicable.</w:t>
            </w:r>
          </w:p>
        </w:tc>
      </w:tr>
      <w:tr w:rsidR="002B75F2" w:rsidRPr="0083582C" w14:paraId="0911DE15" w14:textId="77777777" w:rsidTr="0083582C">
        <w:tc>
          <w:tcPr>
            <w:cnfStyle w:val="001000000000" w:firstRow="0" w:lastRow="0" w:firstColumn="1" w:lastColumn="0" w:oddVBand="0" w:evenVBand="0" w:oddHBand="0" w:evenHBand="0" w:firstRowFirstColumn="0" w:firstRowLastColumn="0" w:lastRowFirstColumn="0" w:lastRowLastColumn="0"/>
            <w:tcW w:w="0" w:type="auto"/>
            <w:hideMark/>
          </w:tcPr>
          <w:p w14:paraId="70A03E45" w14:textId="77777777" w:rsidR="002B75F2" w:rsidRPr="0083582C" w:rsidRDefault="002B75F2" w:rsidP="002B75F2">
            <w:pPr>
              <w:spacing w:after="160" w:line="278" w:lineRule="auto"/>
              <w:rPr>
                <w:rFonts w:ascii="Tw Cen MT" w:hAnsi="Tw Cen MT"/>
                <w:b w:val="0"/>
                <w:bCs w:val="0"/>
                <w:szCs w:val="24"/>
              </w:rPr>
            </w:pPr>
            <w:r w:rsidRPr="0083582C">
              <w:rPr>
                <w:rFonts w:ascii="Tw Cen MT" w:hAnsi="Tw Cen MT"/>
                <w:b w:val="0"/>
                <w:bCs w:val="0"/>
                <w:szCs w:val="24"/>
              </w:rPr>
              <w:t>4</w:t>
            </w:r>
          </w:p>
        </w:tc>
        <w:tc>
          <w:tcPr>
            <w:tcW w:w="0" w:type="auto"/>
            <w:hideMark/>
          </w:tcPr>
          <w:p w14:paraId="4E81CD4F" w14:textId="77777777" w:rsidR="002B75F2" w:rsidRPr="0083582C" w:rsidRDefault="002B75F2" w:rsidP="002B75F2">
            <w:pPr>
              <w:spacing w:after="160" w:line="278" w:lineRule="auto"/>
              <w:cnfStyle w:val="000000000000" w:firstRow="0"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Vendor/Supplier</w:t>
            </w:r>
          </w:p>
        </w:tc>
        <w:tc>
          <w:tcPr>
            <w:tcW w:w="6902" w:type="dxa"/>
            <w:hideMark/>
          </w:tcPr>
          <w:p w14:paraId="64AE2D6F" w14:textId="77777777" w:rsidR="002B75F2" w:rsidRPr="0083582C" w:rsidRDefault="002B75F2" w:rsidP="002B75F2">
            <w:pPr>
              <w:spacing w:after="160" w:line="278" w:lineRule="auto"/>
              <w:cnfStyle w:val="000000000000" w:firstRow="0"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 xml:space="preserve">Provide complete, accurate, and timely information and </w:t>
            </w:r>
            <w:proofErr w:type="gramStart"/>
            <w:r w:rsidRPr="0083582C">
              <w:rPr>
                <w:rFonts w:ascii="Tw Cen MT" w:hAnsi="Tw Cen MT"/>
                <w:szCs w:val="24"/>
              </w:rPr>
              <w:t>supporting</w:t>
            </w:r>
            <w:proofErr w:type="gramEnd"/>
            <w:r w:rsidRPr="0083582C">
              <w:rPr>
                <w:rFonts w:ascii="Tw Cen MT" w:hAnsi="Tw Cen MT"/>
                <w:szCs w:val="24"/>
              </w:rPr>
              <w:t xml:space="preserve"> documents.</w:t>
            </w:r>
          </w:p>
        </w:tc>
      </w:tr>
    </w:tbl>
    <w:p w14:paraId="0D818E8B" w14:textId="45A748B8" w:rsidR="002B75F2" w:rsidRDefault="002B75F2" w:rsidP="002B75F2">
      <w:pPr>
        <w:rPr>
          <w:rFonts w:ascii="Tw Cen MT" w:hAnsi="Tw Cen MT"/>
          <w:szCs w:val="24"/>
        </w:rPr>
      </w:pPr>
    </w:p>
    <w:p w14:paraId="7C0C16A3" w14:textId="77777777" w:rsidR="00F957FE" w:rsidRDefault="00F957FE" w:rsidP="002B75F2">
      <w:pPr>
        <w:rPr>
          <w:rFonts w:ascii="Tw Cen MT" w:hAnsi="Tw Cen MT"/>
          <w:szCs w:val="24"/>
        </w:rPr>
      </w:pPr>
    </w:p>
    <w:p w14:paraId="75F91E69" w14:textId="77777777" w:rsidR="00482219" w:rsidRDefault="00482219" w:rsidP="002B75F2">
      <w:pPr>
        <w:rPr>
          <w:rFonts w:ascii="Tw Cen MT" w:hAnsi="Tw Cen MT"/>
          <w:szCs w:val="24"/>
        </w:rPr>
      </w:pPr>
    </w:p>
    <w:p w14:paraId="439B82A7" w14:textId="77777777" w:rsidR="00F957FE" w:rsidRPr="0083582C" w:rsidRDefault="00F957FE" w:rsidP="002B75F2">
      <w:pPr>
        <w:rPr>
          <w:rFonts w:ascii="Tw Cen MT" w:hAnsi="Tw Cen MT"/>
          <w:szCs w:val="24"/>
        </w:rPr>
      </w:pPr>
    </w:p>
    <w:p w14:paraId="3E4625D7" w14:textId="77777777" w:rsidR="002B75F2" w:rsidRPr="0083582C" w:rsidRDefault="002B75F2" w:rsidP="002B75F2">
      <w:pPr>
        <w:rPr>
          <w:rFonts w:ascii="Tw Cen MT" w:hAnsi="Tw Cen MT"/>
          <w:b/>
          <w:bCs/>
          <w:szCs w:val="24"/>
        </w:rPr>
      </w:pPr>
      <w:r w:rsidRPr="0083582C">
        <w:rPr>
          <w:rFonts w:ascii="Tw Cen MT" w:hAnsi="Tw Cen MT"/>
          <w:b/>
          <w:bCs/>
          <w:szCs w:val="24"/>
        </w:rPr>
        <w:t>5. Vendor Registration and Onboarding Requirements</w:t>
      </w:r>
    </w:p>
    <w:p w14:paraId="24267D8D" w14:textId="77777777" w:rsidR="002B75F2" w:rsidRPr="0083582C" w:rsidRDefault="002B75F2" w:rsidP="002B75F2">
      <w:pPr>
        <w:rPr>
          <w:rFonts w:ascii="Tw Cen MT" w:hAnsi="Tw Cen MT"/>
          <w:b/>
          <w:bCs/>
          <w:szCs w:val="24"/>
        </w:rPr>
      </w:pPr>
      <w:r w:rsidRPr="0083582C">
        <w:rPr>
          <w:rFonts w:ascii="Tw Cen MT" w:hAnsi="Tw Cen MT"/>
          <w:b/>
          <w:bCs/>
          <w:szCs w:val="24"/>
        </w:rPr>
        <w:t>5.1 Vendor VAT and Overseas</w:t>
      </w:r>
    </w:p>
    <w:p w14:paraId="73AB58E5" w14:textId="77777777" w:rsidR="002B75F2" w:rsidRPr="0083582C" w:rsidRDefault="002B75F2" w:rsidP="002B75F2">
      <w:pPr>
        <w:rPr>
          <w:rFonts w:ascii="Tw Cen MT" w:hAnsi="Tw Cen MT"/>
          <w:szCs w:val="24"/>
        </w:rPr>
      </w:pPr>
      <w:r w:rsidRPr="0083582C">
        <w:rPr>
          <w:rFonts w:ascii="Tw Cen MT" w:hAnsi="Tw Cen MT"/>
          <w:szCs w:val="24"/>
        </w:rPr>
        <w:t>This category applies to vendors that possess complete legal, tax, and business registration documents.</w:t>
      </w:r>
    </w:p>
    <w:tbl>
      <w:tblPr>
        <w:tblStyle w:val="GridTable4-Accent2"/>
        <w:tblW w:w="9805" w:type="dxa"/>
        <w:tblLook w:val="04A0" w:firstRow="1" w:lastRow="0" w:firstColumn="1" w:lastColumn="0" w:noHBand="0" w:noVBand="1"/>
      </w:tblPr>
      <w:tblGrid>
        <w:gridCol w:w="571"/>
        <w:gridCol w:w="4494"/>
        <w:gridCol w:w="4740"/>
      </w:tblGrid>
      <w:tr w:rsidR="002B75F2" w:rsidRPr="0083582C" w14:paraId="212C7FAC" w14:textId="77777777" w:rsidTr="00F95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E3EC2" w14:textId="77777777" w:rsidR="002B75F2" w:rsidRPr="0083582C" w:rsidRDefault="002B75F2" w:rsidP="0083582C">
            <w:pPr>
              <w:spacing w:after="160" w:line="278" w:lineRule="auto"/>
              <w:jc w:val="center"/>
              <w:rPr>
                <w:rFonts w:ascii="Tw Cen MT" w:hAnsi="Tw Cen MT"/>
                <w:szCs w:val="24"/>
              </w:rPr>
            </w:pPr>
            <w:r w:rsidRPr="0083582C">
              <w:rPr>
                <w:rFonts w:ascii="Tw Cen MT" w:hAnsi="Tw Cen MT"/>
                <w:szCs w:val="24"/>
              </w:rPr>
              <w:t>No.</w:t>
            </w:r>
          </w:p>
        </w:tc>
        <w:tc>
          <w:tcPr>
            <w:tcW w:w="0" w:type="auto"/>
            <w:hideMark/>
          </w:tcPr>
          <w:p w14:paraId="793A4BCD" w14:textId="77777777" w:rsidR="002B75F2" w:rsidRPr="0083582C" w:rsidRDefault="002B75F2" w:rsidP="0083582C">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Document Type</w:t>
            </w:r>
          </w:p>
        </w:tc>
        <w:tc>
          <w:tcPr>
            <w:tcW w:w="4740" w:type="dxa"/>
            <w:hideMark/>
          </w:tcPr>
          <w:p w14:paraId="4C7AE192" w14:textId="77777777" w:rsidR="002B75F2" w:rsidRPr="0083582C" w:rsidRDefault="002B75F2" w:rsidP="0083582C">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Remarks</w:t>
            </w:r>
          </w:p>
        </w:tc>
      </w:tr>
      <w:tr w:rsidR="002B75F2" w:rsidRPr="0083582C" w14:paraId="4FD532C4" w14:textId="77777777" w:rsidTr="00F9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AB6F6" w14:textId="77777777" w:rsidR="002B75F2" w:rsidRPr="0083582C" w:rsidRDefault="002B75F2" w:rsidP="002B75F2">
            <w:pPr>
              <w:spacing w:after="160" w:line="278" w:lineRule="auto"/>
              <w:rPr>
                <w:rFonts w:ascii="Tw Cen MT" w:hAnsi="Tw Cen MT"/>
                <w:szCs w:val="24"/>
              </w:rPr>
            </w:pPr>
            <w:r w:rsidRPr="0083582C">
              <w:rPr>
                <w:rFonts w:ascii="Tw Cen MT" w:hAnsi="Tw Cen MT"/>
                <w:szCs w:val="24"/>
              </w:rPr>
              <w:t>1</w:t>
            </w:r>
          </w:p>
        </w:tc>
        <w:tc>
          <w:tcPr>
            <w:tcW w:w="0" w:type="auto"/>
            <w:hideMark/>
          </w:tcPr>
          <w:p w14:paraId="58B9CE29" w14:textId="77777777" w:rsidR="002B75F2" w:rsidRPr="0083582C" w:rsidRDefault="002B75F2" w:rsidP="002B75F2">
            <w:pPr>
              <w:spacing w:after="160" w:line="278" w:lineRule="auto"/>
              <w:cnfStyle w:val="000000100000" w:firstRow="0" w:lastRow="0" w:firstColumn="0" w:lastColumn="0" w:oddVBand="0" w:evenVBand="0" w:oddHBand="1" w:evenHBand="0" w:firstRowFirstColumn="0" w:firstRowLastColumn="0" w:lastRowFirstColumn="0" w:lastRowLastColumn="0"/>
              <w:rPr>
                <w:rFonts w:ascii="Tw Cen MT" w:hAnsi="Tw Cen MT"/>
                <w:szCs w:val="24"/>
              </w:rPr>
            </w:pPr>
            <w:r w:rsidRPr="0083582C">
              <w:rPr>
                <w:rFonts w:ascii="Tw Cen MT" w:hAnsi="Tw Cen MT"/>
                <w:szCs w:val="24"/>
              </w:rPr>
              <w:t>Business License</w:t>
            </w:r>
          </w:p>
        </w:tc>
        <w:tc>
          <w:tcPr>
            <w:tcW w:w="4740" w:type="dxa"/>
            <w:hideMark/>
          </w:tcPr>
          <w:p w14:paraId="6B26F014" w14:textId="77777777" w:rsidR="002B75F2" w:rsidRPr="0083582C" w:rsidRDefault="002B75F2" w:rsidP="002B75F2">
            <w:pPr>
              <w:spacing w:after="160" w:line="278" w:lineRule="auto"/>
              <w:cnfStyle w:val="000000100000" w:firstRow="0" w:lastRow="0" w:firstColumn="0" w:lastColumn="0" w:oddVBand="0" w:evenVBand="0" w:oddHBand="1" w:evenHBand="0" w:firstRowFirstColumn="0" w:firstRowLastColumn="0" w:lastRowFirstColumn="0" w:lastRowLastColumn="0"/>
              <w:rPr>
                <w:rFonts w:ascii="Tw Cen MT" w:hAnsi="Tw Cen MT"/>
                <w:szCs w:val="24"/>
              </w:rPr>
            </w:pPr>
            <w:r w:rsidRPr="0083582C">
              <w:rPr>
                <w:rFonts w:ascii="Tw Cen MT" w:hAnsi="Tw Cen MT"/>
                <w:szCs w:val="24"/>
              </w:rPr>
              <w:t>Valid and up to date</w:t>
            </w:r>
          </w:p>
        </w:tc>
      </w:tr>
      <w:tr w:rsidR="002B75F2" w:rsidRPr="0083582C" w14:paraId="256AAC1B" w14:textId="77777777" w:rsidTr="00F957FE">
        <w:tc>
          <w:tcPr>
            <w:cnfStyle w:val="001000000000" w:firstRow="0" w:lastRow="0" w:firstColumn="1" w:lastColumn="0" w:oddVBand="0" w:evenVBand="0" w:oddHBand="0" w:evenHBand="0" w:firstRowFirstColumn="0" w:firstRowLastColumn="0" w:lastRowFirstColumn="0" w:lastRowLastColumn="0"/>
            <w:tcW w:w="0" w:type="auto"/>
            <w:hideMark/>
          </w:tcPr>
          <w:p w14:paraId="41095AA7" w14:textId="77777777" w:rsidR="002B75F2" w:rsidRPr="0083582C" w:rsidRDefault="002B75F2" w:rsidP="002B75F2">
            <w:pPr>
              <w:spacing w:after="160" w:line="278" w:lineRule="auto"/>
              <w:rPr>
                <w:rFonts w:ascii="Tw Cen MT" w:hAnsi="Tw Cen MT"/>
                <w:szCs w:val="24"/>
              </w:rPr>
            </w:pPr>
            <w:r w:rsidRPr="0083582C">
              <w:rPr>
                <w:rFonts w:ascii="Tw Cen MT" w:hAnsi="Tw Cen MT"/>
                <w:szCs w:val="24"/>
              </w:rPr>
              <w:t>2</w:t>
            </w:r>
          </w:p>
        </w:tc>
        <w:tc>
          <w:tcPr>
            <w:tcW w:w="0" w:type="auto"/>
            <w:hideMark/>
          </w:tcPr>
          <w:p w14:paraId="1EE77D28" w14:textId="77777777" w:rsidR="002B75F2" w:rsidRPr="0083582C" w:rsidRDefault="002B75F2" w:rsidP="002B75F2">
            <w:pPr>
              <w:spacing w:after="160" w:line="278" w:lineRule="auto"/>
              <w:cnfStyle w:val="000000000000" w:firstRow="0"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Commercial Registration Certificate</w:t>
            </w:r>
          </w:p>
        </w:tc>
        <w:tc>
          <w:tcPr>
            <w:tcW w:w="4740" w:type="dxa"/>
            <w:hideMark/>
          </w:tcPr>
          <w:p w14:paraId="31B91BC2" w14:textId="77777777" w:rsidR="002B75F2" w:rsidRPr="0083582C" w:rsidRDefault="002B75F2" w:rsidP="002B75F2">
            <w:pPr>
              <w:spacing w:after="160" w:line="278" w:lineRule="auto"/>
              <w:cnfStyle w:val="000000000000" w:firstRow="0"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Official company registration</w:t>
            </w:r>
          </w:p>
        </w:tc>
      </w:tr>
      <w:tr w:rsidR="002B75F2" w:rsidRPr="0083582C" w14:paraId="06EA0AED" w14:textId="77777777" w:rsidTr="00F9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95E5B" w14:textId="77777777" w:rsidR="002B75F2" w:rsidRPr="0083582C" w:rsidRDefault="002B75F2" w:rsidP="002B75F2">
            <w:pPr>
              <w:spacing w:after="160" w:line="278" w:lineRule="auto"/>
              <w:rPr>
                <w:rFonts w:ascii="Tw Cen MT" w:hAnsi="Tw Cen MT"/>
                <w:szCs w:val="24"/>
              </w:rPr>
            </w:pPr>
            <w:r w:rsidRPr="0083582C">
              <w:rPr>
                <w:rFonts w:ascii="Tw Cen MT" w:hAnsi="Tw Cen MT"/>
                <w:szCs w:val="24"/>
              </w:rPr>
              <w:t>3</w:t>
            </w:r>
          </w:p>
        </w:tc>
        <w:tc>
          <w:tcPr>
            <w:tcW w:w="0" w:type="auto"/>
            <w:hideMark/>
          </w:tcPr>
          <w:p w14:paraId="678574AA" w14:textId="77777777" w:rsidR="002B75F2" w:rsidRPr="0083582C" w:rsidRDefault="002B75F2" w:rsidP="002B75F2">
            <w:pPr>
              <w:spacing w:after="160" w:line="278" w:lineRule="auto"/>
              <w:cnfStyle w:val="000000100000" w:firstRow="0" w:lastRow="0" w:firstColumn="0" w:lastColumn="0" w:oddVBand="0" w:evenVBand="0" w:oddHBand="1" w:evenHBand="0" w:firstRowFirstColumn="0" w:firstRowLastColumn="0" w:lastRowFirstColumn="0" w:lastRowLastColumn="0"/>
              <w:rPr>
                <w:rFonts w:ascii="Tw Cen MT" w:hAnsi="Tw Cen MT"/>
                <w:szCs w:val="24"/>
              </w:rPr>
            </w:pPr>
            <w:r w:rsidRPr="0083582C">
              <w:rPr>
                <w:rFonts w:ascii="Tw Cen MT" w:hAnsi="Tw Cen MT"/>
                <w:szCs w:val="24"/>
              </w:rPr>
              <w:t>VAT Registration Certificate</w:t>
            </w:r>
          </w:p>
        </w:tc>
        <w:tc>
          <w:tcPr>
            <w:tcW w:w="4740" w:type="dxa"/>
            <w:hideMark/>
          </w:tcPr>
          <w:p w14:paraId="05D99306" w14:textId="77777777" w:rsidR="002B75F2" w:rsidRPr="0083582C" w:rsidRDefault="002B75F2" w:rsidP="002B75F2">
            <w:pPr>
              <w:spacing w:after="160" w:line="278" w:lineRule="auto"/>
              <w:cnfStyle w:val="000000100000" w:firstRow="0" w:lastRow="0" w:firstColumn="0" w:lastColumn="0" w:oddVBand="0" w:evenVBand="0" w:oddHBand="1" w:evenHBand="0" w:firstRowFirstColumn="0" w:firstRowLastColumn="0" w:lastRowFirstColumn="0" w:lastRowLastColumn="0"/>
              <w:rPr>
                <w:rFonts w:ascii="Tw Cen MT" w:hAnsi="Tw Cen MT"/>
                <w:szCs w:val="24"/>
              </w:rPr>
            </w:pPr>
            <w:r w:rsidRPr="0083582C">
              <w:rPr>
                <w:rFonts w:ascii="Tw Cen MT" w:hAnsi="Tw Cen MT"/>
                <w:szCs w:val="24"/>
              </w:rPr>
              <w:t>If applicable</w:t>
            </w:r>
          </w:p>
        </w:tc>
      </w:tr>
      <w:tr w:rsidR="002B75F2" w:rsidRPr="0083582C" w14:paraId="20B5B169" w14:textId="77777777" w:rsidTr="00F957FE">
        <w:tc>
          <w:tcPr>
            <w:cnfStyle w:val="001000000000" w:firstRow="0" w:lastRow="0" w:firstColumn="1" w:lastColumn="0" w:oddVBand="0" w:evenVBand="0" w:oddHBand="0" w:evenHBand="0" w:firstRowFirstColumn="0" w:firstRowLastColumn="0" w:lastRowFirstColumn="0" w:lastRowLastColumn="0"/>
            <w:tcW w:w="0" w:type="auto"/>
            <w:hideMark/>
          </w:tcPr>
          <w:p w14:paraId="5BB1CCFC" w14:textId="77777777" w:rsidR="002B75F2" w:rsidRPr="0083582C" w:rsidRDefault="002B75F2" w:rsidP="002B75F2">
            <w:pPr>
              <w:spacing w:after="160" w:line="278" w:lineRule="auto"/>
              <w:rPr>
                <w:rFonts w:ascii="Tw Cen MT" w:hAnsi="Tw Cen MT"/>
                <w:szCs w:val="24"/>
              </w:rPr>
            </w:pPr>
            <w:r w:rsidRPr="0083582C">
              <w:rPr>
                <w:rFonts w:ascii="Tw Cen MT" w:hAnsi="Tw Cen MT"/>
                <w:szCs w:val="24"/>
              </w:rPr>
              <w:t>4</w:t>
            </w:r>
          </w:p>
        </w:tc>
        <w:tc>
          <w:tcPr>
            <w:tcW w:w="0" w:type="auto"/>
            <w:hideMark/>
          </w:tcPr>
          <w:p w14:paraId="4F11C3CD" w14:textId="77777777" w:rsidR="002B75F2" w:rsidRPr="0083582C" w:rsidRDefault="002B75F2" w:rsidP="002B75F2">
            <w:pPr>
              <w:spacing w:after="160" w:line="278" w:lineRule="auto"/>
              <w:cnfStyle w:val="000000000000" w:firstRow="0"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Patent Tax Certificate</w:t>
            </w:r>
          </w:p>
        </w:tc>
        <w:tc>
          <w:tcPr>
            <w:tcW w:w="4740" w:type="dxa"/>
            <w:hideMark/>
          </w:tcPr>
          <w:p w14:paraId="77916AA8" w14:textId="77777777" w:rsidR="002B75F2" w:rsidRPr="0083582C" w:rsidRDefault="002B75F2" w:rsidP="002B75F2">
            <w:pPr>
              <w:spacing w:after="160" w:line="278" w:lineRule="auto"/>
              <w:cnfStyle w:val="000000000000" w:firstRow="0"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As required by the local tax authority</w:t>
            </w:r>
          </w:p>
        </w:tc>
      </w:tr>
      <w:tr w:rsidR="002B75F2" w:rsidRPr="0083582C" w14:paraId="53E7A820" w14:textId="77777777" w:rsidTr="00F9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3BEB7" w14:textId="77777777" w:rsidR="002B75F2" w:rsidRPr="0083582C" w:rsidRDefault="002B75F2" w:rsidP="002B75F2">
            <w:pPr>
              <w:spacing w:after="160" w:line="278" w:lineRule="auto"/>
              <w:rPr>
                <w:rFonts w:ascii="Tw Cen MT" w:hAnsi="Tw Cen MT"/>
                <w:szCs w:val="24"/>
              </w:rPr>
            </w:pPr>
            <w:r w:rsidRPr="0083582C">
              <w:rPr>
                <w:rFonts w:ascii="Tw Cen MT" w:hAnsi="Tw Cen MT"/>
                <w:szCs w:val="24"/>
              </w:rPr>
              <w:t>5</w:t>
            </w:r>
          </w:p>
        </w:tc>
        <w:tc>
          <w:tcPr>
            <w:tcW w:w="0" w:type="auto"/>
            <w:hideMark/>
          </w:tcPr>
          <w:p w14:paraId="0E986DD1" w14:textId="77777777" w:rsidR="002B75F2" w:rsidRPr="0083582C" w:rsidRDefault="002B75F2" w:rsidP="002B75F2">
            <w:pPr>
              <w:spacing w:after="160" w:line="278" w:lineRule="auto"/>
              <w:cnfStyle w:val="000000100000" w:firstRow="0" w:lastRow="0" w:firstColumn="0" w:lastColumn="0" w:oddVBand="0" w:evenVBand="0" w:oddHBand="1" w:evenHBand="0" w:firstRowFirstColumn="0" w:firstRowLastColumn="0" w:lastRowFirstColumn="0" w:lastRowLastColumn="0"/>
              <w:rPr>
                <w:rFonts w:ascii="Tw Cen MT" w:hAnsi="Tw Cen MT"/>
                <w:szCs w:val="24"/>
              </w:rPr>
            </w:pPr>
            <w:r w:rsidRPr="0083582C">
              <w:rPr>
                <w:rFonts w:ascii="Tw Cen MT" w:hAnsi="Tw Cen MT"/>
                <w:szCs w:val="24"/>
              </w:rPr>
              <w:t>Bank Details</w:t>
            </w:r>
          </w:p>
        </w:tc>
        <w:tc>
          <w:tcPr>
            <w:tcW w:w="4740" w:type="dxa"/>
            <w:hideMark/>
          </w:tcPr>
          <w:p w14:paraId="08B99DCE" w14:textId="77777777" w:rsidR="002B75F2" w:rsidRPr="0083582C" w:rsidRDefault="002B75F2" w:rsidP="002B75F2">
            <w:pPr>
              <w:spacing w:after="160" w:line="278" w:lineRule="auto"/>
              <w:cnfStyle w:val="000000100000" w:firstRow="0" w:lastRow="0" w:firstColumn="0" w:lastColumn="0" w:oddVBand="0" w:evenVBand="0" w:oddHBand="1" w:evenHBand="0" w:firstRowFirstColumn="0" w:firstRowLastColumn="0" w:lastRowFirstColumn="0" w:lastRowLastColumn="0"/>
              <w:rPr>
                <w:rFonts w:ascii="Tw Cen MT" w:hAnsi="Tw Cen MT"/>
                <w:szCs w:val="24"/>
              </w:rPr>
            </w:pPr>
            <w:r w:rsidRPr="0083582C">
              <w:rPr>
                <w:rFonts w:ascii="Tw Cen MT" w:hAnsi="Tw Cen MT"/>
                <w:szCs w:val="24"/>
              </w:rPr>
              <w:t>Bank account information for payment</w:t>
            </w:r>
          </w:p>
        </w:tc>
      </w:tr>
      <w:tr w:rsidR="002B75F2" w:rsidRPr="0083582C" w14:paraId="4F57271C" w14:textId="77777777" w:rsidTr="00F957FE">
        <w:tc>
          <w:tcPr>
            <w:cnfStyle w:val="001000000000" w:firstRow="0" w:lastRow="0" w:firstColumn="1" w:lastColumn="0" w:oddVBand="0" w:evenVBand="0" w:oddHBand="0" w:evenHBand="0" w:firstRowFirstColumn="0" w:firstRowLastColumn="0" w:lastRowFirstColumn="0" w:lastRowLastColumn="0"/>
            <w:tcW w:w="0" w:type="auto"/>
            <w:hideMark/>
          </w:tcPr>
          <w:p w14:paraId="7929A79E" w14:textId="77777777" w:rsidR="002B75F2" w:rsidRPr="0083582C" w:rsidRDefault="002B75F2" w:rsidP="002B75F2">
            <w:pPr>
              <w:spacing w:after="160" w:line="278" w:lineRule="auto"/>
              <w:rPr>
                <w:rFonts w:ascii="Tw Cen MT" w:hAnsi="Tw Cen MT"/>
                <w:szCs w:val="24"/>
              </w:rPr>
            </w:pPr>
            <w:r w:rsidRPr="0083582C">
              <w:rPr>
                <w:rFonts w:ascii="Tw Cen MT" w:hAnsi="Tw Cen MT"/>
                <w:szCs w:val="24"/>
              </w:rPr>
              <w:t>6</w:t>
            </w:r>
          </w:p>
        </w:tc>
        <w:tc>
          <w:tcPr>
            <w:tcW w:w="0" w:type="auto"/>
            <w:hideMark/>
          </w:tcPr>
          <w:p w14:paraId="4E1049FD" w14:textId="77777777" w:rsidR="002B75F2" w:rsidRPr="0083582C" w:rsidRDefault="002B75F2" w:rsidP="002B75F2">
            <w:pPr>
              <w:spacing w:after="160" w:line="278" w:lineRule="auto"/>
              <w:cnfStyle w:val="000000000000" w:firstRow="0"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Company Profile</w:t>
            </w:r>
          </w:p>
        </w:tc>
        <w:tc>
          <w:tcPr>
            <w:tcW w:w="4740" w:type="dxa"/>
            <w:hideMark/>
          </w:tcPr>
          <w:p w14:paraId="61F356D5" w14:textId="77777777" w:rsidR="002B75F2" w:rsidRPr="0083582C" w:rsidRDefault="002B75F2" w:rsidP="002B75F2">
            <w:pPr>
              <w:spacing w:after="160" w:line="278" w:lineRule="auto"/>
              <w:cnfStyle w:val="000000000000" w:firstRow="0"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Overview of company background</w:t>
            </w:r>
          </w:p>
        </w:tc>
      </w:tr>
      <w:tr w:rsidR="002B75F2" w:rsidRPr="0083582C" w14:paraId="129C712B" w14:textId="77777777" w:rsidTr="00F9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42F11" w14:textId="77777777" w:rsidR="002B75F2" w:rsidRPr="0083582C" w:rsidRDefault="002B75F2" w:rsidP="002B75F2">
            <w:pPr>
              <w:spacing w:after="160" w:line="278" w:lineRule="auto"/>
              <w:rPr>
                <w:rFonts w:ascii="Tw Cen MT" w:hAnsi="Tw Cen MT"/>
                <w:szCs w:val="24"/>
              </w:rPr>
            </w:pPr>
            <w:r w:rsidRPr="0083582C">
              <w:rPr>
                <w:rFonts w:ascii="Tw Cen MT" w:hAnsi="Tw Cen MT"/>
                <w:szCs w:val="24"/>
              </w:rPr>
              <w:t>7</w:t>
            </w:r>
          </w:p>
        </w:tc>
        <w:tc>
          <w:tcPr>
            <w:tcW w:w="0" w:type="auto"/>
            <w:hideMark/>
          </w:tcPr>
          <w:p w14:paraId="330E8D79" w14:textId="77777777" w:rsidR="002B75F2" w:rsidRPr="0083582C" w:rsidRDefault="002B75F2" w:rsidP="002B75F2">
            <w:pPr>
              <w:spacing w:after="160" w:line="278" w:lineRule="auto"/>
              <w:cnfStyle w:val="000000100000" w:firstRow="0" w:lastRow="0" w:firstColumn="0" w:lastColumn="0" w:oddVBand="0" w:evenVBand="0" w:oddHBand="1" w:evenHBand="0" w:firstRowFirstColumn="0" w:firstRowLastColumn="0" w:lastRowFirstColumn="0" w:lastRowLastColumn="0"/>
              <w:rPr>
                <w:rFonts w:ascii="Tw Cen MT" w:hAnsi="Tw Cen MT"/>
                <w:szCs w:val="24"/>
              </w:rPr>
            </w:pPr>
            <w:r w:rsidRPr="0083582C">
              <w:rPr>
                <w:rFonts w:ascii="Tw Cen MT" w:hAnsi="Tw Cen MT"/>
                <w:szCs w:val="24"/>
              </w:rPr>
              <w:t>Other Supporting Documents</w:t>
            </w:r>
          </w:p>
        </w:tc>
        <w:tc>
          <w:tcPr>
            <w:tcW w:w="4740" w:type="dxa"/>
            <w:hideMark/>
          </w:tcPr>
          <w:p w14:paraId="50561CD1" w14:textId="77777777" w:rsidR="002B75F2" w:rsidRPr="0083582C" w:rsidRDefault="002B75F2" w:rsidP="002B75F2">
            <w:pPr>
              <w:spacing w:after="160" w:line="278" w:lineRule="auto"/>
              <w:cnfStyle w:val="000000100000" w:firstRow="0" w:lastRow="0" w:firstColumn="0" w:lastColumn="0" w:oddVBand="0" w:evenVBand="0" w:oddHBand="1" w:evenHBand="0" w:firstRowFirstColumn="0" w:firstRowLastColumn="0" w:lastRowFirstColumn="0" w:lastRowLastColumn="0"/>
              <w:rPr>
                <w:rFonts w:ascii="Tw Cen MT" w:hAnsi="Tw Cen MT"/>
                <w:szCs w:val="24"/>
              </w:rPr>
            </w:pPr>
            <w:r w:rsidRPr="0083582C">
              <w:rPr>
                <w:rFonts w:ascii="Tw Cen MT" w:hAnsi="Tw Cen MT"/>
                <w:szCs w:val="24"/>
              </w:rPr>
              <w:t>If applicable</w:t>
            </w:r>
          </w:p>
        </w:tc>
      </w:tr>
      <w:tr w:rsidR="002B75F2" w:rsidRPr="0083582C" w14:paraId="3AC503CE" w14:textId="77777777" w:rsidTr="00F957FE">
        <w:tc>
          <w:tcPr>
            <w:cnfStyle w:val="001000000000" w:firstRow="0" w:lastRow="0" w:firstColumn="1" w:lastColumn="0" w:oddVBand="0" w:evenVBand="0" w:oddHBand="0" w:evenHBand="0" w:firstRowFirstColumn="0" w:firstRowLastColumn="0" w:lastRowFirstColumn="0" w:lastRowLastColumn="0"/>
            <w:tcW w:w="0" w:type="auto"/>
            <w:hideMark/>
          </w:tcPr>
          <w:p w14:paraId="16AE4009" w14:textId="77777777" w:rsidR="002B75F2" w:rsidRPr="0083582C" w:rsidRDefault="002B75F2" w:rsidP="002B75F2">
            <w:pPr>
              <w:spacing w:after="160" w:line="278" w:lineRule="auto"/>
              <w:rPr>
                <w:rFonts w:ascii="Tw Cen MT" w:hAnsi="Tw Cen MT"/>
                <w:szCs w:val="24"/>
              </w:rPr>
            </w:pPr>
            <w:r w:rsidRPr="0083582C">
              <w:rPr>
                <w:rFonts w:ascii="Tw Cen MT" w:hAnsi="Tw Cen MT"/>
                <w:szCs w:val="24"/>
              </w:rPr>
              <w:t>8</w:t>
            </w:r>
          </w:p>
        </w:tc>
        <w:tc>
          <w:tcPr>
            <w:tcW w:w="0" w:type="auto"/>
            <w:hideMark/>
          </w:tcPr>
          <w:p w14:paraId="35DB62B3" w14:textId="77777777" w:rsidR="002B75F2" w:rsidRPr="0083582C" w:rsidRDefault="002B75F2" w:rsidP="002B75F2">
            <w:pPr>
              <w:spacing w:after="160" w:line="278" w:lineRule="auto"/>
              <w:cnfStyle w:val="000000000000" w:firstRow="0"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Supplier Code of Conduct Acknowledgement</w:t>
            </w:r>
          </w:p>
        </w:tc>
        <w:tc>
          <w:tcPr>
            <w:tcW w:w="4740" w:type="dxa"/>
            <w:hideMark/>
          </w:tcPr>
          <w:p w14:paraId="3C66472B" w14:textId="77777777" w:rsidR="002B75F2" w:rsidRPr="0083582C" w:rsidRDefault="002B75F2" w:rsidP="002B75F2">
            <w:pPr>
              <w:spacing w:after="160" w:line="278" w:lineRule="auto"/>
              <w:cnfStyle w:val="000000000000" w:firstRow="0"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Signed by an authorized representative</w:t>
            </w:r>
          </w:p>
        </w:tc>
      </w:tr>
    </w:tbl>
    <w:p w14:paraId="332FBEBE" w14:textId="6AA4A989" w:rsidR="002B75F2" w:rsidRPr="0083582C" w:rsidRDefault="0083582C" w:rsidP="002B75F2">
      <w:pPr>
        <w:rPr>
          <w:rFonts w:ascii="Tw Cen MT" w:hAnsi="Tw Cen MT"/>
          <w:szCs w:val="24"/>
        </w:rPr>
      </w:pPr>
      <w:r>
        <w:rPr>
          <w:rFonts w:ascii="Tw Cen MT" w:hAnsi="Tw Cen MT"/>
          <w:szCs w:val="24"/>
        </w:rPr>
        <w:t>*</w:t>
      </w:r>
      <w:r w:rsidR="002B75F2" w:rsidRPr="0083582C">
        <w:rPr>
          <w:rFonts w:ascii="Tw Cen MT" w:hAnsi="Tw Cen MT"/>
          <w:szCs w:val="24"/>
        </w:rPr>
        <w:t>For overseas vendors, only applicable supporting documents from the above list shall be required, subject to availability in the vendor's country of registration.</w:t>
      </w:r>
    </w:p>
    <w:p w14:paraId="49B54EBF" w14:textId="77777777" w:rsidR="002B75F2" w:rsidRPr="0083582C" w:rsidRDefault="002B75F2" w:rsidP="002B75F2">
      <w:pPr>
        <w:rPr>
          <w:rFonts w:ascii="Tw Cen MT" w:hAnsi="Tw Cen MT"/>
          <w:b/>
          <w:bCs/>
          <w:szCs w:val="24"/>
        </w:rPr>
      </w:pPr>
      <w:r w:rsidRPr="0083582C">
        <w:rPr>
          <w:rFonts w:ascii="Tw Cen MT" w:hAnsi="Tw Cen MT"/>
          <w:b/>
          <w:bCs/>
          <w:szCs w:val="24"/>
        </w:rPr>
        <w:t>5.2 Vendor Non-VAT</w:t>
      </w:r>
    </w:p>
    <w:p w14:paraId="4B9AD96A" w14:textId="77777777" w:rsidR="002B75F2" w:rsidRPr="0083582C" w:rsidRDefault="002B75F2" w:rsidP="002B75F2">
      <w:pPr>
        <w:rPr>
          <w:rFonts w:ascii="Tw Cen MT" w:hAnsi="Tw Cen MT"/>
          <w:szCs w:val="24"/>
        </w:rPr>
      </w:pPr>
      <w:r w:rsidRPr="0083582C">
        <w:rPr>
          <w:rFonts w:ascii="Tw Cen MT" w:hAnsi="Tw Cen MT"/>
          <w:szCs w:val="24"/>
        </w:rPr>
        <w:t>This category applies to individual suppliers, small businesses, local vendors, online sellers, or service providers that may not possess complete legal registration documents.</w:t>
      </w:r>
    </w:p>
    <w:p w14:paraId="0E93A428" w14:textId="77777777" w:rsidR="002B75F2" w:rsidRPr="0083582C" w:rsidRDefault="002B75F2" w:rsidP="002B75F2">
      <w:pPr>
        <w:rPr>
          <w:rFonts w:ascii="Tw Cen MT" w:hAnsi="Tw Cen MT"/>
          <w:szCs w:val="24"/>
        </w:rPr>
      </w:pPr>
      <w:r w:rsidRPr="0083582C">
        <w:rPr>
          <w:rFonts w:ascii="Tw Cen MT" w:hAnsi="Tw Cen MT"/>
          <w:szCs w:val="24"/>
        </w:rPr>
        <w:t xml:space="preserve">Supporting documents </w:t>
      </w:r>
      <w:proofErr w:type="gramStart"/>
      <w:r w:rsidRPr="0083582C">
        <w:rPr>
          <w:rFonts w:ascii="Tw Cen MT" w:hAnsi="Tw Cen MT"/>
          <w:szCs w:val="24"/>
        </w:rPr>
        <w:t>shall</w:t>
      </w:r>
      <w:proofErr w:type="gramEnd"/>
      <w:r w:rsidRPr="0083582C">
        <w:rPr>
          <w:rFonts w:ascii="Tw Cen MT" w:hAnsi="Tw Cen MT"/>
          <w:szCs w:val="24"/>
        </w:rPr>
        <w:t xml:space="preserve"> be collected where available.</w:t>
      </w:r>
    </w:p>
    <w:tbl>
      <w:tblPr>
        <w:tblStyle w:val="GridTable4-Accent2"/>
        <w:tblW w:w="9715" w:type="dxa"/>
        <w:tblLook w:val="04A0" w:firstRow="1" w:lastRow="0" w:firstColumn="1" w:lastColumn="0" w:noHBand="0" w:noVBand="1"/>
      </w:tblPr>
      <w:tblGrid>
        <w:gridCol w:w="571"/>
        <w:gridCol w:w="4494"/>
        <w:gridCol w:w="4650"/>
      </w:tblGrid>
      <w:tr w:rsidR="002B75F2" w:rsidRPr="0083582C" w14:paraId="159BF0FB" w14:textId="77777777" w:rsidTr="00F95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D548B" w14:textId="77777777" w:rsidR="002B75F2" w:rsidRPr="0083582C" w:rsidRDefault="002B75F2" w:rsidP="002B75F2">
            <w:pPr>
              <w:spacing w:after="160" w:line="278" w:lineRule="auto"/>
              <w:rPr>
                <w:rFonts w:ascii="Tw Cen MT" w:hAnsi="Tw Cen MT"/>
                <w:szCs w:val="24"/>
              </w:rPr>
            </w:pPr>
            <w:r w:rsidRPr="0083582C">
              <w:rPr>
                <w:rFonts w:ascii="Tw Cen MT" w:hAnsi="Tw Cen MT"/>
                <w:szCs w:val="24"/>
              </w:rPr>
              <w:t>No.</w:t>
            </w:r>
          </w:p>
        </w:tc>
        <w:tc>
          <w:tcPr>
            <w:tcW w:w="0" w:type="auto"/>
            <w:hideMark/>
          </w:tcPr>
          <w:p w14:paraId="07713350" w14:textId="77777777" w:rsidR="002B75F2" w:rsidRPr="0083582C" w:rsidRDefault="002B75F2" w:rsidP="0083582C">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Document Type</w:t>
            </w:r>
          </w:p>
        </w:tc>
        <w:tc>
          <w:tcPr>
            <w:tcW w:w="4650" w:type="dxa"/>
            <w:hideMark/>
          </w:tcPr>
          <w:p w14:paraId="1CCA3D3C" w14:textId="77777777" w:rsidR="002B75F2" w:rsidRPr="0083582C" w:rsidRDefault="002B75F2" w:rsidP="0083582C">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Remarks</w:t>
            </w:r>
          </w:p>
        </w:tc>
      </w:tr>
      <w:tr w:rsidR="002B75F2" w:rsidRPr="0083582C" w14:paraId="4D8294A7" w14:textId="77777777" w:rsidTr="00F9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879EB" w14:textId="77777777" w:rsidR="002B75F2" w:rsidRPr="0083582C" w:rsidRDefault="002B75F2" w:rsidP="002B75F2">
            <w:pPr>
              <w:spacing w:after="160" w:line="278" w:lineRule="auto"/>
              <w:rPr>
                <w:rFonts w:ascii="Tw Cen MT" w:hAnsi="Tw Cen MT"/>
                <w:szCs w:val="24"/>
              </w:rPr>
            </w:pPr>
            <w:r w:rsidRPr="0083582C">
              <w:rPr>
                <w:rFonts w:ascii="Tw Cen MT" w:hAnsi="Tw Cen MT"/>
                <w:szCs w:val="24"/>
              </w:rPr>
              <w:t>1</w:t>
            </w:r>
          </w:p>
        </w:tc>
        <w:tc>
          <w:tcPr>
            <w:tcW w:w="0" w:type="auto"/>
            <w:hideMark/>
          </w:tcPr>
          <w:p w14:paraId="1AE9F0B5" w14:textId="77777777" w:rsidR="002B75F2" w:rsidRPr="0083582C" w:rsidRDefault="002B75F2" w:rsidP="002B75F2">
            <w:pPr>
              <w:spacing w:after="160" w:line="278" w:lineRule="auto"/>
              <w:cnfStyle w:val="000000100000" w:firstRow="0" w:lastRow="0" w:firstColumn="0" w:lastColumn="0" w:oddVBand="0" w:evenVBand="0" w:oddHBand="1" w:evenHBand="0" w:firstRowFirstColumn="0" w:firstRowLastColumn="0" w:lastRowFirstColumn="0" w:lastRowLastColumn="0"/>
              <w:rPr>
                <w:rFonts w:ascii="Tw Cen MT" w:hAnsi="Tw Cen MT"/>
                <w:szCs w:val="24"/>
              </w:rPr>
            </w:pPr>
            <w:r w:rsidRPr="0083582C">
              <w:rPr>
                <w:rFonts w:ascii="Tw Cen MT" w:hAnsi="Tw Cen MT"/>
                <w:szCs w:val="24"/>
              </w:rPr>
              <w:t>National ID Card</w:t>
            </w:r>
          </w:p>
        </w:tc>
        <w:tc>
          <w:tcPr>
            <w:tcW w:w="4650" w:type="dxa"/>
            <w:hideMark/>
          </w:tcPr>
          <w:p w14:paraId="1BC41C68" w14:textId="77777777" w:rsidR="002B75F2" w:rsidRPr="0083582C" w:rsidRDefault="002B75F2" w:rsidP="002B75F2">
            <w:pPr>
              <w:spacing w:after="160" w:line="278" w:lineRule="auto"/>
              <w:cnfStyle w:val="000000100000" w:firstRow="0" w:lastRow="0" w:firstColumn="0" w:lastColumn="0" w:oddVBand="0" w:evenVBand="0" w:oddHBand="1" w:evenHBand="0" w:firstRowFirstColumn="0" w:firstRowLastColumn="0" w:lastRowFirstColumn="0" w:lastRowLastColumn="0"/>
              <w:rPr>
                <w:rFonts w:ascii="Tw Cen MT" w:hAnsi="Tw Cen MT"/>
                <w:szCs w:val="24"/>
              </w:rPr>
            </w:pPr>
            <w:r w:rsidRPr="0083582C">
              <w:rPr>
                <w:rFonts w:ascii="Tw Cen MT" w:hAnsi="Tw Cen MT"/>
                <w:szCs w:val="24"/>
              </w:rPr>
              <w:t>If applicable</w:t>
            </w:r>
          </w:p>
        </w:tc>
      </w:tr>
      <w:tr w:rsidR="002B75F2" w:rsidRPr="0083582C" w14:paraId="37841731" w14:textId="77777777" w:rsidTr="00F957FE">
        <w:tc>
          <w:tcPr>
            <w:cnfStyle w:val="001000000000" w:firstRow="0" w:lastRow="0" w:firstColumn="1" w:lastColumn="0" w:oddVBand="0" w:evenVBand="0" w:oddHBand="0" w:evenHBand="0" w:firstRowFirstColumn="0" w:firstRowLastColumn="0" w:lastRowFirstColumn="0" w:lastRowLastColumn="0"/>
            <w:tcW w:w="0" w:type="auto"/>
            <w:hideMark/>
          </w:tcPr>
          <w:p w14:paraId="258DA076" w14:textId="77777777" w:rsidR="002B75F2" w:rsidRPr="0083582C" w:rsidRDefault="002B75F2" w:rsidP="002B75F2">
            <w:pPr>
              <w:spacing w:after="160" w:line="278" w:lineRule="auto"/>
              <w:rPr>
                <w:rFonts w:ascii="Tw Cen MT" w:hAnsi="Tw Cen MT"/>
                <w:szCs w:val="24"/>
              </w:rPr>
            </w:pPr>
            <w:r w:rsidRPr="0083582C">
              <w:rPr>
                <w:rFonts w:ascii="Tw Cen MT" w:hAnsi="Tw Cen MT"/>
                <w:szCs w:val="24"/>
              </w:rPr>
              <w:t>2</w:t>
            </w:r>
          </w:p>
        </w:tc>
        <w:tc>
          <w:tcPr>
            <w:tcW w:w="0" w:type="auto"/>
            <w:hideMark/>
          </w:tcPr>
          <w:p w14:paraId="4551A7E2" w14:textId="77777777" w:rsidR="002B75F2" w:rsidRPr="0083582C" w:rsidRDefault="002B75F2" w:rsidP="002B75F2">
            <w:pPr>
              <w:spacing w:after="160" w:line="278" w:lineRule="auto"/>
              <w:cnfStyle w:val="000000000000" w:firstRow="0"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Contact Information</w:t>
            </w:r>
          </w:p>
        </w:tc>
        <w:tc>
          <w:tcPr>
            <w:tcW w:w="4650" w:type="dxa"/>
            <w:hideMark/>
          </w:tcPr>
          <w:p w14:paraId="68A25AD9" w14:textId="77777777" w:rsidR="002B75F2" w:rsidRPr="0083582C" w:rsidRDefault="002B75F2" w:rsidP="002B75F2">
            <w:pPr>
              <w:spacing w:after="160" w:line="278" w:lineRule="auto"/>
              <w:cnfStyle w:val="000000000000" w:firstRow="0"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Required</w:t>
            </w:r>
          </w:p>
        </w:tc>
      </w:tr>
      <w:tr w:rsidR="002B75F2" w:rsidRPr="0083582C" w14:paraId="62045038" w14:textId="77777777" w:rsidTr="00F9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A7CE7" w14:textId="77777777" w:rsidR="002B75F2" w:rsidRPr="0083582C" w:rsidRDefault="002B75F2" w:rsidP="002B75F2">
            <w:pPr>
              <w:spacing w:after="160" w:line="278" w:lineRule="auto"/>
              <w:rPr>
                <w:rFonts w:ascii="Tw Cen MT" w:hAnsi="Tw Cen MT"/>
                <w:szCs w:val="24"/>
              </w:rPr>
            </w:pPr>
            <w:r w:rsidRPr="0083582C">
              <w:rPr>
                <w:rFonts w:ascii="Tw Cen MT" w:hAnsi="Tw Cen MT"/>
                <w:szCs w:val="24"/>
              </w:rPr>
              <w:t>3</w:t>
            </w:r>
          </w:p>
        </w:tc>
        <w:tc>
          <w:tcPr>
            <w:tcW w:w="0" w:type="auto"/>
            <w:hideMark/>
          </w:tcPr>
          <w:p w14:paraId="33169C69" w14:textId="0C3EAC3E" w:rsidR="002B75F2" w:rsidRPr="0083582C" w:rsidRDefault="002B75F2" w:rsidP="002B75F2">
            <w:pPr>
              <w:spacing w:after="160" w:line="278" w:lineRule="auto"/>
              <w:cnfStyle w:val="000000100000" w:firstRow="0" w:lastRow="0" w:firstColumn="0" w:lastColumn="0" w:oddVBand="0" w:evenVBand="0" w:oddHBand="1" w:evenHBand="0" w:firstRowFirstColumn="0" w:firstRowLastColumn="0" w:lastRowFirstColumn="0" w:lastRowLastColumn="0"/>
              <w:rPr>
                <w:rFonts w:ascii="Tw Cen MT" w:hAnsi="Tw Cen MT"/>
                <w:szCs w:val="24"/>
              </w:rPr>
            </w:pPr>
            <w:r w:rsidRPr="0083582C">
              <w:rPr>
                <w:rFonts w:ascii="Tw Cen MT" w:hAnsi="Tw Cen MT"/>
                <w:szCs w:val="24"/>
              </w:rPr>
              <w:t xml:space="preserve">Invoice or </w:t>
            </w:r>
            <w:proofErr w:type="gramStart"/>
            <w:r w:rsidR="0083582C">
              <w:rPr>
                <w:rFonts w:ascii="Tw Cen MT" w:hAnsi="Tw Cen MT"/>
                <w:szCs w:val="24"/>
              </w:rPr>
              <w:t>R</w:t>
            </w:r>
            <w:r w:rsidR="0083582C" w:rsidRPr="0083582C">
              <w:rPr>
                <w:rFonts w:ascii="Tw Cen MT" w:hAnsi="Tw Cen MT"/>
                <w:szCs w:val="24"/>
              </w:rPr>
              <w:t>eceipt</w:t>
            </w:r>
            <w:proofErr w:type="gramEnd"/>
          </w:p>
        </w:tc>
        <w:tc>
          <w:tcPr>
            <w:tcW w:w="4650" w:type="dxa"/>
            <w:hideMark/>
          </w:tcPr>
          <w:p w14:paraId="057B309B" w14:textId="77777777" w:rsidR="002B75F2" w:rsidRPr="0083582C" w:rsidRDefault="002B75F2" w:rsidP="002B75F2">
            <w:pPr>
              <w:spacing w:after="160" w:line="278" w:lineRule="auto"/>
              <w:cnfStyle w:val="000000100000" w:firstRow="0" w:lastRow="0" w:firstColumn="0" w:lastColumn="0" w:oddVBand="0" w:evenVBand="0" w:oddHBand="1" w:evenHBand="0" w:firstRowFirstColumn="0" w:firstRowLastColumn="0" w:lastRowFirstColumn="0" w:lastRowLastColumn="0"/>
              <w:rPr>
                <w:rFonts w:ascii="Tw Cen MT" w:hAnsi="Tw Cen MT"/>
                <w:szCs w:val="24"/>
              </w:rPr>
            </w:pPr>
            <w:r w:rsidRPr="0083582C">
              <w:rPr>
                <w:rFonts w:ascii="Tw Cen MT" w:hAnsi="Tw Cen MT"/>
                <w:szCs w:val="24"/>
              </w:rPr>
              <w:t>If applicable</w:t>
            </w:r>
          </w:p>
        </w:tc>
      </w:tr>
      <w:tr w:rsidR="002B75F2" w:rsidRPr="0083582C" w14:paraId="2D887915" w14:textId="77777777" w:rsidTr="00F957FE">
        <w:tc>
          <w:tcPr>
            <w:cnfStyle w:val="001000000000" w:firstRow="0" w:lastRow="0" w:firstColumn="1" w:lastColumn="0" w:oddVBand="0" w:evenVBand="0" w:oddHBand="0" w:evenHBand="0" w:firstRowFirstColumn="0" w:firstRowLastColumn="0" w:lastRowFirstColumn="0" w:lastRowLastColumn="0"/>
            <w:tcW w:w="0" w:type="auto"/>
            <w:hideMark/>
          </w:tcPr>
          <w:p w14:paraId="5A867119" w14:textId="77777777" w:rsidR="002B75F2" w:rsidRPr="0083582C" w:rsidRDefault="002B75F2" w:rsidP="002B75F2">
            <w:pPr>
              <w:spacing w:after="160" w:line="278" w:lineRule="auto"/>
              <w:rPr>
                <w:rFonts w:ascii="Tw Cen MT" w:hAnsi="Tw Cen MT"/>
                <w:szCs w:val="24"/>
              </w:rPr>
            </w:pPr>
            <w:r w:rsidRPr="0083582C">
              <w:rPr>
                <w:rFonts w:ascii="Tw Cen MT" w:hAnsi="Tw Cen MT"/>
                <w:szCs w:val="24"/>
              </w:rPr>
              <w:t>4</w:t>
            </w:r>
          </w:p>
        </w:tc>
        <w:tc>
          <w:tcPr>
            <w:tcW w:w="0" w:type="auto"/>
            <w:hideMark/>
          </w:tcPr>
          <w:p w14:paraId="72ADB67A" w14:textId="77777777" w:rsidR="002B75F2" w:rsidRPr="0083582C" w:rsidRDefault="002B75F2" w:rsidP="002B75F2">
            <w:pPr>
              <w:spacing w:after="160" w:line="278" w:lineRule="auto"/>
              <w:cnfStyle w:val="000000000000" w:firstRow="0"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Bank Information</w:t>
            </w:r>
          </w:p>
        </w:tc>
        <w:tc>
          <w:tcPr>
            <w:tcW w:w="4650" w:type="dxa"/>
            <w:hideMark/>
          </w:tcPr>
          <w:p w14:paraId="0D3E63D4" w14:textId="77777777" w:rsidR="002B75F2" w:rsidRPr="0083582C" w:rsidRDefault="002B75F2" w:rsidP="002B75F2">
            <w:pPr>
              <w:spacing w:after="160" w:line="278" w:lineRule="auto"/>
              <w:cnfStyle w:val="000000000000" w:firstRow="0"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If applicable</w:t>
            </w:r>
          </w:p>
        </w:tc>
      </w:tr>
      <w:tr w:rsidR="002B75F2" w:rsidRPr="0083582C" w14:paraId="00BEB5CD" w14:textId="77777777" w:rsidTr="00F957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9F5E4" w14:textId="77777777" w:rsidR="002B75F2" w:rsidRPr="0083582C" w:rsidRDefault="002B75F2" w:rsidP="002B75F2">
            <w:pPr>
              <w:spacing w:after="160" w:line="278" w:lineRule="auto"/>
              <w:rPr>
                <w:rFonts w:ascii="Tw Cen MT" w:hAnsi="Tw Cen MT"/>
                <w:szCs w:val="24"/>
              </w:rPr>
            </w:pPr>
            <w:r w:rsidRPr="0083582C">
              <w:rPr>
                <w:rFonts w:ascii="Tw Cen MT" w:hAnsi="Tw Cen MT"/>
                <w:szCs w:val="24"/>
              </w:rPr>
              <w:lastRenderedPageBreak/>
              <w:t>5</w:t>
            </w:r>
          </w:p>
        </w:tc>
        <w:tc>
          <w:tcPr>
            <w:tcW w:w="0" w:type="auto"/>
            <w:hideMark/>
          </w:tcPr>
          <w:p w14:paraId="187B0ED0" w14:textId="77777777" w:rsidR="002B75F2" w:rsidRPr="0083582C" w:rsidRDefault="002B75F2" w:rsidP="002B75F2">
            <w:pPr>
              <w:spacing w:after="160" w:line="278" w:lineRule="auto"/>
              <w:cnfStyle w:val="000000100000" w:firstRow="0" w:lastRow="0" w:firstColumn="0" w:lastColumn="0" w:oddVBand="0" w:evenVBand="0" w:oddHBand="1" w:evenHBand="0" w:firstRowFirstColumn="0" w:firstRowLastColumn="0" w:lastRowFirstColumn="0" w:lastRowLastColumn="0"/>
              <w:rPr>
                <w:rFonts w:ascii="Tw Cen MT" w:hAnsi="Tw Cen MT"/>
                <w:szCs w:val="24"/>
              </w:rPr>
            </w:pPr>
            <w:r w:rsidRPr="0083582C">
              <w:rPr>
                <w:rFonts w:ascii="Tw Cen MT" w:hAnsi="Tw Cen MT"/>
                <w:szCs w:val="24"/>
              </w:rPr>
              <w:t>Other Supporting Documents</w:t>
            </w:r>
          </w:p>
        </w:tc>
        <w:tc>
          <w:tcPr>
            <w:tcW w:w="4650" w:type="dxa"/>
            <w:hideMark/>
          </w:tcPr>
          <w:p w14:paraId="43F3F304" w14:textId="77777777" w:rsidR="002B75F2" w:rsidRPr="0083582C" w:rsidRDefault="002B75F2" w:rsidP="002B75F2">
            <w:pPr>
              <w:spacing w:after="160" w:line="278" w:lineRule="auto"/>
              <w:cnfStyle w:val="000000100000" w:firstRow="0" w:lastRow="0" w:firstColumn="0" w:lastColumn="0" w:oddVBand="0" w:evenVBand="0" w:oddHBand="1" w:evenHBand="0" w:firstRowFirstColumn="0" w:firstRowLastColumn="0" w:lastRowFirstColumn="0" w:lastRowLastColumn="0"/>
              <w:rPr>
                <w:rFonts w:ascii="Tw Cen MT" w:hAnsi="Tw Cen MT"/>
                <w:szCs w:val="24"/>
              </w:rPr>
            </w:pPr>
            <w:r w:rsidRPr="0083582C">
              <w:rPr>
                <w:rFonts w:ascii="Tw Cen MT" w:hAnsi="Tw Cen MT"/>
                <w:szCs w:val="24"/>
              </w:rPr>
              <w:t>If applicable</w:t>
            </w:r>
          </w:p>
        </w:tc>
      </w:tr>
      <w:tr w:rsidR="002B75F2" w:rsidRPr="0083582C" w14:paraId="63E554E6" w14:textId="77777777" w:rsidTr="00F957FE">
        <w:tc>
          <w:tcPr>
            <w:cnfStyle w:val="001000000000" w:firstRow="0" w:lastRow="0" w:firstColumn="1" w:lastColumn="0" w:oddVBand="0" w:evenVBand="0" w:oddHBand="0" w:evenHBand="0" w:firstRowFirstColumn="0" w:firstRowLastColumn="0" w:lastRowFirstColumn="0" w:lastRowLastColumn="0"/>
            <w:tcW w:w="0" w:type="auto"/>
            <w:hideMark/>
          </w:tcPr>
          <w:p w14:paraId="2F5128AE" w14:textId="77777777" w:rsidR="002B75F2" w:rsidRPr="0083582C" w:rsidRDefault="002B75F2" w:rsidP="002B75F2">
            <w:pPr>
              <w:spacing w:after="160" w:line="278" w:lineRule="auto"/>
              <w:rPr>
                <w:rFonts w:ascii="Tw Cen MT" w:hAnsi="Tw Cen MT"/>
                <w:szCs w:val="24"/>
              </w:rPr>
            </w:pPr>
            <w:r w:rsidRPr="0083582C">
              <w:rPr>
                <w:rFonts w:ascii="Tw Cen MT" w:hAnsi="Tw Cen MT"/>
                <w:szCs w:val="24"/>
              </w:rPr>
              <w:t>6</w:t>
            </w:r>
          </w:p>
        </w:tc>
        <w:tc>
          <w:tcPr>
            <w:tcW w:w="0" w:type="auto"/>
            <w:hideMark/>
          </w:tcPr>
          <w:p w14:paraId="57925F52" w14:textId="77777777" w:rsidR="002B75F2" w:rsidRPr="0083582C" w:rsidRDefault="002B75F2" w:rsidP="002B75F2">
            <w:pPr>
              <w:spacing w:after="160" w:line="278" w:lineRule="auto"/>
              <w:cnfStyle w:val="000000000000" w:firstRow="0"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Supplier Code of Conduct Acknowledgement</w:t>
            </w:r>
          </w:p>
        </w:tc>
        <w:tc>
          <w:tcPr>
            <w:tcW w:w="4650" w:type="dxa"/>
            <w:hideMark/>
          </w:tcPr>
          <w:p w14:paraId="255FB667" w14:textId="77777777" w:rsidR="002B75F2" w:rsidRPr="0083582C" w:rsidRDefault="002B75F2" w:rsidP="002B75F2">
            <w:pPr>
              <w:spacing w:after="160" w:line="278" w:lineRule="auto"/>
              <w:cnfStyle w:val="000000000000" w:firstRow="0" w:lastRow="0" w:firstColumn="0" w:lastColumn="0" w:oddVBand="0" w:evenVBand="0" w:oddHBand="0" w:evenHBand="0" w:firstRowFirstColumn="0" w:firstRowLastColumn="0" w:lastRowFirstColumn="0" w:lastRowLastColumn="0"/>
              <w:rPr>
                <w:rFonts w:ascii="Tw Cen MT" w:hAnsi="Tw Cen MT"/>
                <w:szCs w:val="24"/>
              </w:rPr>
            </w:pPr>
            <w:r w:rsidRPr="0083582C">
              <w:rPr>
                <w:rFonts w:ascii="Tw Cen MT" w:hAnsi="Tw Cen MT"/>
                <w:szCs w:val="24"/>
              </w:rPr>
              <w:t>Signed by an authorized representative</w:t>
            </w:r>
          </w:p>
        </w:tc>
      </w:tr>
    </w:tbl>
    <w:p w14:paraId="5ABA3128" w14:textId="443F4B67" w:rsidR="00F957FE" w:rsidRPr="0083582C" w:rsidRDefault="0083582C" w:rsidP="002B75F2">
      <w:pPr>
        <w:rPr>
          <w:rFonts w:ascii="Tw Cen MT" w:hAnsi="Tw Cen MT"/>
          <w:szCs w:val="24"/>
        </w:rPr>
      </w:pPr>
      <w:r>
        <w:rPr>
          <w:rFonts w:ascii="Tw Cen MT" w:hAnsi="Tw Cen MT"/>
          <w:szCs w:val="24"/>
        </w:rPr>
        <w:t>*</w:t>
      </w:r>
      <w:r w:rsidR="002B75F2" w:rsidRPr="0083582C">
        <w:rPr>
          <w:rFonts w:ascii="Tw Cen MT" w:hAnsi="Tw Cen MT"/>
          <w:szCs w:val="24"/>
        </w:rPr>
        <w:t>Registration of such vendors may be considered based on business needs and management approval.</w:t>
      </w:r>
    </w:p>
    <w:p w14:paraId="0DB10E37" w14:textId="77777777" w:rsidR="002B75F2" w:rsidRPr="0083582C" w:rsidRDefault="002B75F2" w:rsidP="002B75F2">
      <w:pPr>
        <w:rPr>
          <w:rFonts w:ascii="Tw Cen MT" w:hAnsi="Tw Cen MT"/>
          <w:b/>
          <w:bCs/>
          <w:szCs w:val="24"/>
        </w:rPr>
      </w:pPr>
      <w:r w:rsidRPr="0083582C">
        <w:rPr>
          <w:rFonts w:ascii="Tw Cen MT" w:hAnsi="Tw Cen MT"/>
          <w:b/>
          <w:bCs/>
          <w:szCs w:val="24"/>
        </w:rPr>
        <w:t>6. Registration Threshold</w:t>
      </w:r>
    </w:p>
    <w:p w14:paraId="5C7B0C40" w14:textId="77777777" w:rsidR="002B75F2" w:rsidRPr="0083582C" w:rsidRDefault="002B75F2" w:rsidP="00F957FE">
      <w:pPr>
        <w:jc w:val="both"/>
        <w:rPr>
          <w:rFonts w:ascii="Tw Cen MT" w:hAnsi="Tw Cen MT"/>
          <w:szCs w:val="24"/>
        </w:rPr>
      </w:pPr>
      <w:r w:rsidRPr="0083582C">
        <w:rPr>
          <w:rFonts w:ascii="Tw Cen MT" w:hAnsi="Tw Cen MT"/>
          <w:szCs w:val="24"/>
        </w:rPr>
        <w:t xml:space="preserve">The Vendor Registration Application Form, Vendor Onboarding Form, and Supplier Code of Conduct Acknowledgement shall be completed and approved before any purchase transaction with a value of </w:t>
      </w:r>
      <w:r w:rsidRPr="0083582C">
        <w:rPr>
          <w:rFonts w:ascii="Tw Cen MT" w:hAnsi="Tw Cen MT"/>
          <w:b/>
          <w:bCs/>
          <w:szCs w:val="24"/>
        </w:rPr>
        <w:t>USD 201 and above</w:t>
      </w:r>
      <w:r w:rsidRPr="0083582C">
        <w:rPr>
          <w:rFonts w:ascii="Tw Cen MT" w:hAnsi="Tw Cen MT"/>
          <w:szCs w:val="24"/>
        </w:rPr>
        <w:t xml:space="preserve"> is initiated.</w:t>
      </w:r>
    </w:p>
    <w:p w14:paraId="7791DCE5" w14:textId="77777777" w:rsidR="002B75F2" w:rsidRPr="0083582C" w:rsidRDefault="002B75F2" w:rsidP="00F957FE">
      <w:pPr>
        <w:jc w:val="both"/>
        <w:rPr>
          <w:rFonts w:ascii="Tw Cen MT" w:hAnsi="Tw Cen MT"/>
          <w:szCs w:val="24"/>
        </w:rPr>
      </w:pPr>
      <w:r w:rsidRPr="0083582C">
        <w:rPr>
          <w:rFonts w:ascii="Tw Cen MT" w:hAnsi="Tw Cen MT"/>
          <w:szCs w:val="24"/>
        </w:rPr>
        <w:t xml:space="preserve">For purchase transactions with a value of </w:t>
      </w:r>
      <w:r w:rsidRPr="0083582C">
        <w:rPr>
          <w:rFonts w:ascii="Tw Cen MT" w:hAnsi="Tw Cen MT"/>
          <w:b/>
          <w:bCs/>
          <w:szCs w:val="24"/>
        </w:rPr>
        <w:t>USD 200 and below</w:t>
      </w:r>
      <w:r w:rsidRPr="0083582C">
        <w:rPr>
          <w:rFonts w:ascii="Tw Cen MT" w:hAnsi="Tw Cen MT"/>
          <w:szCs w:val="24"/>
        </w:rPr>
        <w:t xml:space="preserve">, Procurement may proceed without formal vendor onboarding, provided that sufficient </w:t>
      </w:r>
      <w:proofErr w:type="gramStart"/>
      <w:r w:rsidRPr="0083582C">
        <w:rPr>
          <w:rFonts w:ascii="Tw Cen MT" w:hAnsi="Tw Cen MT"/>
          <w:szCs w:val="24"/>
        </w:rPr>
        <w:t>supporting</w:t>
      </w:r>
      <w:proofErr w:type="gramEnd"/>
      <w:r w:rsidRPr="0083582C">
        <w:rPr>
          <w:rFonts w:ascii="Tw Cen MT" w:hAnsi="Tw Cen MT"/>
          <w:szCs w:val="24"/>
        </w:rPr>
        <w:t xml:space="preserve"> documents are available and the transaction complies with the Company's procurement, compliance, and internal control requirements.</w:t>
      </w:r>
    </w:p>
    <w:p w14:paraId="36EAD5F0" w14:textId="5000660C" w:rsidR="002B75F2" w:rsidRPr="0083582C" w:rsidRDefault="002B75F2" w:rsidP="00F957FE">
      <w:pPr>
        <w:jc w:val="both"/>
        <w:rPr>
          <w:rFonts w:ascii="Tw Cen MT" w:hAnsi="Tw Cen MT"/>
          <w:szCs w:val="24"/>
        </w:rPr>
      </w:pPr>
      <w:r w:rsidRPr="0083582C">
        <w:rPr>
          <w:rFonts w:ascii="Tw Cen MT" w:hAnsi="Tw Cen MT"/>
          <w:szCs w:val="24"/>
        </w:rPr>
        <w:t>The Procurement Department reserves the right to require completion and approval of vendor onboarding documents for any vendor, regardless of transaction value, when deemed necessary for compliance, risk management, audit, payment processing, operational requirements, or other business needs.</w:t>
      </w:r>
    </w:p>
    <w:p w14:paraId="6A1E2FB4" w14:textId="77777777" w:rsidR="002B75F2" w:rsidRPr="0083582C" w:rsidRDefault="002B75F2" w:rsidP="002B75F2">
      <w:pPr>
        <w:rPr>
          <w:rFonts w:ascii="Tw Cen MT" w:hAnsi="Tw Cen MT"/>
          <w:b/>
          <w:bCs/>
          <w:szCs w:val="24"/>
        </w:rPr>
      </w:pPr>
      <w:r w:rsidRPr="0083582C">
        <w:rPr>
          <w:rFonts w:ascii="Tw Cen MT" w:hAnsi="Tw Cen MT"/>
          <w:b/>
          <w:bCs/>
          <w:szCs w:val="24"/>
        </w:rPr>
        <w:t>7. Vendor Registration and Onboarding Process</w:t>
      </w:r>
    </w:p>
    <w:p w14:paraId="2318EC3A" w14:textId="77777777" w:rsidR="002B75F2" w:rsidRPr="0083582C" w:rsidRDefault="002B75F2" w:rsidP="002B75F2">
      <w:pPr>
        <w:rPr>
          <w:rFonts w:ascii="Tw Cen MT" w:hAnsi="Tw Cen MT"/>
          <w:szCs w:val="24"/>
        </w:rPr>
      </w:pPr>
      <w:r w:rsidRPr="0083582C">
        <w:rPr>
          <w:rFonts w:ascii="Tw Cen MT" w:hAnsi="Tw Cen MT"/>
          <w:b/>
          <w:bCs/>
          <w:szCs w:val="24"/>
        </w:rPr>
        <w:t>Step 1:</w:t>
      </w:r>
      <w:r w:rsidRPr="0083582C">
        <w:rPr>
          <w:rFonts w:ascii="Tw Cen MT" w:hAnsi="Tw Cen MT"/>
          <w:szCs w:val="24"/>
        </w:rPr>
        <w:t xml:space="preserve"> Procurement identifies or receives vendor information.</w:t>
      </w:r>
    </w:p>
    <w:p w14:paraId="0E2B2CC3" w14:textId="77777777" w:rsidR="002B75F2" w:rsidRPr="0083582C" w:rsidRDefault="002B75F2" w:rsidP="00F957FE">
      <w:pPr>
        <w:jc w:val="both"/>
        <w:rPr>
          <w:rFonts w:ascii="Tw Cen MT" w:hAnsi="Tw Cen MT"/>
          <w:szCs w:val="24"/>
        </w:rPr>
      </w:pPr>
      <w:r w:rsidRPr="0083582C">
        <w:rPr>
          <w:rFonts w:ascii="Tw Cen MT" w:hAnsi="Tw Cen MT"/>
          <w:b/>
          <w:bCs/>
          <w:szCs w:val="24"/>
        </w:rPr>
        <w:t>Step 2:</w:t>
      </w:r>
      <w:r w:rsidRPr="0083582C">
        <w:rPr>
          <w:rFonts w:ascii="Tw Cen MT" w:hAnsi="Tw Cen MT"/>
          <w:szCs w:val="24"/>
        </w:rPr>
        <w:t xml:space="preserve"> Procurement provides the Vendor Registration Application Form to the vendor for completion, where applicable.</w:t>
      </w:r>
    </w:p>
    <w:p w14:paraId="2960F774" w14:textId="7E021B07" w:rsidR="002B75F2" w:rsidRPr="00F957FE" w:rsidRDefault="00F957FE" w:rsidP="00F957FE">
      <w:pPr>
        <w:jc w:val="both"/>
        <w:rPr>
          <w:rFonts w:ascii="Tw Cen MT" w:hAnsi="Tw Cen MT"/>
          <w:b/>
          <w:bCs/>
          <w:szCs w:val="24"/>
        </w:rPr>
      </w:pPr>
      <w:r>
        <w:rPr>
          <w:rFonts w:ascii="Tw Cen MT" w:hAnsi="Tw Cen MT"/>
          <w:b/>
          <w:bCs/>
          <w:szCs w:val="24"/>
        </w:rPr>
        <w:t>*</w:t>
      </w:r>
      <w:r w:rsidR="002B75F2" w:rsidRPr="00F957FE">
        <w:rPr>
          <w:rFonts w:ascii="Tw Cen MT" w:hAnsi="Tw Cen MT"/>
          <w:b/>
          <w:bCs/>
          <w:szCs w:val="24"/>
        </w:rPr>
        <w:t>If the vendor is unable to complete the form, Procurement may assist in completing the form based on information provided by the vendor.</w:t>
      </w:r>
    </w:p>
    <w:p w14:paraId="0801E2FA" w14:textId="77777777" w:rsidR="002B75F2" w:rsidRPr="0083582C" w:rsidRDefault="002B75F2" w:rsidP="002B75F2">
      <w:pPr>
        <w:rPr>
          <w:rFonts w:ascii="Tw Cen MT" w:hAnsi="Tw Cen MT"/>
          <w:szCs w:val="24"/>
        </w:rPr>
      </w:pPr>
      <w:r w:rsidRPr="0083582C">
        <w:rPr>
          <w:rFonts w:ascii="Tw Cen MT" w:hAnsi="Tw Cen MT"/>
          <w:b/>
          <w:bCs/>
          <w:szCs w:val="24"/>
        </w:rPr>
        <w:t>Step 3:</w:t>
      </w:r>
      <w:r w:rsidRPr="0083582C">
        <w:rPr>
          <w:rFonts w:ascii="Tw Cen MT" w:hAnsi="Tw Cen MT"/>
          <w:szCs w:val="24"/>
        </w:rPr>
        <w:t xml:space="preserve"> The vendor submits completed forms and </w:t>
      </w:r>
      <w:proofErr w:type="gramStart"/>
      <w:r w:rsidRPr="0083582C">
        <w:rPr>
          <w:rFonts w:ascii="Tw Cen MT" w:hAnsi="Tw Cen MT"/>
          <w:szCs w:val="24"/>
        </w:rPr>
        <w:t>supporting</w:t>
      </w:r>
      <w:proofErr w:type="gramEnd"/>
      <w:r w:rsidRPr="0083582C">
        <w:rPr>
          <w:rFonts w:ascii="Tw Cen MT" w:hAnsi="Tw Cen MT"/>
          <w:szCs w:val="24"/>
        </w:rPr>
        <w:t xml:space="preserve"> documents.</w:t>
      </w:r>
    </w:p>
    <w:p w14:paraId="4B6D4F63" w14:textId="77777777" w:rsidR="002B75F2" w:rsidRPr="0083582C" w:rsidRDefault="002B75F2" w:rsidP="002B75F2">
      <w:pPr>
        <w:rPr>
          <w:rFonts w:ascii="Tw Cen MT" w:hAnsi="Tw Cen MT"/>
          <w:szCs w:val="24"/>
        </w:rPr>
      </w:pPr>
      <w:r w:rsidRPr="0083582C">
        <w:rPr>
          <w:rFonts w:ascii="Tw Cen MT" w:hAnsi="Tw Cen MT"/>
          <w:b/>
          <w:bCs/>
          <w:szCs w:val="24"/>
        </w:rPr>
        <w:t>Step 4:</w:t>
      </w:r>
      <w:r w:rsidRPr="0083582C">
        <w:rPr>
          <w:rFonts w:ascii="Tw Cen MT" w:hAnsi="Tw Cen MT"/>
          <w:szCs w:val="24"/>
        </w:rPr>
        <w:t xml:space="preserve"> The vendor reviews and acknowledges the Company's Supplier Code of Conduct.</w:t>
      </w:r>
    </w:p>
    <w:p w14:paraId="3B8B5624" w14:textId="77777777" w:rsidR="002B75F2" w:rsidRPr="0083582C" w:rsidRDefault="002B75F2" w:rsidP="002B75F2">
      <w:pPr>
        <w:rPr>
          <w:rFonts w:ascii="Tw Cen MT" w:hAnsi="Tw Cen MT"/>
          <w:szCs w:val="24"/>
        </w:rPr>
      </w:pPr>
      <w:r w:rsidRPr="0083582C">
        <w:rPr>
          <w:rFonts w:ascii="Tw Cen MT" w:hAnsi="Tw Cen MT"/>
          <w:b/>
          <w:bCs/>
          <w:szCs w:val="24"/>
        </w:rPr>
        <w:t>Step 5:</w:t>
      </w:r>
      <w:r w:rsidRPr="0083582C">
        <w:rPr>
          <w:rFonts w:ascii="Tw Cen MT" w:hAnsi="Tw Cen MT"/>
          <w:szCs w:val="24"/>
        </w:rPr>
        <w:t xml:space="preserve"> Procurement completes the Vendor Onboarding Form.</w:t>
      </w:r>
    </w:p>
    <w:p w14:paraId="6B74805D" w14:textId="77777777" w:rsidR="002B75F2" w:rsidRPr="0083582C" w:rsidRDefault="002B75F2" w:rsidP="00F957FE">
      <w:pPr>
        <w:jc w:val="both"/>
        <w:rPr>
          <w:rFonts w:ascii="Tw Cen MT" w:hAnsi="Tw Cen MT"/>
          <w:szCs w:val="24"/>
        </w:rPr>
      </w:pPr>
      <w:r w:rsidRPr="0083582C">
        <w:rPr>
          <w:rFonts w:ascii="Tw Cen MT" w:hAnsi="Tw Cen MT"/>
          <w:b/>
          <w:bCs/>
          <w:szCs w:val="24"/>
        </w:rPr>
        <w:t>Step 6:</w:t>
      </w:r>
      <w:r w:rsidRPr="0083582C">
        <w:rPr>
          <w:rFonts w:ascii="Tw Cen MT" w:hAnsi="Tw Cen MT"/>
          <w:szCs w:val="24"/>
        </w:rPr>
        <w:t xml:space="preserve"> The Procurement Supervisor/Manager reviews the onboarding documents, and the Director approves the vendor onboarding.</w:t>
      </w:r>
    </w:p>
    <w:p w14:paraId="6F6D4F17" w14:textId="77777777" w:rsidR="002B75F2" w:rsidRPr="0083582C" w:rsidRDefault="002B75F2" w:rsidP="002B75F2">
      <w:pPr>
        <w:rPr>
          <w:rFonts w:ascii="Tw Cen MT" w:hAnsi="Tw Cen MT"/>
          <w:szCs w:val="24"/>
        </w:rPr>
      </w:pPr>
      <w:r w:rsidRPr="0083582C">
        <w:rPr>
          <w:rFonts w:ascii="Tw Cen MT" w:hAnsi="Tw Cen MT"/>
          <w:b/>
          <w:bCs/>
          <w:szCs w:val="24"/>
        </w:rPr>
        <w:t>Step 7:</w:t>
      </w:r>
      <w:r w:rsidRPr="0083582C">
        <w:rPr>
          <w:rFonts w:ascii="Tw Cen MT" w:hAnsi="Tw Cen MT"/>
          <w:szCs w:val="24"/>
        </w:rPr>
        <w:t xml:space="preserve"> Procurement creates the Vendor Code.</w:t>
      </w:r>
    </w:p>
    <w:p w14:paraId="4F80275B" w14:textId="77777777" w:rsidR="002B75F2" w:rsidRPr="0083582C" w:rsidRDefault="002B75F2" w:rsidP="002B75F2">
      <w:pPr>
        <w:rPr>
          <w:rFonts w:ascii="Tw Cen MT" w:hAnsi="Tw Cen MT"/>
          <w:szCs w:val="24"/>
        </w:rPr>
      </w:pPr>
      <w:r w:rsidRPr="0083582C">
        <w:rPr>
          <w:rFonts w:ascii="Tw Cen MT" w:hAnsi="Tw Cen MT"/>
          <w:b/>
          <w:bCs/>
          <w:szCs w:val="24"/>
        </w:rPr>
        <w:t>Step 8:</w:t>
      </w:r>
      <w:r w:rsidRPr="0083582C">
        <w:rPr>
          <w:rFonts w:ascii="Tw Cen MT" w:hAnsi="Tw Cen MT"/>
          <w:szCs w:val="24"/>
        </w:rPr>
        <w:t xml:space="preserve"> Procurement records the approved vendor in the Approved Vendor List.</w:t>
      </w:r>
    </w:p>
    <w:p w14:paraId="0272AD99" w14:textId="77777777" w:rsidR="002B75F2" w:rsidRPr="0083582C" w:rsidRDefault="002B75F2" w:rsidP="00F957FE">
      <w:pPr>
        <w:jc w:val="both"/>
        <w:rPr>
          <w:rFonts w:ascii="Tw Cen MT" w:hAnsi="Tw Cen MT"/>
          <w:szCs w:val="24"/>
        </w:rPr>
      </w:pPr>
      <w:r w:rsidRPr="0083582C">
        <w:rPr>
          <w:rFonts w:ascii="Tw Cen MT" w:hAnsi="Tw Cen MT"/>
          <w:szCs w:val="24"/>
        </w:rPr>
        <w:t xml:space="preserve">For purchase transactions with a value of </w:t>
      </w:r>
      <w:r w:rsidRPr="0083582C">
        <w:rPr>
          <w:rFonts w:ascii="Tw Cen MT" w:hAnsi="Tw Cen MT"/>
          <w:b/>
          <w:bCs/>
          <w:szCs w:val="24"/>
        </w:rPr>
        <w:t>USD 201 and above</w:t>
      </w:r>
      <w:r w:rsidRPr="0083582C">
        <w:rPr>
          <w:rFonts w:ascii="Tw Cen MT" w:hAnsi="Tw Cen MT"/>
          <w:szCs w:val="24"/>
        </w:rPr>
        <w:t>, the following are required:</w:t>
      </w:r>
    </w:p>
    <w:p w14:paraId="047A6A67" w14:textId="77777777" w:rsidR="002B75F2" w:rsidRPr="0083582C" w:rsidRDefault="002B75F2" w:rsidP="002B75F2">
      <w:pPr>
        <w:numPr>
          <w:ilvl w:val="0"/>
          <w:numId w:val="2"/>
        </w:numPr>
        <w:rPr>
          <w:rFonts w:ascii="Tw Cen MT" w:hAnsi="Tw Cen MT"/>
          <w:szCs w:val="24"/>
        </w:rPr>
      </w:pPr>
      <w:r w:rsidRPr="0083582C">
        <w:rPr>
          <w:rFonts w:ascii="Tw Cen MT" w:hAnsi="Tw Cen MT"/>
          <w:szCs w:val="24"/>
        </w:rPr>
        <w:t>Vendor Registration Application Form</w:t>
      </w:r>
    </w:p>
    <w:p w14:paraId="67509E27" w14:textId="77777777" w:rsidR="002B75F2" w:rsidRPr="0083582C" w:rsidRDefault="002B75F2" w:rsidP="002B75F2">
      <w:pPr>
        <w:numPr>
          <w:ilvl w:val="0"/>
          <w:numId w:val="2"/>
        </w:numPr>
        <w:rPr>
          <w:rFonts w:ascii="Tw Cen MT" w:hAnsi="Tw Cen MT"/>
          <w:szCs w:val="24"/>
        </w:rPr>
      </w:pPr>
      <w:r w:rsidRPr="0083582C">
        <w:rPr>
          <w:rFonts w:ascii="Tw Cen MT" w:hAnsi="Tw Cen MT"/>
          <w:szCs w:val="24"/>
        </w:rPr>
        <w:lastRenderedPageBreak/>
        <w:t>Vendor Onboarding Form</w:t>
      </w:r>
    </w:p>
    <w:p w14:paraId="1AD01980" w14:textId="77777777" w:rsidR="002B75F2" w:rsidRPr="0083582C" w:rsidRDefault="002B75F2" w:rsidP="002B75F2">
      <w:pPr>
        <w:numPr>
          <w:ilvl w:val="0"/>
          <w:numId w:val="2"/>
        </w:numPr>
        <w:rPr>
          <w:rFonts w:ascii="Tw Cen MT" w:hAnsi="Tw Cen MT"/>
          <w:szCs w:val="24"/>
        </w:rPr>
      </w:pPr>
      <w:r w:rsidRPr="0083582C">
        <w:rPr>
          <w:rFonts w:ascii="Tw Cen MT" w:hAnsi="Tw Cen MT"/>
          <w:szCs w:val="24"/>
        </w:rPr>
        <w:t>Supplier Code of Conduct Acknowledgement</w:t>
      </w:r>
    </w:p>
    <w:p w14:paraId="3C6EF7CD" w14:textId="77777777" w:rsidR="002B75F2" w:rsidRPr="0083582C" w:rsidRDefault="002B75F2" w:rsidP="002B75F2">
      <w:pPr>
        <w:numPr>
          <w:ilvl w:val="0"/>
          <w:numId w:val="2"/>
        </w:numPr>
        <w:rPr>
          <w:rFonts w:ascii="Tw Cen MT" w:hAnsi="Tw Cen MT"/>
          <w:szCs w:val="24"/>
        </w:rPr>
      </w:pPr>
      <w:r w:rsidRPr="0083582C">
        <w:rPr>
          <w:rFonts w:ascii="Tw Cen MT" w:hAnsi="Tw Cen MT"/>
          <w:szCs w:val="24"/>
        </w:rPr>
        <w:t>Required approvals</w:t>
      </w:r>
    </w:p>
    <w:p w14:paraId="18D795F7" w14:textId="7A2666B4" w:rsidR="002B75F2" w:rsidRPr="00F957FE" w:rsidRDefault="002B75F2" w:rsidP="002B75F2">
      <w:pPr>
        <w:numPr>
          <w:ilvl w:val="0"/>
          <w:numId w:val="2"/>
        </w:numPr>
        <w:rPr>
          <w:rFonts w:ascii="Tw Cen MT" w:hAnsi="Tw Cen MT"/>
          <w:szCs w:val="24"/>
        </w:rPr>
      </w:pPr>
      <w:r w:rsidRPr="0083582C">
        <w:rPr>
          <w:rFonts w:ascii="Tw Cen MT" w:hAnsi="Tw Cen MT"/>
          <w:szCs w:val="24"/>
        </w:rPr>
        <w:t>Vendor Code creation</w:t>
      </w:r>
    </w:p>
    <w:p w14:paraId="7DCE65C7" w14:textId="77777777" w:rsidR="00F957FE" w:rsidRDefault="00F957FE" w:rsidP="002B75F2">
      <w:pPr>
        <w:rPr>
          <w:rFonts w:ascii="Tw Cen MT" w:hAnsi="Tw Cen MT"/>
          <w:b/>
          <w:bCs/>
          <w:szCs w:val="24"/>
        </w:rPr>
      </w:pPr>
    </w:p>
    <w:p w14:paraId="22684DBD" w14:textId="77777777" w:rsidR="00482219" w:rsidRDefault="00482219" w:rsidP="002B75F2">
      <w:pPr>
        <w:rPr>
          <w:rFonts w:ascii="Tw Cen MT" w:hAnsi="Tw Cen MT"/>
          <w:b/>
          <w:bCs/>
          <w:szCs w:val="24"/>
        </w:rPr>
      </w:pPr>
    </w:p>
    <w:p w14:paraId="21A0D0B7" w14:textId="33FCA18D" w:rsidR="002B75F2" w:rsidRPr="0083582C" w:rsidRDefault="002B75F2" w:rsidP="002B75F2">
      <w:pPr>
        <w:rPr>
          <w:rFonts w:ascii="Tw Cen MT" w:hAnsi="Tw Cen MT"/>
          <w:b/>
          <w:bCs/>
          <w:szCs w:val="24"/>
        </w:rPr>
      </w:pPr>
      <w:r w:rsidRPr="0083582C">
        <w:rPr>
          <w:rFonts w:ascii="Tw Cen MT" w:hAnsi="Tw Cen MT"/>
          <w:b/>
          <w:bCs/>
          <w:szCs w:val="24"/>
        </w:rPr>
        <w:t>8. Supplier Code of Conduct</w:t>
      </w:r>
    </w:p>
    <w:p w14:paraId="3173C7DC" w14:textId="77777777" w:rsidR="002B75F2" w:rsidRPr="0083582C" w:rsidRDefault="002B75F2" w:rsidP="00F957FE">
      <w:pPr>
        <w:jc w:val="both"/>
        <w:rPr>
          <w:rFonts w:ascii="Tw Cen MT" w:hAnsi="Tw Cen MT"/>
          <w:szCs w:val="24"/>
        </w:rPr>
      </w:pPr>
      <w:r w:rsidRPr="0083582C">
        <w:rPr>
          <w:rFonts w:ascii="Tw Cen MT" w:hAnsi="Tw Cen MT"/>
          <w:szCs w:val="24"/>
        </w:rPr>
        <w:t>The Company is committed to conducting business with integrity, transparency, fairness, and compliance with applicable laws and regulations.</w:t>
      </w:r>
    </w:p>
    <w:p w14:paraId="41C7126C" w14:textId="77777777" w:rsidR="002B75F2" w:rsidRPr="0083582C" w:rsidRDefault="002B75F2" w:rsidP="00F957FE">
      <w:pPr>
        <w:jc w:val="both"/>
        <w:rPr>
          <w:rFonts w:ascii="Tw Cen MT" w:hAnsi="Tw Cen MT"/>
          <w:szCs w:val="24"/>
        </w:rPr>
      </w:pPr>
      <w:r w:rsidRPr="0083582C">
        <w:rPr>
          <w:rFonts w:ascii="Tw Cen MT" w:hAnsi="Tw Cen MT"/>
          <w:szCs w:val="24"/>
        </w:rPr>
        <w:t>All vendors, suppliers, contractors, consultants, and service providers shall comply with the Company's Supplier Code of Conduct as a condition of doing business with the Company.</w:t>
      </w:r>
    </w:p>
    <w:p w14:paraId="0D1A885D" w14:textId="77777777" w:rsidR="002B75F2" w:rsidRPr="0083582C" w:rsidRDefault="002B75F2" w:rsidP="00F957FE">
      <w:pPr>
        <w:jc w:val="both"/>
        <w:rPr>
          <w:rFonts w:ascii="Tw Cen MT" w:hAnsi="Tw Cen MT"/>
          <w:szCs w:val="24"/>
        </w:rPr>
      </w:pPr>
      <w:r w:rsidRPr="0083582C">
        <w:rPr>
          <w:rFonts w:ascii="Tw Cen MT" w:hAnsi="Tw Cen MT"/>
          <w:szCs w:val="24"/>
        </w:rPr>
        <w:t>The Supplier Code of Conduct forms part of the vendor onboarding requirements and is included as an appendix to this guideline.</w:t>
      </w:r>
    </w:p>
    <w:p w14:paraId="4DEE0411" w14:textId="77777777" w:rsidR="002B75F2" w:rsidRPr="0083582C" w:rsidRDefault="002B75F2" w:rsidP="002B75F2">
      <w:pPr>
        <w:rPr>
          <w:rFonts w:ascii="Tw Cen MT" w:hAnsi="Tw Cen MT"/>
          <w:szCs w:val="24"/>
        </w:rPr>
      </w:pPr>
      <w:r w:rsidRPr="0083582C">
        <w:rPr>
          <w:rFonts w:ascii="Tw Cen MT" w:hAnsi="Tw Cen MT"/>
          <w:szCs w:val="24"/>
        </w:rPr>
        <w:t>Vendors shall review, acknowledge, and comply with the Company's Supplier Code of Conduct before onboarding approval is granted.</w:t>
      </w:r>
    </w:p>
    <w:p w14:paraId="1FA125FA" w14:textId="44973295" w:rsidR="002B75F2" w:rsidRPr="0083582C" w:rsidRDefault="002B75F2" w:rsidP="00F957FE">
      <w:pPr>
        <w:jc w:val="both"/>
        <w:rPr>
          <w:rFonts w:ascii="Tw Cen MT" w:hAnsi="Tw Cen MT"/>
          <w:szCs w:val="24"/>
        </w:rPr>
      </w:pPr>
      <w:r w:rsidRPr="0083582C">
        <w:rPr>
          <w:rFonts w:ascii="Tw Cen MT" w:hAnsi="Tw Cen MT"/>
          <w:szCs w:val="24"/>
        </w:rPr>
        <w:t>Failure to comply with the Supplier Code of Conduct may result in corrective actions, suspension, termination of the business relationship, or removal from the Approved Vendor List, as determined by management.</w:t>
      </w:r>
    </w:p>
    <w:p w14:paraId="043AB872" w14:textId="77777777" w:rsidR="002B75F2" w:rsidRPr="0083582C" w:rsidRDefault="002B75F2" w:rsidP="002B75F2">
      <w:pPr>
        <w:rPr>
          <w:rFonts w:ascii="Tw Cen MT" w:hAnsi="Tw Cen MT"/>
          <w:b/>
          <w:bCs/>
          <w:szCs w:val="24"/>
        </w:rPr>
      </w:pPr>
      <w:r w:rsidRPr="0083582C">
        <w:rPr>
          <w:rFonts w:ascii="Tw Cen MT" w:hAnsi="Tw Cen MT"/>
          <w:b/>
          <w:bCs/>
          <w:szCs w:val="24"/>
        </w:rPr>
        <w:t>9. Compliance, Internal Controls, and Record Management</w:t>
      </w:r>
    </w:p>
    <w:p w14:paraId="5BC2B1F9" w14:textId="77777777" w:rsidR="002B75F2" w:rsidRPr="0083582C" w:rsidRDefault="002B75F2" w:rsidP="002B75F2">
      <w:pPr>
        <w:rPr>
          <w:rFonts w:ascii="Tw Cen MT" w:hAnsi="Tw Cen MT"/>
          <w:b/>
          <w:bCs/>
          <w:szCs w:val="24"/>
        </w:rPr>
      </w:pPr>
      <w:r w:rsidRPr="0083582C">
        <w:rPr>
          <w:rFonts w:ascii="Tw Cen MT" w:hAnsi="Tw Cen MT"/>
          <w:b/>
          <w:bCs/>
          <w:szCs w:val="24"/>
        </w:rPr>
        <w:t>9.1 Approval and Onboarding Controls</w:t>
      </w:r>
    </w:p>
    <w:p w14:paraId="57327F03" w14:textId="77777777" w:rsidR="002B75F2" w:rsidRPr="0083582C" w:rsidRDefault="002B75F2" w:rsidP="00F957FE">
      <w:pPr>
        <w:jc w:val="both"/>
        <w:rPr>
          <w:rFonts w:ascii="Tw Cen MT" w:hAnsi="Tw Cen MT"/>
          <w:szCs w:val="24"/>
        </w:rPr>
      </w:pPr>
      <w:r w:rsidRPr="0083582C">
        <w:rPr>
          <w:rFonts w:ascii="Tw Cen MT" w:hAnsi="Tw Cen MT"/>
          <w:szCs w:val="24"/>
        </w:rPr>
        <w:t>Vendor onboarding shall be completed, reviewed, and approved by the Director prior to vendor activation in the Approved Vendor List and before any purchase transaction is initiated.</w:t>
      </w:r>
    </w:p>
    <w:p w14:paraId="473F82F6" w14:textId="77777777" w:rsidR="002B75F2" w:rsidRPr="0083582C" w:rsidRDefault="002B75F2" w:rsidP="00F957FE">
      <w:pPr>
        <w:jc w:val="both"/>
        <w:rPr>
          <w:rFonts w:ascii="Tw Cen MT" w:hAnsi="Tw Cen MT"/>
          <w:szCs w:val="24"/>
        </w:rPr>
      </w:pPr>
      <w:r w:rsidRPr="0083582C">
        <w:rPr>
          <w:rFonts w:ascii="Tw Cen MT" w:hAnsi="Tw Cen MT"/>
          <w:szCs w:val="24"/>
        </w:rPr>
        <w:t>Any changes to vendor master information shall be properly reviewed and approved before records are updated.</w:t>
      </w:r>
    </w:p>
    <w:p w14:paraId="6A8FEE48" w14:textId="77777777" w:rsidR="002B75F2" w:rsidRPr="0083582C" w:rsidRDefault="002B75F2" w:rsidP="002B75F2">
      <w:pPr>
        <w:rPr>
          <w:rFonts w:ascii="Tw Cen MT" w:hAnsi="Tw Cen MT"/>
          <w:b/>
          <w:bCs/>
          <w:szCs w:val="24"/>
        </w:rPr>
      </w:pPr>
      <w:r w:rsidRPr="0083582C">
        <w:rPr>
          <w:rFonts w:ascii="Tw Cen MT" w:hAnsi="Tw Cen MT"/>
          <w:b/>
          <w:bCs/>
          <w:szCs w:val="24"/>
        </w:rPr>
        <w:t>9.2 Vendor Risk Assessment</w:t>
      </w:r>
    </w:p>
    <w:p w14:paraId="2EB534F9" w14:textId="77777777" w:rsidR="002B75F2" w:rsidRPr="0083582C" w:rsidRDefault="002B75F2" w:rsidP="00F957FE">
      <w:pPr>
        <w:jc w:val="both"/>
        <w:rPr>
          <w:rFonts w:ascii="Tw Cen MT" w:hAnsi="Tw Cen MT"/>
          <w:szCs w:val="24"/>
        </w:rPr>
      </w:pPr>
      <w:r w:rsidRPr="0083582C">
        <w:rPr>
          <w:rFonts w:ascii="Tw Cen MT" w:hAnsi="Tw Cen MT"/>
          <w:szCs w:val="24"/>
        </w:rPr>
        <w:t>The Procurement Department may perform a basic risk assessment of vendors based on factors including transaction value, type of goods or services, business criticality, compliance requirements, geographic location, and previous performance history.</w:t>
      </w:r>
    </w:p>
    <w:p w14:paraId="78BDEEC0" w14:textId="77777777" w:rsidR="002B75F2" w:rsidRPr="0083582C" w:rsidRDefault="002B75F2" w:rsidP="002B75F2">
      <w:pPr>
        <w:rPr>
          <w:rFonts w:ascii="Tw Cen MT" w:hAnsi="Tw Cen MT"/>
          <w:szCs w:val="24"/>
        </w:rPr>
      </w:pPr>
      <w:r w:rsidRPr="0083582C">
        <w:rPr>
          <w:rFonts w:ascii="Tw Cen MT" w:hAnsi="Tw Cen MT"/>
          <w:szCs w:val="24"/>
        </w:rPr>
        <w:t>Vendors identified as high risk may be subject to additional due diligence, enhanced approval requirements, or periodic reviews.</w:t>
      </w:r>
    </w:p>
    <w:p w14:paraId="297D21BB" w14:textId="77777777" w:rsidR="002B75F2" w:rsidRPr="0083582C" w:rsidRDefault="002B75F2" w:rsidP="002B75F2">
      <w:pPr>
        <w:rPr>
          <w:rFonts w:ascii="Tw Cen MT" w:hAnsi="Tw Cen MT"/>
          <w:b/>
          <w:bCs/>
          <w:szCs w:val="24"/>
        </w:rPr>
      </w:pPr>
      <w:r w:rsidRPr="0083582C">
        <w:rPr>
          <w:rFonts w:ascii="Tw Cen MT" w:hAnsi="Tw Cen MT"/>
          <w:b/>
          <w:bCs/>
          <w:szCs w:val="24"/>
        </w:rPr>
        <w:t>9.3 Record Retention</w:t>
      </w:r>
    </w:p>
    <w:p w14:paraId="4083BEA7" w14:textId="77777777" w:rsidR="002B75F2" w:rsidRPr="0083582C" w:rsidRDefault="002B75F2" w:rsidP="00F957FE">
      <w:pPr>
        <w:jc w:val="both"/>
        <w:rPr>
          <w:rFonts w:ascii="Tw Cen MT" w:hAnsi="Tw Cen MT"/>
          <w:szCs w:val="24"/>
        </w:rPr>
      </w:pPr>
      <w:r w:rsidRPr="0083582C">
        <w:rPr>
          <w:rFonts w:ascii="Tw Cen MT" w:hAnsi="Tw Cen MT"/>
          <w:szCs w:val="24"/>
        </w:rPr>
        <w:lastRenderedPageBreak/>
        <w:t>The Procurement Department shall retain all vendor records, supporting documents, and communication records in accordance with the Company's document retention policy and applicable legal requirements.</w:t>
      </w:r>
    </w:p>
    <w:p w14:paraId="1935DD98" w14:textId="77777777" w:rsidR="002B75F2" w:rsidRDefault="002B75F2" w:rsidP="00F957FE">
      <w:pPr>
        <w:jc w:val="both"/>
        <w:rPr>
          <w:rFonts w:ascii="Tw Cen MT" w:hAnsi="Tw Cen MT"/>
          <w:szCs w:val="24"/>
        </w:rPr>
      </w:pPr>
      <w:r w:rsidRPr="0083582C">
        <w:rPr>
          <w:rFonts w:ascii="Tw Cen MT" w:hAnsi="Tw Cen MT"/>
          <w:szCs w:val="24"/>
        </w:rPr>
        <w:t>Such records shall be maintained in a manner that ensures accessibility for audit, compliance reviews, and business continuity purposes.</w:t>
      </w:r>
    </w:p>
    <w:p w14:paraId="5467B443" w14:textId="77777777" w:rsidR="00F957FE" w:rsidRDefault="00F957FE" w:rsidP="00F957FE">
      <w:pPr>
        <w:jc w:val="both"/>
        <w:rPr>
          <w:rFonts w:ascii="Tw Cen MT" w:hAnsi="Tw Cen MT"/>
          <w:szCs w:val="24"/>
        </w:rPr>
      </w:pPr>
    </w:p>
    <w:p w14:paraId="7D753160" w14:textId="77777777" w:rsidR="00F957FE" w:rsidRDefault="00F957FE" w:rsidP="00F957FE">
      <w:pPr>
        <w:jc w:val="both"/>
        <w:rPr>
          <w:rFonts w:ascii="Tw Cen MT" w:hAnsi="Tw Cen MT"/>
          <w:szCs w:val="24"/>
        </w:rPr>
      </w:pPr>
    </w:p>
    <w:p w14:paraId="17A09B24" w14:textId="77777777" w:rsidR="00F957FE" w:rsidRPr="0083582C" w:rsidRDefault="00F957FE" w:rsidP="00F957FE">
      <w:pPr>
        <w:jc w:val="both"/>
        <w:rPr>
          <w:rFonts w:ascii="Tw Cen MT" w:hAnsi="Tw Cen MT"/>
          <w:szCs w:val="24"/>
        </w:rPr>
      </w:pPr>
    </w:p>
    <w:p w14:paraId="4282CA4A" w14:textId="77777777" w:rsidR="002B75F2" w:rsidRPr="0083582C" w:rsidRDefault="002B75F2" w:rsidP="002B75F2">
      <w:pPr>
        <w:rPr>
          <w:rFonts w:ascii="Tw Cen MT" w:hAnsi="Tw Cen MT"/>
          <w:b/>
          <w:bCs/>
          <w:szCs w:val="24"/>
        </w:rPr>
      </w:pPr>
      <w:r w:rsidRPr="0083582C">
        <w:rPr>
          <w:rFonts w:ascii="Tw Cen MT" w:hAnsi="Tw Cen MT"/>
          <w:b/>
          <w:bCs/>
          <w:szCs w:val="24"/>
        </w:rPr>
        <w:t>9.4 Confidentiality and Data Maintenance</w:t>
      </w:r>
    </w:p>
    <w:p w14:paraId="2E9749F5" w14:textId="77777777" w:rsidR="002B75F2" w:rsidRPr="0083582C" w:rsidRDefault="002B75F2" w:rsidP="00F957FE">
      <w:pPr>
        <w:rPr>
          <w:rFonts w:ascii="Tw Cen MT" w:hAnsi="Tw Cen MT"/>
          <w:szCs w:val="24"/>
        </w:rPr>
      </w:pPr>
      <w:r w:rsidRPr="0083582C">
        <w:rPr>
          <w:rFonts w:ascii="Tw Cen MT" w:hAnsi="Tw Cen MT"/>
          <w:szCs w:val="24"/>
        </w:rPr>
        <w:t>Vendor information shall be treated as confidential and accessed only by authorized personnel.</w:t>
      </w:r>
    </w:p>
    <w:p w14:paraId="7CFD0402" w14:textId="77777777" w:rsidR="002B75F2" w:rsidRPr="0083582C" w:rsidRDefault="002B75F2" w:rsidP="002B75F2">
      <w:pPr>
        <w:rPr>
          <w:rFonts w:ascii="Tw Cen MT" w:hAnsi="Tw Cen MT"/>
          <w:szCs w:val="24"/>
        </w:rPr>
      </w:pPr>
      <w:r w:rsidRPr="0083582C">
        <w:rPr>
          <w:rFonts w:ascii="Tw Cen MT" w:hAnsi="Tw Cen MT"/>
          <w:szCs w:val="24"/>
        </w:rPr>
        <w:t xml:space="preserve">An internal Person-in-Charge (PIC) shall be assigned to perform periodic monitoring of </w:t>
      </w:r>
      <w:proofErr w:type="gramStart"/>
      <w:r w:rsidRPr="0083582C">
        <w:rPr>
          <w:rFonts w:ascii="Tw Cen MT" w:hAnsi="Tw Cen MT"/>
          <w:szCs w:val="24"/>
        </w:rPr>
        <w:t>vendor</w:t>
      </w:r>
      <w:proofErr w:type="gramEnd"/>
      <w:r w:rsidRPr="0083582C">
        <w:rPr>
          <w:rFonts w:ascii="Tw Cen MT" w:hAnsi="Tw Cen MT"/>
          <w:szCs w:val="24"/>
        </w:rPr>
        <w:t xml:space="preserve"> information and follow up on any required updates.</w:t>
      </w:r>
    </w:p>
    <w:p w14:paraId="118FAFEC" w14:textId="77777777" w:rsidR="002B75F2" w:rsidRPr="0083582C" w:rsidRDefault="002B75F2" w:rsidP="002B75F2">
      <w:pPr>
        <w:rPr>
          <w:rFonts w:ascii="Tw Cen MT" w:hAnsi="Tw Cen MT"/>
          <w:szCs w:val="24"/>
        </w:rPr>
      </w:pPr>
      <w:r w:rsidRPr="0083582C">
        <w:rPr>
          <w:rFonts w:ascii="Tw Cen MT" w:hAnsi="Tw Cen MT"/>
          <w:szCs w:val="24"/>
        </w:rPr>
        <w:t>Vendor information shall be reviewed and updated at least annually or whenever significant changes occur.</w:t>
      </w:r>
    </w:p>
    <w:p w14:paraId="505CB97D" w14:textId="77777777" w:rsidR="002B75F2" w:rsidRPr="0083582C" w:rsidRDefault="002B75F2" w:rsidP="002B75F2">
      <w:pPr>
        <w:rPr>
          <w:rFonts w:ascii="Tw Cen MT" w:hAnsi="Tw Cen MT"/>
          <w:b/>
          <w:bCs/>
          <w:szCs w:val="24"/>
        </w:rPr>
      </w:pPr>
      <w:r w:rsidRPr="0083582C">
        <w:rPr>
          <w:rFonts w:ascii="Tw Cen MT" w:hAnsi="Tw Cen MT"/>
          <w:b/>
          <w:bCs/>
          <w:szCs w:val="24"/>
        </w:rPr>
        <w:t>9.5 Conflict of Interest</w:t>
      </w:r>
    </w:p>
    <w:p w14:paraId="1044D890" w14:textId="77777777" w:rsidR="002B75F2" w:rsidRPr="0083582C" w:rsidRDefault="002B75F2" w:rsidP="00F957FE">
      <w:pPr>
        <w:jc w:val="both"/>
        <w:rPr>
          <w:rFonts w:ascii="Tw Cen MT" w:hAnsi="Tw Cen MT"/>
          <w:szCs w:val="24"/>
        </w:rPr>
      </w:pPr>
      <w:r w:rsidRPr="0083582C">
        <w:rPr>
          <w:rFonts w:ascii="Tw Cen MT" w:hAnsi="Tw Cen MT"/>
          <w:szCs w:val="24"/>
        </w:rPr>
        <w:t>Any actual, potential, or perceived conflict of interest involving vendors shall be disclosed to the Procurement Department and reviewed prior to vendor approval.</w:t>
      </w:r>
    </w:p>
    <w:p w14:paraId="3C34D239" w14:textId="77777777" w:rsidR="002B75F2" w:rsidRPr="0083582C" w:rsidRDefault="002B75F2" w:rsidP="00F957FE">
      <w:pPr>
        <w:jc w:val="both"/>
        <w:rPr>
          <w:rFonts w:ascii="Tw Cen MT" w:hAnsi="Tw Cen MT"/>
          <w:szCs w:val="24"/>
        </w:rPr>
      </w:pPr>
      <w:r w:rsidRPr="0083582C">
        <w:rPr>
          <w:rFonts w:ascii="Tw Cen MT" w:hAnsi="Tw Cen MT"/>
          <w:szCs w:val="24"/>
        </w:rPr>
        <w:t>Employees involved in vendor selection, onboarding, approval, or management shall declare any personal, financial, family, or business relationships that may affect their objectivity.</w:t>
      </w:r>
    </w:p>
    <w:p w14:paraId="51719A3D" w14:textId="77777777" w:rsidR="002B75F2" w:rsidRPr="0083582C" w:rsidRDefault="002B75F2" w:rsidP="00F957FE">
      <w:pPr>
        <w:jc w:val="both"/>
        <w:rPr>
          <w:rFonts w:ascii="Tw Cen MT" w:hAnsi="Tw Cen MT"/>
          <w:szCs w:val="24"/>
        </w:rPr>
      </w:pPr>
      <w:r w:rsidRPr="0083582C">
        <w:rPr>
          <w:rFonts w:ascii="Tw Cen MT" w:hAnsi="Tw Cen MT"/>
          <w:szCs w:val="24"/>
        </w:rPr>
        <w:t>All identified conflicts of interest shall be documented and escalated to management for review and resolution before vendor approval or any related transaction is initiated.</w:t>
      </w:r>
    </w:p>
    <w:p w14:paraId="0E370595" w14:textId="77777777" w:rsidR="002B75F2" w:rsidRPr="0083582C" w:rsidRDefault="002B75F2" w:rsidP="002B75F2">
      <w:pPr>
        <w:rPr>
          <w:rFonts w:ascii="Tw Cen MT" w:hAnsi="Tw Cen MT"/>
          <w:b/>
          <w:bCs/>
          <w:szCs w:val="24"/>
        </w:rPr>
      </w:pPr>
      <w:r w:rsidRPr="0083582C">
        <w:rPr>
          <w:rFonts w:ascii="Tw Cen MT" w:hAnsi="Tw Cen MT"/>
          <w:b/>
          <w:bCs/>
          <w:szCs w:val="24"/>
        </w:rPr>
        <w:t>9.6 Vendor Status Management</w:t>
      </w:r>
    </w:p>
    <w:p w14:paraId="6FDDDC6C" w14:textId="77777777" w:rsidR="002B75F2" w:rsidRPr="0083582C" w:rsidRDefault="002B75F2" w:rsidP="00F957FE">
      <w:pPr>
        <w:jc w:val="both"/>
        <w:rPr>
          <w:rFonts w:ascii="Tw Cen MT" w:hAnsi="Tw Cen MT"/>
          <w:szCs w:val="24"/>
        </w:rPr>
      </w:pPr>
      <w:r w:rsidRPr="0083582C">
        <w:rPr>
          <w:rFonts w:ascii="Tw Cen MT" w:hAnsi="Tw Cen MT"/>
          <w:szCs w:val="24"/>
        </w:rPr>
        <w:t>The Procurement Department shall periodically review vendor status to ensure that vendor information remains accurate and up to date.</w:t>
      </w:r>
    </w:p>
    <w:p w14:paraId="2D5E1D63" w14:textId="77777777" w:rsidR="002B75F2" w:rsidRPr="0083582C" w:rsidRDefault="002B75F2" w:rsidP="00F957FE">
      <w:pPr>
        <w:jc w:val="both"/>
        <w:rPr>
          <w:rFonts w:ascii="Tw Cen MT" w:hAnsi="Tw Cen MT"/>
          <w:szCs w:val="24"/>
        </w:rPr>
      </w:pPr>
      <w:r w:rsidRPr="0083582C">
        <w:rPr>
          <w:rFonts w:ascii="Tw Cen MT" w:hAnsi="Tw Cen MT"/>
          <w:szCs w:val="24"/>
        </w:rPr>
        <w:t>Vendors that are inactive, no longer engaged, non-compliant, or identified as high risk may be suspended, deactivated, or removed from the Approved Vendor List upon management approval.</w:t>
      </w:r>
    </w:p>
    <w:p w14:paraId="0E9A2613" w14:textId="77777777" w:rsidR="002B75F2" w:rsidRPr="0083582C" w:rsidRDefault="002B75F2" w:rsidP="002B75F2">
      <w:pPr>
        <w:rPr>
          <w:rFonts w:ascii="Tw Cen MT" w:hAnsi="Tw Cen MT"/>
          <w:b/>
          <w:bCs/>
          <w:szCs w:val="24"/>
        </w:rPr>
      </w:pPr>
      <w:r w:rsidRPr="0083582C">
        <w:rPr>
          <w:rFonts w:ascii="Tw Cen MT" w:hAnsi="Tw Cen MT"/>
          <w:b/>
          <w:bCs/>
          <w:szCs w:val="24"/>
        </w:rPr>
        <w:t>9.7 Supplier Code of Conduct Compliance</w:t>
      </w:r>
    </w:p>
    <w:p w14:paraId="4AB368D7" w14:textId="77777777" w:rsidR="002B75F2" w:rsidRPr="0083582C" w:rsidRDefault="002B75F2" w:rsidP="00F957FE">
      <w:pPr>
        <w:jc w:val="both"/>
        <w:rPr>
          <w:rFonts w:ascii="Tw Cen MT" w:hAnsi="Tw Cen MT"/>
          <w:szCs w:val="24"/>
        </w:rPr>
      </w:pPr>
      <w:r w:rsidRPr="0083582C">
        <w:rPr>
          <w:rFonts w:ascii="Tw Cen MT" w:hAnsi="Tw Cen MT"/>
          <w:szCs w:val="24"/>
        </w:rPr>
        <w:t>Procurement shall ensure that all applicable vendors have acknowledged and agreed to comply with the Company's Supplier Code of Conduct.</w:t>
      </w:r>
    </w:p>
    <w:p w14:paraId="5FC9D3F3" w14:textId="77777777" w:rsidR="002B75F2" w:rsidRPr="0083582C" w:rsidRDefault="002B75F2" w:rsidP="00F957FE">
      <w:pPr>
        <w:jc w:val="both"/>
        <w:rPr>
          <w:rFonts w:ascii="Tw Cen MT" w:hAnsi="Tw Cen MT"/>
          <w:szCs w:val="24"/>
        </w:rPr>
      </w:pPr>
      <w:r w:rsidRPr="0083582C">
        <w:rPr>
          <w:rFonts w:ascii="Tw Cen MT" w:hAnsi="Tw Cen MT"/>
          <w:szCs w:val="24"/>
        </w:rPr>
        <w:t>Signed acknowledgements shall be retained together with vendor onboarding records and made available for audit and compliance review purposes.</w:t>
      </w:r>
    </w:p>
    <w:p w14:paraId="5CD4F4EE" w14:textId="77777777" w:rsidR="002B75F2" w:rsidRPr="0083582C" w:rsidRDefault="002B75F2" w:rsidP="002B75F2">
      <w:pPr>
        <w:rPr>
          <w:rFonts w:ascii="Tw Cen MT" w:hAnsi="Tw Cen MT"/>
          <w:b/>
          <w:bCs/>
          <w:szCs w:val="24"/>
        </w:rPr>
      </w:pPr>
      <w:r w:rsidRPr="0083582C">
        <w:rPr>
          <w:rFonts w:ascii="Tw Cen MT" w:hAnsi="Tw Cen MT"/>
          <w:b/>
          <w:bCs/>
          <w:szCs w:val="24"/>
        </w:rPr>
        <w:lastRenderedPageBreak/>
        <w:t>9.8 Electronic Document Submission</w:t>
      </w:r>
    </w:p>
    <w:p w14:paraId="70C53EA0" w14:textId="77777777" w:rsidR="002B75F2" w:rsidRPr="0083582C" w:rsidRDefault="002B75F2" w:rsidP="00F957FE">
      <w:pPr>
        <w:jc w:val="both"/>
        <w:rPr>
          <w:rFonts w:ascii="Tw Cen MT" w:hAnsi="Tw Cen MT"/>
          <w:szCs w:val="24"/>
        </w:rPr>
      </w:pPr>
      <w:r w:rsidRPr="0083582C">
        <w:rPr>
          <w:rFonts w:ascii="Tw Cen MT" w:hAnsi="Tw Cen MT"/>
          <w:szCs w:val="24"/>
        </w:rPr>
        <w:t>Vendor Registration Application Forms, Vendor Onboarding Forms, Supplier Code of Conduct Acknowledgements, and supporting documents may be submitted in either physical or electronic format, including original hard copies, scanned copies submitted via email, electronic images sent through approved communication channels such as Telegram, or other methods approved by the Procurement Department.</w:t>
      </w:r>
    </w:p>
    <w:p w14:paraId="746C747D" w14:textId="1DA63932" w:rsidR="002B75F2" w:rsidRPr="0083582C" w:rsidRDefault="002B75F2" w:rsidP="00F957FE">
      <w:pPr>
        <w:jc w:val="both"/>
        <w:rPr>
          <w:rFonts w:ascii="Tw Cen MT" w:hAnsi="Tw Cen MT"/>
          <w:b/>
          <w:bCs/>
          <w:szCs w:val="24"/>
        </w:rPr>
      </w:pPr>
      <w:r w:rsidRPr="0083582C">
        <w:rPr>
          <w:rFonts w:ascii="Tw Cen MT" w:hAnsi="Tw Cen MT"/>
          <w:szCs w:val="24"/>
        </w:rPr>
        <w:t>Electronic records shall be maintained in accordance with the Company's document re.</w:t>
      </w:r>
    </w:p>
    <w:p w14:paraId="69B1532F" w14:textId="77777777" w:rsidR="002B75F2" w:rsidRPr="0083582C" w:rsidRDefault="002B75F2" w:rsidP="002B75F2">
      <w:pPr>
        <w:rPr>
          <w:rFonts w:ascii="Tw Cen MT" w:hAnsi="Tw Cen MT"/>
          <w:b/>
          <w:bCs/>
          <w:szCs w:val="24"/>
        </w:rPr>
      </w:pPr>
      <w:r w:rsidRPr="0083582C">
        <w:rPr>
          <w:rFonts w:ascii="Tw Cen MT" w:hAnsi="Tw Cen MT"/>
          <w:b/>
          <w:bCs/>
          <w:szCs w:val="24"/>
        </w:rPr>
        <w:t>9.9 Vendor Information Change Management</w:t>
      </w:r>
    </w:p>
    <w:p w14:paraId="52D11B59" w14:textId="77777777" w:rsidR="002B75F2" w:rsidRPr="0083582C" w:rsidRDefault="002B75F2" w:rsidP="00F957FE">
      <w:pPr>
        <w:jc w:val="both"/>
        <w:rPr>
          <w:rFonts w:ascii="Tw Cen MT" w:hAnsi="Tw Cen MT"/>
          <w:szCs w:val="24"/>
        </w:rPr>
      </w:pPr>
      <w:r w:rsidRPr="0083582C">
        <w:rPr>
          <w:rFonts w:ascii="Tw Cen MT" w:hAnsi="Tw Cen MT"/>
          <w:szCs w:val="24"/>
        </w:rPr>
        <w:t>Any changes to vendor information shall be requested using the Vendor Information Change Request Form and supported by relevant documents, where applicable.</w:t>
      </w:r>
    </w:p>
    <w:p w14:paraId="3B13070A" w14:textId="053645EA" w:rsidR="002B75F2" w:rsidRPr="0083582C" w:rsidRDefault="002B75F2" w:rsidP="00F957FE">
      <w:pPr>
        <w:jc w:val="both"/>
        <w:rPr>
          <w:rFonts w:ascii="Tw Cen MT" w:hAnsi="Tw Cen MT"/>
          <w:szCs w:val="24"/>
        </w:rPr>
      </w:pPr>
      <w:r w:rsidRPr="0083582C">
        <w:rPr>
          <w:rFonts w:ascii="Tw Cen MT" w:hAnsi="Tw Cen MT"/>
          <w:szCs w:val="24"/>
        </w:rPr>
        <w:t>Changes shall be reviewed and approved prior to updating the vendor master records.</w:t>
      </w:r>
    </w:p>
    <w:p w14:paraId="6401DF13" w14:textId="5821E669" w:rsidR="002B75F2" w:rsidRPr="0083582C" w:rsidRDefault="002B75F2" w:rsidP="002B75F2">
      <w:pPr>
        <w:rPr>
          <w:rFonts w:ascii="Tw Cen MT" w:hAnsi="Tw Cen MT"/>
          <w:szCs w:val="24"/>
        </w:rPr>
      </w:pPr>
      <w:r w:rsidRPr="0083582C">
        <w:rPr>
          <w:rFonts w:ascii="Tw Cen MT" w:hAnsi="Tw Cen MT"/>
          <w:szCs w:val="24"/>
        </w:rPr>
        <w:t>All approved changes and supporting documents shall be retained for audit and compliance purposes.</w:t>
      </w:r>
    </w:p>
    <w:p w14:paraId="3FEB822A" w14:textId="4E6109FA" w:rsidR="002B75F2" w:rsidRPr="0083582C" w:rsidRDefault="002B75F2" w:rsidP="002B75F2">
      <w:pPr>
        <w:rPr>
          <w:rFonts w:ascii="Tw Cen MT" w:hAnsi="Tw Cen MT"/>
          <w:b/>
          <w:bCs/>
          <w:szCs w:val="24"/>
        </w:rPr>
      </w:pPr>
    </w:p>
    <w:p w14:paraId="3BCF8987" w14:textId="77777777" w:rsidR="002B75F2" w:rsidRPr="0083582C" w:rsidRDefault="002B75F2" w:rsidP="002B75F2">
      <w:pPr>
        <w:rPr>
          <w:rFonts w:ascii="Tw Cen MT" w:hAnsi="Tw Cen MT"/>
          <w:b/>
          <w:bCs/>
          <w:szCs w:val="24"/>
        </w:rPr>
      </w:pPr>
      <w:r w:rsidRPr="0083582C">
        <w:rPr>
          <w:rFonts w:ascii="Tw Cen MT" w:hAnsi="Tw Cen MT"/>
          <w:b/>
          <w:bCs/>
          <w:szCs w:val="24"/>
        </w:rPr>
        <w:t>10. Appendix</w:t>
      </w:r>
    </w:p>
    <w:p w14:paraId="23DBE486" w14:textId="7F21A021" w:rsidR="002B75F2" w:rsidRPr="00F957FE" w:rsidRDefault="002B75F2" w:rsidP="002B75F2">
      <w:pPr>
        <w:rPr>
          <w:rFonts w:ascii="Tw Cen MT" w:hAnsi="Tw Cen MT"/>
          <w:szCs w:val="24"/>
        </w:rPr>
      </w:pPr>
      <w:r w:rsidRPr="00F957FE">
        <w:rPr>
          <w:rFonts w:ascii="Tw Cen MT" w:hAnsi="Tw Cen MT"/>
          <w:szCs w:val="24"/>
        </w:rPr>
        <w:t>10.1 Vendor Registration Application Form</w:t>
      </w:r>
    </w:p>
    <w:p w14:paraId="45DAB269" w14:textId="77777777" w:rsidR="002B75F2" w:rsidRPr="00F957FE" w:rsidRDefault="002B75F2" w:rsidP="002B75F2">
      <w:pPr>
        <w:rPr>
          <w:rFonts w:ascii="Tw Cen MT" w:hAnsi="Tw Cen MT"/>
          <w:szCs w:val="24"/>
        </w:rPr>
      </w:pPr>
      <w:r w:rsidRPr="00F957FE">
        <w:rPr>
          <w:rFonts w:ascii="Tw Cen MT" w:hAnsi="Tw Cen MT"/>
          <w:szCs w:val="24"/>
        </w:rPr>
        <w:t>10.2 Vendor Onboarding Form</w:t>
      </w:r>
    </w:p>
    <w:p w14:paraId="1ADBC296" w14:textId="7CE43D08" w:rsidR="002B75F2" w:rsidRPr="00F957FE" w:rsidRDefault="002B75F2" w:rsidP="002B75F2">
      <w:pPr>
        <w:rPr>
          <w:rFonts w:ascii="Tw Cen MT" w:hAnsi="Tw Cen MT"/>
          <w:szCs w:val="24"/>
        </w:rPr>
      </w:pPr>
      <w:r w:rsidRPr="00F957FE">
        <w:rPr>
          <w:rFonts w:ascii="Tw Cen MT" w:hAnsi="Tw Cen MT"/>
          <w:szCs w:val="24"/>
        </w:rPr>
        <w:t xml:space="preserve">10.3 Supplier Code of Conduct Acknowledgement Form </w:t>
      </w:r>
    </w:p>
    <w:p w14:paraId="4D4B89CE" w14:textId="43AF1428" w:rsidR="002B75F2" w:rsidRPr="00F957FE" w:rsidRDefault="002B75F2" w:rsidP="002B75F2">
      <w:pPr>
        <w:rPr>
          <w:rFonts w:ascii="Tw Cen MT" w:hAnsi="Tw Cen MT"/>
          <w:szCs w:val="24"/>
        </w:rPr>
      </w:pPr>
      <w:r w:rsidRPr="00F957FE">
        <w:rPr>
          <w:rFonts w:ascii="Tw Cen MT" w:hAnsi="Tw Cen MT"/>
          <w:szCs w:val="24"/>
        </w:rPr>
        <w:t>10.4 Vendor Information Change Request Form</w:t>
      </w:r>
    </w:p>
    <w:p w14:paraId="2415843C" w14:textId="6F7FE84A" w:rsidR="001F2E44" w:rsidRPr="0083582C" w:rsidRDefault="00F957FE">
      <w:pPr>
        <w:rPr>
          <w:rFonts w:ascii="Tw Cen MT" w:hAnsi="Tw Cen MT"/>
          <w:szCs w:val="24"/>
        </w:rPr>
      </w:pPr>
      <w:r w:rsidRPr="00ED565B">
        <w:rPr>
          <w:rFonts w:ascii="Tw Cen MT" w:hAnsi="Tw Cen MT"/>
          <w:noProof/>
        </w:rPr>
        <mc:AlternateContent>
          <mc:Choice Requires="wps">
            <w:drawing>
              <wp:anchor distT="0" distB="0" distL="114300" distR="114300" simplePos="0" relativeHeight="251665408" behindDoc="0" locked="0" layoutInCell="1" hidden="0" allowOverlap="1" wp14:anchorId="18FF43F7" wp14:editId="3C11E7B3">
                <wp:simplePos x="0" y="0"/>
                <wp:positionH relativeFrom="column">
                  <wp:posOffset>1562100</wp:posOffset>
                </wp:positionH>
                <wp:positionV relativeFrom="paragraph">
                  <wp:posOffset>457200</wp:posOffset>
                </wp:positionV>
                <wp:extent cx="1876425" cy="1543050"/>
                <wp:effectExtent l="0" t="0" r="0" b="0"/>
                <wp:wrapNone/>
                <wp:docPr id="1" name="Rectangle 1"/>
                <wp:cNvGraphicFramePr/>
                <a:graphic xmlns:a="http://schemas.openxmlformats.org/drawingml/2006/main">
                  <a:graphicData uri="http://schemas.microsoft.com/office/word/2010/wordprocessingShape">
                    <wps:wsp>
                      <wps:cNvSpPr/>
                      <wps:spPr>
                        <a:xfrm>
                          <a:off x="0" y="0"/>
                          <a:ext cx="1876425" cy="1543050"/>
                        </a:xfrm>
                        <a:prstGeom prst="rect">
                          <a:avLst/>
                        </a:prstGeom>
                        <a:noFill/>
                        <a:ln>
                          <a:noFill/>
                        </a:ln>
                      </wps:spPr>
                      <wps:txbx>
                        <w:txbxContent>
                          <w:p w14:paraId="4F9D3BC8" w14:textId="77777777" w:rsidR="00F957FE" w:rsidRPr="00F93439" w:rsidRDefault="00F957FE" w:rsidP="00F957FE">
                            <w:pPr>
                              <w:jc w:val="center"/>
                              <w:textDirection w:val="btLr"/>
                              <w:rPr>
                                <w:rFonts w:ascii="Tw Cen MT" w:eastAsia="Twentieth Century" w:hAnsi="Tw Cen MT" w:cs="Twentieth Century"/>
                                <w:color w:val="000000"/>
                              </w:rPr>
                            </w:pPr>
                            <w:r w:rsidRPr="00F93439">
                              <w:rPr>
                                <w:rFonts w:ascii="Tw Cen MT" w:eastAsia="Twentieth Century" w:hAnsi="Tw Cen MT" w:cs="Twentieth Century"/>
                                <w:color w:val="000000"/>
                              </w:rPr>
                              <w:t>Checked by</w:t>
                            </w:r>
                          </w:p>
                          <w:p w14:paraId="5E0B3ECC" w14:textId="77777777" w:rsidR="00F957FE" w:rsidRPr="00F93439" w:rsidRDefault="00F957FE" w:rsidP="00F957FE">
                            <w:pPr>
                              <w:jc w:val="center"/>
                              <w:textDirection w:val="btLr"/>
                              <w:rPr>
                                <w:rFonts w:ascii="Tw Cen MT" w:eastAsia="Twentieth Century" w:hAnsi="Tw Cen MT" w:cs="Twentieth Century"/>
                                <w:color w:val="000000"/>
                              </w:rPr>
                            </w:pPr>
                          </w:p>
                          <w:p w14:paraId="7074FB76" w14:textId="77777777" w:rsidR="00F957FE" w:rsidRPr="00F93439" w:rsidRDefault="00F957FE" w:rsidP="00F957FE">
                            <w:pPr>
                              <w:jc w:val="center"/>
                              <w:textDirection w:val="btLr"/>
                              <w:rPr>
                                <w:rFonts w:ascii="Tw Cen MT" w:eastAsia="Twentieth Century" w:hAnsi="Tw Cen MT" w:cs="Twentieth Century"/>
                                <w:color w:val="000000"/>
                              </w:rPr>
                            </w:pPr>
                          </w:p>
                          <w:p w14:paraId="52DFD886" w14:textId="77777777" w:rsidR="00F957FE" w:rsidRPr="00F93439" w:rsidRDefault="00F957FE" w:rsidP="00F957FE">
                            <w:pPr>
                              <w:spacing w:after="0"/>
                              <w:jc w:val="center"/>
                              <w:textDirection w:val="btLr"/>
                              <w:rPr>
                                <w:rFonts w:ascii="Tw Cen MT" w:eastAsia="Twentieth Century" w:hAnsi="Tw Cen MT" w:cs="Twentieth Century"/>
                                <w:color w:val="000000"/>
                              </w:rPr>
                            </w:pPr>
                            <w:r w:rsidRPr="00F93439">
                              <w:rPr>
                                <w:rFonts w:ascii="Tw Cen MT" w:eastAsia="Twentieth Century" w:hAnsi="Tw Cen MT" w:cs="Twentieth Century"/>
                                <w:color w:val="000000"/>
                              </w:rPr>
                              <w:t>Dyna Soeung</w:t>
                            </w:r>
                          </w:p>
                          <w:p w14:paraId="708273DA" w14:textId="77777777" w:rsidR="00F957FE" w:rsidRPr="00F93439" w:rsidRDefault="00F957FE" w:rsidP="00F957FE">
                            <w:pPr>
                              <w:spacing w:after="0"/>
                              <w:jc w:val="center"/>
                              <w:textDirection w:val="btLr"/>
                              <w:rPr>
                                <w:rFonts w:ascii="Tw Cen MT" w:eastAsia="Twentieth Century" w:hAnsi="Tw Cen MT" w:cs="Twentieth Century"/>
                                <w:color w:val="000000"/>
                              </w:rPr>
                            </w:pPr>
                            <w:r w:rsidRPr="00F93439">
                              <w:rPr>
                                <w:rFonts w:ascii="Tw Cen MT" w:eastAsia="Twentieth Century" w:hAnsi="Tw Cen MT" w:cs="Twentieth Century"/>
                                <w:color w:val="000000"/>
                              </w:rPr>
                              <w:t>Procurement Director</w:t>
                            </w:r>
                          </w:p>
                          <w:p w14:paraId="57A376F8" w14:textId="77777777" w:rsidR="00F957FE" w:rsidRDefault="00F957FE" w:rsidP="00F957FE">
                            <w:pPr>
                              <w:jc w:val="center"/>
                              <w:textDirection w:val="btLr"/>
                            </w:pPr>
                          </w:p>
                          <w:p w14:paraId="3517DCD7" w14:textId="77777777" w:rsidR="00F957FE" w:rsidRDefault="00F957FE" w:rsidP="00F957FE">
                            <w:pPr>
                              <w:textDirection w:val="btLr"/>
                            </w:pPr>
                            <w:r>
                              <w:rPr>
                                <w:rFonts w:ascii="Twentieth Century" w:eastAsia="Twentieth Century" w:hAnsi="Twentieth Century" w:cs="Twentieth Century"/>
                                <w:color w:val="000000"/>
                              </w:rPr>
                              <w:t xml:space="preserve">       </w:t>
                            </w:r>
                          </w:p>
                        </w:txbxContent>
                      </wps:txbx>
                      <wps:bodyPr spcFirstLastPara="1" wrap="square" lIns="91425" tIns="45700" rIns="91425" bIns="45700" anchor="ctr" anchorCtr="0">
                        <a:noAutofit/>
                      </wps:bodyPr>
                    </wps:wsp>
                  </a:graphicData>
                </a:graphic>
              </wp:anchor>
            </w:drawing>
          </mc:Choice>
          <mc:Fallback>
            <w:pict>
              <v:rect w14:anchorId="18FF43F7" id="Rectangle 1" o:spid="_x0000_s1026" style="position:absolute;margin-left:123pt;margin-top:36pt;width:147.75pt;height:12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" filled="f" stroked="f">
                <v:textbox inset="2.53958mm,1.2694mm,2.53958mm,1.2694mm">
                  <w:txbxContent>
                    <w:p w14:paraId="4F9D3BC8" w14:textId="77777777" w:rsidR="00F957FE" w:rsidRPr="00F93439" w:rsidRDefault="00F957FE" w:rsidP="00F957FE">
                      <w:pPr>
                        <w:jc w:val="center"/>
                        <w:textDirection w:val="btLr"/>
                        <w:rPr>
                          <w:rFonts w:ascii="Tw Cen MT" w:eastAsia="Twentieth Century" w:hAnsi="Tw Cen MT" w:cs="Twentieth Century"/>
                          <w:color w:val="000000"/>
                        </w:rPr>
                      </w:pPr>
                      <w:r w:rsidRPr="00F93439">
                        <w:rPr>
                          <w:rFonts w:ascii="Tw Cen MT" w:eastAsia="Twentieth Century" w:hAnsi="Tw Cen MT" w:cs="Twentieth Century"/>
                          <w:color w:val="000000"/>
                        </w:rPr>
                        <w:t>Checked by</w:t>
                      </w:r>
                    </w:p>
                    <w:p w14:paraId="5E0B3ECC" w14:textId="77777777" w:rsidR="00F957FE" w:rsidRPr="00F93439" w:rsidRDefault="00F957FE" w:rsidP="00F957FE">
                      <w:pPr>
                        <w:jc w:val="center"/>
                        <w:textDirection w:val="btLr"/>
                        <w:rPr>
                          <w:rFonts w:ascii="Tw Cen MT" w:eastAsia="Twentieth Century" w:hAnsi="Tw Cen MT" w:cs="Twentieth Century"/>
                          <w:color w:val="000000"/>
                        </w:rPr>
                      </w:pPr>
                    </w:p>
                    <w:p w14:paraId="7074FB76" w14:textId="77777777" w:rsidR="00F957FE" w:rsidRPr="00F93439" w:rsidRDefault="00F957FE" w:rsidP="00F957FE">
                      <w:pPr>
                        <w:jc w:val="center"/>
                        <w:textDirection w:val="btLr"/>
                        <w:rPr>
                          <w:rFonts w:ascii="Tw Cen MT" w:eastAsia="Twentieth Century" w:hAnsi="Tw Cen MT" w:cs="Twentieth Century"/>
                          <w:color w:val="000000"/>
                        </w:rPr>
                      </w:pPr>
                    </w:p>
                    <w:p w14:paraId="52DFD886" w14:textId="77777777" w:rsidR="00F957FE" w:rsidRPr="00F93439" w:rsidRDefault="00F957FE" w:rsidP="00F957FE">
                      <w:pPr>
                        <w:spacing w:after="0"/>
                        <w:jc w:val="center"/>
                        <w:textDirection w:val="btLr"/>
                        <w:rPr>
                          <w:rFonts w:ascii="Tw Cen MT" w:eastAsia="Twentieth Century" w:hAnsi="Tw Cen MT" w:cs="Twentieth Century"/>
                          <w:color w:val="000000"/>
                        </w:rPr>
                      </w:pPr>
                      <w:r w:rsidRPr="00F93439">
                        <w:rPr>
                          <w:rFonts w:ascii="Tw Cen MT" w:eastAsia="Twentieth Century" w:hAnsi="Tw Cen MT" w:cs="Twentieth Century"/>
                          <w:color w:val="000000"/>
                        </w:rPr>
                        <w:t>Dyna Soeung</w:t>
                      </w:r>
                    </w:p>
                    <w:p w14:paraId="708273DA" w14:textId="77777777" w:rsidR="00F957FE" w:rsidRPr="00F93439" w:rsidRDefault="00F957FE" w:rsidP="00F957FE">
                      <w:pPr>
                        <w:spacing w:after="0"/>
                        <w:jc w:val="center"/>
                        <w:textDirection w:val="btLr"/>
                        <w:rPr>
                          <w:rFonts w:ascii="Tw Cen MT" w:eastAsia="Twentieth Century" w:hAnsi="Tw Cen MT" w:cs="Twentieth Century"/>
                          <w:color w:val="000000"/>
                        </w:rPr>
                      </w:pPr>
                      <w:r w:rsidRPr="00F93439">
                        <w:rPr>
                          <w:rFonts w:ascii="Tw Cen MT" w:eastAsia="Twentieth Century" w:hAnsi="Tw Cen MT" w:cs="Twentieth Century"/>
                          <w:color w:val="000000"/>
                        </w:rPr>
                        <w:t>Procurement Director</w:t>
                      </w:r>
                    </w:p>
                    <w:p w14:paraId="57A376F8" w14:textId="77777777" w:rsidR="00F957FE" w:rsidRDefault="00F957FE" w:rsidP="00F957FE">
                      <w:pPr>
                        <w:jc w:val="center"/>
                        <w:textDirection w:val="btLr"/>
                      </w:pPr>
                    </w:p>
                    <w:p w14:paraId="3517DCD7" w14:textId="77777777" w:rsidR="00F957FE" w:rsidRDefault="00F957FE" w:rsidP="00F957FE">
                      <w:pPr>
                        <w:textDirection w:val="btLr"/>
                      </w:pPr>
                      <w:r>
                        <w:rPr>
                          <w:rFonts w:ascii="Twentieth Century" w:eastAsia="Twentieth Century" w:hAnsi="Twentieth Century" w:cs="Twentieth Century"/>
                          <w:color w:val="000000"/>
                        </w:rPr>
                        <w:t xml:space="preserve">       </w:t>
                      </w:r>
                    </w:p>
                  </w:txbxContent>
                </v:textbox>
              </v:rect>
            </w:pict>
          </mc:Fallback>
        </mc:AlternateContent>
      </w:r>
      <w:r w:rsidRPr="00ED565B">
        <w:rPr>
          <w:rFonts w:ascii="Tw Cen MT" w:hAnsi="Tw Cen MT"/>
          <w:noProof/>
        </w:rPr>
        <mc:AlternateContent>
          <mc:Choice Requires="wps">
            <w:drawing>
              <wp:anchor distT="0" distB="0" distL="114300" distR="114300" simplePos="0" relativeHeight="251659264" behindDoc="0" locked="0" layoutInCell="1" hidden="0" allowOverlap="1" wp14:anchorId="063F270A" wp14:editId="5D7E376D">
                <wp:simplePos x="0" y="0"/>
                <wp:positionH relativeFrom="column">
                  <wp:posOffset>-388620</wp:posOffset>
                </wp:positionH>
                <wp:positionV relativeFrom="paragraph">
                  <wp:posOffset>467360</wp:posOffset>
                </wp:positionV>
                <wp:extent cx="2019300" cy="1497330"/>
                <wp:effectExtent l="0" t="0" r="0" b="7620"/>
                <wp:wrapNone/>
                <wp:docPr id="7" name="Rectangle 7"/>
                <wp:cNvGraphicFramePr/>
                <a:graphic xmlns:a="http://schemas.openxmlformats.org/drawingml/2006/main">
                  <a:graphicData uri="http://schemas.microsoft.com/office/word/2010/wordprocessingShape">
                    <wps:wsp>
                      <wps:cNvSpPr/>
                      <wps:spPr>
                        <a:xfrm>
                          <a:off x="0" y="0"/>
                          <a:ext cx="2019300" cy="1497330"/>
                        </a:xfrm>
                        <a:prstGeom prst="rect">
                          <a:avLst/>
                        </a:prstGeom>
                        <a:noFill/>
                        <a:ln>
                          <a:noFill/>
                        </a:ln>
                      </wps:spPr>
                      <wps:txbx>
                        <w:txbxContent>
                          <w:p w14:paraId="62B0ABDB" w14:textId="77777777" w:rsidR="00F957FE" w:rsidRPr="00F93439" w:rsidRDefault="00F957FE" w:rsidP="00F957FE">
                            <w:pPr>
                              <w:jc w:val="center"/>
                              <w:textDirection w:val="btLr"/>
                              <w:rPr>
                                <w:rFonts w:ascii="Tw Cen MT" w:hAnsi="Tw Cen MT"/>
                              </w:rPr>
                            </w:pPr>
                            <w:r w:rsidRPr="00F93439">
                              <w:rPr>
                                <w:rFonts w:ascii="Tw Cen MT" w:eastAsia="Twentieth Century" w:hAnsi="Tw Cen MT" w:cs="Twentieth Century"/>
                                <w:color w:val="000000"/>
                              </w:rPr>
                              <w:t>Prepared by</w:t>
                            </w:r>
                          </w:p>
                          <w:p w14:paraId="2EBDD616" w14:textId="77777777" w:rsidR="00F957FE" w:rsidRPr="00F93439" w:rsidRDefault="00F957FE" w:rsidP="00F957FE">
                            <w:pPr>
                              <w:jc w:val="center"/>
                              <w:textDirection w:val="btLr"/>
                              <w:rPr>
                                <w:rFonts w:ascii="Tw Cen MT" w:hAnsi="Tw Cen MT"/>
                              </w:rPr>
                            </w:pPr>
                          </w:p>
                          <w:p w14:paraId="43CAE88D" w14:textId="77777777" w:rsidR="00F957FE" w:rsidRPr="00F93439" w:rsidRDefault="00F957FE" w:rsidP="00F957FE">
                            <w:pPr>
                              <w:jc w:val="center"/>
                              <w:textDirection w:val="btLr"/>
                              <w:rPr>
                                <w:rFonts w:ascii="Tw Cen MT" w:hAnsi="Tw Cen MT"/>
                              </w:rPr>
                            </w:pPr>
                          </w:p>
                          <w:p w14:paraId="5A484BE7" w14:textId="77777777" w:rsidR="00F957FE" w:rsidRPr="00F93439" w:rsidRDefault="00F957FE" w:rsidP="00F957FE">
                            <w:pPr>
                              <w:spacing w:after="0"/>
                              <w:jc w:val="center"/>
                              <w:textDirection w:val="btLr"/>
                              <w:rPr>
                                <w:rFonts w:ascii="Tw Cen MT" w:hAnsi="Tw Cen MT"/>
                              </w:rPr>
                            </w:pPr>
                            <w:r w:rsidRPr="00F93439">
                              <w:rPr>
                                <w:rFonts w:ascii="Tw Cen MT" w:eastAsia="Twentieth Century" w:hAnsi="Tw Cen MT" w:cs="Twentieth Century"/>
                                <w:color w:val="000000"/>
                              </w:rPr>
                              <w:t>Chakriyan Tim</w:t>
                            </w:r>
                          </w:p>
                          <w:p w14:paraId="2294BF3A" w14:textId="77777777" w:rsidR="00F957FE" w:rsidRPr="00F93439" w:rsidRDefault="00F957FE" w:rsidP="00F957FE">
                            <w:pPr>
                              <w:spacing w:after="0"/>
                              <w:jc w:val="center"/>
                              <w:textDirection w:val="btLr"/>
                              <w:rPr>
                                <w:rFonts w:ascii="Tw Cen MT" w:hAnsi="Tw Cen MT"/>
                              </w:rPr>
                            </w:pPr>
                            <w:r w:rsidRPr="00F93439">
                              <w:rPr>
                                <w:rFonts w:ascii="Tw Cen MT" w:eastAsia="Twentieth Century" w:hAnsi="Tw Cen MT" w:cs="Twentieth Century"/>
                                <w:color w:val="000000"/>
                              </w:rPr>
                              <w:t>Procurement Supervisor</w:t>
                            </w:r>
                          </w:p>
                          <w:p w14:paraId="3F78D389" w14:textId="77777777" w:rsidR="00F957FE" w:rsidRPr="00F93439" w:rsidRDefault="00F957FE" w:rsidP="00F957FE">
                            <w:pPr>
                              <w:jc w:val="center"/>
                              <w:textDirection w:val="btLr"/>
                              <w:rPr>
                                <w:rFonts w:ascii="Tw Cen MT" w:hAnsi="Tw Cen MT"/>
                              </w:rPr>
                            </w:pPr>
                          </w:p>
                          <w:p w14:paraId="195802D7" w14:textId="77777777" w:rsidR="00F957FE" w:rsidRPr="00F93439" w:rsidRDefault="00F957FE" w:rsidP="00F957FE">
                            <w:pPr>
                              <w:textDirection w:val="btLr"/>
                              <w:rPr>
                                <w:rFonts w:ascii="Tw Cen MT" w:hAnsi="Tw Cen MT"/>
                              </w:rPr>
                            </w:pPr>
                            <w:r w:rsidRPr="00F93439">
                              <w:rPr>
                                <w:rFonts w:ascii="Tw Cen MT" w:eastAsia="Twentieth Century" w:hAnsi="Tw Cen MT" w:cs="Twentieth Century"/>
                                <w:color w:val="000000"/>
                              </w:rPr>
                              <w:t xml:space="preserve">       </w:t>
                            </w:r>
                          </w:p>
                        </w:txbxContent>
                      </wps:txbx>
                      <wps:bodyPr spcFirstLastPara="1" wrap="square" lIns="91425" tIns="45700" rIns="91425" bIns="45700" anchor="ctr" anchorCtr="0">
                        <a:noAutofit/>
                      </wps:bodyPr>
                    </wps:wsp>
                  </a:graphicData>
                </a:graphic>
                <wp14:sizeRelH relativeFrom="margin">
                  <wp14:pctWidth>0</wp14:pctWidth>
                </wp14:sizeRelH>
              </wp:anchor>
            </w:drawing>
          </mc:Choice>
          <mc:Fallback>
            <w:pict>
              <v:rect w14:anchorId="063F270A" id="Rectangle 7" o:spid="_x0000_s1027" style="position:absolute;margin-left:-30.6pt;margin-top:36.8pt;width:159pt;height:117.9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" filled="f" stroked="f">
                <v:textbox inset="2.53958mm,1.2694mm,2.53958mm,1.2694mm">
                  <w:txbxContent>
                    <w:p w14:paraId="62B0ABDB" w14:textId="77777777" w:rsidR="00F957FE" w:rsidRPr="00F93439" w:rsidRDefault="00F957FE" w:rsidP="00F957FE">
                      <w:pPr>
                        <w:jc w:val="center"/>
                        <w:textDirection w:val="btLr"/>
                        <w:rPr>
                          <w:rFonts w:ascii="Tw Cen MT" w:hAnsi="Tw Cen MT"/>
                        </w:rPr>
                      </w:pPr>
                      <w:r w:rsidRPr="00F93439">
                        <w:rPr>
                          <w:rFonts w:ascii="Tw Cen MT" w:eastAsia="Twentieth Century" w:hAnsi="Tw Cen MT" w:cs="Twentieth Century"/>
                          <w:color w:val="000000"/>
                        </w:rPr>
                        <w:t>Prepared by</w:t>
                      </w:r>
                    </w:p>
                    <w:p w14:paraId="2EBDD616" w14:textId="77777777" w:rsidR="00F957FE" w:rsidRPr="00F93439" w:rsidRDefault="00F957FE" w:rsidP="00F957FE">
                      <w:pPr>
                        <w:jc w:val="center"/>
                        <w:textDirection w:val="btLr"/>
                        <w:rPr>
                          <w:rFonts w:ascii="Tw Cen MT" w:hAnsi="Tw Cen MT"/>
                        </w:rPr>
                      </w:pPr>
                    </w:p>
                    <w:p w14:paraId="43CAE88D" w14:textId="77777777" w:rsidR="00F957FE" w:rsidRPr="00F93439" w:rsidRDefault="00F957FE" w:rsidP="00F957FE">
                      <w:pPr>
                        <w:jc w:val="center"/>
                        <w:textDirection w:val="btLr"/>
                        <w:rPr>
                          <w:rFonts w:ascii="Tw Cen MT" w:hAnsi="Tw Cen MT"/>
                        </w:rPr>
                      </w:pPr>
                    </w:p>
                    <w:p w14:paraId="5A484BE7" w14:textId="77777777" w:rsidR="00F957FE" w:rsidRPr="00F93439" w:rsidRDefault="00F957FE" w:rsidP="00F957FE">
                      <w:pPr>
                        <w:spacing w:after="0"/>
                        <w:jc w:val="center"/>
                        <w:textDirection w:val="btLr"/>
                        <w:rPr>
                          <w:rFonts w:ascii="Tw Cen MT" w:hAnsi="Tw Cen MT"/>
                        </w:rPr>
                      </w:pPr>
                      <w:r w:rsidRPr="00F93439">
                        <w:rPr>
                          <w:rFonts w:ascii="Tw Cen MT" w:eastAsia="Twentieth Century" w:hAnsi="Tw Cen MT" w:cs="Twentieth Century"/>
                          <w:color w:val="000000"/>
                        </w:rPr>
                        <w:t>Chakriyan Tim</w:t>
                      </w:r>
                    </w:p>
                    <w:p w14:paraId="2294BF3A" w14:textId="77777777" w:rsidR="00F957FE" w:rsidRPr="00F93439" w:rsidRDefault="00F957FE" w:rsidP="00F957FE">
                      <w:pPr>
                        <w:spacing w:after="0"/>
                        <w:jc w:val="center"/>
                        <w:textDirection w:val="btLr"/>
                        <w:rPr>
                          <w:rFonts w:ascii="Tw Cen MT" w:hAnsi="Tw Cen MT"/>
                        </w:rPr>
                      </w:pPr>
                      <w:r w:rsidRPr="00F93439">
                        <w:rPr>
                          <w:rFonts w:ascii="Tw Cen MT" w:eastAsia="Twentieth Century" w:hAnsi="Tw Cen MT" w:cs="Twentieth Century"/>
                          <w:color w:val="000000"/>
                        </w:rPr>
                        <w:t>Procurement Supervisor</w:t>
                      </w:r>
                    </w:p>
                    <w:p w14:paraId="3F78D389" w14:textId="77777777" w:rsidR="00F957FE" w:rsidRPr="00F93439" w:rsidRDefault="00F957FE" w:rsidP="00F957FE">
                      <w:pPr>
                        <w:jc w:val="center"/>
                        <w:textDirection w:val="btLr"/>
                        <w:rPr>
                          <w:rFonts w:ascii="Tw Cen MT" w:hAnsi="Tw Cen MT"/>
                        </w:rPr>
                      </w:pPr>
                    </w:p>
                    <w:p w14:paraId="195802D7" w14:textId="77777777" w:rsidR="00F957FE" w:rsidRPr="00F93439" w:rsidRDefault="00F957FE" w:rsidP="00F957FE">
                      <w:pPr>
                        <w:textDirection w:val="btLr"/>
                        <w:rPr>
                          <w:rFonts w:ascii="Tw Cen MT" w:hAnsi="Tw Cen MT"/>
                        </w:rPr>
                      </w:pPr>
                      <w:r w:rsidRPr="00F93439">
                        <w:rPr>
                          <w:rFonts w:ascii="Tw Cen MT" w:eastAsia="Twentieth Century" w:hAnsi="Tw Cen MT" w:cs="Twentieth Century"/>
                          <w:color w:val="000000"/>
                        </w:rPr>
                        <w:t xml:space="preserve">       </w:t>
                      </w:r>
                    </w:p>
                  </w:txbxContent>
                </v:textbox>
              </v:rect>
            </w:pict>
          </mc:Fallback>
        </mc:AlternateContent>
      </w:r>
      <w:r w:rsidRPr="00ED565B">
        <w:rPr>
          <w:rFonts w:ascii="Tw Cen MT" w:hAnsi="Tw Cen MT"/>
          <w:noProof/>
        </w:rPr>
        <mc:AlternateContent>
          <mc:Choice Requires="wps">
            <w:drawing>
              <wp:anchor distT="0" distB="0" distL="114300" distR="114300" simplePos="0" relativeHeight="251663360" behindDoc="0" locked="0" layoutInCell="1" hidden="0" allowOverlap="1" wp14:anchorId="31C99347" wp14:editId="59A75A24">
                <wp:simplePos x="0" y="0"/>
                <wp:positionH relativeFrom="margin">
                  <wp:align>right</wp:align>
                </wp:positionH>
                <wp:positionV relativeFrom="paragraph">
                  <wp:posOffset>566420</wp:posOffset>
                </wp:positionV>
                <wp:extent cx="2552700" cy="1670685"/>
                <wp:effectExtent l="0" t="0" r="0" b="5715"/>
                <wp:wrapNone/>
                <wp:docPr id="4" name="Rectangle 4"/>
                <wp:cNvGraphicFramePr/>
                <a:graphic xmlns:a="http://schemas.openxmlformats.org/drawingml/2006/main">
                  <a:graphicData uri="http://schemas.microsoft.com/office/word/2010/wordprocessingShape">
                    <wps:wsp>
                      <wps:cNvSpPr/>
                      <wps:spPr>
                        <a:xfrm>
                          <a:off x="0" y="0"/>
                          <a:ext cx="2552700" cy="1670685"/>
                        </a:xfrm>
                        <a:prstGeom prst="rect">
                          <a:avLst/>
                        </a:prstGeom>
                        <a:noFill/>
                        <a:ln>
                          <a:noFill/>
                        </a:ln>
                      </wps:spPr>
                      <wps:txbx>
                        <w:txbxContent>
                          <w:p w14:paraId="3375A749" w14:textId="77777777" w:rsidR="00F957FE" w:rsidRPr="00F93439" w:rsidRDefault="00F957FE" w:rsidP="00F957FE">
                            <w:pPr>
                              <w:jc w:val="center"/>
                              <w:textDirection w:val="btLr"/>
                              <w:rPr>
                                <w:rFonts w:ascii="Tw Cen MT" w:eastAsia="Twentieth Century" w:hAnsi="Tw Cen MT" w:cs="Twentieth Century"/>
                                <w:color w:val="000000"/>
                              </w:rPr>
                            </w:pPr>
                            <w:r w:rsidRPr="00F93439">
                              <w:rPr>
                                <w:rFonts w:ascii="Tw Cen MT" w:eastAsia="Twentieth Century" w:hAnsi="Tw Cen MT" w:cs="Twentieth Century"/>
                                <w:color w:val="000000"/>
                              </w:rPr>
                              <w:t>Approved by</w:t>
                            </w:r>
                          </w:p>
                          <w:p w14:paraId="439F652D" w14:textId="77777777" w:rsidR="00F957FE" w:rsidRPr="00F93439" w:rsidRDefault="00F957FE" w:rsidP="00F957FE">
                            <w:pPr>
                              <w:jc w:val="center"/>
                              <w:textDirection w:val="btLr"/>
                              <w:rPr>
                                <w:rFonts w:ascii="Tw Cen MT" w:eastAsia="Twentieth Century" w:hAnsi="Tw Cen MT" w:cs="Twentieth Century"/>
                                <w:color w:val="000000"/>
                              </w:rPr>
                            </w:pPr>
                          </w:p>
                          <w:p w14:paraId="54F93807" w14:textId="77777777" w:rsidR="00F957FE" w:rsidRPr="00F93439" w:rsidRDefault="00F957FE" w:rsidP="00F957FE">
                            <w:pPr>
                              <w:jc w:val="center"/>
                              <w:textDirection w:val="btLr"/>
                              <w:rPr>
                                <w:rFonts w:ascii="Tw Cen MT" w:eastAsia="Twentieth Century" w:hAnsi="Tw Cen MT" w:cs="Twentieth Century"/>
                                <w:color w:val="000000"/>
                              </w:rPr>
                            </w:pPr>
                          </w:p>
                          <w:p w14:paraId="77E745B9" w14:textId="77777777" w:rsidR="00F957FE" w:rsidRPr="00F93439" w:rsidRDefault="00F957FE" w:rsidP="00F957FE">
                            <w:pPr>
                              <w:spacing w:after="0"/>
                              <w:jc w:val="center"/>
                              <w:textDirection w:val="btLr"/>
                              <w:rPr>
                                <w:rFonts w:ascii="Tw Cen MT" w:eastAsia="Twentieth Century" w:hAnsi="Tw Cen MT" w:cs="Twentieth Century"/>
                                <w:color w:val="000000"/>
                              </w:rPr>
                            </w:pPr>
                            <w:r w:rsidRPr="00F93439">
                              <w:rPr>
                                <w:rFonts w:ascii="Tw Cen MT" w:eastAsia="Twentieth Century" w:hAnsi="Tw Cen MT" w:cs="Twentieth Century"/>
                                <w:color w:val="000000"/>
                              </w:rPr>
                              <w:t xml:space="preserve">Neak </w:t>
                            </w:r>
                            <w:proofErr w:type="spellStart"/>
                            <w:r w:rsidRPr="00F93439">
                              <w:rPr>
                                <w:rFonts w:ascii="Tw Cen MT" w:eastAsia="Twentieth Century" w:hAnsi="Tw Cen MT" w:cs="Twentieth Century"/>
                                <w:color w:val="000000"/>
                              </w:rPr>
                              <w:t>Oknha</w:t>
                            </w:r>
                            <w:proofErr w:type="spellEnd"/>
                            <w:r w:rsidRPr="00F93439">
                              <w:rPr>
                                <w:rFonts w:ascii="Tw Cen MT" w:eastAsia="Twentieth Century" w:hAnsi="Tw Cen MT" w:cs="Twentieth Century"/>
                                <w:color w:val="000000"/>
                              </w:rPr>
                              <w:t xml:space="preserve"> </w:t>
                            </w:r>
                            <w:proofErr w:type="spellStart"/>
                            <w:r w:rsidRPr="00F93439">
                              <w:rPr>
                                <w:rFonts w:ascii="Tw Cen MT" w:eastAsia="Twentieth Century" w:hAnsi="Tw Cen MT" w:cs="Twentieth Century"/>
                                <w:color w:val="000000"/>
                              </w:rPr>
                              <w:t>Mengly</w:t>
                            </w:r>
                            <w:proofErr w:type="spellEnd"/>
                            <w:r w:rsidRPr="00F93439">
                              <w:rPr>
                                <w:rFonts w:ascii="Tw Cen MT" w:eastAsia="Twentieth Century" w:hAnsi="Tw Cen MT" w:cs="Twentieth Century"/>
                                <w:color w:val="000000"/>
                              </w:rPr>
                              <w:t xml:space="preserve"> J. Quach, MD, MPH</w:t>
                            </w:r>
                          </w:p>
                          <w:p w14:paraId="7E6ABA99" w14:textId="77777777" w:rsidR="00F957FE" w:rsidRPr="00F93439" w:rsidRDefault="00F957FE" w:rsidP="00F957FE">
                            <w:pPr>
                              <w:spacing w:after="0"/>
                              <w:jc w:val="center"/>
                              <w:textDirection w:val="btLr"/>
                              <w:rPr>
                                <w:rFonts w:ascii="Tw Cen MT" w:eastAsia="Twentieth Century" w:hAnsi="Tw Cen MT" w:cs="Twentieth Century"/>
                                <w:color w:val="000000"/>
                              </w:rPr>
                            </w:pPr>
                            <w:r w:rsidRPr="00F93439">
                              <w:rPr>
                                <w:rFonts w:ascii="Tw Cen MT" w:eastAsia="Twentieth Century" w:hAnsi="Tw Cen MT" w:cs="Twentieth Century"/>
                                <w:color w:val="000000"/>
                              </w:rPr>
                              <w:t>Founder, Chairman and CEO</w:t>
                            </w:r>
                          </w:p>
                          <w:p w14:paraId="5F856B1A" w14:textId="77777777" w:rsidR="00F957FE" w:rsidRDefault="00F957FE" w:rsidP="00F957FE">
                            <w:pPr>
                              <w:jc w:val="center"/>
                              <w:textDirection w:val="btLr"/>
                            </w:pPr>
                          </w:p>
                          <w:p w14:paraId="1C6AB776" w14:textId="77777777" w:rsidR="00F957FE" w:rsidRDefault="00F957FE" w:rsidP="00F957FE">
                            <w:pPr>
                              <w:jc w:val="center"/>
                              <w:textDirection w:val="btLr"/>
                            </w:pPr>
                          </w:p>
                          <w:p w14:paraId="450CFCBD" w14:textId="77777777" w:rsidR="00F957FE" w:rsidRDefault="00F957FE" w:rsidP="00F957FE">
                            <w:pPr>
                              <w:textDirection w:val="btLr"/>
                            </w:pPr>
                            <w:r>
                              <w:rPr>
                                <w:rFonts w:ascii="Twentieth Century" w:eastAsia="Twentieth Century" w:hAnsi="Twentieth Century" w:cs="Twentieth Century"/>
                                <w:color w:val="000000"/>
                              </w:rPr>
                              <w:t xml:space="preserve">       </w:t>
                            </w:r>
                          </w:p>
                        </w:txbxContent>
                      </wps:txbx>
                      <wps:bodyPr spcFirstLastPara="1" wrap="square" lIns="91425" tIns="45700" rIns="91425" bIns="45700" anchor="ctr" anchorCtr="0">
                        <a:noAutofit/>
                      </wps:bodyPr>
                    </wps:wsp>
                  </a:graphicData>
                </a:graphic>
                <wp14:sizeRelH relativeFrom="margin">
                  <wp14:pctWidth>0</wp14:pctWidth>
                </wp14:sizeRelH>
              </wp:anchor>
            </w:drawing>
          </mc:Choice>
          <mc:Fallback>
            <w:pict>
              <v:rect w14:anchorId="31C99347" id="Rectangle 4" o:spid="_x0000_s1028" style="position:absolute;margin-left:149.8pt;margin-top:44.6pt;width:201pt;height:131.55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" filled="f" stroked="f">
                <v:textbox inset="2.53958mm,1.2694mm,2.53958mm,1.2694mm">
                  <w:txbxContent>
                    <w:p w14:paraId="3375A749" w14:textId="77777777" w:rsidR="00F957FE" w:rsidRPr="00F93439" w:rsidRDefault="00F957FE" w:rsidP="00F957FE">
                      <w:pPr>
                        <w:jc w:val="center"/>
                        <w:textDirection w:val="btLr"/>
                        <w:rPr>
                          <w:rFonts w:ascii="Tw Cen MT" w:eastAsia="Twentieth Century" w:hAnsi="Tw Cen MT" w:cs="Twentieth Century"/>
                          <w:color w:val="000000"/>
                        </w:rPr>
                      </w:pPr>
                      <w:r w:rsidRPr="00F93439">
                        <w:rPr>
                          <w:rFonts w:ascii="Tw Cen MT" w:eastAsia="Twentieth Century" w:hAnsi="Tw Cen MT" w:cs="Twentieth Century"/>
                          <w:color w:val="000000"/>
                        </w:rPr>
                        <w:t>Approved by</w:t>
                      </w:r>
                    </w:p>
                    <w:p w14:paraId="439F652D" w14:textId="77777777" w:rsidR="00F957FE" w:rsidRPr="00F93439" w:rsidRDefault="00F957FE" w:rsidP="00F957FE">
                      <w:pPr>
                        <w:jc w:val="center"/>
                        <w:textDirection w:val="btLr"/>
                        <w:rPr>
                          <w:rFonts w:ascii="Tw Cen MT" w:eastAsia="Twentieth Century" w:hAnsi="Tw Cen MT" w:cs="Twentieth Century"/>
                          <w:color w:val="000000"/>
                        </w:rPr>
                      </w:pPr>
                    </w:p>
                    <w:p w14:paraId="54F93807" w14:textId="77777777" w:rsidR="00F957FE" w:rsidRPr="00F93439" w:rsidRDefault="00F957FE" w:rsidP="00F957FE">
                      <w:pPr>
                        <w:jc w:val="center"/>
                        <w:textDirection w:val="btLr"/>
                        <w:rPr>
                          <w:rFonts w:ascii="Tw Cen MT" w:eastAsia="Twentieth Century" w:hAnsi="Tw Cen MT" w:cs="Twentieth Century"/>
                          <w:color w:val="000000"/>
                        </w:rPr>
                      </w:pPr>
                    </w:p>
                    <w:p w14:paraId="77E745B9" w14:textId="77777777" w:rsidR="00F957FE" w:rsidRPr="00F93439" w:rsidRDefault="00F957FE" w:rsidP="00F957FE">
                      <w:pPr>
                        <w:spacing w:after="0"/>
                        <w:jc w:val="center"/>
                        <w:textDirection w:val="btLr"/>
                        <w:rPr>
                          <w:rFonts w:ascii="Tw Cen MT" w:eastAsia="Twentieth Century" w:hAnsi="Tw Cen MT" w:cs="Twentieth Century"/>
                          <w:color w:val="000000"/>
                        </w:rPr>
                      </w:pPr>
                      <w:r w:rsidRPr="00F93439">
                        <w:rPr>
                          <w:rFonts w:ascii="Tw Cen MT" w:eastAsia="Twentieth Century" w:hAnsi="Tw Cen MT" w:cs="Twentieth Century"/>
                          <w:color w:val="000000"/>
                        </w:rPr>
                        <w:t xml:space="preserve">Neak </w:t>
                      </w:r>
                      <w:proofErr w:type="spellStart"/>
                      <w:r w:rsidRPr="00F93439">
                        <w:rPr>
                          <w:rFonts w:ascii="Tw Cen MT" w:eastAsia="Twentieth Century" w:hAnsi="Tw Cen MT" w:cs="Twentieth Century"/>
                          <w:color w:val="000000"/>
                        </w:rPr>
                        <w:t>Oknha</w:t>
                      </w:r>
                      <w:proofErr w:type="spellEnd"/>
                      <w:r w:rsidRPr="00F93439">
                        <w:rPr>
                          <w:rFonts w:ascii="Tw Cen MT" w:eastAsia="Twentieth Century" w:hAnsi="Tw Cen MT" w:cs="Twentieth Century"/>
                          <w:color w:val="000000"/>
                        </w:rPr>
                        <w:t xml:space="preserve"> </w:t>
                      </w:r>
                      <w:proofErr w:type="spellStart"/>
                      <w:r w:rsidRPr="00F93439">
                        <w:rPr>
                          <w:rFonts w:ascii="Tw Cen MT" w:eastAsia="Twentieth Century" w:hAnsi="Tw Cen MT" w:cs="Twentieth Century"/>
                          <w:color w:val="000000"/>
                        </w:rPr>
                        <w:t>Mengly</w:t>
                      </w:r>
                      <w:proofErr w:type="spellEnd"/>
                      <w:r w:rsidRPr="00F93439">
                        <w:rPr>
                          <w:rFonts w:ascii="Tw Cen MT" w:eastAsia="Twentieth Century" w:hAnsi="Tw Cen MT" w:cs="Twentieth Century"/>
                          <w:color w:val="000000"/>
                        </w:rPr>
                        <w:t xml:space="preserve"> J. Quach, MD, MPH</w:t>
                      </w:r>
                    </w:p>
                    <w:p w14:paraId="7E6ABA99" w14:textId="77777777" w:rsidR="00F957FE" w:rsidRPr="00F93439" w:rsidRDefault="00F957FE" w:rsidP="00F957FE">
                      <w:pPr>
                        <w:spacing w:after="0"/>
                        <w:jc w:val="center"/>
                        <w:textDirection w:val="btLr"/>
                        <w:rPr>
                          <w:rFonts w:ascii="Tw Cen MT" w:eastAsia="Twentieth Century" w:hAnsi="Tw Cen MT" w:cs="Twentieth Century"/>
                          <w:color w:val="000000"/>
                        </w:rPr>
                      </w:pPr>
                      <w:r w:rsidRPr="00F93439">
                        <w:rPr>
                          <w:rFonts w:ascii="Tw Cen MT" w:eastAsia="Twentieth Century" w:hAnsi="Tw Cen MT" w:cs="Twentieth Century"/>
                          <w:color w:val="000000"/>
                        </w:rPr>
                        <w:t>Founder, Chairman and CEO</w:t>
                      </w:r>
                    </w:p>
                    <w:p w14:paraId="5F856B1A" w14:textId="77777777" w:rsidR="00F957FE" w:rsidRDefault="00F957FE" w:rsidP="00F957FE">
                      <w:pPr>
                        <w:jc w:val="center"/>
                        <w:textDirection w:val="btLr"/>
                      </w:pPr>
                    </w:p>
                    <w:p w14:paraId="1C6AB776" w14:textId="77777777" w:rsidR="00F957FE" w:rsidRDefault="00F957FE" w:rsidP="00F957FE">
                      <w:pPr>
                        <w:jc w:val="center"/>
                        <w:textDirection w:val="btLr"/>
                      </w:pPr>
                    </w:p>
                    <w:p w14:paraId="450CFCBD" w14:textId="77777777" w:rsidR="00F957FE" w:rsidRDefault="00F957FE" w:rsidP="00F957FE">
                      <w:pPr>
                        <w:textDirection w:val="btLr"/>
                      </w:pPr>
                      <w:r>
                        <w:rPr>
                          <w:rFonts w:ascii="Twentieth Century" w:eastAsia="Twentieth Century" w:hAnsi="Twentieth Century" w:cs="Twentieth Century"/>
                          <w:color w:val="000000"/>
                        </w:rPr>
                        <w:t xml:space="preserve">       </w:t>
                      </w:r>
                    </w:p>
                  </w:txbxContent>
                </v:textbox>
                <w10:wrap anchorx="margin"/>
              </v:rect>
            </w:pict>
          </mc:Fallback>
        </mc:AlternateContent>
      </w:r>
    </w:p>
    <w:sectPr w:rsidR="001F2E44" w:rsidRPr="0083582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77B23" w14:textId="77777777" w:rsidR="00940170" w:rsidRDefault="00940170" w:rsidP="00773EB2">
      <w:pPr>
        <w:spacing w:after="0" w:line="240" w:lineRule="auto"/>
      </w:pPr>
      <w:r>
        <w:separator/>
      </w:r>
    </w:p>
  </w:endnote>
  <w:endnote w:type="continuationSeparator" w:id="0">
    <w:p w14:paraId="6FD03384" w14:textId="77777777" w:rsidR="00940170" w:rsidRDefault="00940170" w:rsidP="00773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Tw Cen MT">
    <w:panose1 w:val="020B0602020104020603"/>
    <w:charset w:val="00"/>
    <w:family w:val="swiss"/>
    <w:pitch w:val="variable"/>
    <w:sig w:usb0="00000007" w:usb1="00000000" w:usb2="00000000" w:usb3="00000000" w:csb0="00000003" w:csb1="00000000"/>
  </w:font>
  <w:font w:name="Twentieth Century">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217CF" w14:textId="4334D26C" w:rsidR="00482219" w:rsidRPr="00482219" w:rsidRDefault="00482219" w:rsidP="00482219">
    <w:pPr>
      <w:rPr>
        <w:rFonts w:ascii="Tw Cen MT" w:eastAsia="Twentieth Century" w:hAnsi="Tw Cen MT" w:cs="Twentieth Century"/>
        <w:color w:val="000000" w:themeColor="text1"/>
        <w:sz w:val="22"/>
        <w:szCs w:val="22"/>
      </w:rPr>
    </w:pPr>
    <w:proofErr w:type="spellStart"/>
    <w:r w:rsidRPr="00482219">
      <w:rPr>
        <w:rFonts w:ascii="Tw Cen MT" w:eastAsia="Twentieth Century" w:hAnsi="Tw Cen MT" w:cs="Twentieth Century"/>
        <w:color w:val="000000" w:themeColor="text1"/>
        <w:sz w:val="22"/>
        <w:szCs w:val="22"/>
      </w:rPr>
      <w:t>Vendor_Registration_and_Onboarding_Guideline</w:t>
    </w:r>
    <w:proofErr w:type="spellEnd"/>
    <w:r w:rsidRPr="00482219">
      <w:rPr>
        <w:rFonts w:ascii="Tw Cen MT" w:eastAsia="Twentieth Century" w:hAnsi="Tw Cen MT" w:cs="Twentieth Century"/>
        <w:color w:val="000000" w:themeColor="text1"/>
        <w:sz w:val="22"/>
        <w:szCs w:val="22"/>
      </w:rPr>
      <w:t xml:space="preserve"> (Internal)</w:t>
    </w:r>
    <w:r w:rsidRPr="00482219">
      <w:rPr>
        <w:rFonts w:ascii="Tw Cen MT" w:eastAsia="Twentieth Century" w:hAnsi="Tw Cen MT" w:cs="Twentieth Century"/>
        <w:color w:val="000000" w:themeColor="text1"/>
        <w:sz w:val="22"/>
        <w:szCs w:val="22"/>
      </w:rPr>
      <w:tab/>
    </w:r>
    <w:r w:rsidRPr="00482219">
      <w:rPr>
        <w:rFonts w:ascii="Tw Cen MT" w:eastAsia="Twentieth Century" w:hAnsi="Tw Cen MT" w:cs="Twentieth Century"/>
        <w:color w:val="000000" w:themeColor="text1"/>
        <w:sz w:val="22"/>
        <w:szCs w:val="22"/>
      </w:rPr>
      <w:tab/>
    </w:r>
    <w:r w:rsidRPr="00482219">
      <w:rPr>
        <w:rFonts w:ascii="Tw Cen MT" w:eastAsia="Twentieth Century" w:hAnsi="Tw Cen MT" w:cs="Twentieth Century"/>
        <w:color w:val="000000" w:themeColor="text1"/>
        <w:sz w:val="22"/>
        <w:szCs w:val="22"/>
      </w:rPr>
      <w:tab/>
      <w:t>Version: 1.0</w:t>
    </w:r>
  </w:p>
  <w:p w14:paraId="1EB1702B" w14:textId="77777777" w:rsidR="00482219" w:rsidRPr="00482219" w:rsidRDefault="00482219" w:rsidP="00482219">
    <w:pPr>
      <w:pStyle w:val="Footer"/>
      <w:jc w:val="center"/>
      <w:rPr>
        <w:rFonts w:ascii="Tw Cen MT" w:hAnsi="Tw Cen MT"/>
        <w:color w:val="000000" w:themeColor="text1"/>
        <w:sz w:val="22"/>
        <w:szCs w:val="22"/>
      </w:rPr>
    </w:pPr>
    <w:r w:rsidRPr="00482219">
      <w:rPr>
        <w:rFonts w:ascii="Tw Cen MT" w:hAnsi="Tw Cen MT"/>
        <w:color w:val="000000" w:themeColor="text1"/>
        <w:sz w:val="22"/>
        <w:szCs w:val="22"/>
      </w:rPr>
      <w:t xml:space="preserve">Page </w:t>
    </w:r>
    <w:r w:rsidRPr="00482219">
      <w:rPr>
        <w:rFonts w:ascii="Tw Cen MT" w:hAnsi="Tw Cen MT"/>
        <w:color w:val="000000" w:themeColor="text1"/>
        <w:sz w:val="22"/>
        <w:szCs w:val="22"/>
      </w:rPr>
      <w:fldChar w:fldCharType="begin"/>
    </w:r>
    <w:r w:rsidRPr="00482219">
      <w:rPr>
        <w:rFonts w:ascii="Tw Cen MT" w:hAnsi="Tw Cen MT"/>
        <w:color w:val="000000" w:themeColor="text1"/>
        <w:sz w:val="22"/>
        <w:szCs w:val="22"/>
      </w:rPr>
      <w:instrText xml:space="preserve"> PAGE  \* Arabic  \* MERGEFORMAT </w:instrText>
    </w:r>
    <w:r w:rsidRPr="00482219">
      <w:rPr>
        <w:rFonts w:ascii="Tw Cen MT" w:hAnsi="Tw Cen MT"/>
        <w:color w:val="000000" w:themeColor="text1"/>
        <w:sz w:val="22"/>
        <w:szCs w:val="22"/>
      </w:rPr>
      <w:fldChar w:fldCharType="separate"/>
    </w:r>
    <w:r w:rsidRPr="00482219">
      <w:rPr>
        <w:rFonts w:ascii="Tw Cen MT" w:hAnsi="Tw Cen MT"/>
        <w:noProof/>
        <w:color w:val="000000" w:themeColor="text1"/>
        <w:sz w:val="22"/>
        <w:szCs w:val="22"/>
      </w:rPr>
      <w:t>2</w:t>
    </w:r>
    <w:r w:rsidRPr="00482219">
      <w:rPr>
        <w:rFonts w:ascii="Tw Cen MT" w:hAnsi="Tw Cen MT"/>
        <w:color w:val="000000" w:themeColor="text1"/>
        <w:sz w:val="22"/>
        <w:szCs w:val="22"/>
      </w:rPr>
      <w:fldChar w:fldCharType="end"/>
    </w:r>
    <w:r w:rsidRPr="00482219">
      <w:rPr>
        <w:rFonts w:ascii="Tw Cen MT" w:hAnsi="Tw Cen MT"/>
        <w:color w:val="000000" w:themeColor="text1"/>
        <w:sz w:val="22"/>
        <w:szCs w:val="22"/>
      </w:rPr>
      <w:t xml:space="preserve"> of </w:t>
    </w:r>
    <w:r w:rsidRPr="00482219">
      <w:rPr>
        <w:rFonts w:ascii="Tw Cen MT" w:hAnsi="Tw Cen MT"/>
        <w:color w:val="000000" w:themeColor="text1"/>
        <w:sz w:val="22"/>
        <w:szCs w:val="22"/>
      </w:rPr>
      <w:fldChar w:fldCharType="begin"/>
    </w:r>
    <w:r w:rsidRPr="00482219">
      <w:rPr>
        <w:rFonts w:ascii="Tw Cen MT" w:hAnsi="Tw Cen MT"/>
        <w:color w:val="000000" w:themeColor="text1"/>
        <w:sz w:val="22"/>
        <w:szCs w:val="22"/>
      </w:rPr>
      <w:instrText xml:space="preserve"> NUMPAGES  \* Arabic  \* MERGEFORMAT </w:instrText>
    </w:r>
    <w:r w:rsidRPr="00482219">
      <w:rPr>
        <w:rFonts w:ascii="Tw Cen MT" w:hAnsi="Tw Cen MT"/>
        <w:color w:val="000000" w:themeColor="text1"/>
        <w:sz w:val="22"/>
        <w:szCs w:val="22"/>
      </w:rPr>
      <w:fldChar w:fldCharType="separate"/>
    </w:r>
    <w:r w:rsidRPr="00482219">
      <w:rPr>
        <w:rFonts w:ascii="Tw Cen MT" w:hAnsi="Tw Cen MT"/>
        <w:noProof/>
        <w:color w:val="000000" w:themeColor="text1"/>
        <w:sz w:val="22"/>
        <w:szCs w:val="22"/>
      </w:rPr>
      <w:t>2</w:t>
    </w:r>
    <w:r w:rsidRPr="00482219">
      <w:rPr>
        <w:rFonts w:ascii="Tw Cen MT" w:hAnsi="Tw Cen MT"/>
        <w:color w:val="000000" w:themeColor="text1"/>
        <w:sz w:val="22"/>
        <w:szCs w:val="22"/>
      </w:rPr>
      <w:fldChar w:fldCharType="end"/>
    </w:r>
  </w:p>
  <w:p w14:paraId="4739F21B" w14:textId="0FB101BB" w:rsidR="00773EB2" w:rsidRDefault="00773EB2" w:rsidP="00773E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A3A6C" w14:textId="77777777" w:rsidR="00940170" w:rsidRDefault="00940170" w:rsidP="00773EB2">
      <w:pPr>
        <w:spacing w:after="0" w:line="240" w:lineRule="auto"/>
      </w:pPr>
      <w:r>
        <w:separator/>
      </w:r>
    </w:p>
  </w:footnote>
  <w:footnote w:type="continuationSeparator" w:id="0">
    <w:p w14:paraId="6908D4ED" w14:textId="77777777" w:rsidR="00940170" w:rsidRDefault="00940170" w:rsidP="00773E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E554E"/>
    <w:multiLevelType w:val="multilevel"/>
    <w:tmpl w:val="AEA2F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F31916"/>
    <w:multiLevelType w:val="multilevel"/>
    <w:tmpl w:val="4C2C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22484"/>
    <w:multiLevelType w:val="multilevel"/>
    <w:tmpl w:val="1D1A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454332">
    <w:abstractNumId w:val="0"/>
  </w:num>
  <w:num w:numId="2" w16cid:durableId="336276487">
    <w:abstractNumId w:val="2"/>
  </w:num>
  <w:num w:numId="3" w16cid:durableId="992878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F73"/>
    <w:rsid w:val="001D27E4"/>
    <w:rsid w:val="001F2E44"/>
    <w:rsid w:val="002B75F2"/>
    <w:rsid w:val="002D7C10"/>
    <w:rsid w:val="00482219"/>
    <w:rsid w:val="00724262"/>
    <w:rsid w:val="00764113"/>
    <w:rsid w:val="00773EB2"/>
    <w:rsid w:val="007D5F73"/>
    <w:rsid w:val="0083582C"/>
    <w:rsid w:val="00940170"/>
    <w:rsid w:val="009B3CD9"/>
    <w:rsid w:val="00D94DE3"/>
    <w:rsid w:val="00F957FE"/>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25706"/>
  <w15:chartTrackingRefBased/>
  <w15:docId w15:val="{234950D1-7544-4BC7-B37F-C76CBDAD5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US"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F73"/>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semiHidden/>
    <w:unhideWhenUsed/>
    <w:qFormat/>
    <w:rsid w:val="007D5F73"/>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semiHidden/>
    <w:unhideWhenUsed/>
    <w:qFormat/>
    <w:rsid w:val="007D5F73"/>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7D5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F73"/>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semiHidden/>
    <w:rsid w:val="007D5F73"/>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semiHidden/>
    <w:rsid w:val="007D5F73"/>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7D5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F73"/>
    <w:rPr>
      <w:rFonts w:eastAsiaTheme="majorEastAsia" w:cstheme="majorBidi"/>
      <w:color w:val="272727" w:themeColor="text1" w:themeTint="D8"/>
    </w:rPr>
  </w:style>
  <w:style w:type="paragraph" w:styleId="Title">
    <w:name w:val="Title"/>
    <w:basedOn w:val="Normal"/>
    <w:next w:val="Normal"/>
    <w:link w:val="TitleChar"/>
    <w:uiPriority w:val="10"/>
    <w:qFormat/>
    <w:rsid w:val="007D5F73"/>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7D5F73"/>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7D5F73"/>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7D5F73"/>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7D5F73"/>
    <w:pPr>
      <w:spacing w:before="160"/>
      <w:jc w:val="center"/>
    </w:pPr>
    <w:rPr>
      <w:i/>
      <w:iCs/>
      <w:color w:val="404040" w:themeColor="text1" w:themeTint="BF"/>
    </w:rPr>
  </w:style>
  <w:style w:type="character" w:customStyle="1" w:styleId="QuoteChar">
    <w:name w:val="Quote Char"/>
    <w:basedOn w:val="DefaultParagraphFont"/>
    <w:link w:val="Quote"/>
    <w:uiPriority w:val="29"/>
    <w:rsid w:val="007D5F73"/>
    <w:rPr>
      <w:i/>
      <w:iCs/>
      <w:color w:val="404040" w:themeColor="text1" w:themeTint="BF"/>
    </w:rPr>
  </w:style>
  <w:style w:type="paragraph" w:styleId="ListParagraph">
    <w:name w:val="List Paragraph"/>
    <w:basedOn w:val="Normal"/>
    <w:uiPriority w:val="34"/>
    <w:qFormat/>
    <w:rsid w:val="007D5F73"/>
    <w:pPr>
      <w:ind w:left="720"/>
      <w:contextualSpacing/>
    </w:pPr>
  </w:style>
  <w:style w:type="character" w:styleId="IntenseEmphasis">
    <w:name w:val="Intense Emphasis"/>
    <w:basedOn w:val="DefaultParagraphFont"/>
    <w:uiPriority w:val="21"/>
    <w:qFormat/>
    <w:rsid w:val="007D5F73"/>
    <w:rPr>
      <w:i/>
      <w:iCs/>
      <w:color w:val="0F4761" w:themeColor="accent1" w:themeShade="BF"/>
    </w:rPr>
  </w:style>
  <w:style w:type="paragraph" w:styleId="IntenseQuote">
    <w:name w:val="Intense Quote"/>
    <w:basedOn w:val="Normal"/>
    <w:next w:val="Normal"/>
    <w:link w:val="IntenseQuoteChar"/>
    <w:uiPriority w:val="30"/>
    <w:qFormat/>
    <w:rsid w:val="007D5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F73"/>
    <w:rPr>
      <w:i/>
      <w:iCs/>
      <w:color w:val="0F4761" w:themeColor="accent1" w:themeShade="BF"/>
    </w:rPr>
  </w:style>
  <w:style w:type="character" w:styleId="IntenseReference">
    <w:name w:val="Intense Reference"/>
    <w:basedOn w:val="DefaultParagraphFont"/>
    <w:uiPriority w:val="32"/>
    <w:qFormat/>
    <w:rsid w:val="007D5F73"/>
    <w:rPr>
      <w:b/>
      <w:bCs/>
      <w:smallCaps/>
      <w:color w:val="0F4761" w:themeColor="accent1" w:themeShade="BF"/>
      <w:spacing w:val="5"/>
    </w:rPr>
  </w:style>
  <w:style w:type="table" w:styleId="GridTable4-Accent6">
    <w:name w:val="Grid Table 4 Accent 6"/>
    <w:basedOn w:val="TableNormal"/>
    <w:uiPriority w:val="49"/>
    <w:rsid w:val="0083582C"/>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Accent3">
    <w:name w:val="Grid Table 3 Accent 3"/>
    <w:basedOn w:val="TableNormal"/>
    <w:uiPriority w:val="48"/>
    <w:rsid w:val="0083582C"/>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5">
    <w:name w:val="Grid Table 3 Accent 5"/>
    <w:basedOn w:val="TableNormal"/>
    <w:uiPriority w:val="48"/>
    <w:rsid w:val="0083582C"/>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2-Accent1">
    <w:name w:val="Grid Table 2 Accent 1"/>
    <w:basedOn w:val="TableNormal"/>
    <w:uiPriority w:val="47"/>
    <w:rsid w:val="0083582C"/>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3">
    <w:name w:val="Grid Table 4 Accent 3"/>
    <w:basedOn w:val="TableNormal"/>
    <w:uiPriority w:val="49"/>
    <w:rsid w:val="0083582C"/>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83582C"/>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Header">
    <w:name w:val="header"/>
    <w:basedOn w:val="Normal"/>
    <w:link w:val="HeaderChar"/>
    <w:uiPriority w:val="99"/>
    <w:unhideWhenUsed/>
    <w:rsid w:val="00773E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3EB2"/>
  </w:style>
  <w:style w:type="paragraph" w:styleId="Footer">
    <w:name w:val="footer"/>
    <w:basedOn w:val="Normal"/>
    <w:link w:val="FooterChar"/>
    <w:uiPriority w:val="99"/>
    <w:unhideWhenUsed/>
    <w:rsid w:val="00773E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E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1553</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Chakriyan Tim</dc:creator>
  <cp:keywords/>
  <dc:description/>
  <cp:lastModifiedBy>Chakriyan Tim</cp:lastModifiedBy>
  <cp:revision>12</cp:revision>
  <dcterms:created xsi:type="dcterms:W3CDTF">2026-06-17T08:38:00Z</dcterms:created>
  <dcterms:modified xsi:type="dcterms:W3CDTF">2026-06-17T09:43:00Z</dcterms:modified>
</cp:coreProperties>
</file>