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center"/>
      </w:pPr>
      <w:r>
        <w:t>نموذج فحص واعتماد عقار مفروش</w:t>
      </w:r>
    </w:p>
    <w:p>
      <w:pPr>
        <w:bidi/>
        <w:jc w:val="right"/>
      </w:pPr>
      <w:r>
        <w:t>نموذج داخلي للطباعة أو التحويل إلى Google Forms</w:t>
      </w:r>
    </w:p>
    <w:p>
      <w:pPr>
        <w:bidi/>
        <w:jc w:val="right"/>
      </w:pPr>
      <w:r>
        <w:t>الإصدار المحدّث: 12 أكتوبر 2026 — مسودة تشغيلية تحتاج مراجعة قانونية محلية.</w:t>
      </w:r>
    </w:p>
    <w:p>
      <w:pPr>
        <w:pStyle w:val="Heading1"/>
        <w:bidi/>
        <w:jc w:val="right"/>
      </w:pPr>
      <w:r>
        <w:t>بيانات العقار</w:t>
      </w:r>
    </w:p>
    <w:p>
      <w:pPr>
        <w:bidi/>
        <w:jc w:val="right"/>
      </w:pPr>
      <w:r>
        <w:t>Property ID: ____________________ المنطقة: ____________________ النوع: ____________________ المفتش: ____________________ تاريخ الفحص: 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pPr>
              <w:bidi/>
              <w:jc w:val="right"/>
            </w:pPr>
            <w:r>
              <w:t>البند</w:t>
            </w:r>
          </w:p>
        </w:tc>
        <w:tc>
          <w:tcPr>
            <w:tcW w:type="dxa" w:w="3408"/>
          </w:tcPr>
          <w:p>
            <w:pPr>
              <w:bidi/>
              <w:jc w:val="right"/>
            </w:pPr>
            <w:r>
              <w:t>النتيجة</w:t>
            </w:r>
          </w:p>
        </w:tc>
        <w:tc>
          <w:tcPr>
            <w:tcW w:type="dxa" w:w="3408"/>
          </w:tcPr>
          <w:p>
            <w:pPr>
              <w:bidi/>
              <w:jc w:val="right"/>
            </w:pPr>
            <w:r>
              <w:t>الملاحظات</w:t>
            </w:r>
          </w:p>
        </w:tc>
      </w:tr>
      <w:tr>
        <w:tc>
          <w:tcPr>
            <w:tcW w:type="dxa" w:w="3408"/>
          </w:tcPr>
          <w:p>
            <w:pPr>
              <w:bidi/>
              <w:jc w:val="right"/>
            </w:pPr>
            <w:r>
              <w:t>التحقق من هوية المالك/الوكيل وصلاحية العرض</w:t>
            </w:r>
          </w:p>
        </w:tc>
        <w:tc>
          <w:tcPr>
            <w:tcW w:type="dxa" w:w="3408"/>
          </w:tcPr>
          <w:p>
            <w:pPr>
              <w:bidi/>
              <w:jc w:val="right"/>
            </w:pPr>
            <w:r/>
          </w:p>
        </w:tc>
        <w:tc>
          <w:tcPr>
            <w:tcW w:type="dxa" w:w="3408"/>
          </w:tcPr>
          <w:p>
            <w:pPr>
              <w:bidi/>
              <w:jc w:val="right"/>
            </w:pPr>
            <w:r/>
          </w:p>
        </w:tc>
      </w:tr>
      <w:tr>
        <w:tc>
          <w:tcPr>
            <w:tcW w:type="dxa" w:w="3408"/>
          </w:tcPr>
          <w:p>
            <w:pPr>
              <w:bidi/>
              <w:jc w:val="right"/>
            </w:pPr>
            <w:r>
              <w:t>العنوان والمنطقة ووصف الوصول واضح</w:t>
            </w:r>
          </w:p>
        </w:tc>
        <w:tc>
          <w:tcPr>
            <w:tcW w:type="dxa" w:w="3408"/>
          </w:tcPr>
          <w:p>
            <w:pPr>
              <w:bidi/>
              <w:jc w:val="right"/>
            </w:pPr>
            <w:r/>
          </w:p>
        </w:tc>
        <w:tc>
          <w:tcPr>
            <w:tcW w:type="dxa" w:w="3408"/>
          </w:tcPr>
          <w:p>
            <w:pPr>
              <w:bidi/>
              <w:jc w:val="right"/>
            </w:pPr>
            <w:r/>
          </w:p>
        </w:tc>
      </w:tr>
      <w:tr>
        <w:tc>
          <w:tcPr>
            <w:tcW w:type="dxa" w:w="3408"/>
          </w:tcPr>
          <w:p>
            <w:pPr>
              <w:bidi/>
              <w:jc w:val="right"/>
            </w:pPr>
            <w:r>
              <w:t>السعر الأساسي وفترة السعر مؤكدان كتابةً</w:t>
            </w:r>
          </w:p>
        </w:tc>
        <w:tc>
          <w:tcPr>
            <w:tcW w:type="dxa" w:w="3408"/>
          </w:tcPr>
          <w:p>
            <w:pPr>
              <w:bidi/>
              <w:jc w:val="right"/>
            </w:pPr>
            <w:r/>
          </w:p>
        </w:tc>
        <w:tc>
          <w:tcPr>
            <w:tcW w:type="dxa" w:w="3408"/>
          </w:tcPr>
          <w:p>
            <w:pPr>
              <w:bidi/>
              <w:jc w:val="right"/>
            </w:pPr>
            <w:r/>
          </w:p>
        </w:tc>
      </w:tr>
      <w:tr>
        <w:tc>
          <w:tcPr>
            <w:tcW w:type="dxa" w:w="3408"/>
          </w:tcPr>
          <w:p>
            <w:pPr>
              <w:bidi/>
              <w:jc w:val="right"/>
            </w:pPr>
            <w:r>
              <w:t>التوافر مؤكد مع تاريخ واسم المؤكد</w:t>
            </w:r>
          </w:p>
        </w:tc>
        <w:tc>
          <w:tcPr>
            <w:tcW w:type="dxa" w:w="3408"/>
          </w:tcPr>
          <w:p>
            <w:pPr>
              <w:bidi/>
              <w:jc w:val="right"/>
            </w:pPr>
            <w:r/>
          </w:p>
        </w:tc>
        <w:tc>
          <w:tcPr>
            <w:tcW w:type="dxa" w:w="3408"/>
          </w:tcPr>
          <w:p>
            <w:pPr>
              <w:bidi/>
              <w:jc w:val="right"/>
            </w:pPr>
            <w:r/>
          </w:p>
        </w:tc>
      </w:tr>
      <w:tr>
        <w:tc>
          <w:tcPr>
            <w:tcW w:type="dxa" w:w="3408"/>
          </w:tcPr>
          <w:p>
            <w:pPr>
              <w:bidi/>
              <w:jc w:val="right"/>
            </w:pPr>
            <w:r>
              <w:t>صور حديثة وحقيقية وإذن نشر الصور محفوظ</w:t>
            </w:r>
          </w:p>
        </w:tc>
        <w:tc>
          <w:tcPr>
            <w:tcW w:type="dxa" w:w="3408"/>
          </w:tcPr>
          <w:p>
            <w:pPr>
              <w:bidi/>
              <w:jc w:val="right"/>
            </w:pPr>
            <w:r/>
          </w:p>
        </w:tc>
        <w:tc>
          <w:tcPr>
            <w:tcW w:type="dxa" w:w="3408"/>
          </w:tcPr>
          <w:p>
            <w:pPr>
              <w:bidi/>
              <w:jc w:val="right"/>
            </w:pPr>
            <w:r/>
          </w:p>
        </w:tc>
      </w:tr>
      <w:tr>
        <w:tc>
          <w:tcPr>
            <w:tcW w:type="dxa" w:w="3408"/>
          </w:tcPr>
          <w:p>
            <w:pPr>
              <w:bidi/>
              <w:jc w:val="right"/>
            </w:pPr>
            <w:r>
              <w:t>النظافة العامة والأثاث والحمام والمطبخ مقبولة</w:t>
            </w:r>
          </w:p>
        </w:tc>
        <w:tc>
          <w:tcPr>
            <w:tcW w:type="dxa" w:w="3408"/>
          </w:tcPr>
          <w:p>
            <w:pPr>
              <w:bidi/>
              <w:jc w:val="right"/>
            </w:pPr>
            <w:r/>
          </w:p>
        </w:tc>
        <w:tc>
          <w:tcPr>
            <w:tcW w:type="dxa" w:w="3408"/>
          </w:tcPr>
          <w:p>
            <w:pPr>
              <w:bidi/>
              <w:jc w:val="right"/>
            </w:pPr>
            <w:r/>
          </w:p>
        </w:tc>
      </w:tr>
      <w:tr>
        <w:tc>
          <w:tcPr>
            <w:tcW w:type="dxa" w:w="3408"/>
          </w:tcPr>
          <w:p>
            <w:pPr>
              <w:bidi/>
              <w:jc w:val="right"/>
            </w:pPr>
            <w:r>
              <w:t>الماء والكهرباء والتكييف والإنترنت موضحة بدقة</w:t>
            </w:r>
          </w:p>
        </w:tc>
        <w:tc>
          <w:tcPr>
            <w:tcW w:type="dxa" w:w="3408"/>
          </w:tcPr>
          <w:p>
            <w:pPr>
              <w:bidi/>
              <w:jc w:val="right"/>
            </w:pPr>
            <w:r/>
          </w:p>
        </w:tc>
        <w:tc>
          <w:tcPr>
            <w:tcW w:type="dxa" w:w="3408"/>
          </w:tcPr>
          <w:p>
            <w:pPr>
              <w:bidi/>
              <w:jc w:val="right"/>
            </w:pPr>
            <w:r/>
          </w:p>
        </w:tc>
      </w:tr>
      <w:tr>
        <w:tc>
          <w:tcPr>
            <w:tcW w:type="dxa" w:w="3408"/>
          </w:tcPr>
          <w:p>
            <w:pPr>
              <w:bidi/>
              <w:jc w:val="right"/>
            </w:pPr>
            <w:r>
              <w:t>عدد الغرف والحمامات والسعة صحيح</w:t>
            </w:r>
          </w:p>
        </w:tc>
        <w:tc>
          <w:tcPr>
            <w:tcW w:type="dxa" w:w="3408"/>
          </w:tcPr>
          <w:p>
            <w:pPr>
              <w:bidi/>
              <w:jc w:val="right"/>
            </w:pPr>
            <w:r/>
          </w:p>
        </w:tc>
        <w:tc>
          <w:tcPr>
            <w:tcW w:type="dxa" w:w="3408"/>
          </w:tcPr>
          <w:p>
            <w:pPr>
              <w:bidi/>
              <w:jc w:val="right"/>
            </w:pPr>
            <w:r/>
          </w:p>
        </w:tc>
      </w:tr>
      <w:tr>
        <w:tc>
          <w:tcPr>
            <w:tcW w:type="dxa" w:w="3408"/>
          </w:tcPr>
          <w:p>
            <w:pPr>
              <w:bidi/>
              <w:jc w:val="right"/>
            </w:pPr>
            <w:r>
              <w:t>شروط الإيجار والوديعة والمصاريف الإضافية موضحة</w:t>
            </w:r>
          </w:p>
        </w:tc>
        <w:tc>
          <w:tcPr>
            <w:tcW w:type="dxa" w:w="3408"/>
          </w:tcPr>
          <w:p>
            <w:pPr>
              <w:bidi/>
              <w:jc w:val="right"/>
            </w:pPr>
            <w:r/>
          </w:p>
        </w:tc>
        <w:tc>
          <w:tcPr>
            <w:tcW w:type="dxa" w:w="3408"/>
          </w:tcPr>
          <w:p>
            <w:pPr>
              <w:bidi/>
              <w:jc w:val="right"/>
            </w:pPr>
            <w:r/>
          </w:p>
        </w:tc>
      </w:tr>
      <w:tr>
        <w:tc>
          <w:tcPr>
            <w:tcW w:type="dxa" w:w="3408"/>
          </w:tcPr>
          <w:p>
            <w:pPr>
              <w:bidi/>
              <w:jc w:val="right"/>
            </w:pPr>
            <w:r>
              <w:t>العيوب الجوهرية أو مخاطر السلامة موثقة ومعالجة</w:t>
            </w:r>
          </w:p>
        </w:tc>
        <w:tc>
          <w:tcPr>
            <w:tcW w:type="dxa" w:w="3408"/>
          </w:tcPr>
          <w:p>
            <w:pPr>
              <w:bidi/>
              <w:jc w:val="right"/>
            </w:pPr>
            <w:r/>
          </w:p>
        </w:tc>
        <w:tc>
          <w:tcPr>
            <w:tcW w:type="dxa" w:w="3408"/>
          </w:tcPr>
          <w:p>
            <w:pPr>
              <w:bidi/>
              <w:jc w:val="right"/>
            </w:pPr>
            <w:r/>
          </w:p>
        </w:tc>
      </w:tr>
      <w:tr>
        <w:tc>
          <w:tcPr>
            <w:tcW w:type="dxa" w:w="3408"/>
          </w:tcPr>
          <w:p>
            <w:pPr>
              <w:bidi/>
              <w:jc w:val="right"/>
            </w:pPr>
            <w:r>
              <w:t>صفحة Blogger والروابط والصور اختبرت على الهاتف</w:t>
            </w:r>
          </w:p>
        </w:tc>
        <w:tc>
          <w:tcPr>
            <w:tcW w:type="dxa" w:w="3408"/>
          </w:tcPr>
          <w:p>
            <w:pPr>
              <w:bidi/>
              <w:jc w:val="right"/>
            </w:pPr>
            <w:r/>
          </w:p>
        </w:tc>
        <w:tc>
          <w:tcPr>
            <w:tcW w:type="dxa" w:w="3408"/>
          </w:tcPr>
          <w:p>
            <w:pPr>
              <w:bidi/>
              <w:jc w:val="right"/>
            </w:pPr>
            <w:r/>
          </w:p>
        </w:tc>
      </w:tr>
      <w:tr>
        <w:tc>
          <w:tcPr>
            <w:tcW w:type="dxa" w:w="3408"/>
          </w:tcPr>
          <w:p>
            <w:pPr>
              <w:bidi/>
              <w:jc w:val="right"/>
            </w:pPr>
            <w:r>
              <w:t>رسالة WhatsApp تعرض بيانات صحيحة</w:t>
            </w:r>
          </w:p>
        </w:tc>
        <w:tc>
          <w:tcPr>
            <w:tcW w:type="dxa" w:w="3408"/>
          </w:tcPr>
          <w:p>
            <w:pPr>
              <w:bidi/>
              <w:jc w:val="right"/>
            </w:pPr>
            <w:r/>
          </w:p>
        </w:tc>
        <w:tc>
          <w:tcPr>
            <w:tcW w:type="dxa" w:w="3408"/>
          </w:tcPr>
          <w:p>
            <w:pPr>
              <w:bidi/>
              <w:jc w:val="right"/>
            </w:pPr>
            <w:r/>
          </w:p>
        </w:tc>
      </w:tr>
      <w:tr>
        <w:tc>
          <w:tcPr>
            <w:tcW w:type="dxa" w:w="3408"/>
          </w:tcPr>
          <w:p>
            <w:pPr>
              <w:bidi/>
              <w:jc w:val="right"/>
            </w:pPr>
            <w:r>
              <w:t>نسخ اللغات والروابط المقابلة راجعت أو وسمت بأنها قيد الترجمة</w:t>
            </w:r>
          </w:p>
        </w:tc>
        <w:tc>
          <w:tcPr>
            <w:tcW w:type="dxa" w:w="3408"/>
          </w:tcPr>
          <w:p>
            <w:pPr>
              <w:bidi/>
              <w:jc w:val="right"/>
            </w:pPr>
            <w:r/>
          </w:p>
        </w:tc>
        <w:tc>
          <w:tcPr>
            <w:tcW w:type="dxa" w:w="3408"/>
          </w:tcPr>
          <w:p>
            <w:pPr>
              <w:bidi/>
              <w:jc w:val="right"/>
            </w:pPr>
            <w:r/>
          </w:p>
        </w:tc>
      </w:tr>
    </w:tbl>
    <w:p>
      <w:pPr>
        <w:pStyle w:val="Heading1"/>
        <w:bidi/>
        <w:jc w:val="right"/>
      </w:pPr>
      <w:r>
        <w:t>قرار الاعتماد</w:t>
      </w:r>
    </w:p>
    <w:p>
      <w:pPr>
        <w:bidi/>
        <w:jc w:val="right"/>
      </w:pPr>
      <w:r>
        <w:t>☐ معتمد للنشر ☐ معتمد بشروط ☐ يحتاج إعادة فحص ☐ مرفوض</w:t>
      </w:r>
    </w:p>
    <w:p>
      <w:pPr>
        <w:bidi/>
        <w:jc w:val="right"/>
      </w:pPr>
      <w:r>
        <w:t>الدرجة/100: ______ سبب القرار: __________________________________________________</w:t>
      </w:r>
    </w:p>
    <w:p>
      <w:pPr>
        <w:bidi/>
        <w:jc w:val="right"/>
      </w:pPr>
      <w:r>
        <w:t>توقيع المفتش: ____________________ توقيع المالك/الوكيل: ____________________</w:t>
      </w:r>
    </w:p>
    <w:p>
      <w:pPr>
        <w:bidi/>
        <w:jc w:val="right"/>
      </w:pPr>
      <w:r>
        <w:t>لا يُنشر «متاح الآن» دون تحقق حديث. يمكن استخدام «التوافر يحتاج إلى تأكيد» أو إيقاف الإعلان عند وجود شك جوهري.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 w:eastAsia="Arial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 w:eastAsia="Arial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Arial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 w:eastAsia="Arial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 w:eastAsia="Arial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 w:eastAsia="Arial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 w:eastAsia="Arial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 w:eastAsia="Arial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 w:eastAsia="Arial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 w:eastAsia="Arial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 w:eastAsia="Arial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 w:eastAsia="Arial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 w:eastAsia="Arial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 w:eastAsia="Arial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 w:eastAsia="Arial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 w:eastAsia="Arial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 w:eastAsia="Arial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 w:eastAsia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