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!!Aba de usuario!!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Fazer a aba de check in e check out - 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Fazer o agendamnento (sempre que agendar precisa aparecer em historico)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so ver seus agendamentos, e o 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!!Aba de administrador!!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ADMhome = ver os historicos de agendamento (de todos os usuarios) - 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ADMcarros = ver os carros disponiveis e os indisponiveis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ADMusuario = ver todos os usuario cadastrados no sistema - 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ADMlog = ver todos os blogs - 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