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47DF" w14:textId="77777777" w:rsidR="00A273BE" w:rsidRDefault="00A273BE">
      <w:pPr>
        <w:spacing w:before="2000"/>
      </w:pPr>
    </w:p>
    <w:p w14:paraId="1FF100CB" w14:textId="77777777" w:rsidR="00A273BE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INFORME FINAL DE PROYECTO</w:t>
      </w:r>
    </w:p>
    <w:p w14:paraId="7BB829DC" w14:textId="77777777" w:rsidR="00A273BE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Prácticas DevOps</w:t>
      </w:r>
    </w:p>
    <w:p w14:paraId="632ACD03" w14:textId="77777777" w:rsidR="00A273BE" w:rsidRDefault="00A273BE">
      <w:pPr>
        <w:pBdr>
          <w:bottom w:val="single" w:sz="8" w:space="4" w:color="2E75B6"/>
        </w:pBdr>
        <w:spacing w:after="400"/>
        <w:jc w:val="center"/>
      </w:pPr>
    </w:p>
    <w:p w14:paraId="7C07E219" w14:textId="77777777" w:rsidR="00A273BE" w:rsidRDefault="00000000">
      <w:pPr>
        <w:spacing w:before="400" w:after="80"/>
        <w:jc w:val="center"/>
      </w:pPr>
      <w:r>
        <w:rPr>
          <w:b/>
          <w:bCs/>
          <w:color w:val="1F3864"/>
          <w:sz w:val="28"/>
          <w:szCs w:val="28"/>
        </w:rPr>
        <w:t>[Nombre del Proyecto]</w:t>
      </w:r>
    </w:p>
    <w:p w14:paraId="5579DC81" w14:textId="77777777" w:rsidR="00A273BE" w:rsidRDefault="00000000">
      <w:pPr>
        <w:spacing w:before="40" w:after="40"/>
        <w:jc w:val="center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 w:bidi="ar"/>
        </w:rPr>
        <w:t xml:space="preserve">Grupo 1 </w:t>
      </w:r>
      <w:r>
        <w:rPr>
          <w:rFonts w:hint="eastAsia"/>
          <w:sz w:val="24"/>
          <w:szCs w:val="24"/>
          <w:lang w:eastAsia="zh-CN" w:bidi="ar"/>
        </w:rPr>
        <w:t xml:space="preserve"> </w:t>
      </w:r>
    </w:p>
    <w:p w14:paraId="3F0D31C8" w14:textId="77777777" w:rsidR="00A273BE" w:rsidRDefault="00000000">
      <w:pPr>
        <w:spacing w:before="40" w:after="4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 w:bidi="ar"/>
        </w:rPr>
        <w:t>Armando Chavez</w:t>
      </w:r>
    </w:p>
    <w:p w14:paraId="783B953A" w14:textId="77777777" w:rsidR="00A273BE" w:rsidRDefault="00000000">
      <w:pPr>
        <w:spacing w:before="40" w:after="4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 w:bidi="ar"/>
        </w:rPr>
        <w:t>Geovanny Robles]</w:t>
      </w:r>
    </w:p>
    <w:p w14:paraId="20D8CE87" w14:textId="77777777" w:rsidR="00A273BE" w:rsidRDefault="00000000">
      <w:pPr>
        <w:spacing w:before="40" w:after="4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 w:bidi="ar"/>
        </w:rPr>
        <w:t>Guido Vallejo</w:t>
      </w:r>
    </w:p>
    <w:p w14:paraId="3877DFA5" w14:textId="77777777" w:rsidR="00A273BE" w:rsidRDefault="00A273BE">
      <w:pPr>
        <w:spacing w:before="40" w:after="40"/>
        <w:jc w:val="center"/>
        <w:rPr>
          <w:sz w:val="24"/>
          <w:szCs w:val="24"/>
        </w:rPr>
      </w:pPr>
    </w:p>
    <w:p w14:paraId="69CB852C" w14:textId="77777777" w:rsidR="00A273BE" w:rsidRDefault="00000000">
      <w:pPr>
        <w:spacing w:before="40" w:after="40"/>
        <w:jc w:val="center"/>
      </w:pPr>
      <w:r>
        <w:rPr>
          <w:sz w:val="24"/>
          <w:szCs w:val="24"/>
        </w:rPr>
        <w:t>[Institución / Materia]</w:t>
      </w:r>
    </w:p>
    <w:p w14:paraId="3FC0C6B8" w14:textId="77777777" w:rsidR="00A273BE" w:rsidRDefault="00000000">
      <w:pPr>
        <w:spacing w:before="40" w:after="40"/>
        <w:jc w:val="center"/>
      </w:pPr>
      <w:r>
        <w:rPr>
          <w:sz w:val="24"/>
          <w:szCs w:val="24"/>
        </w:rPr>
        <w:t>[Fecha de Entrega]</w:t>
      </w:r>
    </w:p>
    <w:p w14:paraId="61946399" w14:textId="77777777" w:rsidR="00A273BE" w:rsidRDefault="00000000">
      <w:r>
        <w:br w:type="page"/>
      </w:r>
    </w:p>
    <w:p w14:paraId="14BDCDDC" w14:textId="77777777" w:rsidR="0050108B" w:rsidRDefault="00000000">
      <w:r>
        <w:lastRenderedPageBreak/>
        <w:t>Tabla de contenido</w:t>
      </w:r>
    </w:p>
    <w:p w14:paraId="508F2C44" w14:textId="77777777" w:rsidR="0056168D" w:rsidRDefault="00000000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158001" w:history="1">
        <w:r w:rsidR="0056168D" w:rsidRPr="00A96F16">
          <w:rPr>
            <w:rStyle w:val="Hipervnculo"/>
            <w:noProof/>
          </w:rPr>
          <w:t>Resumen Ejecutivo</w:t>
        </w:r>
        <w:r w:rsidR="0056168D">
          <w:rPr>
            <w:noProof/>
            <w:webHidden/>
          </w:rPr>
          <w:tab/>
        </w:r>
        <w:r w:rsidR="0056168D">
          <w:rPr>
            <w:noProof/>
            <w:webHidden/>
          </w:rPr>
          <w:fldChar w:fldCharType="begin"/>
        </w:r>
        <w:r w:rsidR="0056168D">
          <w:rPr>
            <w:noProof/>
            <w:webHidden/>
          </w:rPr>
          <w:instrText xml:space="preserve"> PAGEREF _Toc226158001 \h </w:instrText>
        </w:r>
        <w:r w:rsidR="0056168D">
          <w:rPr>
            <w:noProof/>
            <w:webHidden/>
          </w:rPr>
        </w:r>
        <w:r w:rsidR="0056168D">
          <w:rPr>
            <w:noProof/>
            <w:webHidden/>
          </w:rPr>
          <w:fldChar w:fldCharType="separate"/>
        </w:r>
        <w:r w:rsidR="0056168D">
          <w:rPr>
            <w:noProof/>
            <w:webHidden/>
          </w:rPr>
          <w:t>5</w:t>
        </w:r>
        <w:r w:rsidR="0056168D">
          <w:rPr>
            <w:noProof/>
            <w:webHidden/>
          </w:rPr>
          <w:fldChar w:fldCharType="end"/>
        </w:r>
      </w:hyperlink>
    </w:p>
    <w:p w14:paraId="1FA20126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2" w:history="1">
        <w:r w:rsidRPr="00A96F16">
          <w:rPr>
            <w:rStyle w:val="Hipervnculo"/>
            <w:noProof/>
          </w:rPr>
          <w:t>1. Gestión de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12DD7B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3" w:history="1">
        <w:r w:rsidRPr="00A96F16">
          <w:rPr>
            <w:rStyle w:val="Hipervnculo"/>
            <w:noProof/>
          </w:rPr>
          <w:t>1.1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C786E2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4" w:history="1">
        <w:r w:rsidRPr="00A96F16">
          <w:rPr>
            <w:rStyle w:val="Hipervnculo"/>
            <w:noProof/>
          </w:rPr>
          <w:t>1.2 Herramientas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8E65B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5" w:history="1">
        <w:r w:rsidRPr="00A96F16">
          <w:rPr>
            <w:rStyle w:val="Hipervnculo"/>
            <w:noProof/>
          </w:rPr>
          <w:t>1.3 Estructura del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E1009C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6" w:history="1">
        <w:r w:rsidRPr="00A96F16">
          <w:rPr>
            <w:rStyle w:val="Hipervnculo"/>
            <w:noProof/>
          </w:rPr>
          <w:t>1.4 Proceso de Priorización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1466E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7" w:history="1">
        <w:r w:rsidRPr="00A96F16">
          <w:rPr>
            <w:rStyle w:val="Hipervnculo"/>
            <w:noProof/>
          </w:rPr>
          <w:t>1.5 Sprints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790B2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8" w:history="1">
        <w:r w:rsidRPr="00A96F16">
          <w:rPr>
            <w:rStyle w:val="Hipervnculo"/>
            <w:noProof/>
          </w:rPr>
          <w:t>1.6 Definition of Done (DoD)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6F95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09" w:history="1">
        <w:r w:rsidRPr="00A96F16">
          <w:rPr>
            <w:rStyle w:val="Hipervnculo"/>
            <w:noProof/>
          </w:rPr>
          <w:t>1.7 Métricas de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A88866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0" w:history="1">
        <w:r w:rsidRPr="00A96F16">
          <w:rPr>
            <w:rStyle w:val="Hipervnculo"/>
            <w:noProof/>
          </w:rPr>
          <w:t>2. Infraestructura como Código (IaC)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858C5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1" w:history="1">
        <w:r w:rsidRPr="00A96F16">
          <w:rPr>
            <w:rStyle w:val="Hipervnculo"/>
            <w:noProof/>
          </w:rPr>
          <w:t>2.1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64E26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2" w:history="1">
        <w:r w:rsidRPr="00A96F16">
          <w:rPr>
            <w:rStyle w:val="Hipervnculo"/>
            <w:noProof/>
          </w:rPr>
          <w:t>2.2 Herramientas y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4E8799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3" w:history="1">
        <w:r w:rsidRPr="00A96F16">
          <w:rPr>
            <w:rStyle w:val="Hipervnculo"/>
            <w:noProof/>
          </w:rPr>
          <w:t>2.3 Arquitectura de la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B4CDEE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4" w:history="1">
        <w:r w:rsidRPr="00A96F16">
          <w:rPr>
            <w:rStyle w:val="Hipervnculo"/>
            <w:noProof/>
          </w:rPr>
          <w:t>Capa compartida — Stack shared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4CD2AB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5" w:history="1">
        <w:r w:rsidRPr="00A96F16">
          <w:rPr>
            <w:rStyle w:val="Hipervnculo"/>
            <w:noProof/>
          </w:rPr>
          <w:t>Capa de aplicación — Módulo pilot_environment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3AAE3C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6" w:history="1">
        <w:r w:rsidRPr="00A96F16">
          <w:rPr>
            <w:rStyle w:val="Hipervnculo"/>
            <w:noProof/>
          </w:rPr>
          <w:t>2.4 Estructura del Repositorio de IaC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3AEB8A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7" w:history="1">
        <w:r w:rsidRPr="00A96F16">
          <w:rPr>
            <w:rStyle w:val="Hipervnculo"/>
            <w:noProof/>
          </w:rPr>
          <w:t>2.5 Estado Remoto (Remote State)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6B12BB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8" w:history="1">
        <w:r w:rsidRPr="00A96F16">
          <w:rPr>
            <w:rStyle w:val="Hipervnculo"/>
            <w:noProof/>
          </w:rPr>
          <w:t>2.6 Gestión de Secretos y Variables Sensibles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BA64AD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19" w:history="1">
        <w:r w:rsidRPr="00A96F16">
          <w:rPr>
            <w:rStyle w:val="Hipervnculo"/>
            <w:noProof/>
          </w:rPr>
          <w:t>2.7 Ambientes Desplegados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B52B65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0" w:history="1">
        <w:r w:rsidRPr="00A96F16">
          <w:rPr>
            <w:rStyle w:val="Hipervnculo"/>
            <w:noProof/>
          </w:rPr>
          <w:t>2.8 Incidencias Reales y Resolución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4EA6C6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1" w:history="1">
        <w:r w:rsidRPr="00A96F16">
          <w:rPr>
            <w:rStyle w:val="Hipervnculo"/>
            <w:noProof/>
          </w:rPr>
          <w:t>Incidencia 1 — Disponibilidad de SKU y cuota de VM en East 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60AEAD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2" w:history="1">
        <w:r w:rsidRPr="00A96F16">
          <w:rPr>
            <w:rStyle w:val="Hipervnculo"/>
            <w:noProof/>
          </w:rPr>
          <w:t>Incidencia 2 — Restricción regional de PostgreSQL y permisos 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1A1E4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3" w:history="1">
        <w:r w:rsidRPr="00A96F16">
          <w:rPr>
            <w:rStyle w:val="Hipervnculo"/>
            <w:noProof/>
          </w:rPr>
          <w:t>2.9 Buenas Prácticas Aplicadas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0783AB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4" w:history="1">
        <w:r w:rsidRPr="00A96F16">
          <w:rPr>
            <w:rStyle w:val="Hipervnculo"/>
            <w:noProof/>
          </w:rPr>
          <w:t>3. Integración y Entrega Continua (CI/CD)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533214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5" w:history="1">
        <w:r w:rsidRPr="00A96F16">
          <w:rPr>
            <w:rStyle w:val="Hipervnculo"/>
            <w:noProof/>
          </w:rPr>
          <w:t>3.1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B505E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6" w:history="1">
        <w:r w:rsidRPr="00A96F16">
          <w:rPr>
            <w:rStyle w:val="Hipervnculo"/>
            <w:noProof/>
          </w:rPr>
          <w:t>3.2 Arquitectura del Sistema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AF4FB3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7" w:history="1">
        <w:r w:rsidRPr="00A96F16">
          <w:rPr>
            <w:rStyle w:val="Hipervnculo"/>
            <w:noProof/>
          </w:rPr>
          <w:t>3.3 Imagen Personalizada de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913A07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8" w:history="1">
        <w:r w:rsidRPr="00A96F16">
          <w:rPr>
            <w:rStyle w:val="Hipervnculo"/>
            <w:noProof/>
          </w:rPr>
          <w:t>3.4 Etapas del Pipeline (Jenkinsfile)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6BFAA2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29" w:history="1">
        <w:r w:rsidRPr="00A96F16">
          <w:rPr>
            <w:rStyle w:val="Hipervnculo"/>
            <w:noProof/>
          </w:rPr>
          <w:t>3.5 Parámetros del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7AD565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0" w:history="1">
        <w:r w:rsidRPr="00A96F16">
          <w:rPr>
            <w:rStyle w:val="Hipervnculo"/>
            <w:noProof/>
          </w:rPr>
          <w:t>3.6 Credenciales y Secretos del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59548A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1" w:history="1">
        <w:r w:rsidRPr="00A96F16">
          <w:rPr>
            <w:rStyle w:val="Hipervnculo"/>
            <w:noProof/>
          </w:rPr>
          <w:t>Credenciales de Azure (service principal)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0D0B98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2" w:history="1">
        <w:r w:rsidRPr="00A96F16">
          <w:rPr>
            <w:rStyle w:val="Hipervnculo"/>
            <w:noProof/>
          </w:rPr>
          <w:t>Credenciales del registry de imágenes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82C1C6" w14:textId="77777777" w:rsidR="0056168D" w:rsidRDefault="0056168D">
      <w:pPr>
        <w:pStyle w:val="TDC3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3" w:history="1">
        <w:r w:rsidRPr="00A96F16">
          <w:rPr>
            <w:rStyle w:val="Hipervnculo"/>
            <w:noProof/>
          </w:rPr>
          <w:t>Credenciales por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50B6FF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4" w:history="1">
        <w:r w:rsidRPr="00A96F16">
          <w:rPr>
            <w:rStyle w:val="Hipervnculo"/>
            <w:noProof/>
          </w:rPr>
          <w:t>3.7 Variables de Entorno para el Backend Remoto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894E52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5" w:history="1">
        <w:r w:rsidRPr="00A96F16">
          <w:rPr>
            <w:rStyle w:val="Hipervnculo"/>
            <w:noProof/>
          </w:rPr>
          <w:t>3.8 Permisos del Service Principal de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8E790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6" w:history="1">
        <w:r w:rsidRPr="00A96F16">
          <w:rPr>
            <w:rStyle w:val="Hipervnculo"/>
            <w:noProof/>
          </w:rPr>
          <w:t>3.9 Flujo de Promoción Multiambiente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C5E83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7" w:history="1">
        <w:r w:rsidRPr="00A96F16">
          <w:rPr>
            <w:rStyle w:val="Hipervnculo"/>
            <w:noProof/>
          </w:rPr>
          <w:t>3.10 Incidencias Resueltas en el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699A2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8" w:history="1">
        <w:r w:rsidRPr="00A96F16">
          <w:rPr>
            <w:rStyle w:val="Hipervnculo"/>
            <w:noProof/>
          </w:rPr>
          <w:t>3.11 Estado Operativo al Cierre del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4BE220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39" w:history="1">
        <w:r w:rsidRPr="00A96F16">
          <w:rPr>
            <w:rStyle w:val="Hipervnculo"/>
            <w:noProof/>
          </w:rPr>
          <w:t>4. Monitoreo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2EA73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0" w:history="1">
        <w:r w:rsidRPr="00A96F16">
          <w:rPr>
            <w:rStyle w:val="Hipervnculo"/>
            <w:noProof/>
          </w:rPr>
          <w:t>4.1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0B3CF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1" w:history="1">
        <w:r w:rsidRPr="00A96F16">
          <w:rPr>
            <w:rStyle w:val="Hipervnculo"/>
            <w:noProof/>
          </w:rPr>
          <w:t>4.2 Herramientas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8EB7BC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2" w:history="1">
        <w:r w:rsidRPr="00A96F16">
          <w:rPr>
            <w:rStyle w:val="Hipervnculo"/>
            <w:noProof/>
          </w:rPr>
          <w:t>4.3 Métricas Monitoreadas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2B6F3B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3" w:history="1">
        <w:r w:rsidRPr="00A96F16">
          <w:rPr>
            <w:rStyle w:val="Hipervnculo"/>
            <w:noProof/>
          </w:rPr>
          <w:t>4.4 Sistema de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56EC4C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4" w:history="1">
        <w:r w:rsidRPr="00A96F16">
          <w:rPr>
            <w:rStyle w:val="Hipervnculo"/>
            <w:noProof/>
          </w:rPr>
          <w:t>4.5 Gestión de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B3EC7C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5" w:history="1">
        <w:r w:rsidRPr="00A96F16">
          <w:rPr>
            <w:rStyle w:val="Hipervnculo"/>
            <w:noProof/>
          </w:rPr>
          <w:t>4.6 Dashboards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8438D3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6" w:history="1">
        <w:r w:rsidRPr="00A96F16">
          <w:rPr>
            <w:rStyle w:val="Hipervnculo"/>
            <w:noProof/>
          </w:rPr>
          <w:t>5. Resultados Obtenidos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84C014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7" w:history="1">
        <w:r w:rsidRPr="00A96F16">
          <w:rPr>
            <w:rStyle w:val="Hipervnculo"/>
            <w:noProof/>
          </w:rPr>
          <w:t>5.1 Logros por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C9BFC5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8" w:history="1">
        <w:r w:rsidRPr="00A96F16">
          <w:rPr>
            <w:rStyle w:val="Hipervnculo"/>
            <w:noProof/>
          </w:rPr>
          <w:t>5.2 Indicadores de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CEAFBF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49" w:history="1">
        <w:r w:rsidRPr="00A96F16">
          <w:rPr>
            <w:rStyle w:val="Hipervnculo"/>
            <w:noProof/>
          </w:rPr>
          <w:t>6.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3921A8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0" w:history="1">
        <w:r w:rsidRPr="00A96F16">
          <w:rPr>
            <w:rStyle w:val="Hipervnculo"/>
            <w:noProof/>
          </w:rPr>
          <w:t>6.1 Sobre la Gestión de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CCF9D5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1" w:history="1">
        <w:r w:rsidRPr="00A96F16">
          <w:rPr>
            <w:rStyle w:val="Hipervnculo"/>
            <w:noProof/>
          </w:rPr>
          <w:t>6.2 Sobre la Infraestructura como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992503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2" w:history="1">
        <w:r w:rsidRPr="00A96F16">
          <w:rPr>
            <w:rStyle w:val="Hipervnculo"/>
            <w:noProof/>
          </w:rPr>
          <w:t>6.3 Sobre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2DCC9D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3" w:history="1">
        <w:r w:rsidRPr="00A96F16">
          <w:rPr>
            <w:rStyle w:val="Hipervnculo"/>
            <w:noProof/>
          </w:rPr>
          <w:t>6.4 Sobre el Monitoreo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0F8BC9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4" w:history="1">
        <w:r w:rsidRPr="00A96F16">
          <w:rPr>
            <w:rStyle w:val="Hipervnculo"/>
            <w:noProof/>
          </w:rPr>
          <w:t>7.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727550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5" w:history="1">
        <w:r w:rsidRPr="00A96F16">
          <w:rPr>
            <w:rStyle w:val="Hipervnculo"/>
            <w:noProof/>
          </w:rPr>
          <w:t>7.1 Gestión de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0B48FF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6" w:history="1">
        <w:r w:rsidRPr="00A96F16">
          <w:rPr>
            <w:rStyle w:val="Hipervnculo"/>
            <w:noProof/>
          </w:rPr>
          <w:t>7.2 Infraestructura como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FC0454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7" w:history="1">
        <w:r w:rsidRPr="00A96F16">
          <w:rPr>
            <w:rStyle w:val="Hipervnculo"/>
            <w:noProof/>
          </w:rPr>
          <w:t>7.3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3ECC0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8" w:history="1">
        <w:r w:rsidRPr="00A96F16">
          <w:rPr>
            <w:rStyle w:val="Hipervnculo"/>
            <w:noProof/>
          </w:rPr>
          <w:t>7.4 Monitoreo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2512C3" w14:textId="77777777" w:rsidR="0056168D" w:rsidRDefault="0056168D">
      <w:pPr>
        <w:pStyle w:val="TDC1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59" w:history="1">
        <w:r w:rsidRPr="00A96F16">
          <w:rPr>
            <w:rStyle w:val="Hipervnculo"/>
            <w:noProof/>
          </w:rPr>
          <w:t>8.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4D98DB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60" w:history="1">
        <w:r w:rsidRPr="00A96F16">
          <w:rPr>
            <w:rStyle w:val="Hipervnculo"/>
            <w:noProof/>
          </w:rPr>
          <w:t>Anexo A: 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EDF77A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61" w:history="1">
        <w:r w:rsidRPr="00A96F16">
          <w:rPr>
            <w:rStyle w:val="Hipervnculo"/>
            <w:noProof/>
          </w:rPr>
          <w:t>Anexo B: Referencias y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3BEF11" w14:textId="77777777" w:rsidR="0056168D" w:rsidRDefault="0056168D">
      <w:pPr>
        <w:pStyle w:val="TDC2"/>
        <w:tabs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6158062" w:history="1">
        <w:r w:rsidRPr="00A96F16">
          <w:rPr>
            <w:rStyle w:val="Hipervnculo"/>
            <w:noProof/>
          </w:rPr>
          <w:t>Anexo C: Diagramas de arquitectura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4F40A9" w14:textId="77777777" w:rsidR="0050108B" w:rsidRDefault="00000000">
      <w:r>
        <w:fldChar w:fldCharType="end"/>
      </w:r>
    </w:p>
    <w:p w14:paraId="3AD7EFD1" w14:textId="6AD45DA1" w:rsidR="00A273BE" w:rsidRDefault="00000000" w:rsidP="007B4604">
      <w:r>
        <w:br/>
      </w:r>
    </w:p>
    <w:p w14:paraId="0506B16E" w14:textId="77777777" w:rsidR="007B4604" w:rsidRDefault="007B4604" w:rsidP="007B4604"/>
    <w:p w14:paraId="3CE197E0" w14:textId="77777777" w:rsidR="007B4604" w:rsidRDefault="007B4604" w:rsidP="007B4604"/>
    <w:p w14:paraId="6135003D" w14:textId="77777777" w:rsidR="007B4604" w:rsidRDefault="007B4604" w:rsidP="007B4604"/>
    <w:p w14:paraId="2A244E9F" w14:textId="77777777" w:rsidR="007B4604" w:rsidRDefault="007B4604" w:rsidP="007B4604"/>
    <w:p w14:paraId="7C2E1FCA" w14:textId="77777777" w:rsidR="007B4604" w:rsidRDefault="007B4604" w:rsidP="007B4604"/>
    <w:p w14:paraId="15636689" w14:textId="77777777" w:rsidR="007B4604" w:rsidRDefault="007B4604" w:rsidP="007B4604"/>
    <w:p w14:paraId="2B04B5EA" w14:textId="77777777" w:rsidR="007B4604" w:rsidRDefault="007B4604" w:rsidP="007B4604"/>
    <w:p w14:paraId="63231B52" w14:textId="77777777" w:rsidR="007B4604" w:rsidRDefault="007B4604" w:rsidP="007B4604"/>
    <w:p w14:paraId="19B4E596" w14:textId="77777777" w:rsidR="007B4604" w:rsidRDefault="007B4604" w:rsidP="007B4604"/>
    <w:p w14:paraId="4A85F650" w14:textId="77777777" w:rsidR="007B4604" w:rsidRDefault="007B4604" w:rsidP="007B4604"/>
    <w:p w14:paraId="162A1A94" w14:textId="77777777" w:rsidR="007B4604" w:rsidRDefault="007B4604" w:rsidP="007B4604"/>
    <w:p w14:paraId="0531D12B" w14:textId="77777777" w:rsidR="007B4604" w:rsidRDefault="007B4604" w:rsidP="007B4604"/>
    <w:p w14:paraId="109175EA" w14:textId="77777777" w:rsidR="007B4604" w:rsidRDefault="007B4604" w:rsidP="007B4604"/>
    <w:p w14:paraId="09180390" w14:textId="77777777" w:rsidR="00A273BE" w:rsidRDefault="00000000">
      <w:r>
        <w:br/>
      </w:r>
    </w:p>
    <w:p w14:paraId="794D6E98" w14:textId="77777777" w:rsidR="00A273BE" w:rsidRDefault="00000000">
      <w:pPr>
        <w:pStyle w:val="Ttulo1"/>
        <w:pBdr>
          <w:bottom w:val="single" w:sz="6" w:space="4" w:color="2E75B6"/>
        </w:pBdr>
      </w:pPr>
      <w:bookmarkStart w:id="0" w:name="_Toc226140741"/>
      <w:bookmarkStart w:id="1" w:name="_Toc226150485"/>
      <w:bookmarkStart w:id="2" w:name="_Toc226158001"/>
      <w:r>
        <w:lastRenderedPageBreak/>
        <w:t>Resumen Ejecutivo</w:t>
      </w:r>
      <w:bookmarkEnd w:id="0"/>
      <w:bookmarkEnd w:id="1"/>
      <w:bookmarkEnd w:id="2"/>
    </w:p>
    <w:p w14:paraId="2A98C1C5" w14:textId="77777777" w:rsidR="00A273BE" w:rsidRDefault="00000000">
      <w:pPr>
        <w:spacing w:before="60" w:after="100"/>
        <w:jc w:val="both"/>
      </w:pPr>
      <w:r>
        <w:t>El presente informe documenta el desarrollo e implementación de un proyecto orientado a la adopción de prácticas DevOps. A lo largo del proyecto, el equipo trabajó en cuatro áreas fundamentales: la gestión del backlog del producto, la definición de infraestructura como código (</w:t>
      </w:r>
      <w:proofErr w:type="spellStart"/>
      <w:r>
        <w:t>IaC</w:t>
      </w:r>
      <w:proofErr w:type="spellEnd"/>
      <w:r>
        <w:t>), la implementación de pipelines de integración y entrega continua (CI/CD), y el establecimiento de un sistema de monitoreo para los entornos desplegados.</w:t>
      </w:r>
    </w:p>
    <w:p w14:paraId="5CB9E45C" w14:textId="0291CDE0" w:rsidR="00A273BE" w:rsidRDefault="00000000" w:rsidP="00255D85">
      <w:pPr>
        <w:spacing w:before="60" w:after="100"/>
        <w:jc w:val="both"/>
      </w:pPr>
      <w:r>
        <w:t>Cada área fue abordada de forma iterativa, buscando integrar las herramientas, metodologías y buenas prácticas propias de la cultura DevOps. Los resultados obtenidos demuestran una mejora significativa en la velocidad de entrega, la trazabilidad del trabajo y la estabilidad del sistema.</w:t>
      </w:r>
      <w:r>
        <w:br w:type="page"/>
      </w:r>
    </w:p>
    <w:p w14:paraId="627A838C" w14:textId="5418AF80" w:rsidR="00A273BE" w:rsidRDefault="00000000">
      <w:pPr>
        <w:pStyle w:val="Ttulo1"/>
        <w:pBdr>
          <w:bottom w:val="single" w:sz="6" w:space="4" w:color="2E75B6"/>
        </w:pBdr>
      </w:pPr>
      <w:bookmarkStart w:id="3" w:name="_Toc226140742"/>
      <w:bookmarkStart w:id="4" w:name="_Toc226150486"/>
      <w:bookmarkStart w:id="5" w:name="_Toc226158002"/>
      <w:r>
        <w:lastRenderedPageBreak/>
        <w:t>1. Gestión de Backlog</w:t>
      </w:r>
      <w:bookmarkEnd w:id="3"/>
      <w:bookmarkEnd w:id="4"/>
      <w:bookmarkEnd w:id="5"/>
    </w:p>
    <w:p w14:paraId="111581CE" w14:textId="77777777" w:rsidR="00A273BE" w:rsidRDefault="00A273BE">
      <w:pPr>
        <w:spacing w:before="80" w:after="80"/>
      </w:pPr>
    </w:p>
    <w:p w14:paraId="01217D8D" w14:textId="77777777" w:rsidR="00A273BE" w:rsidRDefault="00000000">
      <w:pPr>
        <w:pStyle w:val="Ttulo2"/>
      </w:pPr>
      <w:bookmarkStart w:id="6" w:name="_Toc226140743"/>
      <w:bookmarkStart w:id="7" w:name="_Toc226150487"/>
      <w:bookmarkStart w:id="8" w:name="_Toc226158003"/>
      <w:r>
        <w:t>1.1 Descripción General</w:t>
      </w:r>
      <w:bookmarkEnd w:id="6"/>
      <w:bookmarkEnd w:id="7"/>
      <w:bookmarkEnd w:id="8"/>
    </w:p>
    <w:p w14:paraId="7CDA4929" w14:textId="77777777" w:rsidR="00A273BE" w:rsidRDefault="00000000">
      <w:pPr>
        <w:spacing w:before="60" w:after="100"/>
        <w:jc w:val="both"/>
      </w:pPr>
      <w:r>
        <w:t>La gestión del backlog constituyó el punto de partida del proyecto, permitiendo al equipo organizar, priorizar y dar seguimiento a todas las tareas e historias de usuario definidas para el ciclo de desarrollo. Se adoptó un enfoque ágil basado en Scrum para estructurar el trabajo en iteraciones (</w:t>
      </w:r>
      <w:proofErr w:type="spellStart"/>
      <w:r>
        <w:t>sprints</w:t>
      </w:r>
      <w:proofErr w:type="spellEnd"/>
      <w:r>
        <w:t>).</w:t>
      </w:r>
    </w:p>
    <w:p w14:paraId="5D3599E9" w14:textId="77777777" w:rsidR="00A273BE" w:rsidRDefault="00000000">
      <w:pPr>
        <w:pStyle w:val="Ttulo2"/>
      </w:pPr>
      <w:bookmarkStart w:id="9" w:name="_Toc226140744"/>
      <w:bookmarkStart w:id="10" w:name="_Toc226150488"/>
      <w:bookmarkStart w:id="11" w:name="_Toc226158004"/>
      <w:r>
        <w:t>1.2 Herramientas Utilizadas</w:t>
      </w:r>
      <w:bookmarkEnd w:id="9"/>
      <w:bookmarkEnd w:id="10"/>
      <w:bookmarkEnd w:id="11"/>
    </w:p>
    <w:p w14:paraId="6C5E7A4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Herramienta de gestión: Jira / GitHub </w:t>
      </w:r>
      <w:proofErr w:type="spellStart"/>
      <w:r>
        <w:t>Projects</w:t>
      </w:r>
      <w:proofErr w:type="spellEnd"/>
      <w:r>
        <w:t xml:space="preserve"> </w:t>
      </w:r>
    </w:p>
    <w:p w14:paraId="7F86C31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Repositorio de código: GitHub Metodología: Scrum / Kanban</w:t>
      </w:r>
    </w:p>
    <w:p w14:paraId="6FF68757" w14:textId="77777777" w:rsidR="00A273BE" w:rsidRDefault="00000000">
      <w:pPr>
        <w:pStyle w:val="Ttulo2"/>
      </w:pPr>
      <w:bookmarkStart w:id="12" w:name="_Toc226140745"/>
      <w:bookmarkStart w:id="13" w:name="_Toc226150489"/>
      <w:bookmarkStart w:id="14" w:name="_Toc226158005"/>
      <w:r>
        <w:t>1.3 Estructura del Backlog</w:t>
      </w:r>
      <w:bookmarkEnd w:id="12"/>
      <w:bookmarkEnd w:id="13"/>
      <w:bookmarkEnd w:id="14"/>
    </w:p>
    <w:p w14:paraId="5FB313E8" w14:textId="77777777" w:rsidR="00A273BE" w:rsidRDefault="00000000">
      <w:pPr>
        <w:spacing w:before="60" w:after="100"/>
        <w:jc w:val="both"/>
      </w:pPr>
      <w:r>
        <w:t>El backlog fue organizado en los siguientes niveles jerárquicos:</w:t>
      </w:r>
    </w:p>
    <w:p w14:paraId="740F9C7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Épicas: agrupaciones de alto nivel que representan grandes funcionalidades o módulos del sistema.</w:t>
      </w:r>
    </w:p>
    <w:p w14:paraId="15F39F96" w14:textId="77777777" w:rsidR="00A273BE" w:rsidRDefault="00A273BE">
      <w:pPr>
        <w:pStyle w:val="Prrafodelista"/>
        <w:spacing w:before="40" w:after="40"/>
      </w:pPr>
    </w:p>
    <w:tbl>
      <w:tblPr>
        <w:tblW w:w="5860" w:type="dxa"/>
        <w:tblInd w:w="93" w:type="dxa"/>
        <w:tblLook w:val="04A0" w:firstRow="1" w:lastRow="0" w:firstColumn="1" w:lastColumn="0" w:noHBand="0" w:noVBand="1"/>
      </w:tblPr>
      <w:tblGrid>
        <w:gridCol w:w="1200"/>
        <w:gridCol w:w="6209"/>
      </w:tblGrid>
      <w:tr w:rsidR="00A273BE" w14:paraId="2B82C4EA" w14:textId="77777777">
        <w:trPr>
          <w:trHeight w:val="300"/>
        </w:trPr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E3E0340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 xml:space="preserve">Id </w:t>
            </w:r>
            <w:proofErr w:type="spellStart"/>
            <w:r>
              <w:rPr>
                <w:lang w:val="en-US" w:eastAsia="zh-CN"/>
              </w:rPr>
              <w:t>Epica</w:t>
            </w:r>
            <w:proofErr w:type="spellEnd"/>
          </w:p>
        </w:tc>
        <w:tc>
          <w:tcPr>
            <w:tcW w:w="466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6C0F8C35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Epica</w:t>
            </w:r>
            <w:proofErr w:type="spellEnd"/>
          </w:p>
        </w:tc>
      </w:tr>
      <w:tr w:rsidR="00A273BE" w14:paraId="29F859AA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2C921FE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DG-1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0929F713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Estructura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Contenido</w:t>
            </w:r>
            <w:proofErr w:type="spellEnd"/>
            <w:r>
              <w:rPr>
                <w:lang w:val="en-US" w:eastAsia="zh-CN"/>
              </w:rPr>
              <w:t xml:space="preserve"> Base de la </w:t>
            </w:r>
            <w:proofErr w:type="spellStart"/>
            <w:r>
              <w:rPr>
                <w:lang w:val="en-US" w:eastAsia="zh-CN"/>
              </w:rPr>
              <w:t>Documentación</w:t>
            </w:r>
            <w:proofErr w:type="spellEnd"/>
          </w:p>
        </w:tc>
      </w:tr>
      <w:tr w:rsidR="00A273BE" w14:paraId="2579D9F9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794865B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DG-2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7F3225B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Guías</w:t>
            </w:r>
            <w:proofErr w:type="spellEnd"/>
            <w:r>
              <w:rPr>
                <w:lang w:val="en-US" w:eastAsia="zh-CN"/>
              </w:rPr>
              <w:t xml:space="preserve"> para </w:t>
            </w:r>
            <w:proofErr w:type="spellStart"/>
            <w:r>
              <w:rPr>
                <w:lang w:val="en-US" w:eastAsia="zh-CN"/>
              </w:rPr>
              <w:t>Contribuidores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Desarrolladores</w:t>
            </w:r>
            <w:proofErr w:type="spellEnd"/>
          </w:p>
        </w:tc>
      </w:tr>
      <w:tr w:rsidR="00A273BE" w14:paraId="303CF668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4EABE1EC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DG-3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3070AFA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Automatización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Despliegue</w:t>
            </w:r>
            <w:proofErr w:type="spellEnd"/>
            <w:r>
              <w:rPr>
                <w:lang w:val="en-US" w:eastAsia="zh-CN"/>
              </w:rPr>
              <w:t xml:space="preserve"> de la </w:t>
            </w:r>
            <w:proofErr w:type="spellStart"/>
            <w:r>
              <w:rPr>
                <w:lang w:val="en-US" w:eastAsia="zh-CN"/>
              </w:rPr>
              <w:t>Documentación</w:t>
            </w:r>
            <w:proofErr w:type="spellEnd"/>
          </w:p>
        </w:tc>
      </w:tr>
      <w:tr w:rsidR="00A273BE" w14:paraId="7724AB09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2DC5C89A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17AD871A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Gestión</w:t>
            </w:r>
            <w:proofErr w:type="spellEnd"/>
            <w:r>
              <w:rPr>
                <w:lang w:val="en-US" w:eastAsia="zh-CN"/>
              </w:rPr>
              <w:t xml:space="preserve"> del </w:t>
            </w:r>
            <w:proofErr w:type="spellStart"/>
            <w:r>
              <w:rPr>
                <w:lang w:val="en-US" w:eastAsia="zh-CN"/>
              </w:rPr>
              <w:t>proyecto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gobierno</w:t>
            </w:r>
            <w:proofErr w:type="spellEnd"/>
            <w:r>
              <w:rPr>
                <w:lang w:val="en-US" w:eastAsia="zh-CN"/>
              </w:rPr>
              <w:t xml:space="preserve"> del </w:t>
            </w:r>
            <w:proofErr w:type="spellStart"/>
            <w:r>
              <w:rPr>
                <w:lang w:val="en-US" w:eastAsia="zh-CN"/>
              </w:rPr>
              <w:t>trabajo</w:t>
            </w:r>
            <w:proofErr w:type="spellEnd"/>
          </w:p>
        </w:tc>
      </w:tr>
      <w:tr w:rsidR="00A273BE" w14:paraId="2ECD7258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4C27A1F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43D3C8DC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Diseño</w:t>
            </w:r>
            <w:proofErr w:type="spellEnd"/>
            <w:r>
              <w:rPr>
                <w:lang w:val="en-US" w:eastAsia="zh-CN"/>
              </w:rPr>
              <w:t xml:space="preserve"> de base de </w:t>
            </w:r>
            <w:proofErr w:type="spellStart"/>
            <w:r>
              <w:rPr>
                <w:lang w:val="en-US" w:eastAsia="zh-CN"/>
              </w:rPr>
              <w:t>datos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modelo</w:t>
            </w:r>
            <w:proofErr w:type="spellEnd"/>
            <w:r>
              <w:rPr>
                <w:lang w:val="en-US" w:eastAsia="zh-CN"/>
              </w:rPr>
              <w:t xml:space="preserve"> de </w:t>
            </w:r>
            <w:proofErr w:type="spellStart"/>
            <w:r>
              <w:rPr>
                <w:lang w:val="en-US" w:eastAsia="zh-CN"/>
              </w:rPr>
              <w:t>dominio</w:t>
            </w:r>
            <w:proofErr w:type="spellEnd"/>
          </w:p>
        </w:tc>
      </w:tr>
      <w:tr w:rsidR="00A273BE" w14:paraId="0086F057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1AA86C51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4A502ACE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Autenticación</w:t>
            </w:r>
            <w:proofErr w:type="spellEnd"/>
            <w:r>
              <w:rPr>
                <w:lang w:val="en-US" w:eastAsia="zh-CN"/>
              </w:rPr>
              <w:t xml:space="preserve">, </w:t>
            </w:r>
            <w:proofErr w:type="spellStart"/>
            <w:r>
              <w:rPr>
                <w:lang w:val="en-US" w:eastAsia="zh-CN"/>
              </w:rPr>
              <w:t>usuarios</w:t>
            </w:r>
            <w:proofErr w:type="spellEnd"/>
            <w:r>
              <w:rPr>
                <w:lang w:val="en-US" w:eastAsia="zh-CN"/>
              </w:rPr>
              <w:t xml:space="preserve"> y roles (RBAC)</w:t>
            </w:r>
          </w:p>
        </w:tc>
      </w:tr>
      <w:tr w:rsidR="00A273BE" w14:paraId="3E1B1876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3BEE25E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CFF02CB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BackEnd</w:t>
            </w:r>
            <w:proofErr w:type="spellEnd"/>
            <w:r>
              <w:rPr>
                <w:lang w:val="en-US" w:eastAsia="zh-CN"/>
              </w:rPr>
              <w:t xml:space="preserve"> Core: </w:t>
            </w:r>
            <w:proofErr w:type="spellStart"/>
            <w:r>
              <w:rPr>
                <w:lang w:val="en-US" w:eastAsia="zh-CN"/>
              </w:rPr>
              <w:t>Proveedores</w:t>
            </w:r>
            <w:proofErr w:type="spellEnd"/>
            <w:r>
              <w:rPr>
                <w:lang w:val="en-US" w:eastAsia="zh-CN"/>
              </w:rPr>
              <w:t xml:space="preserve">, </w:t>
            </w:r>
            <w:proofErr w:type="spellStart"/>
            <w:r>
              <w:rPr>
                <w:lang w:val="en-US" w:eastAsia="zh-CN"/>
              </w:rPr>
              <w:t>contratos</w:t>
            </w:r>
            <w:proofErr w:type="spellEnd"/>
            <w:r>
              <w:rPr>
                <w:lang w:val="en-US" w:eastAsia="zh-CN"/>
              </w:rPr>
              <w:t xml:space="preserve">, </w:t>
            </w:r>
            <w:proofErr w:type="spellStart"/>
            <w:r>
              <w:rPr>
                <w:lang w:val="en-US" w:eastAsia="zh-CN"/>
              </w:rPr>
              <w:t>entregables</w:t>
            </w:r>
            <w:proofErr w:type="spellEnd"/>
            <w:r>
              <w:rPr>
                <w:lang w:val="en-US" w:eastAsia="zh-CN"/>
              </w:rPr>
              <w:t>, facturas</w:t>
            </w:r>
          </w:p>
        </w:tc>
      </w:tr>
      <w:tr w:rsidR="00A273BE" w14:paraId="1BFB6CDA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086443B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29F44B59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Observabilidad</w:t>
            </w:r>
            <w:proofErr w:type="spellEnd"/>
          </w:p>
        </w:tc>
      </w:tr>
      <w:tr w:rsidR="00A273BE" w14:paraId="1BF7112D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178BA0AB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629F7FCF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Contenedores</w:t>
            </w:r>
            <w:proofErr w:type="spellEnd"/>
            <w:r>
              <w:rPr>
                <w:lang w:val="en-US" w:eastAsia="zh-CN"/>
              </w:rPr>
              <w:t xml:space="preserve"> y </w:t>
            </w:r>
            <w:proofErr w:type="spellStart"/>
            <w:r>
              <w:rPr>
                <w:lang w:val="en-US" w:eastAsia="zh-CN"/>
              </w:rPr>
              <w:t>despliegue</w:t>
            </w:r>
            <w:proofErr w:type="spellEnd"/>
            <w:r>
              <w:rPr>
                <w:lang w:val="en-US" w:eastAsia="zh-CN"/>
              </w:rPr>
              <w:t xml:space="preserve"> local</w:t>
            </w:r>
          </w:p>
        </w:tc>
      </w:tr>
      <w:tr w:rsidR="00A273BE" w14:paraId="1C0D5ED5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705AB12E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624C16A3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CI/CD (GitHub Actions)</w:t>
            </w:r>
          </w:p>
        </w:tc>
      </w:tr>
      <w:tr w:rsidR="00A273BE" w14:paraId="41784AA0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47FBCF45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224B6542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IaC</w:t>
            </w:r>
            <w:proofErr w:type="spellEnd"/>
            <w:r>
              <w:rPr>
                <w:lang w:val="en-US" w:eastAsia="zh-CN"/>
              </w:rPr>
              <w:t xml:space="preserve"> (Terraform) </w:t>
            </w:r>
            <w:proofErr w:type="spellStart"/>
            <w:r>
              <w:rPr>
                <w:lang w:val="en-US" w:eastAsia="zh-CN"/>
              </w:rPr>
              <w:t>multiambiente</w:t>
            </w:r>
            <w:proofErr w:type="spellEnd"/>
          </w:p>
        </w:tc>
      </w:tr>
      <w:tr w:rsidR="00A273BE" w14:paraId="1D625BC0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ED3B810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5B4912C8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Documentación</w:t>
            </w:r>
            <w:proofErr w:type="spellEnd"/>
            <w:r>
              <w:rPr>
                <w:lang w:val="en-US" w:eastAsia="zh-CN"/>
              </w:rPr>
              <w:t xml:space="preserve">, </w:t>
            </w:r>
            <w:proofErr w:type="spellStart"/>
            <w:r>
              <w:rPr>
                <w:lang w:val="en-US" w:eastAsia="zh-CN"/>
              </w:rPr>
              <w:t>informe</w:t>
            </w:r>
            <w:proofErr w:type="spellEnd"/>
            <w:r>
              <w:rPr>
                <w:lang w:val="en-US" w:eastAsia="zh-CN"/>
              </w:rPr>
              <w:t xml:space="preserve"> y demo</w:t>
            </w:r>
          </w:p>
        </w:tc>
      </w:tr>
      <w:tr w:rsidR="00A273BE" w14:paraId="510E200D" w14:textId="77777777">
        <w:trPr>
          <w:trHeight w:val="300"/>
        </w:trPr>
        <w:tc>
          <w:tcPr>
            <w:tcW w:w="0" w:type="auto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6166871A" w14:textId="77777777" w:rsidR="00A273BE" w:rsidRDefault="00000000">
            <w:pPr>
              <w:textAlignment w:val="bottom"/>
            </w:pPr>
            <w:r>
              <w:rPr>
                <w:lang w:val="en-US" w:eastAsia="zh-CN"/>
              </w:rPr>
              <w:t>SG-25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noWrap/>
            <w:vAlign w:val="bottom"/>
          </w:tcPr>
          <w:p w14:paraId="3559CCAF" w14:textId="77777777" w:rsidR="00A273BE" w:rsidRDefault="00000000">
            <w:pPr>
              <w:textAlignment w:val="bottom"/>
            </w:pPr>
            <w:proofErr w:type="spellStart"/>
            <w:r>
              <w:rPr>
                <w:lang w:val="en-US" w:eastAsia="zh-CN"/>
              </w:rPr>
              <w:t>FrontEnd</w:t>
            </w:r>
            <w:proofErr w:type="spellEnd"/>
            <w:r>
              <w:rPr>
                <w:lang w:val="en-US" w:eastAsia="zh-CN"/>
              </w:rPr>
              <w:t xml:space="preserve"> (Angular)</w:t>
            </w:r>
          </w:p>
        </w:tc>
      </w:tr>
    </w:tbl>
    <w:p w14:paraId="25F081B2" w14:textId="77777777" w:rsidR="00A273BE" w:rsidRDefault="00A273BE">
      <w:pPr>
        <w:pStyle w:val="Prrafodelista"/>
        <w:spacing w:before="40" w:after="40"/>
      </w:pPr>
    </w:p>
    <w:p w14:paraId="16AC3D8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Historias de Usuario: descripciones funcionales desde la perspectiva del usuario final, con criterios de aceptación definidos.</w:t>
      </w:r>
    </w:p>
    <w:p w14:paraId="68C0BF1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Tareas Técnicas: actividades concretas derivadas de cada historia de usuario.</w:t>
      </w:r>
    </w:p>
    <w:p w14:paraId="4570339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Bugs y Mejoras: ítems identificados durante las iteraciones para corrección o refinamiento.</w:t>
      </w:r>
    </w:p>
    <w:p w14:paraId="7C781E50" w14:textId="77777777" w:rsidR="00A273BE" w:rsidRDefault="00000000">
      <w:pPr>
        <w:pStyle w:val="Ttulo2"/>
      </w:pPr>
      <w:bookmarkStart w:id="15" w:name="_Toc226140746"/>
      <w:bookmarkStart w:id="16" w:name="_Toc226150490"/>
      <w:bookmarkStart w:id="17" w:name="_Toc226158006"/>
      <w:r>
        <w:t>1.4 Proceso de Priorización</w:t>
      </w:r>
      <w:bookmarkEnd w:id="15"/>
      <w:bookmarkEnd w:id="16"/>
      <w:bookmarkEnd w:id="17"/>
    </w:p>
    <w:p w14:paraId="272FE9EF" w14:textId="77777777" w:rsidR="00A273BE" w:rsidRDefault="00000000">
      <w:pPr>
        <w:spacing w:before="60" w:after="100"/>
        <w:jc w:val="both"/>
      </w:pPr>
      <w:r>
        <w:t>La priorización del backlog se realizó considerando los siguientes criterios:</w:t>
      </w:r>
    </w:p>
    <w:p w14:paraId="742E4DD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Valor de negocio aportado por cada historia.</w:t>
      </w:r>
    </w:p>
    <w:p w14:paraId="2F6E018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Dependencias técnicas entre ítems.</w:t>
      </w:r>
    </w:p>
    <w:p w14:paraId="2A3DAE20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Esfuerzo estimado mediante la técnica de </w:t>
      </w:r>
      <w:proofErr w:type="spellStart"/>
      <w:r>
        <w:t>Planning</w:t>
      </w:r>
      <w:proofErr w:type="spellEnd"/>
      <w:r>
        <w:t xml:space="preserve"> Poker / Story Points.</w:t>
      </w:r>
    </w:p>
    <w:p w14:paraId="1B4DD4CC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Riesgos identificados asociados a cada ítem.</w:t>
      </w:r>
    </w:p>
    <w:p w14:paraId="13E9616A" w14:textId="77777777" w:rsidR="00A273BE" w:rsidRDefault="00000000">
      <w:pPr>
        <w:pStyle w:val="Ttulo2"/>
      </w:pPr>
      <w:bookmarkStart w:id="18" w:name="_Toc226140747"/>
      <w:bookmarkStart w:id="19" w:name="_Toc226150491"/>
      <w:bookmarkStart w:id="20" w:name="_Toc226158007"/>
      <w:r>
        <w:t xml:space="preserve">1.5 </w:t>
      </w:r>
      <w:proofErr w:type="spellStart"/>
      <w:r>
        <w:t>Sprints</w:t>
      </w:r>
      <w:proofErr w:type="spellEnd"/>
      <w:r>
        <w:t xml:space="preserve"> Realizados</w:t>
      </w:r>
      <w:bookmarkEnd w:id="18"/>
      <w:bookmarkEnd w:id="19"/>
      <w:bookmarkEnd w:id="20"/>
    </w:p>
    <w:p w14:paraId="7B4AE809" w14:textId="77777777" w:rsidR="00A273BE" w:rsidRDefault="00000000">
      <w:pPr>
        <w:spacing w:before="60" w:after="100"/>
        <w:jc w:val="both"/>
      </w:pPr>
      <w:r>
        <w:lastRenderedPageBreak/>
        <w:t xml:space="preserve">El proyecto se organizó en [N] </w:t>
      </w:r>
      <w:proofErr w:type="spellStart"/>
      <w:r>
        <w:t>sprints</w:t>
      </w:r>
      <w:proofErr w:type="spellEnd"/>
      <w:r>
        <w:t xml:space="preserve"> de [N] semanas cada uno. A </w:t>
      </w:r>
      <w:proofErr w:type="gramStart"/>
      <w:r>
        <w:t>continuación</w:t>
      </w:r>
      <w:proofErr w:type="gramEnd"/>
      <w:r>
        <w:t xml:space="preserve"> se presenta un resumen del trabajo ejecutado:</w:t>
      </w:r>
    </w:p>
    <w:p w14:paraId="03B49AE2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3372"/>
        <w:gridCol w:w="2846"/>
        <w:gridCol w:w="1978"/>
      </w:tblGrid>
      <w:tr w:rsidR="00791933" w14:paraId="0EE225A1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67C16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32360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Objetivos Principales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0C303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Historias Completadas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6193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91933" w14:paraId="600C9466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5261" w14:textId="77777777" w:rsidR="00A273B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1241" w14:textId="77777777" w:rsidR="00A273BE" w:rsidRDefault="00000000">
            <w:r>
              <w:rPr>
                <w:sz w:val="20"/>
                <w:szCs w:val="20"/>
              </w:rPr>
              <w:t>[Describir objetivos del sprint]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183C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>[N]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A0B7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[N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91933" w14:paraId="3CA3511E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FA13" w14:textId="77777777" w:rsidR="00A273B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8FC2" w14:textId="77777777" w:rsidR="00A273BE" w:rsidRDefault="00000000">
            <w:r>
              <w:rPr>
                <w:sz w:val="20"/>
                <w:szCs w:val="20"/>
              </w:rPr>
              <w:t>[Describir objetivos del sprint]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CBAF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>[N]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D9FC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[N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91933" w14:paraId="599B8432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CB0E" w14:textId="77777777" w:rsidR="00A273BE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CC27" w14:textId="77777777" w:rsidR="00A273BE" w:rsidRDefault="00000000">
            <w:r>
              <w:rPr>
                <w:sz w:val="20"/>
                <w:szCs w:val="20"/>
              </w:rPr>
              <w:t>[Describir objetivos del sprint]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B581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>[N]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FEB1" w14:textId="77777777" w:rsidR="00A273B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[N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3E2B5F56" w14:textId="77777777" w:rsidR="00A273BE" w:rsidRDefault="00A273BE">
      <w:pPr>
        <w:spacing w:before="80" w:after="80"/>
      </w:pPr>
    </w:p>
    <w:p w14:paraId="20F532AC" w14:textId="77777777" w:rsidR="00A273BE" w:rsidRDefault="00000000">
      <w:pPr>
        <w:pStyle w:val="Ttulo2"/>
      </w:pPr>
      <w:bookmarkStart w:id="21" w:name="_Toc226140748"/>
      <w:bookmarkStart w:id="22" w:name="_Toc226150492"/>
      <w:bookmarkStart w:id="23" w:name="_Toc226158008"/>
      <w:r>
        <w:t xml:space="preserve">1.6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(DoD)</w:t>
      </w:r>
      <w:bookmarkEnd w:id="21"/>
      <w:bookmarkEnd w:id="22"/>
      <w:bookmarkEnd w:id="23"/>
    </w:p>
    <w:p w14:paraId="79A5AE72" w14:textId="77777777" w:rsidR="00A273BE" w:rsidRDefault="00000000">
      <w:pPr>
        <w:spacing w:before="60" w:after="100"/>
        <w:jc w:val="both"/>
      </w:pPr>
      <w:r>
        <w:t>Para asegurar la calidad de cada ítem completado, el equipo definió los siguientes criterios de terminado:</w:t>
      </w:r>
    </w:p>
    <w:p w14:paraId="642253E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El código fue revisado mediante Pull </w:t>
      </w:r>
      <w:proofErr w:type="spellStart"/>
      <w:r>
        <w:t>Request</w:t>
      </w:r>
      <w:proofErr w:type="spellEnd"/>
      <w:r>
        <w:t xml:space="preserve"> por al menos un integrante del equipo.</w:t>
      </w:r>
    </w:p>
    <w:p w14:paraId="13FACFD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Las pruebas unitarias y de integración definidas pasan exitosamente.</w:t>
      </w:r>
    </w:p>
    <w:p w14:paraId="18053B8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La funcionalidad fue desplegada en el ambiente de </w:t>
      </w:r>
      <w:proofErr w:type="spellStart"/>
      <w:r>
        <w:t>staging</w:t>
      </w:r>
      <w:proofErr w:type="spellEnd"/>
      <w:r>
        <w:t>.</w:t>
      </w:r>
    </w:p>
    <w:p w14:paraId="1BC9BFF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La historia de usuario fue validada contra sus criterios de aceptación.</w:t>
      </w:r>
    </w:p>
    <w:p w14:paraId="25D69F0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La documentación técnica asociada fue actualizada.</w:t>
      </w:r>
    </w:p>
    <w:p w14:paraId="35A0AFA2" w14:textId="77777777" w:rsidR="00A273BE" w:rsidRDefault="00000000">
      <w:pPr>
        <w:pStyle w:val="Ttulo2"/>
      </w:pPr>
      <w:bookmarkStart w:id="24" w:name="_Toc226140749"/>
      <w:bookmarkStart w:id="25" w:name="_Toc226150493"/>
      <w:bookmarkStart w:id="26" w:name="_Toc226158009"/>
      <w:r>
        <w:t>1.7 Métricas de Seguimiento</w:t>
      </w:r>
      <w:bookmarkEnd w:id="24"/>
      <w:bookmarkEnd w:id="25"/>
      <w:bookmarkEnd w:id="26"/>
    </w:p>
    <w:p w14:paraId="707EA1A1" w14:textId="77777777" w:rsidR="00A273BE" w:rsidRDefault="00000000">
      <w:pPr>
        <w:spacing w:before="60" w:after="100"/>
        <w:jc w:val="both"/>
      </w:pPr>
      <w:r>
        <w:t>Durante el proyecto se monitorearon las siguientes métricas de productividad del equipo:</w:t>
      </w:r>
    </w:p>
    <w:p w14:paraId="450B9E2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Burndown</w:t>
      </w:r>
      <w:proofErr w:type="spellEnd"/>
      <w:r>
        <w:t xml:space="preserve"> Chart por sprint: evolución del trabajo pendiente versus el avance real.</w:t>
      </w:r>
    </w:p>
    <w:p w14:paraId="69BEA04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Velocidad promedio del equipo: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completados por sprint.</w:t>
      </w:r>
    </w:p>
    <w:p w14:paraId="5117650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Lead Time y </w:t>
      </w:r>
      <w:proofErr w:type="spellStart"/>
      <w:r>
        <w:t>Cycle</w:t>
      </w:r>
      <w:proofErr w:type="spellEnd"/>
      <w:r>
        <w:t xml:space="preserve"> Time: tiempo desde la creación hasta la entrega de cada ítem.</w:t>
      </w:r>
    </w:p>
    <w:p w14:paraId="098CE32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Tasa de retrabajos: porcentaje de ítems que regresaron a desarrollo tras revisión.</w:t>
      </w:r>
    </w:p>
    <w:p w14:paraId="7CF39F9D" w14:textId="77777777" w:rsidR="00A273BE" w:rsidRDefault="00A273BE">
      <w:pPr>
        <w:spacing w:before="80" w:after="80"/>
      </w:pPr>
    </w:p>
    <w:p w14:paraId="293F56AD" w14:textId="77777777" w:rsidR="00A273BE" w:rsidRDefault="00000000">
      <w:r>
        <w:br w:type="page"/>
      </w:r>
    </w:p>
    <w:p w14:paraId="7DED026F" w14:textId="77777777" w:rsidR="00A273BE" w:rsidRDefault="00000000">
      <w:pPr>
        <w:pStyle w:val="Ttulo1"/>
        <w:pBdr>
          <w:bottom w:val="single" w:sz="6" w:space="4" w:color="2E75B6"/>
        </w:pBdr>
      </w:pPr>
      <w:bookmarkStart w:id="27" w:name="_Toc226140750"/>
      <w:bookmarkStart w:id="28" w:name="_Toc226150494"/>
      <w:bookmarkStart w:id="29" w:name="_Toc226158010"/>
      <w:r>
        <w:lastRenderedPageBreak/>
        <w:t>2. Infraestructura como Código (</w:t>
      </w:r>
      <w:proofErr w:type="spellStart"/>
      <w:r>
        <w:t>IaC</w:t>
      </w:r>
      <w:proofErr w:type="spellEnd"/>
      <w:r>
        <w:t>)</w:t>
      </w:r>
      <w:bookmarkEnd w:id="27"/>
      <w:bookmarkEnd w:id="28"/>
      <w:bookmarkEnd w:id="29"/>
    </w:p>
    <w:p w14:paraId="0883697E" w14:textId="77777777" w:rsidR="00A273BE" w:rsidRDefault="00A273BE">
      <w:pPr>
        <w:spacing w:before="80" w:after="80"/>
      </w:pPr>
    </w:p>
    <w:p w14:paraId="3472C258" w14:textId="77777777" w:rsidR="00A273BE" w:rsidRDefault="00000000">
      <w:pPr>
        <w:pStyle w:val="Ttulo2"/>
      </w:pPr>
      <w:bookmarkStart w:id="30" w:name="_Toc226140751"/>
      <w:bookmarkStart w:id="31" w:name="_Toc226150495"/>
      <w:bookmarkStart w:id="32" w:name="_Toc226158011"/>
      <w:r>
        <w:t>2.1 Descripción General</w:t>
      </w:r>
      <w:bookmarkEnd w:id="30"/>
      <w:bookmarkEnd w:id="31"/>
      <w:bookmarkEnd w:id="32"/>
    </w:p>
    <w:p w14:paraId="31966CF5" w14:textId="77777777" w:rsidR="00A273BE" w:rsidRDefault="00000000">
      <w:pPr>
        <w:spacing w:before="60" w:after="100"/>
        <w:jc w:val="both"/>
      </w:pPr>
      <w:r>
        <w:t>La infraestructura del proyecto ti-</w:t>
      </w:r>
      <w:proofErr w:type="spellStart"/>
      <w:r>
        <w:t>garantias</w:t>
      </w:r>
      <w:proofErr w:type="spellEnd"/>
      <w:r>
        <w:t xml:space="preserve"> fue definida y gestionada íntegramente mediante </w:t>
      </w:r>
      <w:proofErr w:type="spellStart"/>
      <w:r>
        <w:t>Terraform</w:t>
      </w:r>
      <w:proofErr w:type="spellEnd"/>
      <w:r>
        <w:t>, siguiendo el principio de Infraestructura como Código (</w:t>
      </w:r>
      <w:proofErr w:type="spellStart"/>
      <w:r>
        <w:t>IaC</w:t>
      </w:r>
      <w:proofErr w:type="spellEnd"/>
      <w:r>
        <w:t>). Este enfoque permitió aprovisionar, versionar y reproducir entornos completos de forma automatizada, eliminando la dependencia de configuraciones manuales y garantizando consistencia entre los distintos ambientes del sistema.</w:t>
      </w:r>
    </w:p>
    <w:p w14:paraId="72DEB550" w14:textId="77777777" w:rsidR="00A273BE" w:rsidRDefault="00000000">
      <w:pPr>
        <w:spacing w:before="60" w:after="100"/>
        <w:jc w:val="both"/>
      </w:pPr>
      <w:r>
        <w:t xml:space="preserve">La infraestructura se desplegó sobre Microsoft Azure, utilizando Azure Container Apps como plataforma de ejecución para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de la aplicación.</w:t>
      </w:r>
    </w:p>
    <w:p w14:paraId="64DEB4BF" w14:textId="77777777" w:rsidR="00A273BE" w:rsidRDefault="00000000">
      <w:pPr>
        <w:pStyle w:val="Ttulo2"/>
      </w:pPr>
      <w:bookmarkStart w:id="33" w:name="_Toc226140752"/>
      <w:bookmarkStart w:id="34" w:name="_Toc226150496"/>
      <w:bookmarkStart w:id="35" w:name="_Toc226158012"/>
      <w:r>
        <w:t>2.2 Herramientas y Tecnologías</w:t>
      </w:r>
      <w:bookmarkEnd w:id="33"/>
      <w:bookmarkEnd w:id="34"/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791933" w14:paraId="325C492E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8F8CC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 / Servicio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9C2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:rsidR="00791933" w14:paraId="7A338944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285B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D8D6" w14:textId="77777777" w:rsidR="00A273BE" w:rsidRDefault="00000000">
            <w:r>
              <w:rPr>
                <w:sz w:val="20"/>
                <w:szCs w:val="20"/>
              </w:rPr>
              <w:t xml:space="preserve">Herramienta principal de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 para aprovisionamiento de recursos en Azure</w:t>
            </w:r>
          </w:p>
        </w:tc>
      </w:tr>
      <w:tr w:rsidR="00791933" w14:paraId="464ADF27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FBE7" w14:textId="77777777" w:rsidR="00A273BE" w:rsidRDefault="00000000">
            <w:r>
              <w:rPr>
                <w:b/>
                <w:bCs/>
                <w:sz w:val="20"/>
                <w:szCs w:val="20"/>
              </w:rPr>
              <w:t>Microsoft Azure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8CAF" w14:textId="77777777" w:rsidR="00A273BE" w:rsidRDefault="00000000">
            <w:r>
              <w:rPr>
                <w:sz w:val="20"/>
                <w:szCs w:val="20"/>
              </w:rPr>
              <w:t xml:space="preserve">Proveedor de nube — región operativa: </w:t>
            </w:r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</w:p>
        </w:tc>
      </w:tr>
      <w:tr w:rsidR="00791933" w14:paraId="415CBCA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C33E" w14:textId="77777777" w:rsidR="00A273BE" w:rsidRDefault="00000000">
            <w:r>
              <w:rPr>
                <w:b/>
                <w:bCs/>
                <w:sz w:val="20"/>
                <w:szCs w:val="20"/>
              </w:rPr>
              <w:t>Azure Container Apps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06D4" w14:textId="77777777" w:rsidR="00A273BE" w:rsidRDefault="00000000">
            <w:r>
              <w:rPr>
                <w:sz w:val="20"/>
                <w:szCs w:val="20"/>
              </w:rPr>
              <w:t xml:space="preserve">Plataforma de ejecución de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791933" w14:paraId="7125A814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DB2B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Azure </w:t>
            </w:r>
            <w:proofErr w:type="spellStart"/>
            <w:r>
              <w:rPr>
                <w:b/>
                <w:bCs/>
                <w:sz w:val="20"/>
                <w:szCs w:val="20"/>
              </w:rPr>
              <w:t>Database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PostgreSQL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BB71" w14:textId="77777777" w:rsidR="00A273BE" w:rsidRDefault="00000000">
            <w:r>
              <w:rPr>
                <w:sz w:val="20"/>
                <w:szCs w:val="20"/>
              </w:rPr>
              <w:t>Motor de base de datos gestionado (Flexible Server)</w:t>
            </w:r>
          </w:p>
        </w:tc>
      </w:tr>
      <w:tr w:rsidR="00791933" w14:paraId="0C9CB825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F2CA" w14:textId="77777777" w:rsidR="00A273BE" w:rsidRDefault="00000000">
            <w:r>
              <w:rPr>
                <w:b/>
                <w:bCs/>
                <w:sz w:val="20"/>
                <w:szCs w:val="20"/>
              </w:rPr>
              <w:t>Azure Key Vault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FC09" w14:textId="77777777" w:rsidR="00A273BE" w:rsidRDefault="00000000">
            <w:r>
              <w:rPr>
                <w:sz w:val="20"/>
                <w:szCs w:val="20"/>
              </w:rPr>
              <w:t>Gestión centralizada de secretos operativos</w:t>
            </w:r>
          </w:p>
        </w:tc>
      </w:tr>
      <w:tr w:rsidR="00791933" w14:paraId="2BE5B44B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12DE" w14:textId="77777777" w:rsidR="00A273BE" w:rsidRDefault="00000000">
            <w:r>
              <w:rPr>
                <w:b/>
                <w:bCs/>
                <w:sz w:val="20"/>
                <w:szCs w:val="20"/>
              </w:rPr>
              <w:t>Azure Files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CE08" w14:textId="77777777" w:rsidR="00A273BE" w:rsidRDefault="00000000">
            <w:r>
              <w:rPr>
                <w:sz w:val="20"/>
                <w:szCs w:val="20"/>
              </w:rPr>
              <w:t>Almacenamiento persistente para adjuntos de la aplicación</w:t>
            </w:r>
          </w:p>
        </w:tc>
      </w:tr>
      <w:tr w:rsidR="00791933" w14:paraId="256AA39E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5B3E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Log </w:t>
            </w:r>
            <w:proofErr w:type="spellStart"/>
            <w:r>
              <w:rPr>
                <w:b/>
                <w:bCs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23A0" w14:textId="77777777" w:rsidR="00A273BE" w:rsidRDefault="00000000"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de Container Apps</w:t>
            </w:r>
          </w:p>
        </w:tc>
      </w:tr>
      <w:tr w:rsidR="00791933" w14:paraId="287AFD23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ACDC" w14:textId="77777777" w:rsidR="00A273BE" w:rsidRDefault="00000000">
            <w:r>
              <w:rPr>
                <w:b/>
                <w:bCs/>
                <w:sz w:val="20"/>
                <w:szCs w:val="20"/>
              </w:rPr>
              <w:t>Azure Storage (</w:t>
            </w:r>
            <w:proofErr w:type="spellStart"/>
            <w:r>
              <w:rPr>
                <w:b/>
                <w:bCs/>
                <w:sz w:val="20"/>
                <w:szCs w:val="20"/>
              </w:rPr>
              <w:t>tfstate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19D7" w14:textId="77777777" w:rsidR="00A273B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remoto para el estado de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</w:p>
        </w:tc>
      </w:tr>
      <w:tr w:rsidR="00791933" w14:paraId="18213D30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EBC1" w14:textId="77777777" w:rsidR="00A273BE" w:rsidRDefault="00000000">
            <w:r>
              <w:rPr>
                <w:b/>
                <w:bCs/>
                <w:sz w:val="20"/>
                <w:szCs w:val="20"/>
              </w:rPr>
              <w:t>Jenkins (sobre Docker)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FBE4" w14:textId="77777777" w:rsidR="00A273BE" w:rsidRDefault="00000000">
            <w:r>
              <w:rPr>
                <w:sz w:val="20"/>
                <w:szCs w:val="20"/>
              </w:rPr>
              <w:t>Servidor CI/CD alojado en VM compartida</w:t>
            </w:r>
          </w:p>
        </w:tc>
      </w:tr>
      <w:tr w:rsidR="00791933" w14:paraId="588A7379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0885" w14:textId="77777777" w:rsidR="00A273BE" w:rsidRDefault="00000000">
            <w:r>
              <w:rPr>
                <w:b/>
                <w:bCs/>
                <w:sz w:val="20"/>
                <w:szCs w:val="20"/>
              </w:rPr>
              <w:t>Git / GitHub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4FD" w14:textId="77777777" w:rsidR="00A273BE" w:rsidRDefault="00000000">
            <w:r>
              <w:rPr>
                <w:sz w:val="20"/>
                <w:szCs w:val="20"/>
              </w:rPr>
              <w:t>Control de versiones del código de infraestructura</w:t>
            </w:r>
          </w:p>
        </w:tc>
      </w:tr>
    </w:tbl>
    <w:p w14:paraId="527CC292" w14:textId="77777777" w:rsidR="00A273BE" w:rsidRDefault="00A273BE">
      <w:pPr>
        <w:spacing w:before="80" w:after="80"/>
      </w:pPr>
    </w:p>
    <w:p w14:paraId="17413E2C" w14:textId="77777777" w:rsidR="00A273BE" w:rsidRDefault="00000000">
      <w:pPr>
        <w:pStyle w:val="Ttulo2"/>
      </w:pPr>
      <w:bookmarkStart w:id="36" w:name="_Toc226140753"/>
      <w:bookmarkStart w:id="37" w:name="_Toc226150497"/>
      <w:bookmarkStart w:id="38" w:name="_Toc226158013"/>
      <w:r>
        <w:t>2.3 Arquitectura de la Infraestructura</w:t>
      </w:r>
      <w:bookmarkEnd w:id="36"/>
      <w:bookmarkEnd w:id="37"/>
      <w:bookmarkEnd w:id="38"/>
    </w:p>
    <w:p w14:paraId="3CFADD60" w14:textId="77777777" w:rsidR="00A273BE" w:rsidRDefault="00000000">
      <w:pPr>
        <w:spacing w:before="60" w:after="100"/>
        <w:jc w:val="both"/>
      </w:pPr>
      <w:r>
        <w:t>La arquitectura se compone de dos capas bien diferenciadas: una capa compartida de automatización (</w:t>
      </w:r>
      <w:proofErr w:type="spellStart"/>
      <w:r>
        <w:t>shared</w:t>
      </w:r>
      <w:proofErr w:type="spellEnd"/>
      <w:r>
        <w:t>) que aloja el servidor Jenkins, y una capa de aplicación replicada por ambiente (</w:t>
      </w:r>
      <w:proofErr w:type="spellStart"/>
      <w:r>
        <w:t>dev</w:t>
      </w:r>
      <w:proofErr w:type="spellEnd"/>
      <w:r>
        <w:t xml:space="preserve">, test, </w:t>
      </w:r>
      <w:proofErr w:type="spellStart"/>
      <w:r>
        <w:t>prod</w:t>
      </w:r>
      <w:proofErr w:type="spellEnd"/>
      <w:r>
        <w:t>).</w:t>
      </w:r>
    </w:p>
    <w:p w14:paraId="7F0B78F9" w14:textId="77777777" w:rsidR="00A273BE" w:rsidRDefault="00A273BE">
      <w:pPr>
        <w:spacing w:before="80" w:after="80"/>
      </w:pPr>
    </w:p>
    <w:p w14:paraId="762CE522" w14:textId="77777777" w:rsidR="00A273BE" w:rsidRDefault="00000000">
      <w:pPr>
        <w:pStyle w:val="Ttulo3"/>
      </w:pPr>
      <w:bookmarkStart w:id="39" w:name="_Toc226140754"/>
      <w:bookmarkStart w:id="40" w:name="_Toc226150498"/>
      <w:bookmarkStart w:id="41" w:name="_Toc226158014"/>
      <w:r>
        <w:t xml:space="preserve">Capa compartida — Stack </w:t>
      </w:r>
      <w:proofErr w:type="spellStart"/>
      <w:r>
        <w:t>shared</w:t>
      </w:r>
      <w:bookmarkEnd w:id="39"/>
      <w:bookmarkEnd w:id="40"/>
      <w:bookmarkEnd w:id="41"/>
      <w:proofErr w:type="spellEnd"/>
    </w:p>
    <w:p w14:paraId="335F5325" w14:textId="77777777" w:rsidR="00A273BE" w:rsidRDefault="00000000">
      <w:pPr>
        <w:spacing w:before="60" w:after="100"/>
        <w:jc w:val="both"/>
      </w:pPr>
      <w:r>
        <w:t xml:space="preserve">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aprovisiona la base de automatización del proyecto. No despliega la aplicación; crea el host desde el cual Jenkins opera los despliegues </w:t>
      </w:r>
      <w:proofErr w:type="spellStart"/>
      <w:r>
        <w:t>multiambiente</w:t>
      </w:r>
      <w:proofErr w:type="spellEnd"/>
      <w:r>
        <w:t>.</w:t>
      </w:r>
    </w:p>
    <w:p w14:paraId="6B058DC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Resource</w:t>
      </w:r>
      <w:proofErr w:type="spellEnd"/>
      <w:r>
        <w:t xml:space="preserve"> Group: </w:t>
      </w:r>
      <w:proofErr w:type="spellStart"/>
      <w:r>
        <w:t>tigarantias-shared-rg</w:t>
      </w:r>
      <w:proofErr w:type="spellEnd"/>
      <w:r>
        <w:t xml:space="preserve"> — contenedor lógico de la infraestructura compartida.</w:t>
      </w:r>
    </w:p>
    <w:p w14:paraId="4F1CF53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Virtual Network y </w:t>
      </w:r>
      <w:proofErr w:type="spellStart"/>
      <w:r>
        <w:t>Subnet</w:t>
      </w:r>
      <w:proofErr w:type="spellEnd"/>
      <w:r>
        <w:t>: red privada aislada donde reside la VM de Jenkins.</w:t>
      </w:r>
    </w:p>
    <w:p w14:paraId="24F91F5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Network Security Group: reglas de acceso para SSH (puerto 22) y la interfaz web de Jenkins (puerto 8080).</w:t>
      </w:r>
    </w:p>
    <w:p w14:paraId="04353CC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Public IP y Network </w:t>
      </w:r>
      <w:proofErr w:type="gramStart"/>
      <w:r>
        <w:t>Interface</w:t>
      </w:r>
      <w:proofErr w:type="gramEnd"/>
      <w:r>
        <w:t>: exposición de la VM para acceso remoto y operación del pipeline.</w:t>
      </w:r>
    </w:p>
    <w:p w14:paraId="096A74A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lastRenderedPageBreak/>
        <w:t>Linux Virtual Machine (Standard_B2s_v2, Ubuntu 22.04 LTS): host Docker para el contenedor de Jenkins. Autenticación exclusiva por llave SSH.</w:t>
      </w:r>
    </w:p>
    <w:p w14:paraId="54098E32" w14:textId="77777777" w:rsidR="00A273BE" w:rsidRDefault="00A273BE">
      <w:pPr>
        <w:spacing w:before="80" w:after="80"/>
      </w:pPr>
    </w:p>
    <w:p w14:paraId="0DA0ED1B" w14:textId="77777777" w:rsidR="00A273BE" w:rsidRDefault="00000000">
      <w:pPr>
        <w:pStyle w:val="Ttulo3"/>
      </w:pPr>
      <w:bookmarkStart w:id="42" w:name="_Toc226140755"/>
      <w:bookmarkStart w:id="43" w:name="_Toc226150499"/>
      <w:bookmarkStart w:id="44" w:name="_Toc226158015"/>
      <w:r>
        <w:t xml:space="preserve">Capa de aplicación — Módulo </w:t>
      </w:r>
      <w:proofErr w:type="spellStart"/>
      <w:r>
        <w:t>pilot_environment</w:t>
      </w:r>
      <w:bookmarkEnd w:id="42"/>
      <w:bookmarkEnd w:id="43"/>
      <w:bookmarkEnd w:id="44"/>
      <w:proofErr w:type="spellEnd"/>
    </w:p>
    <w:p w14:paraId="71B4EF96" w14:textId="77777777" w:rsidR="00A273BE" w:rsidRDefault="00000000">
      <w:pPr>
        <w:spacing w:before="60" w:after="100"/>
        <w:jc w:val="both"/>
      </w:pPr>
      <w:r>
        <w:t>Cada ambiente (</w:t>
      </w:r>
      <w:proofErr w:type="spellStart"/>
      <w:r>
        <w:t>dev</w:t>
      </w:r>
      <w:proofErr w:type="spellEnd"/>
      <w:r>
        <w:t xml:space="preserve">, test, </w:t>
      </w:r>
      <w:proofErr w:type="spellStart"/>
      <w:r>
        <w:t>prod</w:t>
      </w:r>
      <w:proofErr w:type="spellEnd"/>
      <w:r>
        <w:t xml:space="preserve">) instancia el mismo módulo reutilizable </w:t>
      </w:r>
      <w:proofErr w:type="spellStart"/>
      <w:r>
        <w:t>pilot_environment</w:t>
      </w:r>
      <w:proofErr w:type="spellEnd"/>
      <w:r>
        <w:t>, que define la base completa de infraestructura para ejecutar la aplicación:</w:t>
      </w:r>
    </w:p>
    <w:p w14:paraId="455831F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Resource</w:t>
      </w:r>
      <w:proofErr w:type="spellEnd"/>
      <w:r>
        <w:t xml:space="preserve"> Group — contenedor lógico del ambiente.</w:t>
      </w:r>
    </w:p>
    <w:p w14:paraId="6381E74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Log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— </w:t>
      </w:r>
      <w:proofErr w:type="spellStart"/>
      <w:r>
        <w:t>observabilidad</w:t>
      </w:r>
      <w:proofErr w:type="spellEnd"/>
      <w:r>
        <w:t xml:space="preserve"> básica de Container Apps.</w:t>
      </w:r>
    </w:p>
    <w:p w14:paraId="0991CBF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Azure Key Vault — secretos de </w:t>
      </w:r>
      <w:proofErr w:type="spellStart"/>
      <w:r>
        <w:t>runtime</w:t>
      </w:r>
      <w:proofErr w:type="spellEnd"/>
      <w:r>
        <w:t xml:space="preserve"> y </w:t>
      </w:r>
      <w:proofErr w:type="spellStart"/>
      <w:r>
        <w:t>bootstrap</w:t>
      </w:r>
      <w:proofErr w:type="spellEnd"/>
      <w:r>
        <w:t>, con acceso controlado mediante identidades administradas.</w:t>
      </w:r>
    </w:p>
    <w:p w14:paraId="394A4EF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User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— identidad usada por Container Apps para leer secretos del </w:t>
      </w:r>
      <w:proofErr w:type="spellStart"/>
      <w:r>
        <w:t>vault</w:t>
      </w:r>
      <w:proofErr w:type="spellEnd"/>
      <w:r>
        <w:t xml:space="preserve"> sin credenciales explícitas.</w:t>
      </w:r>
    </w:p>
    <w:p w14:paraId="72C364B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Role </w:t>
      </w:r>
      <w:proofErr w:type="spellStart"/>
      <w:r>
        <w:t>Assignments</w:t>
      </w:r>
      <w:proofErr w:type="spellEnd"/>
      <w:r>
        <w:t xml:space="preserve"> — permisos de lectura para la </w:t>
      </w:r>
      <w:proofErr w:type="gramStart"/>
      <w:r>
        <w:t>app</w:t>
      </w:r>
      <w:proofErr w:type="gramEnd"/>
      <w:r>
        <w:t xml:space="preserve"> y de escritura para el pipeline de despliegue.</w:t>
      </w:r>
    </w:p>
    <w:p w14:paraId="4CFABEC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PostgreSQL Flexible Server y base de datos </w:t>
      </w:r>
      <w:proofErr w:type="spellStart"/>
      <w:r>
        <w:t>ti_garantias</w:t>
      </w:r>
      <w:proofErr w:type="spellEnd"/>
      <w:r>
        <w:t xml:space="preserve"> — persistencia principal del sistema.</w:t>
      </w:r>
    </w:p>
    <w:p w14:paraId="4A75C87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Storage </w:t>
      </w:r>
      <w:proofErr w:type="spellStart"/>
      <w:r>
        <w:t>Account</w:t>
      </w:r>
      <w:proofErr w:type="spellEnd"/>
      <w:r>
        <w:t xml:space="preserve"> y Azure File Share (</w:t>
      </w:r>
      <w:proofErr w:type="spellStart"/>
      <w:r>
        <w:t>attachments</w:t>
      </w:r>
      <w:proofErr w:type="spellEnd"/>
      <w:r>
        <w:t>) — almacenamiento persistente para archivos adjuntos.</w:t>
      </w:r>
    </w:p>
    <w:p w14:paraId="23982D7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Container App </w:t>
      </w:r>
      <w:proofErr w:type="spellStart"/>
      <w:r>
        <w:t>Environment</w:t>
      </w:r>
      <w:proofErr w:type="spellEnd"/>
      <w:r>
        <w:t xml:space="preserve"> — entorno aislado donde conviven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2015C6F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Container Apps (</w:t>
      </w:r>
      <w:proofErr w:type="spellStart"/>
      <w:r>
        <w:t>frontend</w:t>
      </w:r>
      <w:proofErr w:type="spellEnd"/>
      <w:r>
        <w:t xml:space="preserve"> público y </w:t>
      </w:r>
      <w:proofErr w:type="spellStart"/>
      <w:r>
        <w:t>backend</w:t>
      </w:r>
      <w:proofErr w:type="spellEnd"/>
      <w:r>
        <w:t xml:space="preserve"> interno) — </w:t>
      </w:r>
      <w:proofErr w:type="spellStart"/>
      <w:r>
        <w:t>frontend</w:t>
      </w:r>
      <w:proofErr w:type="spellEnd"/>
      <w:r>
        <w:t xml:space="preserve"> expone el sitio y </w:t>
      </w:r>
      <w:proofErr w:type="spellStart"/>
      <w:r>
        <w:t>proxyea</w:t>
      </w:r>
      <w:proofErr w:type="spellEnd"/>
      <w:r>
        <w:t xml:space="preserve"> /api, /</w:t>
      </w:r>
      <w:proofErr w:type="spellStart"/>
      <w:r>
        <w:t>swagger</w:t>
      </w:r>
      <w:proofErr w:type="spellEnd"/>
      <w:r>
        <w:t>, /</w:t>
      </w:r>
      <w:proofErr w:type="spellStart"/>
      <w:r>
        <w:t>hangfire</w:t>
      </w:r>
      <w:proofErr w:type="spellEnd"/>
      <w:r>
        <w:t xml:space="preserve"> y /</w:t>
      </w:r>
      <w:proofErr w:type="spellStart"/>
      <w:r>
        <w:t>health</w:t>
      </w:r>
      <w:proofErr w:type="spellEnd"/>
      <w:r>
        <w:t xml:space="preserve"> hacia el </w:t>
      </w:r>
      <w:proofErr w:type="spellStart"/>
      <w:r>
        <w:t>backend</w:t>
      </w:r>
      <w:proofErr w:type="spellEnd"/>
      <w:r>
        <w:t xml:space="preserve">, evitando acoplar la URL del </w:t>
      </w:r>
      <w:proofErr w:type="spellStart"/>
      <w:r>
        <w:t>backend</w:t>
      </w:r>
      <w:proofErr w:type="spellEnd"/>
      <w:r>
        <w:t xml:space="preserve"> a cada ambiente.</w:t>
      </w:r>
    </w:p>
    <w:p w14:paraId="7E7FA2AF" w14:textId="77777777" w:rsidR="00A273BE" w:rsidRDefault="00A273BE">
      <w:pPr>
        <w:spacing w:before="80" w:after="80"/>
      </w:pPr>
    </w:p>
    <w:p w14:paraId="01911E6C" w14:textId="77777777" w:rsidR="00A273BE" w:rsidRDefault="00000000">
      <w:pPr>
        <w:pStyle w:val="Ttulo2"/>
      </w:pPr>
      <w:bookmarkStart w:id="45" w:name="_Toc226140756"/>
      <w:bookmarkStart w:id="46" w:name="_Toc226150500"/>
      <w:bookmarkStart w:id="47" w:name="_Toc226158016"/>
      <w:r>
        <w:t xml:space="preserve">2.4 Estructura del Repositorio de </w:t>
      </w:r>
      <w:proofErr w:type="spellStart"/>
      <w:r>
        <w:t>IaC</w:t>
      </w:r>
      <w:bookmarkEnd w:id="45"/>
      <w:bookmarkEnd w:id="46"/>
      <w:bookmarkEnd w:id="47"/>
      <w:proofErr w:type="spellEnd"/>
    </w:p>
    <w:p w14:paraId="3748B8AD" w14:textId="77777777" w:rsidR="00A273BE" w:rsidRDefault="00000000">
      <w:pPr>
        <w:spacing w:before="60" w:after="100"/>
        <w:jc w:val="both"/>
      </w:pPr>
      <w:r>
        <w:t xml:space="preserve">Los archivos de </w:t>
      </w:r>
      <w:proofErr w:type="spellStart"/>
      <w:r>
        <w:t>Terraform</w:t>
      </w:r>
      <w:proofErr w:type="spellEnd"/>
      <w:r>
        <w:t xml:space="preserve"> fueron organizados bajo el principio de módulos reutilizables con </w:t>
      </w:r>
      <w:proofErr w:type="spellStart"/>
      <w:r>
        <w:t>roots</w:t>
      </w:r>
      <w:proofErr w:type="spellEnd"/>
      <w:r>
        <w:t xml:space="preserve"> independientes por ambiente:</w:t>
      </w:r>
    </w:p>
    <w:p w14:paraId="7BE19B76" w14:textId="77777777" w:rsidR="00A273BE" w:rsidRDefault="00A273BE">
      <w:pPr>
        <w:spacing w:before="80" w:after="80"/>
      </w:pPr>
    </w:p>
    <w:p w14:paraId="191608A3" w14:textId="77777777" w:rsidR="00A273BE" w:rsidRDefault="00000000">
      <w:pPr>
        <w:pBdr>
          <w:left w:val="single" w:sz="12" w:space="8" w:color="2E75B6"/>
        </w:pBdr>
        <w:shd w:val="clear" w:color="auto" w:fill="F2F2F2"/>
        <w:spacing w:before="80" w:after="12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infra/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terraform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/</w:t>
      </w: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br/>
        <w:t xml:space="preserve">  modules/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jenkins_host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# VM compartida para Jenkins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pilot_environment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/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Stack reutilizable por ambiente</w:t>
      </w:r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2E75B6"/>
          <w:sz w:val="20"/>
          <w:szCs w:val="20"/>
        </w:rPr>
        <w:t>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# Root module Jenkins/CI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# Root module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test/               # Root module test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# Root module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</w:t>
      </w:r>
      <w:proofErr w:type="spellEnd"/>
    </w:p>
    <w:p w14:paraId="7D5617F9" w14:textId="77777777" w:rsidR="00A273BE" w:rsidRDefault="00000000">
      <w:pPr>
        <w:pStyle w:val="Ttulo2"/>
      </w:pPr>
      <w:bookmarkStart w:id="48" w:name="_Toc226140757"/>
      <w:bookmarkStart w:id="49" w:name="_Toc226150501"/>
      <w:bookmarkStart w:id="50" w:name="_Toc226158017"/>
      <w:r>
        <w:t>2.5 Estado Remoto (Remote State)</w:t>
      </w:r>
      <w:bookmarkEnd w:id="48"/>
      <w:bookmarkEnd w:id="49"/>
      <w:bookmarkEnd w:id="50"/>
    </w:p>
    <w:p w14:paraId="6AE2A596" w14:textId="77777777" w:rsidR="00A273BE" w:rsidRDefault="00000000">
      <w:pPr>
        <w:spacing w:before="60" w:after="100"/>
        <w:jc w:val="both"/>
      </w:pPr>
      <w:r>
        <w:t xml:space="preserve">El estado de </w:t>
      </w:r>
      <w:proofErr w:type="spellStart"/>
      <w:r>
        <w:t>Terraform</w:t>
      </w:r>
      <w:proofErr w:type="spellEnd"/>
      <w:r>
        <w:t xml:space="preserve"> no se almacena en máquinas locales. Cada ambiente declara un </w:t>
      </w:r>
      <w:proofErr w:type="spellStart"/>
      <w:r>
        <w:t>backend</w:t>
      </w:r>
      <w:proofErr w:type="spellEnd"/>
      <w:r>
        <w:t xml:space="preserve"> remoto en Azure Storage, lo que permite que Jenkins y los operadores compartan el mismo estado real de la infraestructura de forma segura y centralizada.</w:t>
      </w:r>
    </w:p>
    <w:p w14:paraId="13F76EB2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3039"/>
        <w:gridCol w:w="4925"/>
      </w:tblGrid>
      <w:tr w:rsidR="00791933" w14:paraId="0555CFFC" w14:textId="77777777">
        <w:trPr>
          <w:tblHeader/>
        </w:trPr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E583E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BF121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 de Estado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E5815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 Principal</w:t>
            </w:r>
          </w:p>
        </w:tc>
      </w:tr>
      <w:tr w:rsidR="00791933" w14:paraId="57F94448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AC6C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shared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75B6" w14:textId="77777777" w:rsidR="00A273BE" w:rsidRDefault="00000000">
            <w:r>
              <w:rPr>
                <w:sz w:val="20"/>
                <w:szCs w:val="20"/>
              </w:rPr>
              <w:t>ti-</w:t>
            </w:r>
            <w:proofErr w:type="spellStart"/>
            <w:r>
              <w:rPr>
                <w:sz w:val="20"/>
                <w:szCs w:val="20"/>
              </w:rPr>
              <w:t>garantias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shared.tfstate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B615" w14:textId="77777777" w:rsidR="00A273BE" w:rsidRDefault="00000000">
            <w:r>
              <w:rPr>
                <w:sz w:val="20"/>
                <w:szCs w:val="20"/>
              </w:rPr>
              <w:t>Estado de la VM de Jenkins centralizado</w:t>
            </w:r>
          </w:p>
        </w:tc>
      </w:tr>
      <w:tr w:rsidR="00791933" w14:paraId="42046ECE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5347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8B75" w14:textId="77777777" w:rsidR="00A273BE" w:rsidRDefault="00000000">
            <w:r>
              <w:rPr>
                <w:sz w:val="20"/>
                <w:szCs w:val="20"/>
              </w:rPr>
              <w:t>ti-</w:t>
            </w:r>
            <w:proofErr w:type="spellStart"/>
            <w:r>
              <w:rPr>
                <w:sz w:val="20"/>
                <w:szCs w:val="20"/>
              </w:rPr>
              <w:t>garantias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dev.tfstate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D7FA" w14:textId="77777777" w:rsidR="00A273BE" w:rsidRDefault="00000000">
            <w:r>
              <w:rPr>
                <w:sz w:val="20"/>
                <w:szCs w:val="20"/>
              </w:rPr>
              <w:t>Estado aislado del ambiente de desarrollo</w:t>
            </w:r>
          </w:p>
        </w:tc>
      </w:tr>
      <w:tr w:rsidR="00791933" w14:paraId="0544882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BEA3" w14:textId="77777777" w:rsidR="00A273BE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38FA" w14:textId="77777777" w:rsidR="00A273BE" w:rsidRDefault="00000000">
            <w:r>
              <w:rPr>
                <w:sz w:val="20"/>
                <w:szCs w:val="20"/>
              </w:rPr>
              <w:t>ti-</w:t>
            </w:r>
            <w:proofErr w:type="spellStart"/>
            <w:r>
              <w:rPr>
                <w:sz w:val="20"/>
                <w:szCs w:val="20"/>
              </w:rPr>
              <w:t>garantias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test.tfstate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866B" w14:textId="77777777" w:rsidR="00A273BE" w:rsidRDefault="00000000">
            <w:r>
              <w:rPr>
                <w:sz w:val="20"/>
                <w:szCs w:val="20"/>
              </w:rPr>
              <w:t>Estado aislado del ambiente de pruebas</w:t>
            </w:r>
          </w:p>
        </w:tc>
      </w:tr>
      <w:tr w:rsidR="00791933" w14:paraId="11A7C539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B689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prod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623E" w14:textId="77777777" w:rsidR="00A273BE" w:rsidRDefault="00000000">
            <w:r>
              <w:rPr>
                <w:sz w:val="20"/>
                <w:szCs w:val="20"/>
              </w:rPr>
              <w:t>ti-</w:t>
            </w:r>
            <w:proofErr w:type="spellStart"/>
            <w:r>
              <w:rPr>
                <w:sz w:val="20"/>
                <w:szCs w:val="20"/>
              </w:rPr>
              <w:t>garantias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prod.tfstate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880A" w14:textId="77777777" w:rsidR="00A273BE" w:rsidRDefault="00000000">
            <w:r>
              <w:rPr>
                <w:sz w:val="20"/>
                <w:szCs w:val="20"/>
              </w:rPr>
              <w:t>Estado aislado del ambiente de producción</w:t>
            </w:r>
          </w:p>
        </w:tc>
      </w:tr>
    </w:tbl>
    <w:p w14:paraId="6C45E12A" w14:textId="77777777" w:rsidR="00A273BE" w:rsidRDefault="00A273BE">
      <w:pPr>
        <w:spacing w:before="80" w:after="80"/>
      </w:pPr>
    </w:p>
    <w:p w14:paraId="4FDBF0B5" w14:textId="77777777" w:rsidR="00A273BE" w:rsidRDefault="00000000">
      <w:pPr>
        <w:spacing w:before="60" w:after="100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remoto no almacena imágenes Docker ni archivos de la aplicación. Guarda únicamente el archivo de estado de </w:t>
      </w:r>
      <w:proofErr w:type="spellStart"/>
      <w:r>
        <w:t>Terraform</w:t>
      </w:r>
      <w:proofErr w:type="spellEnd"/>
      <w:r>
        <w:t xml:space="preserve">, los metadatos de los recursos creados, y la referencia de qué recurso ya existe y cuál debe actualizarse. Las imágenes Docker residen en el container </w:t>
      </w:r>
      <w:proofErr w:type="spellStart"/>
      <w:r>
        <w:t>registry</w:t>
      </w:r>
      <w:proofErr w:type="spellEnd"/>
      <w:r>
        <w:t xml:space="preserve"> (Docker </w:t>
      </w:r>
      <w:proofErr w:type="gramStart"/>
      <w:r>
        <w:t>Hub</w:t>
      </w:r>
      <w:proofErr w:type="gramEnd"/>
      <w:r>
        <w:t xml:space="preserve"> o Azure Container </w:t>
      </w:r>
      <w:proofErr w:type="spellStart"/>
      <w:r>
        <w:t>Registry</w:t>
      </w:r>
      <w:proofErr w:type="spellEnd"/>
      <w:r>
        <w:t>).</w:t>
      </w:r>
    </w:p>
    <w:p w14:paraId="43AE31AF" w14:textId="77777777" w:rsidR="00A273BE" w:rsidRDefault="00A273BE">
      <w:pPr>
        <w:spacing w:before="80" w:after="80"/>
      </w:pPr>
    </w:p>
    <w:p w14:paraId="0CB4EFED" w14:textId="77777777" w:rsidR="00A273BE" w:rsidRDefault="00000000">
      <w:pPr>
        <w:pStyle w:val="Ttulo2"/>
      </w:pPr>
      <w:bookmarkStart w:id="51" w:name="_Toc226140758"/>
      <w:bookmarkStart w:id="52" w:name="_Toc226150502"/>
      <w:bookmarkStart w:id="53" w:name="_Toc226158018"/>
      <w:r>
        <w:t>2.6 Gestión de Secretos y Variables Sensibles</w:t>
      </w:r>
      <w:bookmarkEnd w:id="51"/>
      <w:bookmarkEnd w:id="52"/>
      <w:bookmarkEnd w:id="53"/>
    </w:p>
    <w:p w14:paraId="1465196A" w14:textId="77777777" w:rsidR="00A273BE" w:rsidRDefault="00000000">
      <w:pPr>
        <w:spacing w:before="60" w:after="100"/>
        <w:jc w:val="both"/>
      </w:pPr>
      <w:r>
        <w:t xml:space="preserve">Ninguna credencial ni secreto se almacena en el repositorio ni en archivos </w:t>
      </w:r>
      <w:proofErr w:type="spellStart"/>
      <w:proofErr w:type="gramStart"/>
      <w:r>
        <w:t>terraform.tfvars</w:t>
      </w:r>
      <w:proofErr w:type="spellEnd"/>
      <w:proofErr w:type="gramEnd"/>
      <w:r>
        <w:t>. El flujo de secretos sigue el siguiente esquema:</w:t>
      </w:r>
    </w:p>
    <w:p w14:paraId="058CA17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Jenkins inyecta las variables sensibles como variables de entorno con el prefijo TF_VAR_* al momento de ejecutar </w:t>
      </w:r>
      <w:proofErr w:type="spellStart"/>
      <w:r>
        <w:t>Terraform</w:t>
      </w:r>
      <w:proofErr w:type="spellEnd"/>
      <w:r>
        <w:t>.</w:t>
      </w:r>
    </w:p>
    <w:p w14:paraId="7F1B47A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Terraform</w:t>
      </w:r>
      <w:proofErr w:type="spellEnd"/>
      <w:r>
        <w:t xml:space="preserve"> crea el Key Vault, la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y los permisos de lectura para Container Apps.</w:t>
      </w:r>
    </w:p>
    <w:p w14:paraId="5498509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Jenkins carga los valores reales al </w:t>
      </w:r>
      <w:proofErr w:type="spellStart"/>
      <w:r>
        <w:t>vault</w:t>
      </w:r>
      <w:proofErr w:type="spellEnd"/>
      <w:r>
        <w:t xml:space="preserve"> mediante </w:t>
      </w:r>
      <w:proofErr w:type="spellStart"/>
      <w:r>
        <w:t>az</w:t>
      </w:r>
      <w:proofErr w:type="spellEnd"/>
      <w:r>
        <w:t xml:space="preserve"> </w:t>
      </w:r>
      <w:proofErr w:type="spellStart"/>
      <w:r>
        <w:t>keyvault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set.</w:t>
      </w:r>
    </w:p>
    <w:p w14:paraId="7259A8E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Container Apps lee los secretos en tiempo de ejecución a través de la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 sin exponer credenciales en el código.</w:t>
      </w:r>
    </w:p>
    <w:p w14:paraId="74B2324F" w14:textId="77777777" w:rsidR="00A273BE" w:rsidRDefault="00A273BE">
      <w:pPr>
        <w:spacing w:before="80" w:after="80"/>
      </w:pPr>
    </w:p>
    <w:p w14:paraId="7340F31D" w14:textId="77777777" w:rsidR="00A273BE" w:rsidRDefault="00000000">
      <w:pPr>
        <w:spacing w:before="60" w:after="100"/>
        <w:jc w:val="both"/>
      </w:pPr>
      <w:r>
        <w:t xml:space="preserve">Secretos gestionados en Key Vault por ambiente: </w:t>
      </w:r>
      <w:proofErr w:type="spellStart"/>
      <w:r>
        <w:t>connection-string</w:t>
      </w:r>
      <w:proofErr w:type="spellEnd"/>
      <w:r>
        <w:t xml:space="preserve">, </w:t>
      </w:r>
      <w:proofErr w:type="spellStart"/>
      <w:r>
        <w:t>jwt-secret</w:t>
      </w:r>
      <w:proofErr w:type="spellEnd"/>
      <w:r>
        <w:t xml:space="preserve">, </w:t>
      </w:r>
      <w:proofErr w:type="spellStart"/>
      <w:r>
        <w:t>postgresql-admin-</w:t>
      </w:r>
      <w:proofErr w:type="gramStart"/>
      <w:r>
        <w:t>password</w:t>
      </w:r>
      <w:proofErr w:type="spellEnd"/>
      <w:proofErr w:type="gramEnd"/>
      <w:r>
        <w:t xml:space="preserve">, </w:t>
      </w:r>
      <w:proofErr w:type="spellStart"/>
      <w:r>
        <w:t>registry-</w:t>
      </w:r>
      <w:proofErr w:type="gramStart"/>
      <w:r>
        <w:t>password</w:t>
      </w:r>
      <w:proofErr w:type="spellEnd"/>
      <w:proofErr w:type="gramEnd"/>
      <w:r>
        <w:t xml:space="preserve"> y </w:t>
      </w:r>
      <w:proofErr w:type="spellStart"/>
      <w:r>
        <w:t>smtp-</w:t>
      </w:r>
      <w:proofErr w:type="gramStart"/>
      <w:r>
        <w:t>password</w:t>
      </w:r>
      <w:proofErr w:type="spellEnd"/>
      <w:proofErr w:type="gramEnd"/>
      <w:r>
        <w:t>.</w:t>
      </w:r>
    </w:p>
    <w:p w14:paraId="1DBB8777" w14:textId="77777777" w:rsidR="00A273BE" w:rsidRDefault="00A273BE">
      <w:pPr>
        <w:spacing w:before="80" w:after="80"/>
      </w:pPr>
    </w:p>
    <w:p w14:paraId="3E48914F" w14:textId="77777777" w:rsidR="00A273BE" w:rsidRDefault="00000000">
      <w:pPr>
        <w:pStyle w:val="Ttulo2"/>
      </w:pPr>
      <w:bookmarkStart w:id="54" w:name="_Toc226140759"/>
      <w:bookmarkStart w:id="55" w:name="_Toc226150503"/>
      <w:bookmarkStart w:id="56" w:name="_Toc226158019"/>
      <w:r>
        <w:t>2.7 Ambientes Desplegados</w:t>
      </w:r>
      <w:bookmarkEnd w:id="54"/>
      <w:bookmarkEnd w:id="55"/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4458"/>
        <w:gridCol w:w="1435"/>
        <w:gridCol w:w="1896"/>
      </w:tblGrid>
      <w:tr w:rsidR="00791933" w14:paraId="21FB0EC8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B5C91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AEA7C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27FA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Región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D820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91933" w14:paraId="0C106684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C940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shared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77BD" w14:textId="77777777" w:rsidR="00A273BE" w:rsidRDefault="00000000">
            <w:r>
              <w:rPr>
                <w:sz w:val="20"/>
                <w:szCs w:val="20"/>
              </w:rPr>
              <w:t>Host Jenkins (VM Linux + Docker)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5F30" w14:textId="77777777" w:rsidR="00A273BE" w:rsidRDefault="00000000"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5986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Operativo</w:t>
            </w:r>
          </w:p>
        </w:tc>
      </w:tr>
      <w:tr w:rsidR="00791933" w14:paraId="35F51050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7A97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EC3D" w14:textId="77777777" w:rsidR="00A273BE" w:rsidRDefault="00000000">
            <w:r>
              <w:rPr>
                <w:sz w:val="20"/>
                <w:szCs w:val="20"/>
              </w:rPr>
              <w:t>Desarrollo y validación interna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C3E4" w14:textId="77777777" w:rsidR="00A273BE" w:rsidRDefault="00000000"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D2AD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Operativo</w:t>
            </w:r>
          </w:p>
        </w:tc>
      </w:tr>
      <w:tr w:rsidR="00791933" w14:paraId="671E5968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A242" w14:textId="77777777" w:rsidR="00A273BE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859B" w14:textId="77777777" w:rsidR="00A273BE" w:rsidRDefault="00000000">
            <w:r>
              <w:rPr>
                <w:sz w:val="20"/>
                <w:szCs w:val="20"/>
              </w:rPr>
              <w:t>Pruebas de integración y QA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7E06" w14:textId="77777777" w:rsidR="00A273BE" w:rsidRDefault="00000000"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898B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Pendiente</w:t>
            </w:r>
          </w:p>
        </w:tc>
      </w:tr>
      <w:tr w:rsidR="00791933" w14:paraId="118335BD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E8AA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7B3A" w14:textId="77777777" w:rsidR="00A273BE" w:rsidRDefault="00000000">
            <w:r>
              <w:rPr>
                <w:sz w:val="20"/>
                <w:szCs w:val="20"/>
              </w:rPr>
              <w:t>Ambiente de usuarios finales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461F" w14:textId="77777777" w:rsidR="00A273BE" w:rsidRDefault="00000000"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FC63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Pendiente</w:t>
            </w:r>
          </w:p>
        </w:tc>
      </w:tr>
    </w:tbl>
    <w:p w14:paraId="71B149FB" w14:textId="77777777" w:rsidR="00A273BE" w:rsidRDefault="00A273BE">
      <w:pPr>
        <w:spacing w:before="80" w:after="80"/>
      </w:pPr>
    </w:p>
    <w:p w14:paraId="39701679" w14:textId="77777777" w:rsidR="00A273BE" w:rsidRDefault="00000000">
      <w:pPr>
        <w:pStyle w:val="Ttulo2"/>
      </w:pPr>
      <w:bookmarkStart w:id="57" w:name="_Toc226140760"/>
      <w:bookmarkStart w:id="58" w:name="_Toc226150504"/>
      <w:bookmarkStart w:id="59" w:name="_Toc226158020"/>
      <w:r>
        <w:t>2.8 Incidencias Reales y Resolución</w:t>
      </w:r>
      <w:bookmarkEnd w:id="57"/>
      <w:bookmarkEnd w:id="58"/>
      <w:bookmarkEnd w:id="59"/>
    </w:p>
    <w:p w14:paraId="1C1AF634" w14:textId="77777777" w:rsidR="00A273BE" w:rsidRDefault="00000000">
      <w:pPr>
        <w:spacing w:before="60" w:after="100"/>
        <w:jc w:val="both"/>
      </w:pPr>
      <w:r>
        <w:t>Durante el despliegue se presentaron restricciones reales de la plataforma Azure que requirieron decisiones técnicas documentadas:</w:t>
      </w:r>
    </w:p>
    <w:p w14:paraId="5163DEFD" w14:textId="77777777" w:rsidR="00A273BE" w:rsidRDefault="00A273BE">
      <w:pPr>
        <w:spacing w:before="80" w:after="80"/>
      </w:pPr>
    </w:p>
    <w:p w14:paraId="7F6E6F4A" w14:textId="77777777" w:rsidR="00A273BE" w:rsidRDefault="00000000">
      <w:pPr>
        <w:pStyle w:val="Ttulo3"/>
      </w:pPr>
      <w:bookmarkStart w:id="60" w:name="_Toc226140761"/>
      <w:bookmarkStart w:id="61" w:name="_Toc226150505"/>
      <w:bookmarkStart w:id="62" w:name="_Toc226158021"/>
      <w:r>
        <w:t>Incidencia 1 — Disponibilidad de SKU y cuota de VM en East US</w:t>
      </w:r>
      <w:bookmarkEnd w:id="60"/>
      <w:bookmarkEnd w:id="61"/>
      <w:bookmarkEnd w:id="62"/>
    </w:p>
    <w:p w14:paraId="4AB072D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Standard_B2s no tenía capacidad disponible en </w:t>
      </w:r>
      <w:proofErr w:type="spellStart"/>
      <w:r>
        <w:t>eastus</w:t>
      </w:r>
      <w:proofErr w:type="spellEnd"/>
      <w:r>
        <w:t>.</w:t>
      </w:r>
    </w:p>
    <w:p w14:paraId="6E32F08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Standard_B2ps_v2 era de arquitectura ARM64 e incompatible con la imagen Ubuntu 22.04 Gen2 x64.</w:t>
      </w:r>
    </w:p>
    <w:p w14:paraId="33427B5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Standard_D2s_v5 y Standard_B2s_v2 quedaron bloqueados inicialmente por cuota 0 en la suscripción.</w:t>
      </w:r>
    </w:p>
    <w:p w14:paraId="188325E8" w14:textId="77777777" w:rsidR="00A273BE" w:rsidRDefault="00000000">
      <w:pPr>
        <w:spacing w:before="60" w:after="100"/>
      </w:pPr>
      <w:r>
        <w:lastRenderedPageBreak/>
        <w:t xml:space="preserve">Resolución: se destruyó la base parcial creada en </w:t>
      </w:r>
      <w:proofErr w:type="spellStart"/>
      <w:r>
        <w:t>eastus</w:t>
      </w:r>
      <w:proofErr w:type="spellEnd"/>
      <w:r>
        <w:t xml:space="preserve">, se </w:t>
      </w:r>
      <w:proofErr w:type="spellStart"/>
      <w:r>
        <w:t>reprovisionó</w:t>
      </w:r>
      <w:proofErr w:type="spellEnd"/>
      <w:r>
        <w:t xml:space="preserve"> 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en </w:t>
      </w:r>
      <w:proofErr w:type="spellStart"/>
      <w:r>
        <w:t>centralus</w:t>
      </w:r>
      <w:proofErr w:type="spellEnd"/>
      <w:r>
        <w:t xml:space="preserve"> y se solicitó aumento de cuota para la familia Bsv2 a 2 </w:t>
      </w:r>
      <w:proofErr w:type="spellStart"/>
      <w:r>
        <w:t>vCPU</w:t>
      </w:r>
      <w:proofErr w:type="spellEnd"/>
      <w:r>
        <w:t xml:space="preserve">. Una vez aprobada la cuota, </w:t>
      </w:r>
      <w:proofErr w:type="spellStart"/>
      <w:r>
        <w:t>Terraform</w:t>
      </w:r>
      <w:proofErr w:type="spellEnd"/>
      <w:r>
        <w:t xml:space="preserve"> completó exitosamente la creación de la VM de Jenkins.</w:t>
      </w:r>
    </w:p>
    <w:p w14:paraId="7A51F292" w14:textId="77777777" w:rsidR="00A273BE" w:rsidRDefault="00A273BE">
      <w:pPr>
        <w:spacing w:before="80" w:after="80"/>
      </w:pPr>
    </w:p>
    <w:p w14:paraId="34D3BB35" w14:textId="77777777" w:rsidR="00A273BE" w:rsidRDefault="00000000">
      <w:pPr>
        <w:pStyle w:val="Ttulo3"/>
      </w:pPr>
      <w:bookmarkStart w:id="63" w:name="_Toc226140762"/>
      <w:bookmarkStart w:id="64" w:name="_Toc226150506"/>
      <w:bookmarkStart w:id="65" w:name="_Toc226158022"/>
      <w:r>
        <w:t>Incidencia 2 — Restricción regional de PostgreSQL y permisos RBAC</w:t>
      </w:r>
      <w:bookmarkEnd w:id="63"/>
      <w:bookmarkEnd w:id="64"/>
      <w:bookmarkEnd w:id="65"/>
    </w:p>
    <w:p w14:paraId="39C1B6F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Azure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PostgreSQL Flexible Server quedó bloqueado en </w:t>
      </w:r>
      <w:proofErr w:type="spellStart"/>
      <w:r>
        <w:t>eastus</w:t>
      </w:r>
      <w:proofErr w:type="spellEnd"/>
      <w:r>
        <w:t xml:space="preserve"> con el error LocationIsOfferRestricted.</w:t>
      </w:r>
    </w:p>
    <w:p w14:paraId="579441D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El </w:t>
      </w:r>
      <w:proofErr w:type="spellStart"/>
      <w:r>
        <w:t>service</w:t>
      </w:r>
      <w:proofErr w:type="spellEnd"/>
      <w:r>
        <w:t xml:space="preserve"> principal de Jenkins no tenía permisos para ejecutar </w:t>
      </w:r>
      <w:proofErr w:type="spellStart"/>
      <w:r>
        <w:t>Microsoft.Authorization</w:t>
      </w:r>
      <w:proofErr w:type="spellEnd"/>
      <w:r>
        <w:t>/</w:t>
      </w:r>
      <w:proofErr w:type="spellStart"/>
      <w:r>
        <w:t>roleAssignments</w:t>
      </w:r>
      <w:proofErr w:type="spellEnd"/>
      <w:r>
        <w:t>/</w:t>
      </w:r>
      <w:proofErr w:type="spellStart"/>
      <w:r>
        <w:t>write</w:t>
      </w:r>
      <w:proofErr w:type="spellEnd"/>
      <w:r>
        <w:t xml:space="preserve"> al intentar asignar roles sobre Key Vault.</w:t>
      </w:r>
    </w:p>
    <w:p w14:paraId="6DAE024F" w14:textId="77777777" w:rsidR="00A273BE" w:rsidRDefault="00000000">
      <w:pPr>
        <w:spacing w:before="60" w:after="100"/>
      </w:pPr>
      <w:r>
        <w:t>Resolución: se homologó la región por defecto de todos los ambientes (</w:t>
      </w:r>
      <w:proofErr w:type="spellStart"/>
      <w:r>
        <w:t>dev</w:t>
      </w:r>
      <w:proofErr w:type="spellEnd"/>
      <w:r>
        <w:t xml:space="preserve">, test, </w:t>
      </w:r>
      <w:proofErr w:type="spellStart"/>
      <w:r>
        <w:t>prod</w:t>
      </w:r>
      <w:proofErr w:type="spellEnd"/>
      <w:r>
        <w:t xml:space="preserve">, </w:t>
      </w:r>
      <w:proofErr w:type="spellStart"/>
      <w:r>
        <w:t>shared</w:t>
      </w:r>
      <w:proofErr w:type="spellEnd"/>
      <w:r>
        <w:t xml:space="preserve">) a </w:t>
      </w:r>
      <w:proofErr w:type="spellStart"/>
      <w:r>
        <w:t>centralus</w:t>
      </w:r>
      <w:proofErr w:type="spellEnd"/>
      <w:r>
        <w:t xml:space="preserve">. Se otorgó al </w:t>
      </w:r>
      <w:proofErr w:type="spellStart"/>
      <w:r>
        <w:t>service</w:t>
      </w:r>
      <w:proofErr w:type="spellEnd"/>
      <w:r>
        <w:t xml:space="preserve"> principal de Jenkins el rol </w:t>
      </w:r>
      <w:proofErr w:type="spellStart"/>
      <w:r>
        <w:t>User</w:t>
      </w:r>
      <w:proofErr w:type="spellEnd"/>
      <w:r>
        <w:t xml:space="preserve"> Access </w:t>
      </w:r>
      <w:proofErr w:type="spellStart"/>
      <w:r>
        <w:t>Administrator</w:t>
      </w:r>
      <w:proofErr w:type="spellEnd"/>
      <w:r>
        <w:t xml:space="preserve"> sobre los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objetivo, permitiendo que </w:t>
      </w:r>
      <w:proofErr w:type="spellStart"/>
      <w:r>
        <w:t>Terraform</w:t>
      </w:r>
      <w:proofErr w:type="spellEnd"/>
      <w:r>
        <w:t xml:space="preserve"> cree las asignaciones de roles necesarias en Key Vault.</w:t>
      </w:r>
    </w:p>
    <w:p w14:paraId="479B758D" w14:textId="77777777" w:rsidR="00A273BE" w:rsidRDefault="00A273BE">
      <w:pPr>
        <w:spacing w:before="80" w:after="80"/>
      </w:pPr>
    </w:p>
    <w:p w14:paraId="31F98EF2" w14:textId="77777777" w:rsidR="00A273BE" w:rsidRDefault="00000000">
      <w:pPr>
        <w:spacing w:before="60" w:after="100"/>
      </w:pPr>
      <w:r>
        <w:rPr>
          <w:color w:val="1F3864"/>
        </w:rPr>
        <w:t xml:space="preserve">Aprendizaje clave: en Azure no basta con tener el código de infraestructura correcto. También es determinante verificar la disponibilidad regional de servicios, las cuotas por familia de VM y los permisos RBAC del </w:t>
      </w:r>
      <w:proofErr w:type="spellStart"/>
      <w:r>
        <w:rPr>
          <w:color w:val="1F3864"/>
        </w:rPr>
        <w:t>service</w:t>
      </w:r>
      <w:proofErr w:type="spellEnd"/>
      <w:r>
        <w:rPr>
          <w:color w:val="1F3864"/>
        </w:rPr>
        <w:t xml:space="preserve"> principal que ejecuta </w:t>
      </w:r>
      <w:proofErr w:type="spellStart"/>
      <w:r>
        <w:rPr>
          <w:color w:val="1F3864"/>
        </w:rPr>
        <w:t>Terraform</w:t>
      </w:r>
      <w:proofErr w:type="spellEnd"/>
      <w:r>
        <w:rPr>
          <w:color w:val="1F3864"/>
        </w:rPr>
        <w:t>. El uso del estado remoto y los módulos reutilizables permitió corregir la estrategia sin perder el control del despliegue ni rehacerlo manualmente.</w:t>
      </w:r>
    </w:p>
    <w:p w14:paraId="4DEDA2E5" w14:textId="77777777" w:rsidR="00A273BE" w:rsidRDefault="00A273BE">
      <w:pPr>
        <w:spacing w:before="80" w:after="80"/>
      </w:pPr>
    </w:p>
    <w:p w14:paraId="308F01E2" w14:textId="77777777" w:rsidR="00A273BE" w:rsidRDefault="00000000">
      <w:pPr>
        <w:pStyle w:val="Ttulo2"/>
      </w:pPr>
      <w:bookmarkStart w:id="66" w:name="_Toc226140763"/>
      <w:bookmarkStart w:id="67" w:name="_Toc226150507"/>
      <w:bookmarkStart w:id="68" w:name="_Toc226158023"/>
      <w:r>
        <w:t>2.9 Buenas Prácticas Aplicadas</w:t>
      </w:r>
      <w:bookmarkEnd w:id="66"/>
      <w:bookmarkEnd w:id="67"/>
      <w:bookmarkEnd w:id="68"/>
    </w:p>
    <w:p w14:paraId="79481B0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Todo el código de infraestructura está versionado en Git junto con el código de la aplicación.</w:t>
      </w:r>
    </w:p>
    <w:p w14:paraId="5E4108B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Módulos reutilizables (</w:t>
      </w:r>
      <w:proofErr w:type="spellStart"/>
      <w:r>
        <w:t>pilot_environment</w:t>
      </w:r>
      <w:proofErr w:type="spellEnd"/>
      <w:r>
        <w:t>) eliminan la duplicación entre ambientes.</w:t>
      </w:r>
    </w:p>
    <w:p w14:paraId="7FF96C50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Estado remoto centralizado en Azure Storage: Jenkins y los operadores comparten la misma fuente de verdad.</w:t>
      </w:r>
    </w:p>
    <w:p w14:paraId="1EBD2C9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Ninguna credencial se almacena en el repositorio; los secretos fluyen exclusivamente por Key Vault y variables de entorno.</w:t>
      </w:r>
    </w:p>
    <w:p w14:paraId="5A64ED6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Bootstrap con -</w:t>
      </w:r>
      <w:proofErr w:type="gramStart"/>
      <w:r>
        <w:t>target</w:t>
      </w:r>
      <w:proofErr w:type="gramEnd"/>
      <w:r>
        <w:t xml:space="preserve"> en el pipeline: Key Vault y PostgreSQL se crean primero, y luego se ejecuta el plan/</w:t>
      </w:r>
      <w:proofErr w:type="spellStart"/>
      <w:r>
        <w:t>apply</w:t>
      </w:r>
      <w:proofErr w:type="spellEnd"/>
      <w:r>
        <w:t xml:space="preserve"> completo.</w:t>
      </w:r>
    </w:p>
    <w:p w14:paraId="6CF38F7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Sufijos únicos por ambiente (tgd1, tgt1, tgp1) para garantizar nombres globalmente únicos en Azure.</w:t>
      </w:r>
    </w:p>
    <w:p w14:paraId="56D45B7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Separación de responsabilidades: 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gestiona la automatización; los </w:t>
      </w:r>
      <w:proofErr w:type="spellStart"/>
      <w:r>
        <w:t>stacks</w:t>
      </w:r>
      <w:proofErr w:type="spellEnd"/>
      <w:r>
        <w:t xml:space="preserve"> de ambiente gestionan la aplicación.</w:t>
      </w:r>
    </w:p>
    <w:p w14:paraId="2BC4DE56" w14:textId="77777777" w:rsidR="00A273BE" w:rsidRDefault="00A273BE">
      <w:pPr>
        <w:spacing w:before="80" w:after="80"/>
      </w:pPr>
    </w:p>
    <w:p w14:paraId="3A924C61" w14:textId="77777777" w:rsidR="00A273BE" w:rsidRDefault="00000000">
      <w:r>
        <w:br w:type="page"/>
      </w:r>
    </w:p>
    <w:p w14:paraId="1988F57D" w14:textId="77777777" w:rsidR="00A273BE" w:rsidRDefault="00000000">
      <w:pPr>
        <w:pStyle w:val="Ttulo1"/>
        <w:pBdr>
          <w:bottom w:val="single" w:sz="6" w:space="4" w:color="2E75B6"/>
        </w:pBdr>
      </w:pPr>
      <w:bookmarkStart w:id="69" w:name="_Toc226140764"/>
      <w:bookmarkStart w:id="70" w:name="_Toc226150508"/>
      <w:bookmarkStart w:id="71" w:name="_Toc226158024"/>
      <w:r>
        <w:lastRenderedPageBreak/>
        <w:t>3. Integración y Entrega Continua (CI/CD)</w:t>
      </w:r>
      <w:bookmarkEnd w:id="69"/>
      <w:bookmarkEnd w:id="70"/>
      <w:bookmarkEnd w:id="71"/>
    </w:p>
    <w:p w14:paraId="363E847E" w14:textId="77777777" w:rsidR="00A273BE" w:rsidRDefault="00A273BE">
      <w:pPr>
        <w:spacing w:before="80" w:after="80"/>
      </w:pPr>
    </w:p>
    <w:p w14:paraId="176DA593" w14:textId="77777777" w:rsidR="00A273BE" w:rsidRDefault="00000000">
      <w:pPr>
        <w:pStyle w:val="Ttulo2"/>
      </w:pPr>
      <w:bookmarkStart w:id="72" w:name="_Toc226140765"/>
      <w:bookmarkStart w:id="73" w:name="_Toc226150509"/>
      <w:bookmarkStart w:id="74" w:name="_Toc226158025"/>
      <w:r>
        <w:t>3.1 Descripción General</w:t>
      </w:r>
      <w:bookmarkEnd w:id="72"/>
      <w:bookmarkEnd w:id="73"/>
      <w:bookmarkEnd w:id="74"/>
    </w:p>
    <w:p w14:paraId="6475BD09" w14:textId="77777777" w:rsidR="00A273BE" w:rsidRDefault="00000000">
      <w:pPr>
        <w:spacing w:before="60" w:after="100"/>
        <w:jc w:val="both"/>
      </w:pPr>
      <w:r>
        <w:t>El pipeline de CI/CD del proyecto ti-</w:t>
      </w:r>
      <w:proofErr w:type="spellStart"/>
      <w:r>
        <w:t>garantias</w:t>
      </w:r>
      <w:proofErr w:type="spellEnd"/>
      <w:r>
        <w:t xml:space="preserve"> fue implementado sobre Jenkins, ejecutándose como contenedor Docker en la VM compartida aprovisionada por </w:t>
      </w:r>
      <w:proofErr w:type="spellStart"/>
      <w:r>
        <w:t>Terraform</w:t>
      </w:r>
      <w:proofErr w:type="spellEnd"/>
      <w:r>
        <w:t xml:space="preserve">. Este enfoque concentra en un único servidor de automatización la responsabilidad de construir las imágenes, publicarlas en el </w:t>
      </w:r>
      <w:proofErr w:type="spellStart"/>
      <w:r>
        <w:t>registry</w:t>
      </w:r>
      <w:proofErr w:type="spellEnd"/>
      <w:r>
        <w:t xml:space="preserve"> y desplegar la infraestructura y la aplicación en cada ambiente mediante </w:t>
      </w:r>
      <w:proofErr w:type="spellStart"/>
      <w:r>
        <w:t>Terraform</w:t>
      </w:r>
      <w:proofErr w:type="spellEnd"/>
      <w:r>
        <w:t xml:space="preserve"> y la CLI de Azure.</w:t>
      </w:r>
    </w:p>
    <w:p w14:paraId="13E1EACC" w14:textId="77777777" w:rsidR="00A273BE" w:rsidRDefault="00000000">
      <w:pPr>
        <w:spacing w:before="60" w:after="100"/>
        <w:jc w:val="both"/>
      </w:pPr>
      <w:r>
        <w:t xml:space="preserve">El </w:t>
      </w:r>
      <w:proofErr w:type="spellStart"/>
      <w:r>
        <w:t>Jenkinsfile</w:t>
      </w:r>
      <w:proofErr w:type="spellEnd"/>
      <w:r>
        <w:t xml:space="preserve"> del repositorio define el pipeline completo de entrega continua, cubriendo desde el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hasta el </w:t>
      </w:r>
      <w:proofErr w:type="spellStart"/>
      <w:r>
        <w:t>apply</w:t>
      </w:r>
      <w:proofErr w:type="spellEnd"/>
      <w:r>
        <w:t xml:space="preserve"> de </w:t>
      </w:r>
      <w:proofErr w:type="spellStart"/>
      <w:r>
        <w:t>Terraform</w:t>
      </w:r>
      <w:proofErr w:type="spellEnd"/>
      <w:r>
        <w:t xml:space="preserve"> sobre el ambiente objetivo.</w:t>
      </w:r>
    </w:p>
    <w:p w14:paraId="5CF9567F" w14:textId="77777777" w:rsidR="00A273BE" w:rsidRDefault="00000000">
      <w:pPr>
        <w:spacing w:before="60" w:after="100"/>
        <w:jc w:val="both"/>
      </w:pPr>
      <w:r>
        <w:t xml:space="preserve">De forma complementaria, el repositorio incluye un </w:t>
      </w:r>
      <w:proofErr w:type="spellStart"/>
      <w:r>
        <w:t>workflow</w:t>
      </w:r>
      <w:proofErr w:type="spellEnd"/>
      <w:r>
        <w:t xml:space="preserve"> de GitHub </w:t>
      </w:r>
      <w:proofErr w:type="spellStart"/>
      <w:r>
        <w:t>Actions</w:t>
      </w:r>
      <w:proofErr w:type="spellEnd"/>
      <w:r>
        <w:t xml:space="preserve"> orientado a </w:t>
      </w:r>
      <w:proofErr w:type="spellStart"/>
      <w:r>
        <w:t>integracion</w:t>
      </w:r>
      <w:proofErr w:type="spellEnd"/>
      <w:r>
        <w:t xml:space="preserve"> continua. Este </w:t>
      </w:r>
      <w:proofErr w:type="spellStart"/>
      <w:r>
        <w:t>workflow</w:t>
      </w:r>
      <w:proofErr w:type="spellEnd"/>
      <w:r>
        <w:t xml:space="preserve"> se ejecuta en eventos </w:t>
      </w:r>
      <w:proofErr w:type="spellStart"/>
      <w:r>
        <w:t>push</w:t>
      </w:r>
      <w:proofErr w:type="spellEnd"/>
      <w:r>
        <w:t xml:space="preserve">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realizar validaciones </w:t>
      </w:r>
      <w:proofErr w:type="spellStart"/>
      <w:r>
        <w:t>basicas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.NET 8,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Angular y </w:t>
      </w:r>
      <w:proofErr w:type="spellStart"/>
      <w:r>
        <w:t>validacion</w:t>
      </w:r>
      <w:proofErr w:type="spellEnd"/>
      <w:r>
        <w:t xml:space="preserve"> de </w:t>
      </w:r>
      <w:proofErr w:type="spellStart"/>
      <w:r>
        <w:t>Terraform</w:t>
      </w:r>
      <w:proofErr w:type="spellEnd"/>
      <w:r>
        <w:t xml:space="preserve"> (</w:t>
      </w:r>
      <w:proofErr w:type="spellStart"/>
      <w:r>
        <w:t>fmt</w:t>
      </w:r>
      <w:proofErr w:type="spellEnd"/>
      <w:r>
        <w:t xml:space="preserve"> y </w:t>
      </w:r>
      <w:proofErr w:type="spellStart"/>
      <w:r>
        <w:t>validate</w:t>
      </w:r>
      <w:proofErr w:type="spellEnd"/>
      <w:r>
        <w:t xml:space="preserve">) sobre los ambientes </w:t>
      </w:r>
      <w:proofErr w:type="spellStart"/>
      <w:r>
        <w:t>shared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test y </w:t>
      </w:r>
      <w:proofErr w:type="spellStart"/>
      <w:r>
        <w:t>prod</w:t>
      </w:r>
      <w:proofErr w:type="spellEnd"/>
      <w:r>
        <w:t xml:space="preserve">. Su rol es apoyar la calidad del </w:t>
      </w:r>
      <w:proofErr w:type="spellStart"/>
      <w:r>
        <w:t>codigo</w:t>
      </w:r>
      <w:proofErr w:type="spellEnd"/>
      <w:r>
        <w:t xml:space="preserve"> y detectar problemas tempranamente; el despliegue principal de infraestructura y </w:t>
      </w:r>
      <w:proofErr w:type="spellStart"/>
      <w:r>
        <w:t>aplicacion</w:t>
      </w:r>
      <w:proofErr w:type="spellEnd"/>
      <w:r>
        <w:t xml:space="preserve"> en Azure permanece centralizado en Jenkins.</w:t>
      </w:r>
    </w:p>
    <w:p w14:paraId="64781D6D" w14:textId="77777777" w:rsidR="00A273BE" w:rsidRDefault="00000000">
      <w:pPr>
        <w:pStyle w:val="Ttulo2"/>
      </w:pPr>
      <w:bookmarkStart w:id="75" w:name="_Toc226140766"/>
      <w:bookmarkStart w:id="76" w:name="_Toc226150510"/>
      <w:bookmarkStart w:id="77" w:name="_Toc226158026"/>
      <w:r>
        <w:t>3.2 Arquitectura del Sistema CI/CD</w:t>
      </w:r>
      <w:bookmarkEnd w:id="75"/>
      <w:bookmarkEnd w:id="76"/>
      <w:bookmarkEnd w:id="77"/>
    </w:p>
    <w:p w14:paraId="6F0DCFE3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6684"/>
      </w:tblGrid>
      <w:tr w:rsidR="00791933" w14:paraId="062A4534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D29E0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84AA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91933" w14:paraId="4281231A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8E65" w14:textId="77777777" w:rsidR="00A273BE" w:rsidRDefault="00000000">
            <w:r>
              <w:rPr>
                <w:b/>
                <w:bCs/>
                <w:sz w:val="20"/>
                <w:szCs w:val="20"/>
              </w:rPr>
              <w:t>Servidor CI/CD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C81" w14:textId="77777777" w:rsidR="00A273BE" w:rsidRDefault="00000000">
            <w:r>
              <w:rPr>
                <w:sz w:val="20"/>
                <w:szCs w:val="20"/>
              </w:rPr>
              <w:t xml:space="preserve">Jenkins sobre Docker en VM Linux (Azure, </w:t>
            </w:r>
            <w:proofErr w:type="spellStart"/>
            <w:r>
              <w:rPr>
                <w:sz w:val="20"/>
                <w:szCs w:val="20"/>
              </w:rPr>
              <w:t>centralus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1933" w14:paraId="5F77C99D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65CD" w14:textId="77777777" w:rsidR="00A273BE" w:rsidRDefault="00000000">
            <w:r>
              <w:rPr>
                <w:b/>
                <w:bCs/>
                <w:sz w:val="20"/>
                <w:szCs w:val="20"/>
              </w:rPr>
              <w:t>Imagen Jenkins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53A6" w14:textId="77777777" w:rsidR="00A273BE" w:rsidRDefault="00000000">
            <w:r>
              <w:rPr>
                <w:sz w:val="20"/>
                <w:szCs w:val="20"/>
              </w:rPr>
              <w:t xml:space="preserve">Imagen personalizada desde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jenkins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791933" w14:paraId="1D4E29A8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82BA" w14:textId="77777777" w:rsidR="00A273BE" w:rsidRDefault="00000000">
            <w:r>
              <w:rPr>
                <w:b/>
                <w:bCs/>
                <w:sz w:val="20"/>
                <w:szCs w:val="20"/>
              </w:rPr>
              <w:t>Orquestación local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C242" w14:textId="77777777" w:rsidR="00A273BE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— perfil </w:t>
            </w:r>
            <w:proofErr w:type="spellStart"/>
            <w:r>
              <w:rPr>
                <w:sz w:val="20"/>
                <w:szCs w:val="20"/>
              </w:rPr>
              <w:t>ci</w:t>
            </w:r>
            <w:proofErr w:type="spellEnd"/>
            <w:r>
              <w:rPr>
                <w:sz w:val="20"/>
                <w:szCs w:val="20"/>
              </w:rPr>
              <w:t xml:space="preserve"> para levantar Jenkins</w:t>
            </w:r>
          </w:p>
        </w:tc>
      </w:tr>
      <w:tr w:rsidR="00791933" w14:paraId="623B645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D70A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Registry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imágenes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7FA2" w14:textId="77777777" w:rsidR="00A273BE" w:rsidRDefault="00000000">
            <w:r>
              <w:rPr>
                <w:sz w:val="20"/>
                <w:szCs w:val="20"/>
              </w:rPr>
              <w:t xml:space="preserve">Docker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gjrbdev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1933" w14:paraId="43136E77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F697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IaC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pipeline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B82C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ejecutado por Jenkins para plan/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por ambiente</w:t>
            </w:r>
          </w:p>
        </w:tc>
      </w:tr>
      <w:tr w:rsidR="00791933" w14:paraId="40E8B7E0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9615" w14:textId="77777777" w:rsidR="00A273BE" w:rsidRDefault="00000000">
            <w:r>
              <w:rPr>
                <w:b/>
                <w:bCs/>
                <w:sz w:val="20"/>
                <w:szCs w:val="20"/>
              </w:rPr>
              <w:t>Gestión de nube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8F14" w14:textId="77777777" w:rsidR="00A273BE" w:rsidRDefault="00000000">
            <w:r>
              <w:rPr>
                <w:sz w:val="20"/>
                <w:szCs w:val="20"/>
              </w:rPr>
              <w:t>Azure CLI integrada en la imagen de Jenkins</w:t>
            </w:r>
          </w:p>
        </w:tc>
      </w:tr>
      <w:tr w:rsidR="00791933" w14:paraId="7DF2B961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DC66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estado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0E98" w14:textId="77777777" w:rsidR="00A273BE" w:rsidRDefault="00000000">
            <w:r>
              <w:rPr>
                <w:sz w:val="20"/>
                <w:szCs w:val="20"/>
              </w:rPr>
              <w:t>Azure Storage (</w:t>
            </w:r>
            <w:proofErr w:type="spellStart"/>
            <w:r>
              <w:rPr>
                <w:sz w:val="20"/>
                <w:szCs w:val="20"/>
              </w:rPr>
              <w:t>tfstate</w:t>
            </w:r>
            <w:proofErr w:type="spellEnd"/>
            <w:r>
              <w:rPr>
                <w:sz w:val="20"/>
                <w:szCs w:val="20"/>
              </w:rPr>
              <w:t xml:space="preserve"> por ambiente)</w:t>
            </w:r>
          </w:p>
        </w:tc>
      </w:tr>
      <w:tr w:rsidR="00791933" w14:paraId="668C1D0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A81C" w14:textId="77777777" w:rsidR="00A273BE" w:rsidRDefault="00000000">
            <w:r>
              <w:rPr>
                <w:b/>
                <w:bCs/>
                <w:sz w:val="20"/>
                <w:szCs w:val="20"/>
              </w:rPr>
              <w:t>Código del pipeline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2D57" w14:textId="77777777" w:rsidR="00A273BE" w:rsidRDefault="00000000">
            <w:proofErr w:type="spellStart"/>
            <w:r>
              <w:rPr>
                <w:sz w:val="20"/>
                <w:szCs w:val="20"/>
              </w:rPr>
              <w:t>Jenkinsfile</w:t>
            </w:r>
            <w:proofErr w:type="spellEnd"/>
            <w:r>
              <w:rPr>
                <w:sz w:val="20"/>
                <w:szCs w:val="20"/>
              </w:rPr>
              <w:t xml:space="preserve"> en la raíz del repositorio</w:t>
            </w:r>
          </w:p>
        </w:tc>
      </w:tr>
    </w:tbl>
    <w:p w14:paraId="28434946" w14:textId="77777777" w:rsidR="00A273BE" w:rsidRDefault="00A273BE">
      <w:pPr>
        <w:spacing w:before="80" w:after="80"/>
      </w:pPr>
    </w:p>
    <w:p w14:paraId="385EDC32" w14:textId="77777777" w:rsidR="00A273BE" w:rsidRDefault="00000000">
      <w:pPr>
        <w:pStyle w:val="Ttulo2"/>
      </w:pPr>
      <w:bookmarkStart w:id="78" w:name="_Toc226140767"/>
      <w:bookmarkStart w:id="79" w:name="_Toc226150511"/>
      <w:bookmarkStart w:id="80" w:name="_Toc226158027"/>
      <w:r>
        <w:t>3.3 Imagen Personalizada de Jenkins</w:t>
      </w:r>
      <w:bookmarkEnd w:id="78"/>
      <w:bookmarkEnd w:id="79"/>
      <w:bookmarkEnd w:id="80"/>
    </w:p>
    <w:p w14:paraId="2A3234DF" w14:textId="77777777" w:rsidR="00A273BE" w:rsidRDefault="00000000">
      <w:pPr>
        <w:spacing w:before="60" w:after="100"/>
        <w:jc w:val="both"/>
      </w:pPr>
      <w:r>
        <w:t>Se construyó una imagen Docker propia de Jenkins (</w:t>
      </w:r>
      <w:proofErr w:type="spellStart"/>
      <w:r>
        <w:t>deploy</w:t>
      </w:r>
      <w:proofErr w:type="spellEnd"/>
      <w:r>
        <w:t>/</w:t>
      </w:r>
      <w:proofErr w:type="spellStart"/>
      <w:r>
        <w:t>jenkins</w:t>
      </w:r>
      <w:proofErr w:type="spellEnd"/>
      <w:r>
        <w:t>/</w:t>
      </w:r>
      <w:proofErr w:type="spellStart"/>
      <w:r>
        <w:t>Dockerfile</w:t>
      </w:r>
      <w:proofErr w:type="spellEnd"/>
      <w:r>
        <w:t>) para evitar instalar herramientas en tiempo de ejecución del pipeline. La imagen incluye preinstaladas todas las dependencias necesarias para operar el ciclo completo de CI/CD:</w:t>
      </w:r>
    </w:p>
    <w:p w14:paraId="6323062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Docker CLI y Docker </w:t>
      </w:r>
      <w:proofErr w:type="spellStart"/>
      <w:r>
        <w:t>Compose</w:t>
      </w:r>
      <w:proofErr w:type="spellEnd"/>
      <w:r>
        <w:t xml:space="preserve"> plugin — para construir y publicar imágenes.</w:t>
      </w:r>
    </w:p>
    <w:p w14:paraId="51B020B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Terraform</w:t>
      </w:r>
      <w:proofErr w:type="spellEnd"/>
      <w:r>
        <w:t xml:space="preserve"> — para ejecutar plan/</w:t>
      </w:r>
      <w:proofErr w:type="spellStart"/>
      <w:r>
        <w:t>apply</w:t>
      </w:r>
      <w:proofErr w:type="spellEnd"/>
      <w:r>
        <w:t xml:space="preserve"> sobre los ambientes de Azure.</w:t>
      </w:r>
    </w:p>
    <w:p w14:paraId="6CE50EA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Azure CLI — para autenticación con el </w:t>
      </w:r>
      <w:proofErr w:type="spellStart"/>
      <w:r>
        <w:t>service</w:t>
      </w:r>
      <w:proofErr w:type="spellEnd"/>
      <w:r>
        <w:t xml:space="preserve"> principal y operaciones sobre Key Vault.</w:t>
      </w:r>
    </w:p>
    <w:p w14:paraId="2A7049F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Node.js 22 — para el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(SPA).</w:t>
      </w:r>
    </w:p>
    <w:p w14:paraId="30D2DAE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.NET SDK 8 — para compilar y publicar el </w:t>
      </w:r>
      <w:proofErr w:type="spellStart"/>
      <w:r>
        <w:t>backend</w:t>
      </w:r>
      <w:proofErr w:type="spellEnd"/>
      <w:r>
        <w:t xml:space="preserve"> (ASP.NET Core).</w:t>
      </w:r>
    </w:p>
    <w:p w14:paraId="2424BD0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git</w:t>
      </w:r>
      <w:proofErr w:type="spellEnd"/>
      <w:r>
        <w:t xml:space="preserve"> y utilitarios base — para clonar el repositorio y ejecutar scripts auxiliares.</w:t>
      </w:r>
    </w:p>
    <w:p w14:paraId="307407E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Plugins</w:t>
      </w:r>
      <w:proofErr w:type="spellEnd"/>
      <w:r>
        <w:t xml:space="preserve"> declarados en </w:t>
      </w:r>
      <w:proofErr w:type="spellStart"/>
      <w:r>
        <w:t>deploy</w:t>
      </w:r>
      <w:proofErr w:type="spellEnd"/>
      <w:r>
        <w:t>/</w:t>
      </w:r>
      <w:proofErr w:type="spellStart"/>
      <w:r>
        <w:t>jenkins</w:t>
      </w:r>
      <w:proofErr w:type="spellEnd"/>
      <w:r>
        <w:t xml:space="preserve">/plugins.txt — incluyendo soporte para </w:t>
      </w:r>
      <w:proofErr w:type="spellStart"/>
      <w:r>
        <w:t>ansiColor</w:t>
      </w:r>
      <w:proofErr w:type="spellEnd"/>
      <w:r>
        <w:t>, credenciales y pipeline.</w:t>
      </w:r>
    </w:p>
    <w:p w14:paraId="6E605E18" w14:textId="77777777" w:rsidR="00A273BE" w:rsidRDefault="00A273BE">
      <w:pPr>
        <w:spacing w:before="80" w:after="80"/>
      </w:pPr>
    </w:p>
    <w:p w14:paraId="0206A081" w14:textId="77777777" w:rsidR="00A273BE" w:rsidRDefault="00000000">
      <w:pPr>
        <w:pStyle w:val="Ttulo2"/>
      </w:pPr>
      <w:bookmarkStart w:id="81" w:name="_Toc226140768"/>
      <w:bookmarkStart w:id="82" w:name="_Toc226150512"/>
      <w:bookmarkStart w:id="83" w:name="_Toc226158028"/>
      <w:r>
        <w:t>3.4 Etapas del Pipeline (</w:t>
      </w:r>
      <w:proofErr w:type="spellStart"/>
      <w:r>
        <w:t>Jenkinsfile</w:t>
      </w:r>
      <w:proofErr w:type="spellEnd"/>
      <w:r>
        <w:t>)</w:t>
      </w:r>
      <w:bookmarkEnd w:id="81"/>
      <w:bookmarkEnd w:id="82"/>
      <w:bookmarkEnd w:id="83"/>
    </w:p>
    <w:p w14:paraId="534829FD" w14:textId="77777777" w:rsidR="00A273BE" w:rsidRDefault="00000000">
      <w:pPr>
        <w:spacing w:before="60" w:after="100"/>
        <w:jc w:val="both"/>
      </w:pPr>
      <w:r>
        <w:t>El pipeline de entrega continua sigue el siguiente flujo de extremo a extremo, parametrizable por ambiente:</w:t>
      </w:r>
    </w:p>
    <w:p w14:paraId="127FA070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218"/>
        <w:gridCol w:w="4907"/>
        <w:gridCol w:w="1772"/>
      </w:tblGrid>
      <w:tr w:rsidR="00791933" w14:paraId="3E83726C" w14:textId="77777777">
        <w:trPr>
          <w:tblHeader/>
        </w:trPr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AA4C8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05A0E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BBD4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91FBE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791933" w14:paraId="13833FBB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6E21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BA1B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Checkout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código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A103" w14:textId="77777777" w:rsidR="00A273BE" w:rsidRDefault="00000000">
            <w:r>
              <w:rPr>
                <w:sz w:val="20"/>
                <w:szCs w:val="20"/>
              </w:rPr>
              <w:t xml:space="preserve">Clona el repositorio desde la rama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en el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 de Jenkins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A5AA" w14:textId="77777777" w:rsidR="00A273BE" w:rsidRDefault="00000000">
            <w:r>
              <w:rPr>
                <w:sz w:val="20"/>
                <w:szCs w:val="20"/>
              </w:rPr>
              <w:t>Git</w:t>
            </w:r>
          </w:p>
        </w:tc>
      </w:tr>
      <w:tr w:rsidR="00791933" w14:paraId="6B49D5BA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9BA9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7B1C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D69" w14:textId="77777777" w:rsidR="00A273BE" w:rsidRDefault="00000000">
            <w:r>
              <w:rPr>
                <w:sz w:val="20"/>
                <w:szCs w:val="20"/>
              </w:rPr>
              <w:t xml:space="preserve">Compila y publica la API ASP.NET Core con </w:t>
            </w:r>
            <w:proofErr w:type="spellStart"/>
            <w:r>
              <w:rPr>
                <w:sz w:val="20"/>
                <w:szCs w:val="20"/>
              </w:rPr>
              <w:t>dotnet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2F9F" w14:textId="77777777" w:rsidR="00A273BE" w:rsidRDefault="00000000">
            <w:r>
              <w:rPr>
                <w:sz w:val="20"/>
                <w:szCs w:val="20"/>
              </w:rPr>
              <w:t>.NET SDK 8</w:t>
            </w:r>
          </w:p>
        </w:tc>
      </w:tr>
      <w:tr w:rsidR="00791933" w14:paraId="1D660F32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4127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1CF5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A7CA" w14:textId="77777777" w:rsidR="00A273BE" w:rsidRDefault="00000000">
            <w:r>
              <w:rPr>
                <w:sz w:val="20"/>
                <w:szCs w:val="20"/>
              </w:rPr>
              <w:t xml:space="preserve">Instala dependencias y genera el </w:t>
            </w:r>
            <w:proofErr w:type="spellStart"/>
            <w:r>
              <w:rPr>
                <w:sz w:val="20"/>
                <w:szCs w:val="20"/>
              </w:rPr>
              <w:t>bundle</w:t>
            </w:r>
            <w:proofErr w:type="spellEnd"/>
            <w:r>
              <w:rPr>
                <w:sz w:val="20"/>
                <w:szCs w:val="20"/>
              </w:rPr>
              <w:t xml:space="preserve"> de producción de la SPA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C07C" w14:textId="77777777" w:rsidR="00A273BE" w:rsidRDefault="00000000">
            <w:r>
              <w:rPr>
                <w:sz w:val="20"/>
                <w:szCs w:val="20"/>
              </w:rPr>
              <w:t xml:space="preserve">Node.js 22 /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791933" w14:paraId="711ACFCD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A2D7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07DC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imágenes Docker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3474" w14:textId="77777777" w:rsidR="00A273BE" w:rsidRDefault="00000000">
            <w:r>
              <w:rPr>
                <w:sz w:val="20"/>
                <w:szCs w:val="20"/>
              </w:rPr>
              <w:t xml:space="preserve">Construye las imágenes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con tag inmutable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FC16" w14:textId="77777777" w:rsidR="00A273BE" w:rsidRDefault="00000000">
            <w:r>
              <w:rPr>
                <w:sz w:val="20"/>
                <w:szCs w:val="20"/>
              </w:rPr>
              <w:t>Docker CLI</w:t>
            </w:r>
          </w:p>
        </w:tc>
      </w:tr>
      <w:tr w:rsidR="00791933" w14:paraId="4B2C7516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D666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C252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Push al </w:t>
            </w:r>
            <w:proofErr w:type="spellStart"/>
            <w:r>
              <w:rPr>
                <w:b/>
                <w:bCs/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B7A2" w14:textId="77777777" w:rsidR="00A273BE" w:rsidRDefault="00000000">
            <w:r>
              <w:rPr>
                <w:sz w:val="20"/>
                <w:szCs w:val="20"/>
              </w:rPr>
              <w:t xml:space="preserve">Publica las imágenes en Docker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  <w:r>
              <w:rPr>
                <w:sz w:val="20"/>
                <w:szCs w:val="20"/>
              </w:rPr>
              <w:t xml:space="preserve"> bajo el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gjrbdev</w:t>
            </w:r>
            <w:proofErr w:type="spellEnd"/>
            <w:r>
              <w:rPr>
                <w:sz w:val="20"/>
                <w:szCs w:val="20"/>
              </w:rPr>
              <w:t xml:space="preserve"> (condicional: PUSH_IMAGES)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6E70" w14:textId="77777777" w:rsidR="00A273BE" w:rsidRDefault="00000000">
            <w:r>
              <w:rPr>
                <w:sz w:val="20"/>
                <w:szCs w:val="20"/>
              </w:rPr>
              <w:t xml:space="preserve">Docker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</w:p>
        </w:tc>
      </w:tr>
      <w:tr w:rsidR="00791933" w14:paraId="637B8F1C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A1E4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5395" w14:textId="77777777" w:rsidR="00A273BE" w:rsidRDefault="00000000">
            <w:r>
              <w:rPr>
                <w:b/>
                <w:bCs/>
                <w:sz w:val="20"/>
                <w:szCs w:val="20"/>
              </w:rPr>
              <w:t>Bootstrap de infraestructura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7E55" w14:textId="77777777" w:rsidR="00A273BE" w:rsidRDefault="00000000">
            <w:r>
              <w:rPr>
                <w:sz w:val="20"/>
                <w:szCs w:val="20"/>
              </w:rPr>
              <w:t xml:space="preserve">Crea Key Vault y PostgreSQL con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gramEnd"/>
            <w:r>
              <w:rPr>
                <w:sz w:val="20"/>
                <w:szCs w:val="20"/>
              </w:rPr>
              <w:t xml:space="preserve"> antes del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3874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+ Azure CLI</w:t>
            </w:r>
          </w:p>
        </w:tc>
      </w:tr>
      <w:tr w:rsidR="00791933" w14:paraId="25162B54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FE44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290D" w14:textId="77777777" w:rsidR="00A273BE" w:rsidRDefault="00000000">
            <w:r>
              <w:rPr>
                <w:b/>
                <w:bCs/>
                <w:sz w:val="20"/>
                <w:szCs w:val="20"/>
              </w:rPr>
              <w:t>Carga de secretos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DA53" w14:textId="77777777" w:rsidR="00A273BE" w:rsidRDefault="00000000">
            <w:r>
              <w:rPr>
                <w:sz w:val="20"/>
                <w:szCs w:val="20"/>
              </w:rPr>
              <w:t xml:space="preserve">Inyecta los secretos operativos en Key Vault mediante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keyvault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set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6CB4" w14:textId="77777777" w:rsidR="00A273BE" w:rsidRDefault="00000000">
            <w:r>
              <w:rPr>
                <w:sz w:val="20"/>
                <w:szCs w:val="20"/>
              </w:rPr>
              <w:t>Azure CLI</w:t>
            </w:r>
          </w:p>
        </w:tc>
      </w:tr>
      <w:tr w:rsidR="00791933" w14:paraId="48DD64B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0B9B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2E32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Terraform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plan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1BCA" w14:textId="77777777" w:rsidR="00A273BE" w:rsidRDefault="00000000">
            <w:r>
              <w:rPr>
                <w:sz w:val="20"/>
                <w:szCs w:val="20"/>
              </w:rPr>
              <w:t>Genera el plan de cambios sobre el ambiente objetivo y lo muestra en el log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F63E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</w:p>
        </w:tc>
      </w:tr>
      <w:tr w:rsidR="00791933" w14:paraId="2676DC0B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AEAB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C432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Terraform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apply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5F33" w14:textId="77777777" w:rsidR="00A273BE" w:rsidRDefault="00000000">
            <w:r>
              <w:rPr>
                <w:sz w:val="20"/>
                <w:szCs w:val="20"/>
              </w:rPr>
              <w:t>Aplica los cambios: despliega o actualiza Container Apps, PostgreSQL, Key Vault y dependencias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E160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</w:p>
        </w:tc>
      </w:tr>
      <w:tr w:rsidR="00791933" w14:paraId="0C16087A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665E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EBDB" w14:textId="77777777" w:rsidR="00A273BE" w:rsidRDefault="00000000">
            <w:r>
              <w:rPr>
                <w:b/>
                <w:bCs/>
                <w:sz w:val="20"/>
                <w:szCs w:val="20"/>
              </w:rPr>
              <w:t>Validación (</w:t>
            </w:r>
            <w:proofErr w:type="spellStart"/>
            <w:r>
              <w:rPr>
                <w:b/>
                <w:bCs/>
                <w:sz w:val="20"/>
                <w:szCs w:val="20"/>
              </w:rPr>
              <w:t>smoke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03E1" w14:textId="77777777" w:rsidR="00A273BE" w:rsidRDefault="00000000">
            <w:r>
              <w:rPr>
                <w:sz w:val="20"/>
                <w:szCs w:val="20"/>
              </w:rPr>
              <w:t xml:space="preserve">Verifica que las revisiones de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quedaron activas y responden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A7FA" w14:textId="77777777" w:rsidR="00A273BE" w:rsidRDefault="00000000">
            <w:r>
              <w:rPr>
                <w:sz w:val="20"/>
                <w:szCs w:val="20"/>
              </w:rPr>
              <w:t>Azure CLI</w:t>
            </w:r>
          </w:p>
        </w:tc>
      </w:tr>
    </w:tbl>
    <w:p w14:paraId="444FDDF4" w14:textId="77777777" w:rsidR="00A273BE" w:rsidRDefault="00A273BE">
      <w:pPr>
        <w:spacing w:before="80" w:after="80"/>
      </w:pPr>
    </w:p>
    <w:p w14:paraId="4702A4DE" w14:textId="77777777" w:rsidR="00A273BE" w:rsidRDefault="00000000">
      <w:pPr>
        <w:pStyle w:val="Ttulo2"/>
      </w:pPr>
      <w:bookmarkStart w:id="84" w:name="_Toc226140769"/>
      <w:bookmarkStart w:id="85" w:name="_Toc226150513"/>
      <w:bookmarkStart w:id="86" w:name="_Toc226158029"/>
      <w:r>
        <w:t>3.5 Parámetros del Pipeline</w:t>
      </w:r>
      <w:bookmarkEnd w:id="84"/>
      <w:bookmarkEnd w:id="85"/>
      <w:bookmarkEnd w:id="86"/>
    </w:p>
    <w:p w14:paraId="4B7BC093" w14:textId="77777777" w:rsidR="00A273BE" w:rsidRDefault="00000000">
      <w:pPr>
        <w:spacing w:before="60" w:after="100"/>
        <w:jc w:val="both"/>
      </w:pPr>
      <w:r>
        <w:t xml:space="preserve">El </w:t>
      </w:r>
      <w:proofErr w:type="spellStart"/>
      <w:r>
        <w:t>job</w:t>
      </w:r>
      <w:proofErr w:type="spellEnd"/>
      <w:r>
        <w:t xml:space="preserve"> de Jenkins es parametrizable, lo que permite ejecutar el mismo </w:t>
      </w:r>
      <w:proofErr w:type="spellStart"/>
      <w:r>
        <w:t>Jenkinsfile</w:t>
      </w:r>
      <w:proofErr w:type="spellEnd"/>
      <w:r>
        <w:t xml:space="preserve"> sobre cualquier ambiente sin modificar el código:</w:t>
      </w:r>
    </w:p>
    <w:p w14:paraId="65979EC4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933"/>
        <w:gridCol w:w="4642"/>
      </w:tblGrid>
      <w:tr w:rsidR="00791933" w14:paraId="4F032123" w14:textId="77777777">
        <w:trPr>
          <w:tblHeader/>
        </w:trPr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2BD78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B4629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F7B1F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91933" w14:paraId="2F07DD17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237E" w14:textId="77777777" w:rsidR="00A273BE" w:rsidRDefault="00000000"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6235" w14:textId="77777777" w:rsidR="00A273BE" w:rsidRDefault="00000000">
            <w:proofErr w:type="spellStart"/>
            <w:r>
              <w:rPr>
                <w:i/>
                <w:iCs/>
                <w:sz w:val="20"/>
                <w:szCs w:val="20"/>
              </w:rPr>
              <w:t>dev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/ test / </w:t>
            </w:r>
            <w:proofErr w:type="spellStart"/>
            <w:r>
              <w:rPr>
                <w:i/>
                <w:iCs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3F07" w14:textId="77777777" w:rsidR="00A273BE" w:rsidRDefault="00000000">
            <w:r>
              <w:rPr>
                <w:sz w:val="20"/>
                <w:szCs w:val="20"/>
              </w:rPr>
              <w:t>Ambiente objetivo del despliegue</w:t>
            </w:r>
          </w:p>
        </w:tc>
      </w:tr>
      <w:tr w:rsidR="00791933" w14:paraId="043367D5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8442" w14:textId="77777777" w:rsidR="00A273BE" w:rsidRDefault="00000000">
            <w:r>
              <w:rPr>
                <w:b/>
                <w:bCs/>
                <w:sz w:val="20"/>
                <w:szCs w:val="20"/>
              </w:rPr>
              <w:t>TERRAFORM_ACTION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CE0F" w14:textId="77777777" w:rsidR="00A273BE" w:rsidRDefault="00000000">
            <w:proofErr w:type="spellStart"/>
            <w:r>
              <w:rPr>
                <w:i/>
                <w:iCs/>
                <w:sz w:val="20"/>
                <w:szCs w:val="20"/>
              </w:rPr>
              <w:t>apply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/ plan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1FD7" w14:textId="77777777" w:rsidR="00A273BE" w:rsidRDefault="00000000">
            <w:r>
              <w:rPr>
                <w:sz w:val="20"/>
                <w:szCs w:val="20"/>
              </w:rPr>
              <w:t xml:space="preserve">Acción de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a ejecutar</w:t>
            </w:r>
          </w:p>
        </w:tc>
      </w:tr>
      <w:tr w:rsidR="00791933" w14:paraId="02FE0742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F8FF" w14:textId="77777777" w:rsidR="00A273BE" w:rsidRDefault="00000000">
            <w:r>
              <w:rPr>
                <w:b/>
                <w:bCs/>
                <w:sz w:val="20"/>
                <w:szCs w:val="20"/>
              </w:rPr>
              <w:t>PUSH_IMAGES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554" w14:textId="77777777" w:rsidR="00A273BE" w:rsidRDefault="00000000">
            <w:r>
              <w:rPr>
                <w:i/>
                <w:iCs/>
                <w:sz w:val="20"/>
                <w:szCs w:val="20"/>
              </w:rPr>
              <w:t>true / false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E76D" w14:textId="77777777" w:rsidR="00A273BE" w:rsidRDefault="00000000">
            <w:r>
              <w:rPr>
                <w:sz w:val="20"/>
                <w:szCs w:val="20"/>
              </w:rPr>
              <w:t xml:space="preserve">Controla si se publican las imágenes al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</w:p>
        </w:tc>
      </w:tr>
      <w:tr w:rsidR="00791933" w14:paraId="37060E0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2D77" w14:textId="77777777" w:rsidR="00A273BE" w:rsidRDefault="00000000">
            <w:r>
              <w:rPr>
                <w:b/>
                <w:bCs/>
                <w:sz w:val="20"/>
                <w:szCs w:val="20"/>
              </w:rPr>
              <w:t>REGISTRY_SERVER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1ACD" w14:textId="77777777" w:rsidR="00A273BE" w:rsidRDefault="00000000">
            <w:r>
              <w:rPr>
                <w:i/>
                <w:iCs/>
                <w:sz w:val="20"/>
                <w:szCs w:val="20"/>
              </w:rPr>
              <w:t>docker.io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22E2" w14:textId="77777777" w:rsidR="00A273BE" w:rsidRDefault="00000000">
            <w:r>
              <w:rPr>
                <w:sz w:val="20"/>
                <w:szCs w:val="20"/>
              </w:rPr>
              <w:t xml:space="preserve">Servidor del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de contenedores</w:t>
            </w:r>
          </w:p>
        </w:tc>
      </w:tr>
      <w:tr w:rsidR="00791933" w14:paraId="73780C22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A2F2" w14:textId="77777777" w:rsidR="00A273BE" w:rsidRDefault="00000000">
            <w:r>
              <w:rPr>
                <w:b/>
                <w:bCs/>
                <w:sz w:val="20"/>
                <w:szCs w:val="20"/>
              </w:rPr>
              <w:t>REGISTRY_NAMESPACE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0DC8" w14:textId="77777777" w:rsidR="00A273BE" w:rsidRDefault="00000000">
            <w:proofErr w:type="spellStart"/>
            <w:r>
              <w:rPr>
                <w:i/>
                <w:iCs/>
                <w:sz w:val="20"/>
                <w:szCs w:val="20"/>
              </w:rPr>
              <w:t>gjrbdev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92D7" w14:textId="77777777" w:rsidR="00A273BE" w:rsidRDefault="00000000"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o usuario del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</w:p>
        </w:tc>
      </w:tr>
    </w:tbl>
    <w:p w14:paraId="5F765FDF" w14:textId="77777777" w:rsidR="00A273BE" w:rsidRDefault="00A273BE">
      <w:pPr>
        <w:spacing w:before="80" w:after="80"/>
      </w:pPr>
    </w:p>
    <w:p w14:paraId="5B48E106" w14:textId="77777777" w:rsidR="00A273BE" w:rsidRDefault="00000000">
      <w:pPr>
        <w:pStyle w:val="Ttulo2"/>
      </w:pPr>
      <w:bookmarkStart w:id="87" w:name="_Toc226140770"/>
      <w:bookmarkStart w:id="88" w:name="_Toc226150514"/>
      <w:bookmarkStart w:id="89" w:name="_Toc226158030"/>
      <w:r>
        <w:lastRenderedPageBreak/>
        <w:t>3.6 Credenciales y Secretos del Pipeline</w:t>
      </w:r>
      <w:bookmarkEnd w:id="87"/>
      <w:bookmarkEnd w:id="88"/>
      <w:bookmarkEnd w:id="89"/>
    </w:p>
    <w:p w14:paraId="15ED9C6B" w14:textId="77777777" w:rsidR="00A273BE" w:rsidRDefault="00000000">
      <w:pPr>
        <w:spacing w:before="60" w:after="100"/>
        <w:jc w:val="both"/>
      </w:pPr>
      <w:r>
        <w:t xml:space="preserve">Jenkins gestiona todas las credenciales mediante su almacén interno de credenciales, sin exponerlas en el </w:t>
      </w:r>
      <w:proofErr w:type="spellStart"/>
      <w:r>
        <w:t>Jenkinsfile</w:t>
      </w:r>
      <w:proofErr w:type="spellEnd"/>
      <w:r>
        <w:t xml:space="preserve"> ni en el repositorio. Las credenciales configuradas cubren tres categorías:</w:t>
      </w:r>
    </w:p>
    <w:p w14:paraId="5796644D" w14:textId="77777777" w:rsidR="00A273BE" w:rsidRDefault="00A273BE">
      <w:pPr>
        <w:spacing w:before="80" w:after="80"/>
      </w:pPr>
    </w:p>
    <w:p w14:paraId="3F92B6FD" w14:textId="77777777" w:rsidR="00A273BE" w:rsidRDefault="00000000">
      <w:pPr>
        <w:pStyle w:val="Ttulo3"/>
      </w:pPr>
      <w:bookmarkStart w:id="90" w:name="_Toc226140771"/>
      <w:bookmarkStart w:id="91" w:name="_Toc226150515"/>
      <w:bookmarkStart w:id="92" w:name="_Toc226158031"/>
      <w:r>
        <w:t>Credenciales de Azure (</w:t>
      </w:r>
      <w:proofErr w:type="spellStart"/>
      <w:r>
        <w:t>service</w:t>
      </w:r>
      <w:proofErr w:type="spellEnd"/>
      <w:r>
        <w:t xml:space="preserve"> principal)</w:t>
      </w:r>
      <w:bookmarkEnd w:id="90"/>
      <w:bookmarkEnd w:id="91"/>
      <w:bookmarkEnd w:id="92"/>
    </w:p>
    <w:p w14:paraId="7A82D9A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azure</w:t>
      </w:r>
      <w:proofErr w:type="spellEnd"/>
      <w:r>
        <w:t>-</w:t>
      </w:r>
      <w:proofErr w:type="spellStart"/>
      <w:r>
        <w:t>client</w:t>
      </w:r>
      <w:proofErr w:type="spellEnd"/>
      <w:r>
        <w:t xml:space="preserve">-id — identificador del </w:t>
      </w:r>
      <w:proofErr w:type="spellStart"/>
      <w:r>
        <w:t>service</w:t>
      </w:r>
      <w:proofErr w:type="spellEnd"/>
      <w:r>
        <w:t xml:space="preserve"> principal de Jenkins.</w:t>
      </w:r>
    </w:p>
    <w:p w14:paraId="08E4E26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azure-client-secret</w:t>
      </w:r>
      <w:proofErr w:type="spellEnd"/>
      <w:r>
        <w:t xml:space="preserve"> — secreto del </w:t>
      </w:r>
      <w:proofErr w:type="spellStart"/>
      <w:r>
        <w:t>service</w:t>
      </w:r>
      <w:proofErr w:type="spellEnd"/>
      <w:r>
        <w:t xml:space="preserve"> principal.</w:t>
      </w:r>
    </w:p>
    <w:p w14:paraId="4FCDE09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azure</w:t>
      </w:r>
      <w:proofErr w:type="spellEnd"/>
      <w:r>
        <w:t>-</w:t>
      </w:r>
      <w:proofErr w:type="spellStart"/>
      <w:r>
        <w:t>subscription</w:t>
      </w:r>
      <w:proofErr w:type="spellEnd"/>
      <w:r>
        <w:t>-id — suscripción de Azure objetivo.</w:t>
      </w:r>
    </w:p>
    <w:p w14:paraId="282D8E3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azure</w:t>
      </w:r>
      <w:proofErr w:type="spellEnd"/>
      <w:r>
        <w:t>-</w:t>
      </w:r>
      <w:proofErr w:type="spellStart"/>
      <w:r>
        <w:t>tenant</w:t>
      </w:r>
      <w:proofErr w:type="spellEnd"/>
      <w:r>
        <w:t xml:space="preserve">-id — </w:t>
      </w:r>
      <w:proofErr w:type="spellStart"/>
      <w:r>
        <w:t>tenant</w:t>
      </w:r>
      <w:proofErr w:type="spellEnd"/>
      <w:r>
        <w:t xml:space="preserve"> de Azure.</w:t>
      </w:r>
    </w:p>
    <w:p w14:paraId="76B4D460" w14:textId="77777777" w:rsidR="00A273BE" w:rsidRDefault="00A273BE">
      <w:pPr>
        <w:spacing w:before="80" w:after="80"/>
      </w:pPr>
    </w:p>
    <w:p w14:paraId="12445A45" w14:textId="77777777" w:rsidR="00A273BE" w:rsidRDefault="00000000">
      <w:pPr>
        <w:pStyle w:val="Ttulo3"/>
      </w:pPr>
      <w:bookmarkStart w:id="93" w:name="_Toc226140772"/>
      <w:bookmarkStart w:id="94" w:name="_Toc226150516"/>
      <w:bookmarkStart w:id="95" w:name="_Toc226158032"/>
      <w:r>
        <w:t xml:space="preserve">Credenciales del </w:t>
      </w:r>
      <w:proofErr w:type="spellStart"/>
      <w:r>
        <w:t>registry</w:t>
      </w:r>
      <w:proofErr w:type="spellEnd"/>
      <w:r>
        <w:t xml:space="preserve"> de imágenes</w:t>
      </w:r>
      <w:bookmarkEnd w:id="93"/>
      <w:bookmarkEnd w:id="94"/>
      <w:bookmarkEnd w:id="95"/>
    </w:p>
    <w:p w14:paraId="6347B20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ti-</w:t>
      </w:r>
      <w:proofErr w:type="spellStart"/>
      <w:r>
        <w:t>garantias</w:t>
      </w:r>
      <w:proofErr w:type="spellEnd"/>
      <w:r>
        <w:t>-</w:t>
      </w:r>
      <w:proofErr w:type="spellStart"/>
      <w:r>
        <w:t>registry</w:t>
      </w:r>
      <w:proofErr w:type="spellEnd"/>
      <w:r>
        <w:t xml:space="preserve"> — usuario y contraseña para Docker </w:t>
      </w:r>
      <w:proofErr w:type="gramStart"/>
      <w:r>
        <w:t>Hub</w:t>
      </w:r>
      <w:proofErr w:type="gramEnd"/>
      <w:r>
        <w:t>.</w:t>
      </w:r>
    </w:p>
    <w:p w14:paraId="50868446" w14:textId="77777777" w:rsidR="00A273BE" w:rsidRDefault="00A273BE">
      <w:pPr>
        <w:spacing w:before="80" w:after="80"/>
      </w:pPr>
    </w:p>
    <w:p w14:paraId="538D4C51" w14:textId="77777777" w:rsidR="00A273BE" w:rsidRDefault="00000000">
      <w:pPr>
        <w:pStyle w:val="Ttulo3"/>
      </w:pPr>
      <w:bookmarkStart w:id="96" w:name="_Toc226140773"/>
      <w:bookmarkStart w:id="97" w:name="_Toc226150517"/>
      <w:bookmarkStart w:id="98" w:name="_Toc226158033"/>
      <w:r>
        <w:t>Credenciales por ambiente</w:t>
      </w:r>
      <w:bookmarkEnd w:id="96"/>
      <w:bookmarkEnd w:id="97"/>
      <w:bookmarkEnd w:id="98"/>
    </w:p>
    <w:p w14:paraId="6EB5A5ED" w14:textId="77777777" w:rsidR="00A273BE" w:rsidRDefault="00000000">
      <w:pPr>
        <w:spacing w:before="60" w:after="100"/>
        <w:jc w:val="both"/>
      </w:pPr>
      <w:r>
        <w:t>Cada ambiente (</w:t>
      </w:r>
      <w:proofErr w:type="spellStart"/>
      <w:r>
        <w:t>dev</w:t>
      </w:r>
      <w:proofErr w:type="spellEnd"/>
      <w:r>
        <w:t xml:space="preserve">, test, </w:t>
      </w:r>
      <w:proofErr w:type="spellStart"/>
      <w:r>
        <w:t>prod</w:t>
      </w:r>
      <w:proofErr w:type="spellEnd"/>
      <w:r>
        <w:t>) cuenta con su propio conjunto de credenciales aisladas:</w:t>
      </w:r>
    </w:p>
    <w:p w14:paraId="49AB618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ti-</w:t>
      </w:r>
      <w:proofErr w:type="spellStart"/>
      <w:r>
        <w:t>garantias</w:t>
      </w:r>
      <w:proofErr w:type="spellEnd"/>
      <w:r>
        <w:t>-{</w:t>
      </w:r>
      <w:proofErr w:type="spellStart"/>
      <w:r>
        <w:t>env</w:t>
      </w:r>
      <w:proofErr w:type="spellEnd"/>
      <w:r>
        <w:t>}-</w:t>
      </w:r>
      <w:proofErr w:type="spellStart"/>
      <w:r>
        <w:t>pg-admin-</w:t>
      </w:r>
      <w:proofErr w:type="gramStart"/>
      <w:r>
        <w:t>password</w:t>
      </w:r>
      <w:proofErr w:type="spellEnd"/>
      <w:proofErr w:type="gramEnd"/>
      <w:r>
        <w:t xml:space="preserve"> — contraseña del administrador de PostgreSQL.</w:t>
      </w:r>
    </w:p>
    <w:p w14:paraId="4EC8FEDC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ti-</w:t>
      </w:r>
      <w:proofErr w:type="spellStart"/>
      <w:r>
        <w:t>garantias</w:t>
      </w:r>
      <w:proofErr w:type="spellEnd"/>
      <w:r>
        <w:t>-{</w:t>
      </w:r>
      <w:proofErr w:type="spellStart"/>
      <w:r>
        <w:t>env</w:t>
      </w:r>
      <w:proofErr w:type="spellEnd"/>
      <w:r>
        <w:t>}-</w:t>
      </w:r>
      <w:proofErr w:type="spellStart"/>
      <w:r>
        <w:t>jwt-secret</w:t>
      </w:r>
      <w:proofErr w:type="spellEnd"/>
      <w:r>
        <w:t xml:space="preserve"> — secreto para firma de tokens JWT.</w:t>
      </w:r>
    </w:p>
    <w:p w14:paraId="0FE62C1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ti-</w:t>
      </w:r>
      <w:proofErr w:type="spellStart"/>
      <w:r>
        <w:t>garantias</w:t>
      </w:r>
      <w:proofErr w:type="spellEnd"/>
      <w:r>
        <w:t>-{</w:t>
      </w:r>
      <w:proofErr w:type="spellStart"/>
      <w:r>
        <w:t>env</w:t>
      </w:r>
      <w:proofErr w:type="spellEnd"/>
      <w:r>
        <w:t>}-</w:t>
      </w:r>
      <w:proofErr w:type="spellStart"/>
      <w:r>
        <w:t>unique-suffix</w:t>
      </w:r>
      <w:proofErr w:type="spellEnd"/>
      <w:r>
        <w:t xml:space="preserve"> — sufijo único de nombres en Azure (tgd1 / tgt1 / tgp1).</w:t>
      </w:r>
    </w:p>
    <w:p w14:paraId="0C35627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ti-</w:t>
      </w:r>
      <w:proofErr w:type="spellStart"/>
      <w:r>
        <w:t>garantias</w:t>
      </w:r>
      <w:proofErr w:type="spellEnd"/>
      <w:r>
        <w:t>-{</w:t>
      </w:r>
      <w:proofErr w:type="spellStart"/>
      <w:r>
        <w:t>env</w:t>
      </w:r>
      <w:proofErr w:type="spellEnd"/>
      <w:r>
        <w:t>}-</w:t>
      </w:r>
      <w:proofErr w:type="spellStart"/>
      <w:r>
        <w:t>smtp-</w:t>
      </w:r>
      <w:proofErr w:type="gramStart"/>
      <w:r>
        <w:t>password</w:t>
      </w:r>
      <w:proofErr w:type="spellEnd"/>
      <w:proofErr w:type="gramEnd"/>
      <w:r>
        <w:t xml:space="preserve"> — contraseña SMTP (opcional, si el ambiente usa correo autenticado).</w:t>
      </w:r>
    </w:p>
    <w:p w14:paraId="770F4459" w14:textId="77777777" w:rsidR="00A273BE" w:rsidRDefault="00A273BE">
      <w:pPr>
        <w:spacing w:before="80" w:after="80"/>
      </w:pPr>
    </w:p>
    <w:p w14:paraId="1FBDF15C" w14:textId="77777777" w:rsidR="00A273BE" w:rsidRDefault="00000000">
      <w:pPr>
        <w:pStyle w:val="Ttulo2"/>
      </w:pPr>
      <w:bookmarkStart w:id="99" w:name="_Toc226140774"/>
      <w:bookmarkStart w:id="100" w:name="_Toc226150518"/>
      <w:bookmarkStart w:id="101" w:name="_Toc226158034"/>
      <w:r>
        <w:t xml:space="preserve">3.7 Variables de Entorno para el </w:t>
      </w:r>
      <w:proofErr w:type="spellStart"/>
      <w:r>
        <w:t>Backend</w:t>
      </w:r>
      <w:proofErr w:type="spellEnd"/>
      <w:r>
        <w:t xml:space="preserve"> Remoto</w:t>
      </w:r>
      <w:bookmarkEnd w:id="99"/>
      <w:bookmarkEnd w:id="100"/>
      <w:bookmarkEnd w:id="101"/>
    </w:p>
    <w:p w14:paraId="54E126F8" w14:textId="77777777" w:rsidR="00A273BE" w:rsidRDefault="00000000">
      <w:pPr>
        <w:spacing w:before="60" w:after="100"/>
        <w:jc w:val="both"/>
      </w:pPr>
      <w:r>
        <w:t xml:space="preserve">Jenkins expone las siguientes variables de entorno para que </w:t>
      </w:r>
      <w:proofErr w:type="spellStart"/>
      <w:r>
        <w:t>Terraform</w:t>
      </w:r>
      <w:proofErr w:type="spellEnd"/>
      <w:r>
        <w:t xml:space="preserve"> pueda inicializar el </w:t>
      </w:r>
      <w:proofErr w:type="spellStart"/>
      <w:r>
        <w:t>backend</w:t>
      </w:r>
      <w:proofErr w:type="spellEnd"/>
      <w:r>
        <w:t xml:space="preserve"> remoto correctamente sin que los valores queden </w:t>
      </w:r>
      <w:proofErr w:type="spellStart"/>
      <w:r>
        <w:t>hardcodeados</w:t>
      </w:r>
      <w:proofErr w:type="spellEnd"/>
      <w:r>
        <w:t xml:space="preserve"> en el código:</w:t>
      </w:r>
    </w:p>
    <w:p w14:paraId="5CA0DC0C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TFSTATE_RESOURCE_GROUP —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donde reside el Storage </w:t>
      </w:r>
      <w:proofErr w:type="spellStart"/>
      <w:r>
        <w:t>Account</w:t>
      </w:r>
      <w:proofErr w:type="spellEnd"/>
      <w:r>
        <w:t xml:space="preserve"> del </w:t>
      </w:r>
      <w:proofErr w:type="spellStart"/>
      <w:r>
        <w:t>tfstate</w:t>
      </w:r>
      <w:proofErr w:type="spellEnd"/>
      <w:r>
        <w:t>.</w:t>
      </w:r>
    </w:p>
    <w:p w14:paraId="22269E0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TFSTATE_STORAGE_ACCOUNT — nombre de la cuenta de almacenamiento.</w:t>
      </w:r>
    </w:p>
    <w:p w14:paraId="3E89ABC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TFSTATE_CONTAINER — nombre del contenedor de blobs que aloja los archivos de estado.</w:t>
      </w:r>
    </w:p>
    <w:p w14:paraId="428F58A4" w14:textId="77777777" w:rsidR="00A273BE" w:rsidRDefault="00A273BE">
      <w:pPr>
        <w:spacing w:before="80" w:after="80"/>
      </w:pPr>
    </w:p>
    <w:p w14:paraId="10486EA3" w14:textId="77777777" w:rsidR="00A273BE" w:rsidRDefault="00000000">
      <w:pPr>
        <w:pStyle w:val="Ttulo2"/>
      </w:pPr>
      <w:bookmarkStart w:id="102" w:name="_Toc226140775"/>
      <w:bookmarkStart w:id="103" w:name="_Toc226150519"/>
      <w:bookmarkStart w:id="104" w:name="_Toc226158035"/>
      <w:r>
        <w:t>3.8 Permisos del Service Principal de Jenkins</w:t>
      </w:r>
      <w:bookmarkEnd w:id="102"/>
      <w:bookmarkEnd w:id="103"/>
      <w:bookmarkEnd w:id="104"/>
    </w:p>
    <w:p w14:paraId="45C91BA3" w14:textId="77777777" w:rsidR="00A273BE" w:rsidRDefault="00000000">
      <w:pPr>
        <w:spacing w:before="60" w:after="100"/>
        <w:jc w:val="both"/>
      </w:pPr>
      <w:r>
        <w:t xml:space="preserve">El </w:t>
      </w:r>
      <w:proofErr w:type="spellStart"/>
      <w:r>
        <w:t>service</w:t>
      </w:r>
      <w:proofErr w:type="spellEnd"/>
      <w:r>
        <w:t xml:space="preserve"> principal utilizado por Jenkins requiere los siguientes permisos sobre la suscripción de Azure para poder ejecutar el pipeline de extremo a extremo:</w:t>
      </w:r>
    </w:p>
    <w:p w14:paraId="4F360D70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Administrar recursos ARM del proyecto (crear, actualizar y eliminar recursos en los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objetivo).</w:t>
      </w:r>
    </w:p>
    <w:p w14:paraId="67AE57A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Escribir y leer secretos en Azure Key Vault.</w:t>
      </w:r>
    </w:p>
    <w:p w14:paraId="2664A27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Leer y actualizar el estado remoto de </w:t>
      </w:r>
      <w:proofErr w:type="spellStart"/>
      <w:r>
        <w:t>Terraform</w:t>
      </w:r>
      <w:proofErr w:type="spellEnd"/>
      <w:r>
        <w:t xml:space="preserve"> en Azure Storage.</w:t>
      </w:r>
    </w:p>
    <w:p w14:paraId="7DB8928D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Crear role </w:t>
      </w:r>
      <w:proofErr w:type="spellStart"/>
      <w:r>
        <w:t>assignments</w:t>
      </w:r>
      <w:proofErr w:type="spellEnd"/>
      <w:r>
        <w:t xml:space="preserve"> sobre Key Vault durante el </w:t>
      </w:r>
      <w:proofErr w:type="spellStart"/>
      <w:r>
        <w:t>bootstrap</w:t>
      </w:r>
      <w:proofErr w:type="spellEnd"/>
      <w:r>
        <w:t xml:space="preserve"> — en la práctica esto requirió otorgar el rol </w:t>
      </w:r>
      <w:proofErr w:type="spellStart"/>
      <w:r>
        <w:t>User</w:t>
      </w:r>
      <w:proofErr w:type="spellEnd"/>
      <w:r>
        <w:t xml:space="preserve"> Access </w:t>
      </w:r>
      <w:proofErr w:type="spellStart"/>
      <w:r>
        <w:t>Administrator</w:t>
      </w:r>
      <w:proofErr w:type="spellEnd"/>
      <w:r>
        <w:t xml:space="preserve"> u Owner sobre el </w:t>
      </w:r>
      <w:proofErr w:type="spellStart"/>
      <w:r>
        <w:t>scope</w:t>
      </w:r>
      <w:proofErr w:type="spellEnd"/>
      <w:r>
        <w:t xml:space="preserve"> operativo del piloto.</w:t>
      </w:r>
    </w:p>
    <w:p w14:paraId="2CDB32B2" w14:textId="77777777" w:rsidR="00A273BE" w:rsidRDefault="00A273BE">
      <w:pPr>
        <w:spacing w:before="80" w:after="80"/>
      </w:pPr>
    </w:p>
    <w:p w14:paraId="703499B9" w14:textId="77777777" w:rsidR="00A273BE" w:rsidRDefault="00000000">
      <w:pPr>
        <w:pStyle w:val="Ttulo2"/>
      </w:pPr>
      <w:bookmarkStart w:id="105" w:name="_Toc226140776"/>
      <w:bookmarkStart w:id="106" w:name="_Toc226150520"/>
      <w:bookmarkStart w:id="107" w:name="_Toc226158036"/>
      <w:r>
        <w:t xml:space="preserve">3.9 Flujo de Promoción </w:t>
      </w:r>
      <w:proofErr w:type="spellStart"/>
      <w:r>
        <w:t>Multiambiente</w:t>
      </w:r>
      <w:bookmarkEnd w:id="105"/>
      <w:bookmarkEnd w:id="106"/>
      <w:bookmarkEnd w:id="107"/>
      <w:proofErr w:type="spellEnd"/>
    </w:p>
    <w:p w14:paraId="2CFA3DDA" w14:textId="77777777" w:rsidR="00A273BE" w:rsidRDefault="00000000">
      <w:pPr>
        <w:spacing w:before="60" w:after="100"/>
        <w:jc w:val="both"/>
      </w:pPr>
      <w:r>
        <w:lastRenderedPageBreak/>
        <w:t>El diseño del pipeline permite promover el mismo artefacto (imágenes Docker con tag inmutable) a través de los ambientes siguiendo una secuencia controlada:</w:t>
      </w:r>
    </w:p>
    <w:p w14:paraId="1723A08D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1421"/>
        <w:gridCol w:w="5399"/>
        <w:gridCol w:w="1653"/>
      </w:tblGrid>
      <w:tr w:rsidR="00791933" w14:paraId="2869A42E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2F838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9629F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9454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394A0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</w:tr>
      <w:tr w:rsidR="00791933" w14:paraId="6CB8824A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3B52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A4FC" w14:textId="77777777" w:rsidR="00A273BE" w:rsidRDefault="00000000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3C7B" w14:textId="77777777" w:rsidR="00A273BE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de imágenes y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E192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Automático</w:t>
            </w:r>
          </w:p>
        </w:tc>
      </w:tr>
      <w:tr w:rsidR="00791933" w14:paraId="6674E92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5295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0828" w14:textId="77777777" w:rsidR="00A273BE" w:rsidRDefault="00000000"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9AE9" w14:textId="77777777" w:rsidR="00A273BE" w:rsidRDefault="00000000">
            <w:r>
              <w:rPr>
                <w:sz w:val="20"/>
                <w:szCs w:val="20"/>
              </w:rPr>
              <w:t>Smoke test y validación funcional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8ED9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Automático</w:t>
            </w:r>
          </w:p>
        </w:tc>
      </w:tr>
      <w:tr w:rsidR="00791933" w14:paraId="06B488BA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9013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F0C2" w14:textId="77777777" w:rsidR="00A273BE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23BB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plan/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con las mismas imágenes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B44B" w14:textId="77777777" w:rsidR="00A273BE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Manual</w:t>
            </w:r>
          </w:p>
        </w:tc>
      </w:tr>
      <w:tr w:rsidR="00791933" w14:paraId="547DB859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F520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B741" w14:textId="77777777" w:rsidR="00A273BE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D7EF" w14:textId="77777777" w:rsidR="00A273BE" w:rsidRDefault="00000000">
            <w:r>
              <w:rPr>
                <w:sz w:val="20"/>
                <w:szCs w:val="20"/>
              </w:rPr>
              <w:t>Pruebas de integración y QA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C2D1" w14:textId="77777777" w:rsidR="00A273BE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Manual</w:t>
            </w:r>
          </w:p>
        </w:tc>
      </w:tr>
      <w:tr w:rsidR="00791933" w14:paraId="50E0D768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01E0" w14:textId="77777777" w:rsidR="00A273B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DC85" w14:textId="77777777" w:rsidR="00A273BE" w:rsidRDefault="00000000"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B4C2" w14:textId="77777777" w:rsidR="00A273BE" w:rsidRDefault="00000000"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plan/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con aprobación explícita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332C" w14:textId="77777777" w:rsidR="00A273BE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Manual</w:t>
            </w:r>
          </w:p>
        </w:tc>
      </w:tr>
    </w:tbl>
    <w:p w14:paraId="5CB48201" w14:textId="77777777" w:rsidR="00A273BE" w:rsidRDefault="00A273BE">
      <w:pPr>
        <w:spacing w:before="80" w:after="80"/>
      </w:pPr>
    </w:p>
    <w:p w14:paraId="13EC364F" w14:textId="77777777" w:rsidR="00A273BE" w:rsidRDefault="00000000">
      <w:pPr>
        <w:pStyle w:val="Ttulo2"/>
      </w:pPr>
      <w:bookmarkStart w:id="108" w:name="_Toc226140777"/>
      <w:bookmarkStart w:id="109" w:name="_Toc226150521"/>
      <w:bookmarkStart w:id="110" w:name="_Toc226158037"/>
      <w:r>
        <w:t>3.10 Incidencias Resueltas en el Pipeline</w:t>
      </w:r>
      <w:bookmarkEnd w:id="108"/>
      <w:bookmarkEnd w:id="109"/>
      <w:bookmarkEnd w:id="110"/>
    </w:p>
    <w:p w14:paraId="67EC3549" w14:textId="77777777" w:rsidR="00A273BE" w:rsidRDefault="00000000">
      <w:pPr>
        <w:spacing w:before="60" w:after="100"/>
        <w:jc w:val="both"/>
      </w:pPr>
      <w:r>
        <w:t>Durante la puesta en marcha real del pipeline se identificaron y resolvieron las siguientes incidencias técnicas:</w:t>
      </w:r>
    </w:p>
    <w:p w14:paraId="6BC52163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3"/>
        <w:gridCol w:w="3967"/>
      </w:tblGrid>
      <w:tr w:rsidR="00791933" w14:paraId="585E7002" w14:textId="77777777">
        <w:trPr>
          <w:tblHeader/>
        </w:trPr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EB413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Incidencia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EFFF6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Resolución Aplicada</w:t>
            </w:r>
          </w:p>
        </w:tc>
      </w:tr>
      <w:tr w:rsidR="00791933" w14:paraId="5BEC91A4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EF4B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Soporte </w:t>
            </w:r>
            <w:proofErr w:type="spellStart"/>
            <w:r>
              <w:rPr>
                <w:b/>
                <w:bCs/>
                <w:sz w:val="20"/>
                <w:szCs w:val="20"/>
              </w:rPr>
              <w:t>ansiColor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faltante en la imagen Jenkins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DFAC" w14:textId="77777777" w:rsidR="00A273BE" w:rsidRDefault="00000000">
            <w:r>
              <w:rPr>
                <w:sz w:val="20"/>
                <w:szCs w:val="20"/>
              </w:rPr>
              <w:t>Agregado al plugins.txt de la imagen personalizada</w:t>
            </w:r>
          </w:p>
        </w:tc>
      </w:tr>
      <w:tr w:rsidR="00791933" w14:paraId="7874545E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1759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Autenticación Azure faltante en la etapa </w:t>
            </w:r>
            <w:proofErr w:type="spellStart"/>
            <w:r>
              <w:rPr>
                <w:b/>
                <w:bCs/>
                <w:sz w:val="20"/>
                <w:szCs w:val="20"/>
              </w:rPr>
              <w:t>Terraform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1D9" w14:textId="77777777" w:rsidR="00A273BE" w:rsidRDefault="00000000">
            <w:r>
              <w:rPr>
                <w:sz w:val="20"/>
                <w:szCs w:val="20"/>
              </w:rPr>
              <w:t xml:space="preserve">Se incorporó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principal previo al plan</w:t>
            </w:r>
          </w:p>
        </w:tc>
      </w:tr>
      <w:tr w:rsidR="00791933" w14:paraId="71A326C4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7F61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Propagación de </w:t>
            </w:r>
            <w:proofErr w:type="spellStart"/>
            <w:r>
              <w:rPr>
                <w:b/>
                <w:bCs/>
                <w:sz w:val="20"/>
                <w:szCs w:val="20"/>
              </w:rPr>
              <w:t>enable_key_vault_secret_references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sz w:val="20"/>
                <w:szCs w:val="20"/>
              </w:rPr>
              <w:t>roots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  <w:r>
              <w:rPr>
                <w:b/>
                <w:bCs/>
                <w:sz w:val="20"/>
                <w:szCs w:val="20"/>
              </w:rPr>
              <w:t>/test/</w:t>
            </w:r>
            <w:proofErr w:type="spellStart"/>
            <w:r>
              <w:rPr>
                <w:b/>
                <w:bCs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6F01" w14:textId="77777777" w:rsidR="00A273BE" w:rsidRDefault="00000000">
            <w:r>
              <w:rPr>
                <w:sz w:val="20"/>
                <w:szCs w:val="20"/>
              </w:rPr>
              <w:t>Variable propagada correctamente a los módulos de ambiente</w:t>
            </w:r>
          </w:p>
        </w:tc>
      </w:tr>
      <w:tr w:rsidR="00791933" w14:paraId="07779340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3041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Timeouts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runner durante </w:t>
            </w:r>
            <w:proofErr w:type="spellStart"/>
            <w:r>
              <w:rPr>
                <w:b/>
                <w:bCs/>
                <w:sz w:val="20"/>
                <w:szCs w:val="20"/>
              </w:rPr>
              <w:t>dotnet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FB9D" w14:textId="77777777" w:rsidR="00A273BE" w:rsidRDefault="00000000">
            <w:r>
              <w:rPr>
                <w:sz w:val="20"/>
                <w:szCs w:val="20"/>
              </w:rPr>
              <w:t>Se aumentó la verbosidad del comando para mantener el runner activo</w:t>
            </w:r>
          </w:p>
        </w:tc>
      </w:tr>
      <w:tr w:rsidR="00791933" w14:paraId="0DF4241A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B03B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Fallback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postgresql_admin_username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sz w:val="20"/>
                <w:szCs w:val="20"/>
              </w:rPr>
              <w:t>bootstrap</w:t>
            </w:r>
            <w:proofErr w:type="spellEnd"/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80D5" w14:textId="77777777" w:rsidR="00A273BE" w:rsidRDefault="00000000">
            <w:r>
              <w:rPr>
                <w:sz w:val="20"/>
                <w:szCs w:val="20"/>
              </w:rPr>
              <w:t xml:space="preserve">Jenkins usa </w:t>
            </w:r>
            <w:proofErr w:type="spellStart"/>
            <w:r>
              <w:rPr>
                <w:sz w:val="20"/>
                <w:szCs w:val="20"/>
              </w:rPr>
              <w:t>tigarantiasadmin</w:t>
            </w:r>
            <w:proofErr w:type="spellEnd"/>
            <w:r>
              <w:rPr>
                <w:sz w:val="20"/>
                <w:szCs w:val="20"/>
              </w:rPr>
              <w:t xml:space="preserve"> si el output de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  <w:r>
              <w:rPr>
                <w:sz w:val="20"/>
                <w:szCs w:val="20"/>
              </w:rPr>
              <w:t xml:space="preserve"> no está disponible</w:t>
            </w:r>
          </w:p>
        </w:tc>
      </w:tr>
      <w:tr w:rsidR="00791933" w14:paraId="6D6BDC1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C02D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Drift de </w:t>
            </w:r>
            <w:proofErr w:type="spellStart"/>
            <w:r>
              <w:rPr>
                <w:b/>
                <w:bCs/>
                <w:sz w:val="20"/>
                <w:szCs w:val="20"/>
              </w:rPr>
              <w:t>zone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PostgreSQL Flexible Server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6A2B" w14:textId="77777777" w:rsidR="00A273BE" w:rsidRDefault="00000000">
            <w:r>
              <w:rPr>
                <w:sz w:val="20"/>
                <w:szCs w:val="20"/>
              </w:rPr>
              <w:t xml:space="preserve">Se agregó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ignore_changes</w:t>
            </w:r>
            <w:proofErr w:type="spellEnd"/>
            <w:r>
              <w:rPr>
                <w:sz w:val="20"/>
                <w:szCs w:val="20"/>
              </w:rPr>
              <w:t xml:space="preserve"> = [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>] en el recurso</w:t>
            </w:r>
          </w:p>
        </w:tc>
      </w:tr>
      <w:tr w:rsidR="00791933" w14:paraId="71BF3A18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8078" w14:textId="77777777" w:rsidR="00A273BE" w:rsidRDefault="00000000">
            <w:r>
              <w:rPr>
                <w:b/>
                <w:bCs/>
                <w:sz w:val="20"/>
                <w:szCs w:val="20"/>
              </w:rPr>
              <w:t xml:space="preserve">Header Host incorrecto reenviado al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interno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6504" w14:textId="77777777" w:rsidR="00A273BE" w:rsidRDefault="00000000">
            <w:r>
              <w:rPr>
                <w:sz w:val="20"/>
                <w:szCs w:val="20"/>
              </w:rPr>
              <w:t xml:space="preserve">Corregido en la configuración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791933" w14:paraId="6D6367B8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9D6F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spellStart"/>
            <w:r>
              <w:rPr>
                <w:b/>
                <w:bCs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expuesto en el </w:t>
            </w:r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88C3" w14:textId="77777777" w:rsidR="00A273BE" w:rsidRDefault="00000000">
            <w:r>
              <w:rPr>
                <w:sz w:val="20"/>
                <w:szCs w:val="20"/>
              </w:rPr>
              <w:t>Se habilitó el proxy de /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scrape</w:t>
            </w:r>
            <w:proofErr w:type="spellEnd"/>
            <w:r>
              <w:rPr>
                <w:sz w:val="20"/>
                <w:szCs w:val="20"/>
              </w:rPr>
              <w:t xml:space="preserve"> desde Prometheus</w:t>
            </w:r>
          </w:p>
        </w:tc>
      </w:tr>
      <w:tr w:rsidR="00791933" w14:paraId="33F82D92" w14:textId="77777777"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F79B" w14:textId="77777777" w:rsidR="00A273BE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Providers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Microsoft.App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Microsoft.OperationalInsights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registrados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AF3B" w14:textId="77777777" w:rsidR="00A273BE" w:rsidRDefault="00000000">
            <w:r>
              <w:rPr>
                <w:sz w:val="20"/>
                <w:szCs w:val="20"/>
              </w:rPr>
              <w:t xml:space="preserve">Registrados manualmente con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previo al primer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</w:p>
        </w:tc>
      </w:tr>
    </w:tbl>
    <w:p w14:paraId="52F90A49" w14:textId="77777777" w:rsidR="00A273BE" w:rsidRDefault="00A273BE">
      <w:pPr>
        <w:spacing w:before="80" w:after="80"/>
      </w:pPr>
    </w:p>
    <w:p w14:paraId="370C80F7" w14:textId="77777777" w:rsidR="00A273BE" w:rsidRDefault="00000000">
      <w:pPr>
        <w:pStyle w:val="Ttulo2"/>
      </w:pPr>
      <w:bookmarkStart w:id="111" w:name="_Toc226140778"/>
      <w:bookmarkStart w:id="112" w:name="_Toc226150522"/>
      <w:bookmarkStart w:id="113" w:name="_Toc226158038"/>
      <w:r>
        <w:t>3.11 Estado Operativo al Cierre del Piloto</w:t>
      </w:r>
      <w:bookmarkEnd w:id="111"/>
      <w:bookmarkEnd w:id="112"/>
      <w:bookmarkEnd w:id="113"/>
    </w:p>
    <w:p w14:paraId="75BC5387" w14:textId="77777777" w:rsidR="00A273BE" w:rsidRDefault="00000000">
      <w:pPr>
        <w:spacing w:before="60" w:after="100"/>
        <w:jc w:val="both"/>
      </w:pPr>
      <w:r>
        <w:t xml:space="preserve">Al cierre de esta iteración el pipeline completó el ciclo de extremo a extremo sobre el ambiente </w:t>
      </w:r>
      <w:proofErr w:type="spellStart"/>
      <w:r>
        <w:t>dev</w:t>
      </w:r>
      <w:proofErr w:type="spellEnd"/>
      <w:r>
        <w:t xml:space="preserve"> de forma exitosa:</w:t>
      </w:r>
    </w:p>
    <w:p w14:paraId="54DD4D0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Build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(.NET) y del </w:t>
      </w:r>
      <w:proofErr w:type="spellStart"/>
      <w:r>
        <w:t>frontend</w:t>
      </w:r>
      <w:proofErr w:type="spellEnd"/>
      <w:r>
        <w:t xml:space="preserve"> (Node.js) completados sin errores.</w:t>
      </w:r>
    </w:p>
    <w:p w14:paraId="48E1612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Imágenes publicadas en Docker </w:t>
      </w:r>
      <w:proofErr w:type="gramStart"/>
      <w:r>
        <w:t>Hub</w:t>
      </w:r>
      <w:proofErr w:type="gramEnd"/>
      <w:r>
        <w:t xml:space="preserve"> con tag inmutable.</w:t>
      </w:r>
    </w:p>
    <w:p w14:paraId="0959244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lastRenderedPageBreak/>
        <w:t>Bootstrap de Key Vault y PostgreSQL ejecutado con -</w:t>
      </w:r>
      <w:proofErr w:type="gramStart"/>
      <w:r>
        <w:t>target</w:t>
      </w:r>
      <w:proofErr w:type="gramEnd"/>
      <w:r>
        <w:t>.</w:t>
      </w:r>
    </w:p>
    <w:p w14:paraId="3BD1B573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terraform</w:t>
      </w:r>
      <w:proofErr w:type="spellEnd"/>
      <w:r>
        <w:t xml:space="preserve"> plan y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completados sobre el ambiente </w:t>
      </w:r>
      <w:proofErr w:type="spellStart"/>
      <w:r>
        <w:t>dev</w:t>
      </w:r>
      <w:proofErr w:type="spellEnd"/>
      <w:r>
        <w:t xml:space="preserve"> en </w:t>
      </w:r>
      <w:proofErr w:type="spellStart"/>
      <w:r>
        <w:t>centralus</w:t>
      </w:r>
      <w:proofErr w:type="spellEnd"/>
      <w:r>
        <w:t>.</w:t>
      </w:r>
    </w:p>
    <w:p w14:paraId="772AC7B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Frontend</w:t>
      </w:r>
      <w:proofErr w:type="spellEnd"/>
      <w:r>
        <w:t xml:space="preserve"> público y </w:t>
      </w:r>
      <w:proofErr w:type="spellStart"/>
      <w:r>
        <w:t>backend</w:t>
      </w:r>
      <w:proofErr w:type="spellEnd"/>
      <w:r>
        <w:t xml:space="preserve"> interno operativos en Azure Container Apps.</w:t>
      </w:r>
    </w:p>
    <w:p w14:paraId="3F3C36C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Smoke test validado: </w:t>
      </w:r>
      <w:proofErr w:type="spellStart"/>
      <w:r>
        <w:t>login</w:t>
      </w:r>
      <w:proofErr w:type="spellEnd"/>
      <w:r>
        <w:t xml:space="preserve"> con </w:t>
      </w:r>
      <w:proofErr w:type="spellStart"/>
      <w:r>
        <w:t>admin@demo.local</w:t>
      </w:r>
      <w:proofErr w:type="spellEnd"/>
      <w:r>
        <w:t>, acceso a /</w:t>
      </w:r>
      <w:proofErr w:type="spellStart"/>
      <w:r>
        <w:t>swagger</w:t>
      </w:r>
      <w:proofErr w:type="spellEnd"/>
      <w:r>
        <w:t xml:space="preserve"> y CRUD básico funcional.</w:t>
      </w:r>
    </w:p>
    <w:p w14:paraId="040F64C4" w14:textId="77777777" w:rsidR="00A273BE" w:rsidRDefault="00A273BE">
      <w:pPr>
        <w:spacing w:before="80" w:after="80"/>
      </w:pPr>
    </w:p>
    <w:p w14:paraId="5D996434" w14:textId="77777777" w:rsidR="00A273BE" w:rsidRDefault="00000000">
      <w:r>
        <w:br w:type="page"/>
      </w:r>
    </w:p>
    <w:p w14:paraId="60A61726" w14:textId="77777777" w:rsidR="00A273BE" w:rsidRDefault="00000000">
      <w:pPr>
        <w:pStyle w:val="Ttulo1"/>
        <w:pBdr>
          <w:bottom w:val="single" w:sz="6" w:space="4" w:color="2E75B6"/>
        </w:pBdr>
      </w:pPr>
      <w:bookmarkStart w:id="114" w:name="_Toc226140779"/>
      <w:bookmarkStart w:id="115" w:name="_Toc226150523"/>
      <w:bookmarkStart w:id="116" w:name="_Toc226158039"/>
      <w:r>
        <w:lastRenderedPageBreak/>
        <w:t>4. Monitoreo</w:t>
      </w:r>
      <w:bookmarkEnd w:id="114"/>
      <w:bookmarkEnd w:id="115"/>
      <w:bookmarkEnd w:id="116"/>
    </w:p>
    <w:p w14:paraId="5ED2FB19" w14:textId="77777777" w:rsidR="00A273BE" w:rsidRDefault="00A273BE">
      <w:pPr>
        <w:spacing w:before="80" w:after="80"/>
      </w:pPr>
    </w:p>
    <w:p w14:paraId="5EF7D64E" w14:textId="77777777" w:rsidR="00A273BE" w:rsidRDefault="00000000">
      <w:pPr>
        <w:pStyle w:val="Ttulo2"/>
      </w:pPr>
      <w:bookmarkStart w:id="117" w:name="_Toc226140780"/>
      <w:bookmarkStart w:id="118" w:name="_Toc226150524"/>
      <w:bookmarkStart w:id="119" w:name="_Toc226158040"/>
      <w:r>
        <w:t>4.1 Descripción General</w:t>
      </w:r>
      <w:bookmarkEnd w:id="117"/>
      <w:bookmarkEnd w:id="118"/>
      <w:bookmarkEnd w:id="119"/>
    </w:p>
    <w:p w14:paraId="64E56193" w14:textId="77777777" w:rsidR="00A273BE" w:rsidRDefault="00000000">
      <w:pPr>
        <w:spacing w:before="60" w:after="100"/>
        <w:jc w:val="both"/>
      </w:pPr>
      <w:r>
        <w:t xml:space="preserve">El monitoreo del sistema fue implementado con el objetivo de garantizar la visibilidad del estado de la infraestructura y la aplicación en todo momento. Se adoptó un enfoque de </w:t>
      </w:r>
      <w:proofErr w:type="spellStart"/>
      <w:r>
        <w:t>observabilidad</w:t>
      </w:r>
      <w:proofErr w:type="spellEnd"/>
      <w:r>
        <w:t xml:space="preserve"> basado en los tres pilares fundamentales: métricas, logs y trazas distribuidas.</w:t>
      </w:r>
    </w:p>
    <w:p w14:paraId="4EDD2C2D" w14:textId="77777777" w:rsidR="00A273BE" w:rsidRDefault="00000000">
      <w:pPr>
        <w:pStyle w:val="Ttulo2"/>
      </w:pPr>
      <w:bookmarkStart w:id="120" w:name="_Toc226140781"/>
      <w:bookmarkStart w:id="121" w:name="_Toc226150525"/>
      <w:bookmarkStart w:id="122" w:name="_Toc226158041"/>
      <w:r>
        <w:t>4.2 Herramientas Utilizadas</w:t>
      </w:r>
      <w:bookmarkEnd w:id="120"/>
      <w:bookmarkEnd w:id="121"/>
      <w:bookmarkEnd w:id="122"/>
    </w:p>
    <w:p w14:paraId="15F4AA2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[Métricas: Prometheus + </w:t>
      </w:r>
      <w:proofErr w:type="spellStart"/>
      <w:r>
        <w:t>Grafana</w:t>
      </w:r>
      <w:proofErr w:type="spellEnd"/>
      <w:r>
        <w:t xml:space="preserve"> / </w:t>
      </w:r>
      <w:proofErr w:type="spellStart"/>
      <w:r>
        <w:t>Datadog</w:t>
      </w:r>
      <w:proofErr w:type="spellEnd"/>
      <w:r>
        <w:t xml:space="preserve"> / </w:t>
      </w:r>
      <w:proofErr w:type="spellStart"/>
      <w:r>
        <w:t>CloudWatch</w:t>
      </w:r>
      <w:proofErr w:type="spellEnd"/>
      <w:r>
        <w:t xml:space="preserve"> / New Relic — completar]</w:t>
      </w:r>
    </w:p>
    <w:p w14:paraId="6630013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[Centralización de logs: 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 / Loki / </w:t>
      </w:r>
      <w:proofErr w:type="spellStart"/>
      <w:r>
        <w:t>Splunk</w:t>
      </w:r>
      <w:proofErr w:type="spellEnd"/>
      <w:r>
        <w:t>]</w:t>
      </w:r>
    </w:p>
    <w:p w14:paraId="5AAB888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[Alertas: </w:t>
      </w:r>
      <w:proofErr w:type="spellStart"/>
      <w:r>
        <w:t>Alertmanager</w:t>
      </w:r>
      <w:proofErr w:type="spellEnd"/>
      <w:r>
        <w:t xml:space="preserve"> / </w:t>
      </w:r>
      <w:proofErr w:type="spellStart"/>
      <w:r>
        <w:t>PagerDuty</w:t>
      </w:r>
      <w:proofErr w:type="spellEnd"/>
      <w:r>
        <w:t xml:space="preserve"> / </w:t>
      </w:r>
      <w:proofErr w:type="spellStart"/>
      <w:r>
        <w:t>OpsGenie</w:t>
      </w:r>
      <w:proofErr w:type="spellEnd"/>
      <w:r>
        <w:t>]</w:t>
      </w:r>
    </w:p>
    <w:p w14:paraId="01A16BF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[Trazas distribuidas: Jaeger / Zipkin / AWS X-Ray — si aplica]</w:t>
      </w:r>
    </w:p>
    <w:p w14:paraId="28B7190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[Monitoreo de disponibilidad (</w:t>
      </w:r>
      <w:proofErr w:type="spellStart"/>
      <w:r>
        <w:t>Uptime</w:t>
      </w:r>
      <w:proofErr w:type="spellEnd"/>
      <w:r>
        <w:t xml:space="preserve">): </w:t>
      </w:r>
      <w:proofErr w:type="spellStart"/>
      <w:r>
        <w:t>Uptime</w:t>
      </w:r>
      <w:proofErr w:type="spellEnd"/>
      <w:r>
        <w:t xml:space="preserve"> Robot / </w:t>
      </w:r>
      <w:proofErr w:type="spellStart"/>
      <w:r>
        <w:t>Pingdom</w:t>
      </w:r>
      <w:proofErr w:type="spellEnd"/>
      <w:r>
        <w:t xml:space="preserve"> / Blackbox </w:t>
      </w:r>
      <w:proofErr w:type="spellStart"/>
      <w:r>
        <w:t>Exporter</w:t>
      </w:r>
      <w:proofErr w:type="spellEnd"/>
      <w:r>
        <w:t>]</w:t>
      </w:r>
    </w:p>
    <w:p w14:paraId="1346F909" w14:textId="77777777" w:rsidR="00A273BE" w:rsidRDefault="00000000">
      <w:pPr>
        <w:pStyle w:val="Ttulo2"/>
      </w:pPr>
      <w:bookmarkStart w:id="123" w:name="_Toc226140782"/>
      <w:bookmarkStart w:id="124" w:name="_Toc226150526"/>
      <w:bookmarkStart w:id="125" w:name="_Toc226158042"/>
      <w:r>
        <w:t>4.3 Métricas Monitoreadas</w:t>
      </w:r>
      <w:bookmarkEnd w:id="123"/>
      <w:bookmarkEnd w:id="124"/>
      <w:bookmarkEnd w:id="125"/>
    </w:p>
    <w:p w14:paraId="24CC79B1" w14:textId="77777777" w:rsidR="00A273BE" w:rsidRDefault="00000000">
      <w:pPr>
        <w:spacing w:before="60" w:after="100"/>
        <w:jc w:val="both"/>
      </w:pPr>
      <w:r>
        <w:t xml:space="preserve">Se definieron </w:t>
      </w:r>
      <w:proofErr w:type="spellStart"/>
      <w:r>
        <w:t>dashboards</w:t>
      </w:r>
      <w:proofErr w:type="spellEnd"/>
      <w:r>
        <w:t xml:space="preserve"> para los siguientes grupos de métricas:</w:t>
      </w:r>
    </w:p>
    <w:p w14:paraId="53654BF6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4077"/>
        <w:gridCol w:w="3631"/>
      </w:tblGrid>
      <w:tr w:rsidR="00791933" w14:paraId="2EBBC92F" w14:textId="77777777">
        <w:trPr>
          <w:tblHeader/>
        </w:trPr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FF79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A4E80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Métricas Clave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234AE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Umbral / SLO Definido</w:t>
            </w:r>
          </w:p>
        </w:tc>
      </w:tr>
      <w:tr w:rsidR="00791933" w14:paraId="00EDDF92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DEF9" w14:textId="77777777" w:rsidR="00A273BE" w:rsidRDefault="00000000">
            <w:r>
              <w:rPr>
                <w:b/>
                <w:bCs/>
                <w:sz w:val="20"/>
                <w:szCs w:val="20"/>
              </w:rPr>
              <w:t>Infraestructura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DA90" w14:textId="77777777" w:rsidR="00A273BE" w:rsidRDefault="00000000">
            <w:r>
              <w:rPr>
                <w:sz w:val="20"/>
                <w:szCs w:val="20"/>
              </w:rPr>
              <w:t>CPU, memoria RAM, disco, red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9391" w14:textId="77777777" w:rsidR="00A273BE" w:rsidRDefault="00000000">
            <w:r>
              <w:rPr>
                <w:sz w:val="20"/>
                <w:szCs w:val="20"/>
              </w:rPr>
              <w:t>CPU &lt; 80%, RAM &lt; 85%</w:t>
            </w:r>
          </w:p>
        </w:tc>
      </w:tr>
      <w:tr w:rsidR="00791933" w14:paraId="0EAEC10B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98DD" w14:textId="77777777" w:rsidR="00A273BE" w:rsidRDefault="00000000">
            <w:r>
              <w:rPr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324C" w14:textId="77777777" w:rsidR="00A273BE" w:rsidRDefault="00000000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>, latencia, tasa de error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7502" w14:textId="77777777" w:rsidR="00A273BE" w:rsidRDefault="00000000">
            <w:r>
              <w:rPr>
                <w:sz w:val="20"/>
                <w:szCs w:val="20"/>
              </w:rPr>
              <w:t xml:space="preserve">P95 latencia &lt; 500ms, Error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&lt; 1%</w:t>
            </w:r>
          </w:p>
        </w:tc>
      </w:tr>
      <w:tr w:rsidR="00791933" w14:paraId="05E0CCBE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8B73" w14:textId="77777777" w:rsidR="00A273BE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AD6C" w14:textId="77777777" w:rsidR="00A273BE" w:rsidRDefault="00000000">
            <w:r>
              <w:rPr>
                <w:sz w:val="20"/>
                <w:szCs w:val="20"/>
              </w:rPr>
              <w:t xml:space="preserve">Conexiones activas,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time, replicación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B843" w14:textId="77777777" w:rsidR="00A273BE" w:rsidRDefault="00000000">
            <w:r>
              <w:rPr>
                <w:sz w:val="20"/>
                <w:szCs w:val="20"/>
              </w:rPr>
              <w:t>Query time &lt; 200ms</w:t>
            </w:r>
          </w:p>
        </w:tc>
      </w:tr>
      <w:tr w:rsidR="00791933" w14:paraId="7E1E5ECC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45CE" w14:textId="77777777" w:rsidR="00A273BE" w:rsidRDefault="00000000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ACD3" w14:textId="77777777" w:rsidR="00A273BE" w:rsidRDefault="00000000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del servicio,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1550" w14:textId="77777777" w:rsidR="00A273BE" w:rsidRDefault="00000000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≥ 99.5%</w:t>
            </w:r>
          </w:p>
        </w:tc>
      </w:tr>
      <w:tr w:rsidR="00791933" w14:paraId="33A19870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B5E9" w14:textId="77777777" w:rsidR="00A273BE" w:rsidRDefault="00000000">
            <w:r>
              <w:rPr>
                <w:b/>
                <w:bCs/>
                <w:sz w:val="20"/>
                <w:szCs w:val="20"/>
              </w:rPr>
              <w:t>Pipeline CI/CD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AAF4" w14:textId="77777777" w:rsidR="00A273BE" w:rsidRDefault="00000000">
            <w:r>
              <w:rPr>
                <w:sz w:val="20"/>
                <w:szCs w:val="20"/>
              </w:rPr>
              <w:t>Duración, tasa de éxito, frecuencia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F721" w14:textId="77777777" w:rsidR="00A273BE" w:rsidRDefault="00000000">
            <w:r>
              <w:rPr>
                <w:sz w:val="20"/>
                <w:szCs w:val="20"/>
              </w:rPr>
              <w:t>Éxito &gt; 90%</w:t>
            </w:r>
          </w:p>
        </w:tc>
      </w:tr>
    </w:tbl>
    <w:p w14:paraId="5961C672" w14:textId="77777777" w:rsidR="00A273BE" w:rsidRDefault="00A273BE">
      <w:pPr>
        <w:spacing w:before="80" w:after="80"/>
      </w:pPr>
    </w:p>
    <w:p w14:paraId="1706E161" w14:textId="77777777" w:rsidR="00A273BE" w:rsidRDefault="00000000">
      <w:pPr>
        <w:pStyle w:val="Ttulo2"/>
      </w:pPr>
      <w:bookmarkStart w:id="126" w:name="_Toc226140783"/>
      <w:bookmarkStart w:id="127" w:name="_Toc226150527"/>
      <w:bookmarkStart w:id="128" w:name="_Toc226158043"/>
      <w:r>
        <w:t>4.4 Sistema de Alertas</w:t>
      </w:r>
      <w:bookmarkEnd w:id="126"/>
      <w:bookmarkEnd w:id="127"/>
      <w:bookmarkEnd w:id="128"/>
    </w:p>
    <w:p w14:paraId="7E00F12B" w14:textId="77777777" w:rsidR="00A273BE" w:rsidRDefault="00000000">
      <w:pPr>
        <w:spacing w:before="60" w:after="100"/>
        <w:jc w:val="both"/>
      </w:pPr>
      <w:r>
        <w:t>Se configuraron alertas automáticas para notificar al equipo ante condiciones anómalas:</w:t>
      </w:r>
    </w:p>
    <w:p w14:paraId="053101E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Alertas de severidad crítica: notificación inmediata vía [canal] cuando se superan umbrales definidos.</w:t>
      </w:r>
    </w:p>
    <w:p w14:paraId="4422910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Alertas de advertencia: notificación preventiva antes de alcanzar el umbral crítico.</w:t>
      </w:r>
    </w:p>
    <w:p w14:paraId="7D225D0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Silenciamiento durante mantenimientos: configuración de períodos de inhibición programados.</w:t>
      </w:r>
    </w:p>
    <w:p w14:paraId="2A58E60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Escalamiento automático: si la alerta no es atendida en [N] minutos, se escala al siguiente nivel.</w:t>
      </w:r>
    </w:p>
    <w:p w14:paraId="2F7DBC2A" w14:textId="77777777" w:rsidR="00A273BE" w:rsidRDefault="00000000">
      <w:pPr>
        <w:pStyle w:val="Ttulo2"/>
      </w:pPr>
      <w:bookmarkStart w:id="129" w:name="_Toc226140784"/>
      <w:bookmarkStart w:id="130" w:name="_Toc226150528"/>
      <w:bookmarkStart w:id="131" w:name="_Toc226158044"/>
      <w:r>
        <w:t>4.5 Gestión de Logs</w:t>
      </w:r>
      <w:bookmarkEnd w:id="129"/>
      <w:bookmarkEnd w:id="130"/>
      <w:bookmarkEnd w:id="131"/>
    </w:p>
    <w:p w14:paraId="05A86962" w14:textId="77777777" w:rsidR="00A273BE" w:rsidRDefault="00000000">
      <w:pPr>
        <w:spacing w:before="60" w:after="100"/>
        <w:jc w:val="both"/>
      </w:pPr>
      <w:r>
        <w:t>Los logs de la aplicación e infraestructura fueron centralizados y estructurados de la siguiente manera:</w:t>
      </w:r>
    </w:p>
    <w:p w14:paraId="28DF8B1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Formato de log: JSON estructurado con campos estándar (</w:t>
      </w:r>
      <w:proofErr w:type="spellStart"/>
      <w:r>
        <w:t>timestamp</w:t>
      </w:r>
      <w:proofErr w:type="spellEnd"/>
      <w:r>
        <w:t xml:space="preserve">, nivel, servicio, mensaje, </w:t>
      </w:r>
      <w:proofErr w:type="spellStart"/>
      <w:r>
        <w:t>traceId</w:t>
      </w:r>
      <w:proofErr w:type="spellEnd"/>
      <w:r>
        <w:t>).</w:t>
      </w:r>
    </w:p>
    <w:p w14:paraId="22E733C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Retención: logs de producción conservados por [N] días; logs de auditoría por [N] meses.</w:t>
      </w:r>
    </w:p>
    <w:p w14:paraId="1AB9B43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lastRenderedPageBreak/>
        <w:t xml:space="preserve">Búsqueda y análisis: </w:t>
      </w:r>
      <w:proofErr w:type="spellStart"/>
      <w:r>
        <w:t>dashboards</w:t>
      </w:r>
      <w:proofErr w:type="spellEnd"/>
      <w:r>
        <w:t xml:space="preserve"> predefinidos en [</w:t>
      </w:r>
      <w:proofErr w:type="spellStart"/>
      <w:r>
        <w:t>Kibana</w:t>
      </w:r>
      <w:proofErr w:type="spellEnd"/>
      <w:r>
        <w:t xml:space="preserve"> / </w:t>
      </w:r>
      <w:proofErr w:type="spellStart"/>
      <w:r>
        <w:t>Grafana</w:t>
      </w:r>
      <w:proofErr w:type="spellEnd"/>
      <w:r>
        <w:t xml:space="preserve"> Loki] para consultas frecuentes.</w:t>
      </w:r>
    </w:p>
    <w:p w14:paraId="61430C1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Alertas basadas en logs: detección de patrones de error mediante </w:t>
      </w:r>
      <w:proofErr w:type="spellStart"/>
      <w:r>
        <w:t>queries</w:t>
      </w:r>
      <w:proofErr w:type="spellEnd"/>
      <w:r>
        <w:t xml:space="preserve"> automatizados.</w:t>
      </w:r>
    </w:p>
    <w:p w14:paraId="643419C9" w14:textId="77777777" w:rsidR="00A273BE" w:rsidRDefault="00000000">
      <w:pPr>
        <w:pStyle w:val="Ttulo2"/>
      </w:pPr>
      <w:bookmarkStart w:id="132" w:name="_Toc226140785"/>
      <w:bookmarkStart w:id="133" w:name="_Toc226150529"/>
      <w:bookmarkStart w:id="134" w:name="_Toc226158045"/>
      <w:r>
        <w:t xml:space="preserve">4.6 </w:t>
      </w:r>
      <w:proofErr w:type="spellStart"/>
      <w:r>
        <w:t>Dashboards</w:t>
      </w:r>
      <w:proofErr w:type="spellEnd"/>
      <w:r>
        <w:t xml:space="preserve"> Implementados</w:t>
      </w:r>
      <w:bookmarkEnd w:id="132"/>
      <w:bookmarkEnd w:id="133"/>
      <w:bookmarkEnd w:id="134"/>
    </w:p>
    <w:p w14:paraId="3DCE13C7" w14:textId="77777777" w:rsidR="00A273BE" w:rsidRDefault="00000000">
      <w:pPr>
        <w:spacing w:before="60" w:after="100"/>
        <w:jc w:val="both"/>
      </w:pPr>
      <w:r>
        <w:t xml:space="preserve">Se crearon los siguientes </w:t>
      </w:r>
      <w:proofErr w:type="spellStart"/>
      <w:r>
        <w:t>dashboards</w:t>
      </w:r>
      <w:proofErr w:type="spellEnd"/>
      <w:r>
        <w:t xml:space="preserve"> de visualización para el equipo:</w:t>
      </w:r>
    </w:p>
    <w:p w14:paraId="25D9986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Dashboard</w:t>
      </w:r>
      <w:proofErr w:type="spellEnd"/>
      <w:r>
        <w:t xml:space="preserve"> General del Sistema: vista unificada del estado de salud de todos los componentes.</w:t>
      </w:r>
    </w:p>
    <w:p w14:paraId="27B787F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Dashboard</w:t>
      </w:r>
      <w:proofErr w:type="spellEnd"/>
      <w:r>
        <w:t xml:space="preserve"> de Aplicación: métricas de rendimiento, errores y tráfico en tiempo real.</w:t>
      </w:r>
    </w:p>
    <w:p w14:paraId="46E820EA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Dashboard</w:t>
      </w:r>
      <w:proofErr w:type="spellEnd"/>
      <w:r>
        <w:t xml:space="preserve"> de Infraestructura: uso de recursos por nodo y ambiente.</w:t>
      </w:r>
    </w:p>
    <w:p w14:paraId="5243997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Dashboard</w:t>
      </w:r>
      <w:proofErr w:type="spellEnd"/>
      <w:r>
        <w:t xml:space="preserve"> del Pipeline: estado de los últimos despliegues y métricas del CI/CD.</w:t>
      </w:r>
    </w:p>
    <w:p w14:paraId="0662FF4A" w14:textId="77777777" w:rsidR="00A273BE" w:rsidRDefault="00A273BE">
      <w:pPr>
        <w:spacing w:before="80" w:after="80"/>
      </w:pPr>
    </w:p>
    <w:p w14:paraId="1EE86EEF" w14:textId="77777777" w:rsidR="00A273BE" w:rsidRDefault="00000000">
      <w:r>
        <w:br w:type="page"/>
      </w:r>
    </w:p>
    <w:p w14:paraId="55F49160" w14:textId="77777777" w:rsidR="00A273BE" w:rsidRDefault="00000000">
      <w:pPr>
        <w:pStyle w:val="Ttulo1"/>
        <w:pBdr>
          <w:bottom w:val="single" w:sz="6" w:space="4" w:color="2E75B6"/>
        </w:pBdr>
      </w:pPr>
      <w:bookmarkStart w:id="135" w:name="_Toc226140786"/>
      <w:bookmarkStart w:id="136" w:name="_Toc226150530"/>
      <w:bookmarkStart w:id="137" w:name="_Toc226158046"/>
      <w:r>
        <w:lastRenderedPageBreak/>
        <w:t>5. Resultados Obtenidos</w:t>
      </w:r>
      <w:bookmarkEnd w:id="135"/>
      <w:bookmarkEnd w:id="136"/>
      <w:bookmarkEnd w:id="137"/>
    </w:p>
    <w:p w14:paraId="227A05D0" w14:textId="77777777" w:rsidR="00A273BE" w:rsidRDefault="00A273BE">
      <w:pPr>
        <w:spacing w:before="80" w:after="80"/>
      </w:pPr>
    </w:p>
    <w:p w14:paraId="3E3DD2A8" w14:textId="77777777" w:rsidR="00A273BE" w:rsidRDefault="00000000">
      <w:pPr>
        <w:pStyle w:val="Ttulo2"/>
      </w:pPr>
      <w:bookmarkStart w:id="138" w:name="_Toc226140787"/>
      <w:bookmarkStart w:id="139" w:name="_Toc226150531"/>
      <w:bookmarkStart w:id="140" w:name="_Toc226158047"/>
      <w:r>
        <w:t>5.1 Logros por Área</w:t>
      </w:r>
      <w:bookmarkEnd w:id="138"/>
      <w:bookmarkEnd w:id="139"/>
      <w:bookmarkEnd w:id="140"/>
    </w:p>
    <w:p w14:paraId="64C7458E" w14:textId="77777777" w:rsidR="00A273BE" w:rsidRDefault="00000000">
      <w:pPr>
        <w:spacing w:before="60" w:after="10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un resumen del cumplimiento de objetivos en cada área del proyecto:</w:t>
      </w:r>
    </w:p>
    <w:p w14:paraId="4BC44036" w14:textId="77777777" w:rsidR="00A273BE" w:rsidRDefault="00A273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5173"/>
        <w:gridCol w:w="1555"/>
      </w:tblGrid>
      <w:tr w:rsidR="00791933" w14:paraId="6B862094" w14:textId="77777777">
        <w:trPr>
          <w:tblHeader/>
        </w:trPr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03979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9B957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Logros Principales</w:t>
            </w:r>
          </w:p>
        </w:tc>
        <w:tc>
          <w:tcPr>
            <w:tcW w:w="0" w:type="auto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8050A" w14:textId="77777777" w:rsidR="00A273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91933" w14:paraId="3931718F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C6B4" w14:textId="77777777" w:rsidR="00A273BE" w:rsidRDefault="00000000">
            <w:r>
              <w:rPr>
                <w:b/>
                <w:bCs/>
                <w:sz w:val="20"/>
                <w:szCs w:val="20"/>
              </w:rPr>
              <w:t>Gestión de Backlog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A177" w14:textId="77777777" w:rsidR="00A273BE" w:rsidRDefault="00000000">
            <w:r>
              <w:rPr>
                <w:sz w:val="20"/>
                <w:szCs w:val="20"/>
              </w:rPr>
              <w:t xml:space="preserve">Backlog organizado,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ejecutados, métricas de equipo definidas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FCF1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Completado</w:t>
            </w:r>
          </w:p>
        </w:tc>
      </w:tr>
      <w:tr w:rsidR="00791933" w14:paraId="0B31848B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4F3F" w14:textId="77777777" w:rsidR="00A273BE" w:rsidRDefault="00000000">
            <w:r>
              <w:rPr>
                <w:b/>
                <w:bCs/>
                <w:sz w:val="20"/>
                <w:szCs w:val="20"/>
              </w:rPr>
              <w:t>Infraestructura como Código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E4A0" w14:textId="77777777" w:rsidR="00A273BE" w:rsidRDefault="00000000">
            <w:r>
              <w:rPr>
                <w:sz w:val="20"/>
                <w:szCs w:val="20"/>
              </w:rPr>
              <w:t xml:space="preserve">Ambientes aprovisionados automáticamente,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 xml:space="preserve"> versionada en Git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A590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Completado</w:t>
            </w:r>
          </w:p>
        </w:tc>
      </w:tr>
      <w:tr w:rsidR="00791933" w14:paraId="33681C13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8C76" w14:textId="77777777" w:rsidR="00A273BE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34AD" w14:textId="77777777" w:rsidR="00A273BE" w:rsidRDefault="00000000">
            <w:r>
              <w:rPr>
                <w:sz w:val="20"/>
                <w:szCs w:val="20"/>
              </w:rPr>
              <w:t xml:space="preserve">Pipeline funcional con pruebas,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y despliegue automatizado</w:t>
            </w:r>
          </w:p>
        </w:tc>
        <w:tc>
          <w:tcPr>
            <w:tcW w:w="0" w:type="auto"/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B853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Completado</w:t>
            </w:r>
          </w:p>
        </w:tc>
      </w:tr>
      <w:tr w:rsidR="00791933" w14:paraId="0122CAEB" w14:textId="77777777"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92A" w14:textId="77777777" w:rsidR="00A273BE" w:rsidRDefault="00000000">
            <w:r>
              <w:rPr>
                <w:b/>
                <w:bCs/>
                <w:sz w:val="20"/>
                <w:szCs w:val="20"/>
              </w:rPr>
              <w:t>Monitoreo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15F1" w14:textId="77777777" w:rsidR="00A273BE" w:rsidRDefault="00000000"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activos, alertas configuradas, logs centralizados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958C" w14:textId="77777777" w:rsidR="00A273BE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✔ Completado</w:t>
            </w:r>
          </w:p>
        </w:tc>
      </w:tr>
    </w:tbl>
    <w:p w14:paraId="2ECF4F8C" w14:textId="77777777" w:rsidR="00A273BE" w:rsidRDefault="00A273BE">
      <w:pPr>
        <w:spacing w:before="80" w:after="80"/>
      </w:pPr>
    </w:p>
    <w:p w14:paraId="622B6DD9" w14:textId="77777777" w:rsidR="00A273BE" w:rsidRDefault="00000000">
      <w:pPr>
        <w:pStyle w:val="Ttulo2"/>
      </w:pPr>
      <w:bookmarkStart w:id="141" w:name="_Toc226140788"/>
      <w:bookmarkStart w:id="142" w:name="_Toc226150532"/>
      <w:bookmarkStart w:id="143" w:name="_Toc226158048"/>
      <w:r>
        <w:t>5.2 Indicadores de Impacto</w:t>
      </w:r>
      <w:bookmarkEnd w:id="141"/>
      <w:bookmarkEnd w:id="142"/>
      <w:bookmarkEnd w:id="143"/>
    </w:p>
    <w:p w14:paraId="372207D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Reducción del tiempo de despliegue manual a [N] minutos de pipeline automatizado.</w:t>
      </w:r>
    </w:p>
    <w:p w14:paraId="2F92C753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Incremento de la cobertura de pruebas hasta un [N]% del código.</w:t>
      </w:r>
    </w:p>
    <w:p w14:paraId="2CF5924C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Disponibilidad del sistema en producción: [N]% durante el período evaluado.</w:t>
      </w:r>
    </w:p>
    <w:p w14:paraId="63FA2A99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Reducción de incidentes en producción respecto a la línea base: [N]%.</w:t>
      </w:r>
    </w:p>
    <w:p w14:paraId="0F412A3E" w14:textId="77777777" w:rsidR="00A273BE" w:rsidRDefault="00A273BE">
      <w:pPr>
        <w:spacing w:before="80" w:after="80"/>
      </w:pPr>
    </w:p>
    <w:p w14:paraId="51FE4D43" w14:textId="77777777" w:rsidR="00A273BE" w:rsidRDefault="00000000">
      <w:r>
        <w:br w:type="page"/>
      </w:r>
    </w:p>
    <w:p w14:paraId="23E6DAC8" w14:textId="77777777" w:rsidR="00A273BE" w:rsidRDefault="00000000">
      <w:pPr>
        <w:pStyle w:val="Ttulo1"/>
        <w:pBdr>
          <w:bottom w:val="single" w:sz="6" w:space="4" w:color="2E75B6"/>
        </w:pBdr>
      </w:pPr>
      <w:bookmarkStart w:id="144" w:name="_Toc226140789"/>
      <w:bookmarkStart w:id="145" w:name="_Toc226150533"/>
      <w:bookmarkStart w:id="146" w:name="_Toc226158049"/>
      <w:r>
        <w:lastRenderedPageBreak/>
        <w:t>6. Conclusiones</w:t>
      </w:r>
      <w:bookmarkEnd w:id="144"/>
      <w:bookmarkEnd w:id="145"/>
      <w:bookmarkEnd w:id="146"/>
    </w:p>
    <w:p w14:paraId="6A640385" w14:textId="77777777" w:rsidR="00A273BE" w:rsidRDefault="00A273BE">
      <w:pPr>
        <w:spacing w:before="80" w:after="80"/>
      </w:pPr>
    </w:p>
    <w:p w14:paraId="19E7EF7E" w14:textId="77777777" w:rsidR="00A273BE" w:rsidRDefault="00000000">
      <w:pPr>
        <w:spacing w:before="60" w:after="100"/>
        <w:jc w:val="both"/>
      </w:pPr>
      <w:r>
        <w:t>El proyecto permitió al equipo adquirir experiencia práctica en la implementación de una cultura y un conjunto de herramientas DevOps de manera integrada. Las principales conclusiones obtenidas son:</w:t>
      </w:r>
    </w:p>
    <w:p w14:paraId="71DB7702" w14:textId="77777777" w:rsidR="00A273BE" w:rsidRDefault="00A273BE">
      <w:pPr>
        <w:spacing w:before="80" w:after="80"/>
      </w:pPr>
    </w:p>
    <w:p w14:paraId="0B717773" w14:textId="77777777" w:rsidR="00A273BE" w:rsidRDefault="00000000">
      <w:pPr>
        <w:pStyle w:val="Ttulo2"/>
      </w:pPr>
      <w:bookmarkStart w:id="147" w:name="_Toc226140790"/>
      <w:bookmarkStart w:id="148" w:name="_Toc226150534"/>
      <w:bookmarkStart w:id="149" w:name="_Toc226158050"/>
      <w:r>
        <w:t>6.1 Sobre la Gestión de Backlog</w:t>
      </w:r>
      <w:bookmarkEnd w:id="147"/>
      <w:bookmarkEnd w:id="148"/>
      <w:bookmarkEnd w:id="149"/>
    </w:p>
    <w:p w14:paraId="1B0023A9" w14:textId="77777777" w:rsidR="00A273BE" w:rsidRDefault="00000000">
      <w:pPr>
        <w:spacing w:before="60" w:after="100"/>
        <w:jc w:val="both"/>
      </w:pPr>
      <w:r>
        <w:t>La adopción de un backlog estructurado y priorizado fue fundamental para mantener el foco del equipo y asegurar la entrega continua de valor. La práctica de revisiones periódicas del backlog (refinamiento) mejoró la calidad de las estimaciones y redujo la ambigüedad en las tareas.</w:t>
      </w:r>
    </w:p>
    <w:p w14:paraId="6F64DCAA" w14:textId="77777777" w:rsidR="00A273BE" w:rsidRDefault="00000000">
      <w:pPr>
        <w:pStyle w:val="Ttulo2"/>
      </w:pPr>
      <w:bookmarkStart w:id="150" w:name="_Toc226140791"/>
      <w:bookmarkStart w:id="151" w:name="_Toc226150535"/>
      <w:bookmarkStart w:id="152" w:name="_Toc226158051"/>
      <w:r>
        <w:t>6.2 Sobre la Infraestructura como Código</w:t>
      </w:r>
      <w:bookmarkEnd w:id="150"/>
      <w:bookmarkEnd w:id="151"/>
      <w:bookmarkEnd w:id="152"/>
    </w:p>
    <w:p w14:paraId="0B725089" w14:textId="77777777" w:rsidR="00A273BE" w:rsidRDefault="00000000">
      <w:pPr>
        <w:spacing w:before="60" w:after="100"/>
        <w:jc w:val="both"/>
      </w:pPr>
      <w:r>
        <w:t>La definición de la infraestructura mediante código eliminó la dependencia de configuraciones manuales y redujo drásticamente los errores de ambiente. La capacidad de reproducir entornos idénticos en minutos demostró ser una ventaja competitiva significativa para el ciclo de desarrollo.</w:t>
      </w:r>
    </w:p>
    <w:p w14:paraId="3B88451A" w14:textId="77777777" w:rsidR="00A273BE" w:rsidRDefault="00000000">
      <w:pPr>
        <w:pStyle w:val="Ttulo2"/>
      </w:pPr>
      <w:bookmarkStart w:id="153" w:name="_Toc226140792"/>
      <w:bookmarkStart w:id="154" w:name="_Toc226150536"/>
      <w:bookmarkStart w:id="155" w:name="_Toc226158052"/>
      <w:r>
        <w:t>6.3 Sobre CI/CD</w:t>
      </w:r>
      <w:bookmarkEnd w:id="153"/>
      <w:bookmarkEnd w:id="154"/>
      <w:bookmarkEnd w:id="155"/>
    </w:p>
    <w:p w14:paraId="75CFCC29" w14:textId="77777777" w:rsidR="00A273BE" w:rsidRDefault="00000000">
      <w:pPr>
        <w:spacing w:before="60" w:after="100"/>
        <w:jc w:val="both"/>
      </w:pPr>
      <w:r>
        <w:t>La implementación del pipeline de CI/CD transformó la manera en que el equipo entrega software. La automatización de pruebas y despliegues brindó confianza para realizar cambios frecuentes, acortando el ciclo de retroalimentación y permitiendo detectar problemas en etapas tempranas del desarrollo.</w:t>
      </w:r>
    </w:p>
    <w:p w14:paraId="3FD8394E" w14:textId="77777777" w:rsidR="00A273BE" w:rsidRDefault="00000000">
      <w:pPr>
        <w:pStyle w:val="Ttulo2"/>
      </w:pPr>
      <w:bookmarkStart w:id="156" w:name="_Toc226140793"/>
      <w:bookmarkStart w:id="157" w:name="_Toc226150537"/>
      <w:bookmarkStart w:id="158" w:name="_Toc226158053"/>
      <w:r>
        <w:t>6.4 Sobre el Monitoreo</w:t>
      </w:r>
      <w:bookmarkEnd w:id="156"/>
      <w:bookmarkEnd w:id="157"/>
      <w:bookmarkEnd w:id="158"/>
    </w:p>
    <w:p w14:paraId="651B3B47" w14:textId="77777777" w:rsidR="00A273BE" w:rsidRDefault="00000000">
      <w:pPr>
        <w:spacing w:before="60" w:after="100"/>
        <w:jc w:val="both"/>
      </w:pPr>
      <w:r>
        <w:t>El monitoreo proactivo del sistema demostró ser esencial para mantener la estabilidad en producción. La disponibilidad de métricas, logs y alertas en tiempo real permitió al equipo responder con rapidez ante incidentes y tomar decisiones basadas en datos objetivos.</w:t>
      </w:r>
    </w:p>
    <w:p w14:paraId="60BDF9BE" w14:textId="77777777" w:rsidR="00A273BE" w:rsidRDefault="00A273BE">
      <w:pPr>
        <w:spacing w:before="80" w:after="80"/>
      </w:pPr>
    </w:p>
    <w:p w14:paraId="7322DDE3" w14:textId="77777777" w:rsidR="00A273BE" w:rsidRDefault="00000000">
      <w:r>
        <w:br w:type="page"/>
      </w:r>
    </w:p>
    <w:p w14:paraId="1BA754F0" w14:textId="77777777" w:rsidR="00A273BE" w:rsidRDefault="00000000">
      <w:pPr>
        <w:pStyle w:val="Ttulo1"/>
        <w:pBdr>
          <w:bottom w:val="single" w:sz="6" w:space="4" w:color="2E75B6"/>
        </w:pBdr>
      </w:pPr>
      <w:bookmarkStart w:id="159" w:name="_Toc226140794"/>
      <w:bookmarkStart w:id="160" w:name="_Toc226150538"/>
      <w:bookmarkStart w:id="161" w:name="_Toc226158054"/>
      <w:r>
        <w:lastRenderedPageBreak/>
        <w:t>7. Recomendaciones</w:t>
      </w:r>
      <w:bookmarkEnd w:id="159"/>
      <w:bookmarkEnd w:id="160"/>
      <w:bookmarkEnd w:id="161"/>
    </w:p>
    <w:p w14:paraId="7D723E3F" w14:textId="77777777" w:rsidR="00A273BE" w:rsidRDefault="00A273BE">
      <w:pPr>
        <w:spacing w:before="80" w:after="80"/>
      </w:pPr>
    </w:p>
    <w:p w14:paraId="22CAE688" w14:textId="77777777" w:rsidR="00A273BE" w:rsidRDefault="00000000">
      <w:pPr>
        <w:spacing w:before="60" w:after="100"/>
        <w:jc w:val="both"/>
      </w:pPr>
      <w:r>
        <w:t>Con base en las lecciones aprendidas durante el desarrollo del proyecto, se realizan las siguientes recomendaciones para futuros proyectos o para la evolución del presente:</w:t>
      </w:r>
    </w:p>
    <w:p w14:paraId="5CFABBC2" w14:textId="77777777" w:rsidR="00A273BE" w:rsidRDefault="00A273BE">
      <w:pPr>
        <w:spacing w:before="80" w:after="80"/>
      </w:pPr>
    </w:p>
    <w:p w14:paraId="1A01DED7" w14:textId="77777777" w:rsidR="00A273BE" w:rsidRDefault="00000000">
      <w:pPr>
        <w:pStyle w:val="Ttulo2"/>
      </w:pPr>
      <w:bookmarkStart w:id="162" w:name="_Toc226140795"/>
      <w:bookmarkStart w:id="163" w:name="_Toc226150539"/>
      <w:bookmarkStart w:id="164" w:name="_Toc226158055"/>
      <w:r>
        <w:t>7.1 Gestión de Backlog</w:t>
      </w:r>
      <w:bookmarkEnd w:id="162"/>
      <w:bookmarkEnd w:id="163"/>
      <w:bookmarkEnd w:id="164"/>
    </w:p>
    <w:p w14:paraId="54CE9E05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Incorporar sesiones de refinamiento del backlog con una frecuencia mayor para mejorar la calidad de las historias antes de cada sprint.</w:t>
      </w:r>
    </w:p>
    <w:p w14:paraId="1590FD5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Establecer métricas de equipo desde el inicio del proyecto para poder comparar la evolución a lo largo del tiempo.</w:t>
      </w:r>
    </w:p>
    <w:p w14:paraId="765385B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Formalizar el proceso de gestión de dependencias entre historias para evitar bloqueos durante los </w:t>
      </w:r>
      <w:proofErr w:type="spellStart"/>
      <w:r>
        <w:t>sprints</w:t>
      </w:r>
      <w:proofErr w:type="spellEnd"/>
      <w:r>
        <w:t>.</w:t>
      </w:r>
    </w:p>
    <w:p w14:paraId="7D3D7D2B" w14:textId="77777777" w:rsidR="00A273BE" w:rsidRDefault="00000000">
      <w:pPr>
        <w:pStyle w:val="Ttulo2"/>
      </w:pPr>
      <w:bookmarkStart w:id="165" w:name="_Toc226140796"/>
      <w:bookmarkStart w:id="166" w:name="_Toc226150540"/>
      <w:bookmarkStart w:id="167" w:name="_Toc226158056"/>
      <w:r>
        <w:t>7.2 Infraestructura como Código</w:t>
      </w:r>
      <w:bookmarkEnd w:id="165"/>
      <w:bookmarkEnd w:id="166"/>
      <w:bookmarkEnd w:id="167"/>
    </w:p>
    <w:p w14:paraId="3AF7C3B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Implementar políticas de validación automática (Policy as Code) para verificar el cumplimiento de estándares de seguridad en la infraestructura.</w:t>
      </w:r>
    </w:p>
    <w:p w14:paraId="4E1D4A3B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Explorar el uso de módulos compartidos en un repositorio centralizado para acelerar el aprovisionamiento en futuros proyectos.</w:t>
      </w:r>
    </w:p>
    <w:p w14:paraId="54B59D16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Incorporar pruebas de infraestructura (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) con herramientas como </w:t>
      </w:r>
      <w:proofErr w:type="spellStart"/>
      <w:r>
        <w:t>Terratest</w:t>
      </w:r>
      <w:proofErr w:type="spellEnd"/>
      <w:r>
        <w:t xml:space="preserve"> o </w:t>
      </w:r>
      <w:proofErr w:type="spellStart"/>
      <w:r>
        <w:t>Checkov</w:t>
      </w:r>
      <w:proofErr w:type="spellEnd"/>
      <w:r>
        <w:t>.</w:t>
      </w:r>
    </w:p>
    <w:p w14:paraId="56584529" w14:textId="77777777" w:rsidR="00A273BE" w:rsidRDefault="00000000">
      <w:pPr>
        <w:pStyle w:val="Ttulo2"/>
      </w:pPr>
      <w:bookmarkStart w:id="168" w:name="_Toc226140797"/>
      <w:bookmarkStart w:id="169" w:name="_Toc226150541"/>
      <w:bookmarkStart w:id="170" w:name="_Toc226158057"/>
      <w:r>
        <w:t>7.3 CI/CD</w:t>
      </w:r>
      <w:bookmarkEnd w:id="168"/>
      <w:bookmarkEnd w:id="169"/>
      <w:bookmarkEnd w:id="170"/>
    </w:p>
    <w:p w14:paraId="13620C8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Extender el pipeline con etapas de pruebas de rendimiento (performance </w:t>
      </w:r>
      <w:proofErr w:type="spellStart"/>
      <w:r>
        <w:t>testing</w:t>
      </w:r>
      <w:proofErr w:type="spellEnd"/>
      <w:r>
        <w:t>) y pruebas de aceptación de usuario (UAT) automatizadas.</w:t>
      </w:r>
    </w:p>
    <w:p w14:paraId="3386D68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Implementar estrategias de despliegue avanzadas como Canary Releases o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para reducir el riesgo en producción.</w:t>
      </w:r>
    </w:p>
    <w:p w14:paraId="56E0EA2F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Revisar y optimizar regularmente la duración del pipeline para mantener tiempos de retroalimentación cortos.</w:t>
      </w:r>
    </w:p>
    <w:p w14:paraId="0D84F18E" w14:textId="77777777" w:rsidR="00A273BE" w:rsidRDefault="00000000">
      <w:pPr>
        <w:pStyle w:val="Ttulo2"/>
      </w:pPr>
      <w:bookmarkStart w:id="171" w:name="_Toc226140798"/>
      <w:bookmarkStart w:id="172" w:name="_Toc226150542"/>
      <w:bookmarkStart w:id="173" w:name="_Toc226158058"/>
      <w:r>
        <w:t>7.4 Monitoreo</w:t>
      </w:r>
      <w:bookmarkEnd w:id="171"/>
      <w:bookmarkEnd w:id="172"/>
      <w:bookmarkEnd w:id="173"/>
    </w:p>
    <w:p w14:paraId="40339E51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Evolucionar hacia un modelo de </w:t>
      </w:r>
      <w:proofErr w:type="spellStart"/>
      <w:r>
        <w:t>observabilidad</w:t>
      </w:r>
      <w:proofErr w:type="spellEnd"/>
      <w:r>
        <w:t xml:space="preserve"> completo incorporando trazas distribuidas para depurar problemas en arquitecturas de microservicios.</w:t>
      </w:r>
    </w:p>
    <w:p w14:paraId="174D5914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Definir y formalizar </w:t>
      </w:r>
      <w:proofErr w:type="spellStart"/>
      <w:r>
        <w:t>SLIs</w:t>
      </w:r>
      <w:proofErr w:type="spellEnd"/>
      <w:r>
        <w:t xml:space="preserve">, </w:t>
      </w:r>
      <w:proofErr w:type="spellStart"/>
      <w:r>
        <w:t>SLOs</w:t>
      </w:r>
      <w:proofErr w:type="spellEnd"/>
      <w:r>
        <w:t xml:space="preserve"> y </w:t>
      </w:r>
      <w:proofErr w:type="spellStart"/>
      <w:r>
        <w:t>SLAs</w:t>
      </w:r>
      <w:proofErr w:type="spellEnd"/>
      <w:r>
        <w:t xml:space="preserve"> para cada componente crítico del sistema.</w:t>
      </w:r>
    </w:p>
    <w:p w14:paraId="0D5F0AF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Implementar chaos </w:t>
      </w:r>
      <w:proofErr w:type="spellStart"/>
      <w:r>
        <w:t>engineering</w:t>
      </w:r>
      <w:proofErr w:type="spellEnd"/>
      <w:r>
        <w:t xml:space="preserve"> de forma controlada para validar la resiliencia del sistema ante fallas inesperadas.</w:t>
      </w:r>
    </w:p>
    <w:p w14:paraId="12347023" w14:textId="77777777" w:rsidR="00A273BE" w:rsidRDefault="00A273BE">
      <w:pPr>
        <w:spacing w:before="80" w:after="80"/>
      </w:pPr>
    </w:p>
    <w:p w14:paraId="00BEB05B" w14:textId="77777777" w:rsidR="00A273BE" w:rsidRDefault="00000000">
      <w:r>
        <w:br w:type="page"/>
      </w:r>
    </w:p>
    <w:p w14:paraId="2E804B08" w14:textId="77777777" w:rsidR="00A273BE" w:rsidRDefault="00000000">
      <w:pPr>
        <w:pStyle w:val="Ttulo1"/>
        <w:pBdr>
          <w:bottom w:val="single" w:sz="6" w:space="4" w:color="2E75B6"/>
        </w:pBdr>
      </w:pPr>
      <w:bookmarkStart w:id="174" w:name="_Toc226140799"/>
      <w:bookmarkStart w:id="175" w:name="_Toc226150543"/>
      <w:bookmarkStart w:id="176" w:name="_Toc226158059"/>
      <w:r>
        <w:lastRenderedPageBreak/>
        <w:t>8. Anexos</w:t>
      </w:r>
      <w:bookmarkEnd w:id="174"/>
      <w:bookmarkEnd w:id="175"/>
      <w:bookmarkEnd w:id="176"/>
    </w:p>
    <w:p w14:paraId="0ACB3FB0" w14:textId="77777777" w:rsidR="00A273BE" w:rsidRDefault="00A273BE">
      <w:pPr>
        <w:spacing w:before="80" w:after="80"/>
      </w:pPr>
    </w:p>
    <w:p w14:paraId="3256F062" w14:textId="77777777" w:rsidR="00A273BE" w:rsidRDefault="00000000">
      <w:pPr>
        <w:pStyle w:val="Ttulo2"/>
      </w:pPr>
      <w:bookmarkStart w:id="177" w:name="_Toc226140800"/>
      <w:bookmarkStart w:id="178" w:name="_Toc226150544"/>
      <w:bookmarkStart w:id="179" w:name="_Toc226158060"/>
      <w:r>
        <w:t>Anexo A: Glosario de Términos</w:t>
      </w:r>
      <w:bookmarkEnd w:id="177"/>
      <w:bookmarkEnd w:id="178"/>
      <w:bookmarkEnd w:id="179"/>
    </w:p>
    <w:p w14:paraId="4C50AC97" w14:textId="77777777" w:rsidR="00A273BE" w:rsidRDefault="00000000">
      <w:pPr>
        <w:spacing w:before="60" w:after="100"/>
      </w:pPr>
      <w:proofErr w:type="spellStart"/>
      <w:r>
        <w:t>IaC</w:t>
      </w:r>
      <w:proofErr w:type="spellEnd"/>
      <w:r>
        <w:t xml:space="preserve"> (</w:t>
      </w:r>
      <w:proofErr w:type="spellStart"/>
      <w:r>
        <w:t>Infrastructure</w:t>
      </w:r>
      <w:proofErr w:type="spellEnd"/>
      <w:r>
        <w:t xml:space="preserve"> as Code): práctica de gestionar infraestructura mediante archivos de configuración versionados.</w:t>
      </w:r>
    </w:p>
    <w:p w14:paraId="4DF9FBE7" w14:textId="77777777" w:rsidR="00A273BE" w:rsidRDefault="00000000">
      <w:pPr>
        <w:spacing w:before="60" w:after="100"/>
      </w:pPr>
      <w:r>
        <w:t>CI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): práctica de integrar cambios de código frecuentemente con validación automatizada.</w:t>
      </w:r>
    </w:p>
    <w:p w14:paraId="0A41A364" w14:textId="77777777" w:rsidR="00A273BE" w:rsidRDefault="00000000">
      <w:pPr>
        <w:spacing w:before="60" w:after="100"/>
      </w:pPr>
      <w:r>
        <w:t>CD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/</w:t>
      </w:r>
      <w:proofErr w:type="spellStart"/>
      <w:r>
        <w:t>Deployment</w:t>
      </w:r>
      <w:proofErr w:type="spellEnd"/>
      <w:r>
        <w:t>): práctica de automatizar la entrega de software a los ambientes objetivo.</w:t>
      </w:r>
    </w:p>
    <w:p w14:paraId="1325D7F9" w14:textId="77777777" w:rsidR="00A273BE" w:rsidRDefault="00000000">
      <w:pPr>
        <w:spacing w:before="60" w:after="100"/>
      </w:pPr>
      <w:r>
        <w:t>Pipeline: secuencia automatizada de etapas que conforman el flujo de CI/CD.</w:t>
      </w:r>
    </w:p>
    <w:p w14:paraId="2DDB181E" w14:textId="77777777" w:rsidR="00A273BE" w:rsidRDefault="00000000">
      <w:pPr>
        <w:spacing w:before="60" w:after="100"/>
      </w:pPr>
      <w:r>
        <w:t xml:space="preserve">SLO (Service Level </w:t>
      </w:r>
      <w:proofErr w:type="spellStart"/>
      <w:r>
        <w:t>Objective</w:t>
      </w:r>
      <w:proofErr w:type="spellEnd"/>
      <w:r>
        <w:t>): objetivo de nivel de servicio definido para un sistema.</w:t>
      </w:r>
    </w:p>
    <w:p w14:paraId="4938F444" w14:textId="77777777" w:rsidR="00A273BE" w:rsidRDefault="00000000">
      <w:pPr>
        <w:spacing w:before="60" w:after="100"/>
      </w:pPr>
      <w:r>
        <w:t xml:space="preserve">MTTR (Mean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): tiempo promedio para recuperar el sistema ante una falla.</w:t>
      </w:r>
    </w:p>
    <w:p w14:paraId="28FFA57A" w14:textId="77777777" w:rsidR="00A273BE" w:rsidRDefault="00A273BE">
      <w:pPr>
        <w:spacing w:before="80" w:after="80"/>
      </w:pPr>
    </w:p>
    <w:p w14:paraId="727C0BD0" w14:textId="77777777" w:rsidR="00A273BE" w:rsidRDefault="00000000">
      <w:pPr>
        <w:pStyle w:val="Ttulo2"/>
      </w:pPr>
      <w:bookmarkStart w:id="180" w:name="_Toc226140801"/>
      <w:bookmarkStart w:id="181" w:name="_Toc226150545"/>
      <w:bookmarkStart w:id="182" w:name="_Toc226158061"/>
      <w:r>
        <w:t>Anexo B: Referencias y Recursos</w:t>
      </w:r>
      <w:bookmarkEnd w:id="180"/>
      <w:bookmarkEnd w:id="181"/>
      <w:bookmarkEnd w:id="182"/>
    </w:p>
    <w:p w14:paraId="1BDE2A3E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The DevOps </w:t>
      </w:r>
      <w:proofErr w:type="spellStart"/>
      <w:r>
        <w:t>Handbook</w:t>
      </w:r>
      <w:proofErr w:type="spellEnd"/>
      <w:r>
        <w:t xml:space="preserve"> – Gene Kim, Jez Humble, Patrick Debois, John Willis.</w:t>
      </w:r>
    </w:p>
    <w:p w14:paraId="350753C8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t>Accelerate</w:t>
      </w:r>
      <w:proofErr w:type="spellEnd"/>
      <w:r>
        <w:t xml:space="preserve">: Building and </w:t>
      </w:r>
      <w:proofErr w:type="spellStart"/>
      <w:r>
        <w:t>Scaling</w:t>
      </w:r>
      <w:proofErr w:type="spellEnd"/>
      <w:r>
        <w:t xml:space="preserve"> High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– Nicole Forsgren.</w:t>
      </w:r>
    </w:p>
    <w:p w14:paraId="7525EF87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Documentación oficial de las herramientas utilizadas: [listar </w:t>
      </w:r>
      <w:proofErr w:type="spellStart"/>
      <w:r>
        <w:t>URLs</w:t>
      </w:r>
      <w:proofErr w:type="spellEnd"/>
      <w:r>
        <w:t>]</w:t>
      </w:r>
    </w:p>
    <w:p w14:paraId="4B630002" w14:textId="77777777" w:rsidR="00A273BE" w:rsidRDefault="00000000">
      <w:pPr>
        <w:pStyle w:val="Prrafodelista"/>
        <w:numPr>
          <w:ilvl w:val="0"/>
          <w:numId w:val="1"/>
        </w:numPr>
        <w:spacing w:before="40" w:after="40"/>
      </w:pPr>
      <w:r>
        <w:t>Repositorio del proyecto: [URL del repositorio]</w:t>
      </w:r>
    </w:p>
    <w:p w14:paraId="30043135" w14:textId="77777777" w:rsidR="00A273BE" w:rsidRDefault="00A273BE">
      <w:pPr>
        <w:spacing w:before="80" w:after="80"/>
      </w:pPr>
    </w:p>
    <w:p w14:paraId="2BE087FC" w14:textId="77777777" w:rsidR="00A273BE" w:rsidRDefault="00000000">
      <w:pPr>
        <w:pStyle w:val="Ttulo2"/>
      </w:pPr>
      <w:bookmarkStart w:id="183" w:name="_Toc226140802"/>
      <w:bookmarkStart w:id="184" w:name="_Toc226150546"/>
      <w:bookmarkStart w:id="185" w:name="_Toc226158062"/>
      <w:r>
        <w:t>Anexo C: Diagramas de arquitectura del proyecto</w:t>
      </w:r>
      <w:bookmarkEnd w:id="183"/>
      <w:bookmarkEnd w:id="184"/>
      <w:bookmarkEnd w:id="185"/>
    </w:p>
    <w:p w14:paraId="5FCD9E32" w14:textId="77777777" w:rsidR="0050108B" w:rsidRDefault="00000000">
      <w:r>
        <w:t>Diagramas de arquitectura del proyecto</w:t>
      </w:r>
    </w:p>
    <w:p w14:paraId="6E3AC139" w14:textId="77777777" w:rsidR="0050108B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incorporan los diagramas de arquitectura generados para documentar la vista ejecutiva, técnica, de inventario, detallada y C4 del proyecto ti-</w:t>
      </w:r>
      <w:proofErr w:type="spellStart"/>
      <w:r>
        <w:t>garantias</w:t>
      </w:r>
      <w:proofErr w:type="spellEnd"/>
      <w:r>
        <w:t>.</w:t>
      </w:r>
    </w:p>
    <w:p w14:paraId="5F139879" w14:textId="77777777" w:rsidR="0050108B" w:rsidRDefault="00000000">
      <w:r>
        <w:t>Arquitectura V1 Executive</w:t>
      </w:r>
    </w:p>
    <w:p w14:paraId="0DCD4209" w14:textId="77777777" w:rsidR="005010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508736" wp14:editId="2A5FE89A">
            <wp:extent cx="5800000" cy="4160799"/>
            <wp:effectExtent l="0" t="0" r="0" b="0"/>
            <wp:docPr id="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1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1236" w14:textId="77777777" w:rsidR="0050108B" w:rsidRDefault="00000000">
      <w:r>
        <w:t xml:space="preserve">Este diagrama presenta la vista ejecutiva del proyecto y resume, en un solo plano, los dos flujos principales de la </w:t>
      </w:r>
      <w:proofErr w:type="spellStart"/>
      <w:r>
        <w:t>solucion</w:t>
      </w:r>
      <w:proofErr w:type="spellEnd"/>
      <w:r>
        <w:t xml:space="preserve">. En la capa superior se observa el flujo funcional de la </w:t>
      </w:r>
      <w:proofErr w:type="spellStart"/>
      <w:r>
        <w:t>aplicacion</w:t>
      </w:r>
      <w:proofErr w:type="spellEnd"/>
      <w:r>
        <w:t xml:space="preserve">: los usuarios acceden por el </w:t>
      </w:r>
      <w:proofErr w:type="spellStart"/>
      <w:r>
        <w:t>frontend</w:t>
      </w:r>
      <w:proofErr w:type="spellEnd"/>
      <w:r>
        <w:t xml:space="preserve"> publico desplegado en Azure Container Apps, el </w:t>
      </w:r>
      <w:proofErr w:type="spellStart"/>
      <w:r>
        <w:t>frontend</w:t>
      </w:r>
      <w:proofErr w:type="spellEnd"/>
      <w:r>
        <w:t xml:space="preserve"> enruta las solicitudes hacia el </w:t>
      </w:r>
      <w:proofErr w:type="spellStart"/>
      <w:r>
        <w:t>backend</w:t>
      </w:r>
      <w:proofErr w:type="spellEnd"/>
      <w:r>
        <w:t xml:space="preserve"> interno y el </w:t>
      </w:r>
      <w:proofErr w:type="spellStart"/>
      <w:r>
        <w:t>backend</w:t>
      </w:r>
      <w:proofErr w:type="spellEnd"/>
      <w:r>
        <w:t xml:space="preserve"> persiste la </w:t>
      </w:r>
      <w:proofErr w:type="spellStart"/>
      <w:r>
        <w:t>informacion</w:t>
      </w:r>
      <w:proofErr w:type="spellEnd"/>
      <w:r>
        <w:t xml:space="preserve"> en PostgreSQL. </w:t>
      </w:r>
      <w:proofErr w:type="spellStart"/>
      <w:r>
        <w:t>Tambien</w:t>
      </w:r>
      <w:proofErr w:type="spellEnd"/>
      <w:r>
        <w:t xml:space="preserve"> se muestran los servicios de apoyo que habilitan la </w:t>
      </w:r>
      <w:proofErr w:type="spellStart"/>
      <w:r>
        <w:t>operacion</w:t>
      </w:r>
      <w:proofErr w:type="spellEnd"/>
      <w:r>
        <w:t xml:space="preserve"> del ambiente, como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Key Vault,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y Log </w:t>
      </w:r>
      <w:proofErr w:type="spellStart"/>
      <w:r>
        <w:t>Analytics</w:t>
      </w:r>
      <w:proofErr w:type="spellEnd"/>
      <w:r>
        <w:t xml:space="preserve">. En la parte inferior se resume el flujo de </w:t>
      </w:r>
      <w:proofErr w:type="spellStart"/>
      <w:r>
        <w:t>automatizacion</w:t>
      </w:r>
      <w:proofErr w:type="spellEnd"/>
      <w:r>
        <w:t xml:space="preserve">, donde Jenkins </w:t>
      </w:r>
      <w:proofErr w:type="spellStart"/>
      <w:r>
        <w:t>actua</w:t>
      </w:r>
      <w:proofErr w:type="spellEnd"/>
      <w:r>
        <w:t xml:space="preserve"> como motor principal de CI/CD, consume el repositorio, construye </w:t>
      </w:r>
      <w:proofErr w:type="spellStart"/>
      <w:r>
        <w:t>imagenes</w:t>
      </w:r>
      <w:proofErr w:type="spellEnd"/>
      <w:r>
        <w:t xml:space="preserve">, las publica en Docker </w:t>
      </w:r>
      <w:proofErr w:type="gramStart"/>
      <w:r>
        <w:t>Hub</w:t>
      </w:r>
      <w:proofErr w:type="gramEnd"/>
      <w:r>
        <w:t xml:space="preserve"> y ejecuta </w:t>
      </w:r>
      <w:proofErr w:type="spellStart"/>
      <w:r>
        <w:t>Terraform</w:t>
      </w:r>
      <w:proofErr w:type="spellEnd"/>
      <w:r>
        <w:t xml:space="preserve"> usando estado remoto centralizado para actualizar los ambientes </w:t>
      </w:r>
      <w:proofErr w:type="spellStart"/>
      <w:r>
        <w:t>shared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test y </w:t>
      </w:r>
      <w:proofErr w:type="spellStart"/>
      <w:r>
        <w:t>prod</w:t>
      </w:r>
      <w:proofErr w:type="spellEnd"/>
      <w:r>
        <w:t>.</w:t>
      </w:r>
    </w:p>
    <w:p w14:paraId="24A66B46" w14:textId="77777777" w:rsidR="0050108B" w:rsidRDefault="00000000">
      <w:r>
        <w:t xml:space="preserve">Arquitectura V2 </w:t>
      </w:r>
      <w:proofErr w:type="spellStart"/>
      <w:r>
        <w:t>Technical</w:t>
      </w:r>
      <w:proofErr w:type="spellEnd"/>
    </w:p>
    <w:p w14:paraId="1F6E251D" w14:textId="77777777" w:rsidR="005010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6B2873" wp14:editId="75FB88B5">
            <wp:extent cx="5800000" cy="5162000"/>
            <wp:effectExtent l="0" t="0" r="0" b="0"/>
            <wp:docPr id="2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845A" w14:textId="77777777" w:rsidR="0050108B" w:rsidRDefault="00000000">
      <w:r>
        <w:t xml:space="preserve">Este diagrama descompone la arquitectura por carriles para explicar con mayor detalle la responsabilidad de cada grupo de componentes. El carril azul representa el </w:t>
      </w:r>
      <w:proofErr w:type="spellStart"/>
      <w:r>
        <w:t>runtime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, desde el acceso de usuarios al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hasta la </w:t>
      </w:r>
      <w:proofErr w:type="spellStart"/>
      <w:r>
        <w:t>comunicacion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con PostgreSQL. El carril verde describe la </w:t>
      </w:r>
      <w:proofErr w:type="spellStart"/>
      <w:r>
        <w:t>gestion</w:t>
      </w:r>
      <w:proofErr w:type="spellEnd"/>
      <w:r>
        <w:t xml:space="preserve"> de secretos y seguridad operacional, mostrando como la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habilita el acceso a Key Vault y como los secretos son consumidos por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, incluyendo el secreto utilizado para el </w:t>
      </w:r>
      <w:proofErr w:type="spellStart"/>
      <w:r>
        <w:t>pull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. El carril morado resume la </w:t>
      </w:r>
      <w:proofErr w:type="spellStart"/>
      <w:r>
        <w:t>observabilidad</w:t>
      </w:r>
      <w:proofErr w:type="spellEnd"/>
      <w:r>
        <w:t xml:space="preserve"> del proyecto, diferenciando los logs nativos en Log </w:t>
      </w:r>
      <w:proofErr w:type="spellStart"/>
      <w:r>
        <w:t>Analytics</w:t>
      </w:r>
      <w:proofErr w:type="spellEnd"/>
      <w:r>
        <w:t xml:space="preserve"> del </w:t>
      </w:r>
      <w:proofErr w:type="spellStart"/>
      <w:r>
        <w:t>stack</w:t>
      </w:r>
      <w:proofErr w:type="spellEnd"/>
      <w:r>
        <w:t xml:space="preserve"> de monitoreo en la VM compartida con Prometheus, </w:t>
      </w:r>
      <w:proofErr w:type="spellStart"/>
      <w:r>
        <w:t>Grafana</w:t>
      </w:r>
      <w:proofErr w:type="spellEnd"/>
      <w:r>
        <w:t xml:space="preserve">, Loki, </w:t>
      </w:r>
      <w:proofErr w:type="spellStart"/>
      <w:r>
        <w:t>Promtail</w:t>
      </w:r>
      <w:proofErr w:type="spellEnd"/>
      <w:r>
        <w:t xml:space="preserve"> y </w:t>
      </w:r>
      <w:proofErr w:type="spellStart"/>
      <w:r>
        <w:t>cAdvisor</w:t>
      </w:r>
      <w:proofErr w:type="spellEnd"/>
      <w:r>
        <w:t xml:space="preserve">. Finalmente, el carril naranja documenta el flujo de despliegue: Jenkins ejecuta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 y </w:t>
      </w:r>
      <w:proofErr w:type="spellStart"/>
      <w:r>
        <w:t>actualizacion</w:t>
      </w:r>
      <w:proofErr w:type="spellEnd"/>
      <w:r>
        <w:t xml:space="preserve"> de infraestructura sobre Azure, </w:t>
      </w:r>
      <w:proofErr w:type="spellStart"/>
      <w:r>
        <w:t>apoyandose</w:t>
      </w:r>
      <w:proofErr w:type="spellEnd"/>
      <w:r>
        <w:t xml:space="preserve"> en Docker </w:t>
      </w:r>
      <w:proofErr w:type="gramStart"/>
      <w:r>
        <w:t>Hub</w:t>
      </w:r>
      <w:proofErr w:type="gramEnd"/>
      <w:r>
        <w:t xml:space="preserve"> y en el </w:t>
      </w:r>
      <w:proofErr w:type="spellStart"/>
      <w:r>
        <w:t>backend</w:t>
      </w:r>
      <w:proofErr w:type="spellEnd"/>
      <w:r>
        <w:t xml:space="preserve"> remoto de </w:t>
      </w:r>
      <w:proofErr w:type="spellStart"/>
      <w:r>
        <w:t>Terraform</w:t>
      </w:r>
      <w:proofErr w:type="spellEnd"/>
      <w:r>
        <w:t>.</w:t>
      </w:r>
    </w:p>
    <w:p w14:paraId="12EC6117" w14:textId="77777777" w:rsidR="0050108B" w:rsidRDefault="00000000">
      <w:r>
        <w:t xml:space="preserve">Arquitectura V3 </w:t>
      </w:r>
      <w:proofErr w:type="spellStart"/>
      <w:r>
        <w:t>Inventory</w:t>
      </w:r>
      <w:proofErr w:type="spellEnd"/>
    </w:p>
    <w:p w14:paraId="11557484" w14:textId="77777777" w:rsidR="005010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B88C27" wp14:editId="3BE58C82">
            <wp:extent cx="5800000" cy="5220000"/>
            <wp:effectExtent l="0" t="0" r="0" b="0"/>
            <wp:docPr id="3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B888" w14:textId="77777777" w:rsidR="0050108B" w:rsidRDefault="00000000">
      <w:r>
        <w:t xml:space="preserve">Este diagrama corresponde al inventario consolidado de recursos identificados en Azure y organiza la </w:t>
      </w:r>
      <w:proofErr w:type="spellStart"/>
      <w:r>
        <w:t>solucion</w:t>
      </w:r>
      <w:proofErr w:type="spellEnd"/>
      <w:r>
        <w:t xml:space="preserve"> por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para mostrar el estado real del proyecto. La vista permite distinguir claramente los recursos administrados por Azure, el </w:t>
      </w:r>
      <w:proofErr w:type="spellStart"/>
      <w:r>
        <w:t>stack</w:t>
      </w:r>
      <w:proofErr w:type="spellEnd"/>
      <w:r>
        <w:t xml:space="preserve"> compartido de </w:t>
      </w:r>
      <w:proofErr w:type="spellStart"/>
      <w:r>
        <w:t>automatizacion</w:t>
      </w:r>
      <w:proofErr w:type="spellEnd"/>
      <w:r>
        <w:t xml:space="preserve"> y monitoreo en </w:t>
      </w:r>
      <w:proofErr w:type="spellStart"/>
      <w:r>
        <w:t>tigarantias-shared-rg</w:t>
      </w:r>
      <w:proofErr w:type="spellEnd"/>
      <w:r>
        <w:t xml:space="preserve">, y los recursos propios de cada ambiente en </w:t>
      </w:r>
      <w:proofErr w:type="spellStart"/>
      <w:r>
        <w:t>tigarantias</w:t>
      </w:r>
      <w:proofErr w:type="spellEnd"/>
      <w:r>
        <w:t>-{</w:t>
      </w:r>
      <w:proofErr w:type="spellStart"/>
      <w:r>
        <w:t>env</w:t>
      </w:r>
      <w:proofErr w:type="spellEnd"/>
      <w:r>
        <w:t>}-</w:t>
      </w:r>
      <w:proofErr w:type="spellStart"/>
      <w:r>
        <w:t>rg</w:t>
      </w:r>
      <w:proofErr w:type="spellEnd"/>
      <w:r>
        <w:t xml:space="preserve">. </w:t>
      </w:r>
      <w:proofErr w:type="spellStart"/>
      <w:r>
        <w:t>Ademas</w:t>
      </w:r>
      <w:proofErr w:type="spellEnd"/>
      <w:r>
        <w:t xml:space="preserve"> de listar los recursos principales, el diagrama explica su </w:t>
      </w:r>
      <w:proofErr w:type="spellStart"/>
      <w:r>
        <w:t>funcion</w:t>
      </w:r>
      <w:proofErr w:type="spellEnd"/>
      <w:r>
        <w:t xml:space="preserve"> operativa, por </w:t>
      </w:r>
      <w:proofErr w:type="gramStart"/>
      <w:r>
        <w:t>ejemplo</w:t>
      </w:r>
      <w:proofErr w:type="gramEnd"/>
      <w:r>
        <w:t xml:space="preserve"> la red y la VM de Jenkins en </w:t>
      </w:r>
      <w:proofErr w:type="spellStart"/>
      <w:r>
        <w:t>shared</w:t>
      </w:r>
      <w:proofErr w:type="spellEnd"/>
      <w:r>
        <w:t xml:space="preserve">, el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que hospeda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, y los servicios de datos, secretos, logs y monitoreo asociados al ambiente. Esta vista es especialmente </w:t>
      </w:r>
      <w:proofErr w:type="spellStart"/>
      <w:r>
        <w:t>util</w:t>
      </w:r>
      <w:proofErr w:type="spellEnd"/>
      <w:r>
        <w:t xml:space="preserve"> para auditoria, trazabilidad </w:t>
      </w:r>
      <w:proofErr w:type="spellStart"/>
      <w:r>
        <w:t>tecnica</w:t>
      </w:r>
      <w:proofErr w:type="spellEnd"/>
      <w:r>
        <w:t xml:space="preserve"> y </w:t>
      </w:r>
      <w:proofErr w:type="spellStart"/>
      <w:r>
        <w:t>validacion</w:t>
      </w:r>
      <w:proofErr w:type="spellEnd"/>
      <w:r>
        <w:t xml:space="preserve"> del alcance real del despliegue.</w:t>
      </w:r>
    </w:p>
    <w:p w14:paraId="0AAB0550" w14:textId="77777777" w:rsidR="0050108B" w:rsidRDefault="00000000">
      <w:r>
        <w:t xml:space="preserve">Arquitectura V4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5DF7819D" w14:textId="77777777" w:rsidR="005010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4C36FB" wp14:editId="36E640A2">
            <wp:extent cx="5800000" cy="4833333"/>
            <wp:effectExtent l="0" t="0" r="0" b="0"/>
            <wp:docPr id="4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3CAC" w14:textId="77777777" w:rsidR="0050108B" w:rsidRDefault="00000000">
      <w:r>
        <w:t xml:space="preserve">Este diagrama presenta una </w:t>
      </w:r>
      <w:proofErr w:type="spellStart"/>
      <w:r>
        <w:t>version</w:t>
      </w:r>
      <w:proofErr w:type="spellEnd"/>
      <w:r>
        <w:t xml:space="preserve"> detallada y depurada de la arquitectura con rutas separadas por tipo de </w:t>
      </w:r>
      <w:proofErr w:type="spellStart"/>
      <w:r>
        <w:t>interaccion</w:t>
      </w:r>
      <w:proofErr w:type="spellEnd"/>
      <w:r>
        <w:t xml:space="preserve">, lo que facilita entender la </w:t>
      </w:r>
      <w:proofErr w:type="spellStart"/>
      <w:r>
        <w:t>solucion</w:t>
      </w:r>
      <w:proofErr w:type="spellEnd"/>
      <w:r>
        <w:t xml:space="preserve"> sin mezclar </w:t>
      </w:r>
      <w:proofErr w:type="spellStart"/>
      <w:r>
        <w:t>trafico</w:t>
      </w:r>
      <w:proofErr w:type="spellEnd"/>
      <w:r>
        <w:t xml:space="preserve"> funcional, secretos, </w:t>
      </w:r>
      <w:proofErr w:type="spellStart"/>
      <w:r>
        <w:t>observabilidad</w:t>
      </w:r>
      <w:proofErr w:type="spellEnd"/>
      <w:r>
        <w:t xml:space="preserve"> y despliegue. La </w:t>
      </w:r>
      <w:proofErr w:type="spellStart"/>
      <w:r>
        <w:t>seccion</w:t>
      </w:r>
      <w:proofErr w:type="spellEnd"/>
      <w:r>
        <w:t xml:space="preserve"> de </w:t>
      </w:r>
      <w:proofErr w:type="spellStart"/>
      <w:r>
        <w:t>runtime</w:t>
      </w:r>
      <w:proofErr w:type="spellEnd"/>
      <w:r>
        <w:t xml:space="preserve"> resume el flujo principal entre usuarios,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datos. La </w:t>
      </w:r>
      <w:proofErr w:type="spellStart"/>
      <w:r>
        <w:t>seccion</w:t>
      </w:r>
      <w:proofErr w:type="spellEnd"/>
      <w:r>
        <w:t xml:space="preserve"> de seguridad muestra el uso de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Key Vault y referencias de secretos en las aplicaciones. La </w:t>
      </w:r>
      <w:proofErr w:type="spellStart"/>
      <w:r>
        <w:t>seccion</w:t>
      </w:r>
      <w:proofErr w:type="spellEnd"/>
      <w:r>
        <w:t xml:space="preserve"> de </w:t>
      </w:r>
      <w:proofErr w:type="spellStart"/>
      <w:r>
        <w:t>observabilidad</w:t>
      </w:r>
      <w:proofErr w:type="spellEnd"/>
      <w:r>
        <w:t xml:space="preserve"> separa el rol de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Log </w:t>
      </w:r>
      <w:proofErr w:type="spellStart"/>
      <w:r>
        <w:t>Analytics</w:t>
      </w:r>
      <w:proofErr w:type="spellEnd"/>
      <w:r>
        <w:t xml:space="preserve"> y el </w:t>
      </w:r>
      <w:proofErr w:type="spellStart"/>
      <w:r>
        <w:t>stack</w:t>
      </w:r>
      <w:proofErr w:type="spellEnd"/>
      <w:r>
        <w:t xml:space="preserve"> de monitoreo alojado en la VM compartida. Finalmente, la </w:t>
      </w:r>
      <w:proofErr w:type="spellStart"/>
      <w:r>
        <w:t>seccion</w:t>
      </w:r>
      <w:proofErr w:type="spellEnd"/>
      <w:r>
        <w:t xml:space="preserve"> de CI/CD muestra a Jenkins como nodo central del proceso de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publicacion</w:t>
      </w:r>
      <w:proofErr w:type="spellEnd"/>
      <w:r>
        <w:t xml:space="preserve"> y </w:t>
      </w:r>
      <w:proofErr w:type="spellStart"/>
      <w:r>
        <w:t>actualizacion</w:t>
      </w:r>
      <w:proofErr w:type="spellEnd"/>
      <w:r>
        <w:t xml:space="preserve"> de infraestructura. Por su nivel de detalle y limpieza visual, este diagrama funciona como referencia </w:t>
      </w:r>
      <w:proofErr w:type="spellStart"/>
      <w:r>
        <w:t>tecnica</w:t>
      </w:r>
      <w:proofErr w:type="spellEnd"/>
      <w:r>
        <w:t xml:space="preserve"> formal para exposiciones, revisiones de arquitectura y </w:t>
      </w:r>
      <w:proofErr w:type="spellStart"/>
      <w:r>
        <w:t>documentacion</w:t>
      </w:r>
      <w:proofErr w:type="spellEnd"/>
      <w:r>
        <w:t xml:space="preserve"> del proyecto.</w:t>
      </w:r>
    </w:p>
    <w:p w14:paraId="1E088E1E" w14:textId="77777777" w:rsidR="0050108B" w:rsidRDefault="00000000">
      <w:r>
        <w:t>Arquitectura V5 C4</w:t>
      </w:r>
    </w:p>
    <w:p w14:paraId="4940E3A6" w14:textId="77777777" w:rsidR="005010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4A4DA9" wp14:editId="4F9218D2">
            <wp:extent cx="5800000" cy="3944000"/>
            <wp:effectExtent l="0" t="0" r="0" b="0"/>
            <wp:docPr id="5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2D79" w14:textId="77777777" w:rsidR="0050108B" w:rsidRDefault="00000000">
      <w:r>
        <w:t xml:space="preserve">Este diagrama aplica el modelo C4 para explicar la </w:t>
      </w:r>
      <w:proofErr w:type="spellStart"/>
      <w:r>
        <w:t>solucion</w:t>
      </w:r>
      <w:proofErr w:type="spellEnd"/>
      <w:r>
        <w:t xml:space="preserve"> en tres niveles complementarios y con distinta profundidad. En C1 se presenta el contexto del sistema, mostrando a los usuarios, el sistema Ti </w:t>
      </w:r>
      <w:proofErr w:type="spellStart"/>
      <w:r>
        <w:t>Garantias</w:t>
      </w:r>
      <w:proofErr w:type="spellEnd"/>
      <w:r>
        <w:t xml:space="preserve">, la </w:t>
      </w:r>
      <w:proofErr w:type="spellStart"/>
      <w:r>
        <w:t>suscripcion</w:t>
      </w:r>
      <w:proofErr w:type="spellEnd"/>
      <w:r>
        <w:t xml:space="preserve"> de Azure, los servicios de soporte y los elementos externos de </w:t>
      </w:r>
      <w:proofErr w:type="spellStart"/>
      <w:r>
        <w:t>automatizacion</w:t>
      </w:r>
      <w:proofErr w:type="spellEnd"/>
      <w:r>
        <w:t xml:space="preserve"> como Jenkins y Docker </w:t>
      </w:r>
      <w:proofErr w:type="gramStart"/>
      <w:r>
        <w:t>Hub</w:t>
      </w:r>
      <w:proofErr w:type="gramEnd"/>
      <w:r>
        <w:t xml:space="preserve">. En C2 se detallan los contenedores y dependencias principales del despliegue: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PostgreSQL,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Log </w:t>
      </w:r>
      <w:proofErr w:type="spellStart"/>
      <w:r>
        <w:t>Analytics</w:t>
      </w:r>
      <w:proofErr w:type="spellEnd"/>
      <w:r>
        <w:t xml:space="preserve">, Key Vault,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y los servicios externos de monitoreo y </w:t>
      </w:r>
      <w:proofErr w:type="spellStart"/>
      <w:r>
        <w:t>distribucion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. En C3 se profundiza sobre la </w:t>
      </w:r>
      <w:proofErr w:type="spellStart"/>
      <w:r>
        <w:t>composicion</w:t>
      </w:r>
      <w:proofErr w:type="spellEnd"/>
      <w:r>
        <w:t xml:space="preserve"> interna del </w:t>
      </w:r>
      <w:proofErr w:type="spellStart"/>
      <w:r>
        <w:t>backend</w:t>
      </w:r>
      <w:proofErr w:type="spellEnd"/>
      <w:r>
        <w:t xml:space="preserve">, identificando controladores, servicios centrales, </w:t>
      </w:r>
      <w:proofErr w:type="spellStart"/>
      <w:r>
        <w:t>configuracion</w:t>
      </w:r>
      <w:proofErr w:type="spellEnd"/>
      <w:r>
        <w:t xml:space="preserve">, utilidades, integraciones, acceso a datos y componentes funcionales de </w:t>
      </w:r>
      <w:proofErr w:type="gramStart"/>
      <w:r>
        <w:t>master</w:t>
      </w:r>
      <w:proofErr w:type="gramEnd"/>
      <w:r>
        <w:t xml:space="preserve"> data. Esta vista es especialmente </w:t>
      </w:r>
      <w:proofErr w:type="spellStart"/>
      <w:r>
        <w:t>util</w:t>
      </w:r>
      <w:proofErr w:type="spellEnd"/>
      <w:r>
        <w:t xml:space="preserve"> para explicar la arquitectura tanto a perfiles funcionales como </w:t>
      </w:r>
      <w:proofErr w:type="spellStart"/>
      <w:r>
        <w:t>tecnicos</w:t>
      </w:r>
      <w:proofErr w:type="spellEnd"/>
      <w:r>
        <w:t xml:space="preserve">, ya que conecta el panorama general con la estructura concreta del </w:t>
      </w:r>
      <w:proofErr w:type="spellStart"/>
      <w:r>
        <w:t>backend</w:t>
      </w:r>
      <w:proofErr w:type="spellEnd"/>
      <w:r>
        <w:t>.</w:t>
      </w:r>
    </w:p>
    <w:p w14:paraId="595F5073" w14:textId="77777777" w:rsidR="0050108B" w:rsidRDefault="00000000">
      <w:r>
        <w:br w:type="page"/>
      </w:r>
    </w:p>
    <w:p w14:paraId="389E2F48" w14:textId="77777777" w:rsidR="0050108B" w:rsidRDefault="00000000" w:rsidP="0056168D">
      <w:pPr>
        <w:pStyle w:val="Ttulo2"/>
      </w:pPr>
      <w:r>
        <w:lastRenderedPageBreak/>
        <w:t>Anexo D: Modelo relacional de datos (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core</w:t>
      </w:r>
      <w:proofErr w:type="spellEnd"/>
      <w:r>
        <w:t>)</w:t>
      </w:r>
    </w:p>
    <w:p w14:paraId="442317D3" w14:textId="77777777" w:rsidR="0050108B" w:rsidRDefault="00000000">
      <w:r>
        <w:t>Modelo relacional de datos (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core</w:t>
      </w:r>
      <w:proofErr w:type="spellEnd"/>
      <w:r>
        <w:t>)</w:t>
      </w:r>
    </w:p>
    <w:p w14:paraId="1155D1D9" w14:textId="77777777" w:rsidR="0050108B" w:rsidRDefault="00000000">
      <w:pPr>
        <w:jc w:val="center"/>
      </w:pPr>
      <w:r>
        <w:rPr>
          <w:noProof/>
        </w:rPr>
        <w:drawing>
          <wp:inline distT="0" distB="0" distL="0" distR="0" wp14:anchorId="32CF149F" wp14:editId="4D56D38E">
            <wp:extent cx="5800000" cy="3724210"/>
            <wp:effectExtent l="0" t="0" r="0" b="0"/>
            <wp:docPr id="145444700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72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1D4B" w14:textId="77777777" w:rsidR="0050108B" w:rsidRDefault="00000000">
      <w:r>
        <w:t xml:space="preserve">Este diagrama muestra el modelo relacional completo del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validado en PostgreSQL. Las entidades se agrupan por dominio (Seguridad, Negocio y Soporte) y se detallan llaves primarias, llaves </w:t>
      </w:r>
      <w:proofErr w:type="spellStart"/>
      <w:r>
        <w:t>foraneas</w:t>
      </w:r>
      <w:proofErr w:type="spellEnd"/>
      <w:r>
        <w:t xml:space="preserve"> y relaciones </w:t>
      </w:r>
      <w:proofErr w:type="gramStart"/>
      <w:r>
        <w:t>1:N</w:t>
      </w:r>
      <w:proofErr w:type="gramEnd"/>
      <w:r>
        <w:t xml:space="preserve"> y </w:t>
      </w:r>
      <w:proofErr w:type="gramStart"/>
      <w:r>
        <w:t>N:M.</w:t>
      </w:r>
      <w:proofErr w:type="gramEnd"/>
      <w:r>
        <w:t xml:space="preserve"> Se incluyen las tablas funcionales principales (usuarios, proveedores, contratos, entregables, facturas) y las tablas de soporte (archivos adjuntos, notificaciones, </w:t>
      </w:r>
      <w:proofErr w:type="spellStart"/>
      <w:r>
        <w:t>configuracion</w:t>
      </w:r>
      <w:proofErr w:type="spellEnd"/>
      <w:r>
        <w:t xml:space="preserve"> y migraciones).</w:t>
      </w:r>
    </w:p>
    <w:sectPr w:rsidR="0050108B">
      <w:headerReference w:type="default" r:id="rId13"/>
      <w:footerReference w:type="default" r:id="rId14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7CC8" w14:textId="77777777" w:rsidR="004A3A31" w:rsidRDefault="004A3A31">
      <w:r>
        <w:separator/>
      </w:r>
    </w:p>
  </w:endnote>
  <w:endnote w:type="continuationSeparator" w:id="0">
    <w:p w14:paraId="235629C5" w14:textId="77777777" w:rsidR="004A3A31" w:rsidRDefault="004A3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1398" w14:textId="77777777" w:rsidR="00A273BE" w:rsidRDefault="00000000">
    <w:pPr>
      <w:pBdr>
        <w:top w:val="single" w:sz="4" w:space="4" w:color="2E75B6"/>
      </w:pBdr>
      <w:tabs>
        <w:tab w:val="right" w:pos="9026"/>
      </w:tabs>
      <w:spacing w:before="60"/>
    </w:pPr>
    <w:r>
      <w:rPr>
        <w:sz w:val="18"/>
        <w:szCs w:val="18"/>
      </w:rPr>
      <w:t>[Institución / Equipo]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0943" w14:textId="77777777" w:rsidR="004A3A31" w:rsidRDefault="004A3A31">
      <w:r>
        <w:separator/>
      </w:r>
    </w:p>
  </w:footnote>
  <w:footnote w:type="continuationSeparator" w:id="0">
    <w:p w14:paraId="70556DBF" w14:textId="77777777" w:rsidR="004A3A31" w:rsidRDefault="004A3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AB6D" w14:textId="77777777" w:rsidR="00A273BE" w:rsidRDefault="00000000">
    <w:pPr>
      <w:pBdr>
        <w:bottom w:val="single" w:sz="4" w:space="4" w:color="2E75B6"/>
      </w:pBdr>
      <w:spacing w:after="60"/>
    </w:pPr>
    <w:r>
      <w:rPr>
        <w:color w:val="2E75B6"/>
        <w:sz w:val="18"/>
        <w:szCs w:val="18"/>
      </w:rPr>
      <w:t>Informe Final de Proyecto — Prácticas DevOps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5794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BE"/>
    <w:rsid w:val="00094CDF"/>
    <w:rsid w:val="0019419E"/>
    <w:rsid w:val="001D17B5"/>
    <w:rsid w:val="00255D85"/>
    <w:rsid w:val="002A1EA6"/>
    <w:rsid w:val="00317AE0"/>
    <w:rsid w:val="004A3A31"/>
    <w:rsid w:val="004E36AE"/>
    <w:rsid w:val="0050108B"/>
    <w:rsid w:val="0056168D"/>
    <w:rsid w:val="007739D2"/>
    <w:rsid w:val="00791933"/>
    <w:rsid w:val="007B4604"/>
    <w:rsid w:val="008203E2"/>
    <w:rsid w:val="009E2439"/>
    <w:rsid w:val="00A273BE"/>
    <w:rsid w:val="00D2476F"/>
    <w:rsid w:val="00DC5B75"/>
    <w:rsid w:val="00E610BA"/>
    <w:rsid w:val="00EF1E17"/>
    <w:rsid w:val="04CC083E"/>
    <w:rsid w:val="062531B5"/>
    <w:rsid w:val="0A6E2A41"/>
    <w:rsid w:val="78677C3F"/>
    <w:rsid w:val="7DAA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4A08"/>
  <w15:docId w15:val="{3A1DCB44-44A1-4B10-A5D6-F80C8B25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  <w:color w:val="444444"/>
      <w:sz w:val="22"/>
      <w:szCs w:val="22"/>
    </w:rPr>
  </w:style>
  <w:style w:type="paragraph" w:styleId="Ttulo1">
    <w:name w:val="heading 1"/>
    <w:next w:val="Normal"/>
    <w:qFormat/>
    <w:pPr>
      <w:spacing w:before="360" w:after="12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Ttulo2">
    <w:name w:val="heading 2"/>
    <w:next w:val="Normal"/>
    <w:qFormat/>
    <w:pPr>
      <w:spacing w:before="240" w:after="8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Ttulo3">
    <w:name w:val="heading 3"/>
    <w:next w:val="Normal"/>
    <w:qFormat/>
    <w:pPr>
      <w:spacing w:before="160" w:after="60"/>
      <w:outlineLvl w:val="2"/>
    </w:pPr>
    <w:rPr>
      <w:rFonts w:ascii="Arial" w:eastAsia="Arial" w:hAnsi="Arial" w:cs="Arial"/>
      <w:b/>
      <w:bCs/>
      <w:color w:val="444444"/>
      <w:sz w:val="24"/>
      <w:szCs w:val="24"/>
    </w:rPr>
  </w:style>
  <w:style w:type="paragraph" w:styleId="Ttulo4">
    <w:name w:val="heading 4"/>
    <w:next w:val="Normal"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</w:rPr>
  </w:style>
  <w:style w:type="paragraph" w:styleId="Ttulo5">
    <w:name w:val="heading 5"/>
    <w:next w:val="Normal"/>
    <w:qFormat/>
    <w:pPr>
      <w:outlineLvl w:val="4"/>
    </w:pPr>
    <w:rPr>
      <w:rFonts w:ascii="Arial" w:eastAsia="Arial" w:hAnsi="Arial" w:cs="Arial"/>
      <w:color w:val="2E74B5"/>
      <w:sz w:val="22"/>
      <w:szCs w:val="22"/>
    </w:rPr>
  </w:style>
  <w:style w:type="paragraph" w:styleId="Ttulo6">
    <w:name w:val="heading 6"/>
    <w:next w:val="Normal"/>
    <w:qFormat/>
    <w:pPr>
      <w:outlineLvl w:val="5"/>
    </w:pPr>
    <w:rPr>
      <w:rFonts w:ascii="Arial" w:eastAsia="Arial" w:hAnsi="Arial" w:cs="Arial"/>
      <w:color w:val="1F4D7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qFormat/>
    <w:rPr>
      <w:rFonts w:ascii="Arial" w:eastAsia="Arial" w:hAnsi="Arial" w:cs="Arial"/>
      <w:color w:val="444444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qFormat/>
    <w:rPr>
      <w:rFonts w:ascii="Arial" w:eastAsia="Arial" w:hAnsi="Arial" w:cs="Arial"/>
      <w:color w:val="444444"/>
    </w:rPr>
  </w:style>
  <w:style w:type="character" w:styleId="Hipervnculo">
    <w:name w:val="Hyperlink"/>
    <w:uiPriority w:val="99"/>
    <w:unhideWhenUsed/>
    <w:qFormat/>
    <w:rPr>
      <w:color w:val="0563C1"/>
      <w:u w:val="single"/>
    </w:rPr>
  </w:style>
  <w:style w:type="paragraph" w:styleId="Ttulo">
    <w:name w:val="Title"/>
    <w:qFormat/>
    <w:rPr>
      <w:rFonts w:ascii="Arial" w:eastAsia="Arial" w:hAnsi="Arial" w:cs="Arial"/>
      <w:color w:val="444444"/>
      <w:sz w:val="56"/>
      <w:szCs w:val="56"/>
    </w:rPr>
  </w:style>
  <w:style w:type="paragraph" w:styleId="Prrafodelista">
    <w:name w:val="List Paragraph"/>
    <w:qFormat/>
    <w:rPr>
      <w:rFonts w:ascii="Arial" w:eastAsia="Arial" w:hAnsi="Arial" w:cs="Arial"/>
      <w:color w:val="444444"/>
      <w:sz w:val="22"/>
      <w:szCs w:val="22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table" w:customStyle="1" w:styleId="Tablanormal1">
    <w:name w:val="Tabla normal1"/>
    <w:semiHidden/>
    <w:rPr>
      <w:rFonts w:ascii="Arial" w:hAnsi="Arial" w:cs="Arial" w:hint="eastAsia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TDC1">
    <w:name w:val="toc 1"/>
    <w:basedOn w:val="Normal"/>
    <w:next w:val="Normal"/>
    <w:autoRedefine/>
    <w:uiPriority w:val="39"/>
    <w:rsid w:val="009E2439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E243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9E243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27</Pages>
  <Words>6207</Words>
  <Characters>34139</Characters>
  <Application>Microsoft Office Word</Application>
  <DocSecurity>0</DocSecurity>
  <Lines>284</Lines>
  <Paragraphs>80</Paragraphs>
  <ScaleCrop>false</ScaleCrop>
  <Company/>
  <LinksUpToDate>false</LinksUpToDate>
  <CharactersWithSpaces>40266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armando chavez</cp:lastModifiedBy>
  <cp:revision>4</cp:revision>
  <dcterms:created xsi:type="dcterms:W3CDTF">2026-04-02T04:14:00Z</dcterms:created>
  <dcterms:modified xsi:type="dcterms:W3CDTF">2026-04-04T06:26:00Z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F26EE344906B4D0F829827C08A0817D4_12</vt:lpwstr>
  </property>
</Properties>
</file>