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AEF" w:rsidRPr="0067542F" w:rsidRDefault="00153AEF" w:rsidP="0067542F">
      <w:pPr>
        <w:pStyle w:val="Heading2"/>
        <w:rPr>
          <w:rFonts w:ascii="Times New Roman" w:eastAsia="Arial Unicode MS" w:hAnsi="Times New Roman"/>
          <w:sz w:val="24"/>
          <w:szCs w:val="24"/>
        </w:rPr>
      </w:pPr>
      <w:bookmarkStart w:id="0" w:name="_Toc373581835"/>
      <w:r w:rsidRPr="0067542F">
        <w:rPr>
          <w:rFonts w:ascii="Times New Roman" w:eastAsia="Arial Unicode MS" w:hAnsi="Times New Roman"/>
          <w:sz w:val="24"/>
          <w:szCs w:val="24"/>
        </w:rPr>
        <w:t>Seventeenth-Century Dutch Agriculture</w:t>
      </w:r>
      <w:bookmarkEnd w:id="0"/>
    </w:p>
    <w:p w:rsidR="00153AEF" w:rsidRPr="0067542F" w:rsidRDefault="00153AEF" w:rsidP="0067542F">
      <w:pPr>
        <w:ind w:firstLine="480"/>
        <w:rPr>
          <w:rFonts w:eastAsia="Arial Unicode MS"/>
          <w:sz w:val="24"/>
          <w:szCs w:val="24"/>
        </w:rPr>
      </w:pPr>
      <w:r w:rsidRPr="0067542F">
        <w:rPr>
          <w:rFonts w:eastAsia="Arial Unicode MS"/>
          <w:sz w:val="24"/>
          <w:szCs w:val="24"/>
        </w:rPr>
        <w:t>Agriculture and fishing formed the primary sector of the economy in the Netherlands in the seventeenth century. Dutch agriculture was modernized and commercialized new crops and agricultural techniques raised levels of production so that they were in line with market demands, and cheap grain was imported annually from the Baltic region in large quantities. According to estimates, about 120,000 tons of imported grain fed about 600,000 people: that is about a third of the Dutch population. Importing the grain, which would have been expensive and time consuming for the Dutch to have produced themselves, kept the price of grain low and thus stimulated individual demand for other foodstuffs and consumer goods.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Apart from this, being able to give up labor-intensive grain production freed both the land and the workforce for more productive agricultural divisions. The peasants specialized in livestock husbandry and dairy farming as well as in cultivating industrial crops and fodder crops: flax, madder, and rape were grown, as were tobacco, hops, and turnips. These products were bought mostly by urban businesses. There was also a demand among urban consumers for dairy products such as butter and cheese, which, in the sixteenth century, had become more expensive than grain. The high prices encouraged the peasants to improve their animal husbandry techniques; for example, they began feeding their animals indoors in order to raise the milk yield of their cows.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In addition to dairy farming and cultivating industrial crops, a third sector of the Dutch economy reflected the way in which agriculture was being modernized-horticulture. In the sixteenth century, fruit and vegetables were to be found only in gardens belonging to wealthy people. This changed in the early part of the seventeenth century when horticulture became accepted as an agricultural sector. Whole villages began to cultivate fruit and vegetables. The produce was then transported by water to markets in the cities, where the consumption of fruit and vegetables was no longer restricted to the wealthy.</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As the demand for agricultural produce from both consumers and industry increased, agricultural land became more valuable and people tried to work the available land more intensively and to reclaim more land from wetlands and lakes. In order to increase production on existing land, the peasants made more use of crop rotation and, in particular, began to apply animal waste to the soil regularly, rather than leaving the fertilization process up to the grazing livestock. For the first time industrial waste, such as ash from the soap-boilers, was collected in the cities and sold in the country as artificial fertilizer. The increased yield and price of land justified reclaiming and draining even more land.</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The Dutch battle against the sea is legendary. Noorderkwartier in Holland, with its numerous lakes and stretches of water, was particularly suitable for land reclamation and one of the biggest projects undertaken there was the draining of the Beemster lake which began in 1608. The richest merchants in Amsterdam contributed money to reclaim a good </w:t>
      </w:r>
      <w:r w:rsidRPr="0067542F">
        <w:rPr>
          <w:rFonts w:eastAsia="Arial Unicode MS"/>
          <w:sz w:val="24"/>
          <w:szCs w:val="24"/>
        </w:rPr>
        <w:lastRenderedPageBreak/>
        <w:t>7,100 hectares of land. Forty-three windmills powered the drainage pumps so that they were able to lease the reclamation to farmers as early as 1612, with the investors receiving annual leasing payments at an interest rate of 17 percent. Land reclamation continued, and between 1590 and 1665, almost 100,000 hectares were reclaimed from the wetland areas of Holland, Zeeland, and Friesland. However, land reclamation decreased significantly after the middle of the seventeenth century because the price of agricultural products began to fall, making land reclamation far less profitable in the second part of the century.</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Dutch agriculture was finally affected by the general agricultural crisis in Europe during the last two decades of the seventeenth century. However, what is astonishing about this is not that Dutch agriculture was affected by critical phenomena such as a decrease in sales and production, but the fact that the crisis appeared only relatively late in Dutch agriculture. In Europe as a whole, the exceptional reduction in the population and the related fall in demand for grain since the beginning of the seventeenth century had caused the price of agricultural products to fall. Dutch peasants were able to remain unaffected by this crisis for a long time because they had specialized in dairy farming industrial crops, and horticulture. However, toward the end of the seventeenth century, they too were overtaken by the general agricultural crisis.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Paragraph 1: Agriculture and fishing formed the primary sector of the economy in the Netherlands in the seventeenth century. Dutch agriculture was modernized and commercialized new crops and agricultural techniques raised levels of production so that they were in line with market demands, and cheap grain was imported annually from the Baltic region in large quantities. According to estimates, about 120,000 tons of imported grain fed about 600,000 people: that is about a third of the Dutch population. </w:t>
      </w:r>
      <w:r w:rsidRPr="0067542F">
        <w:rPr>
          <w:rFonts w:eastAsia="Arial Unicode MS"/>
          <w:sz w:val="24"/>
          <w:szCs w:val="24"/>
          <w:u w:val="single"/>
          <w:shd w:val="pct15" w:color="auto" w:fill="FFFFFF"/>
        </w:rPr>
        <w:t>Importing the grain, which would have been expensive and time consuming for the Dutch to have produced themselves, kept the price of grain low and thus stimulated individual demand for other foodstuffs and consumer goods.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1. By indicating that production was in line with market demands the author means that </w:t>
      </w:r>
      <w:r w:rsidRPr="0067542F">
        <w:rPr>
          <w:rFonts w:eastAsia="Arial Unicode MS"/>
          <w:sz w:val="24"/>
          <w:szCs w:val="24"/>
          <w:highlight w:val="lightGray"/>
          <w:u w:val="single"/>
        </w:rPr>
        <w:t>Dutch farmers</w:t>
      </w:r>
      <w:r w:rsidRPr="0067542F">
        <w:rPr>
          <w:rFonts w:eastAsia="Arial Unicode MS"/>
          <w:sz w:val="24"/>
          <w:szCs w:val="24"/>
          <w:u w:val="single"/>
        </w:rPr>
        <w:t xml:space="preserve"> </w:t>
      </w:r>
      <w:r w:rsidRPr="0067542F">
        <w:rPr>
          <w:rFonts w:eastAsia="Arial Unicode MS"/>
          <w:sz w:val="24"/>
          <w:szCs w:val="24"/>
        </w:rPr>
        <w:t>were able to</w:t>
      </w:r>
      <w:r w:rsidRPr="0067542F">
        <w:rPr>
          <w:rFonts w:eastAsia="Arial Unicode MS"/>
          <w:vanish/>
          <w:color w:val="0000FF"/>
          <w:sz w:val="24"/>
          <w:szCs w:val="24"/>
        </w:rPr>
        <w:t>(3)</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exceed other European countries in agricultural production</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produce crops mat were similar to those popular in other European countries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supply sufficient quantities of the agricultural products that the Dutch population wanted to buy</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satisfy the demand for high quality agricultural products from the Baltic region</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2. Which of the sentences below best expresses the essential information in the </w:t>
      </w:r>
      <w:r w:rsidRPr="0067542F">
        <w:rPr>
          <w:rFonts w:eastAsia="Arial Unicode MS"/>
          <w:kern w:val="0"/>
          <w:sz w:val="24"/>
          <w:szCs w:val="24"/>
          <w:u w:val="single"/>
          <w:shd w:val="clear" w:color="auto" w:fill="C0C0C0"/>
        </w:rPr>
        <w:t>highlighted sentence</w:t>
      </w:r>
      <w:r w:rsidRPr="0067542F">
        <w:rPr>
          <w:rFonts w:eastAsia="Arial Unicode MS"/>
          <w:sz w:val="24"/>
          <w:szCs w:val="24"/>
        </w:rPr>
        <w:t xml:space="preserve"> in the passage? Incorrect choices change the meaning in important ways or leave out essential information.</w:t>
      </w:r>
      <w:r w:rsidRPr="0067542F">
        <w:rPr>
          <w:rFonts w:eastAsia="Arial Unicode MS"/>
          <w:vanish/>
          <w:color w:val="0000FF"/>
          <w:sz w:val="24"/>
          <w:szCs w:val="24"/>
        </w:rPr>
        <w:t>(2)</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Buying imported grain led to the Dutch demanding that other foodstuffs and consumer goods be imported.</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Because the Dutch were able to import inexpensive grain, they had money available to create a demand for other food products and consumer goods.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lastRenderedPageBreak/>
        <w:t xml:space="preserve">○ </w:t>
      </w:r>
      <w:r w:rsidRPr="0067542F">
        <w:rPr>
          <w:rFonts w:eastAsia="Arial Unicode MS"/>
          <w:sz w:val="24"/>
          <w:szCs w:val="24"/>
        </w:rPr>
        <w:t>Keeping the price of grain low was a primary goal of the Dutch at a time when they could not produce enough grain to provide for all their needs.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 demand for other foodstuffs and consumer goods forced the Dutch to import grain and other products at a time when maintaining low prices was especially important.</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Paragraph 2: </w:t>
      </w:r>
      <w:r w:rsidRPr="0067542F">
        <w:rPr>
          <w:rFonts w:eastAsia="Arial Unicode MS"/>
          <w:kern w:val="0"/>
          <w:sz w:val="24"/>
          <w:szCs w:val="24"/>
          <w:u w:val="single"/>
          <w:shd w:val="clear" w:color="auto" w:fill="C0C0C0"/>
        </w:rPr>
        <w:t>Apart from</w:t>
      </w:r>
      <w:r w:rsidRPr="0067542F">
        <w:rPr>
          <w:rFonts w:eastAsia="Arial Unicode MS"/>
          <w:sz w:val="24"/>
          <w:szCs w:val="24"/>
        </w:rPr>
        <w:t xml:space="preserve"> this, being able to give up labor-intensive grain production freed both the land and the workforce for more productive agricultural divisions. The peasants specialized in livestock husbandry and dairy farming as well as in cultivating industrial crops and fodder crops: flax, madder, and rape were grown, as were tobacco, hops, and turnips. These products were bought mostly by urban businesses. There was also a demand among urban consumers for dairy products such as butter and cheese, which, in the sixteenth century, had become more expensive than grain. The high prices encouraged the peasants to improve their animal husbandry techniques; for example, they began feeding their animals indoors in order to raise the milk yield of their cows.</w:t>
      </w:r>
    </w:p>
    <w:p w:rsidR="00153AEF" w:rsidRPr="0067542F" w:rsidRDefault="00153AEF" w:rsidP="00153AEF">
      <w:pPr>
        <w:ind w:firstLineChars="0" w:firstLine="0"/>
        <w:rPr>
          <w:rFonts w:eastAsia="Arial Unicode MS"/>
          <w:sz w:val="24"/>
          <w:szCs w:val="24"/>
        </w:rPr>
      </w:pPr>
    </w:p>
    <w:p w:rsidR="0067542F" w:rsidRDefault="00153AEF" w:rsidP="0067542F">
      <w:pPr>
        <w:ind w:firstLineChars="0" w:firstLine="420"/>
        <w:rPr>
          <w:rFonts w:eastAsia="Arial Unicode MS"/>
          <w:sz w:val="24"/>
          <w:szCs w:val="24"/>
        </w:rPr>
      </w:pPr>
      <w:r w:rsidRPr="0067542F">
        <w:rPr>
          <w:rFonts w:eastAsia="Arial Unicode MS"/>
          <w:sz w:val="24"/>
          <w:szCs w:val="24"/>
        </w:rPr>
        <w:t>3. The phrase “</w:t>
      </w:r>
      <w:r w:rsidRPr="0067542F">
        <w:rPr>
          <w:rFonts w:eastAsia="Arial Unicode MS"/>
          <w:kern w:val="0"/>
          <w:sz w:val="24"/>
          <w:szCs w:val="24"/>
          <w:u w:val="single"/>
          <w:shd w:val="clear" w:color="auto" w:fill="C0C0C0"/>
        </w:rPr>
        <w:t>Apart from</w:t>
      </w:r>
      <w:r w:rsidRPr="0067542F">
        <w:rPr>
          <w:rFonts w:eastAsia="Arial Unicode MS"/>
          <w:sz w:val="24"/>
          <w:szCs w:val="24"/>
        </w:rPr>
        <w:t>” in the passage is closest in meaning to</w:t>
      </w:r>
      <w:r w:rsidRPr="0067542F">
        <w:rPr>
          <w:rFonts w:eastAsia="Arial Unicode MS"/>
          <w:vanish/>
          <w:color w:val="0000FF"/>
          <w:sz w:val="24"/>
          <w:szCs w:val="24"/>
        </w:rPr>
        <w:t>(1)</w:t>
      </w:r>
    </w:p>
    <w:p w:rsidR="0067542F" w:rsidRDefault="00153AEF" w:rsidP="0067542F">
      <w:pPr>
        <w:ind w:firstLineChars="0" w:firstLine="42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Besides</w:t>
      </w:r>
    </w:p>
    <w:p w:rsidR="0067542F" w:rsidRDefault="00153AEF" w:rsidP="0067542F">
      <w:pPr>
        <w:ind w:firstLineChars="0" w:firstLine="42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Despite</w:t>
      </w:r>
    </w:p>
    <w:p w:rsidR="0067542F" w:rsidRDefault="00153AEF" w:rsidP="0067542F">
      <w:pPr>
        <w:ind w:firstLineChars="0" w:firstLine="42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 xml:space="preserve">As a result of </w:t>
      </w:r>
    </w:p>
    <w:p w:rsidR="00153AEF" w:rsidRPr="0067542F" w:rsidRDefault="00153AEF" w:rsidP="0067542F">
      <w:pPr>
        <w:ind w:firstLineChars="0" w:firstLine="42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Instead of</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4. According to paragraph 2, the increases demands on Dutch agriculture made by urban consumers had which of the following results?</w:t>
      </w:r>
      <w:r w:rsidRPr="0067542F">
        <w:rPr>
          <w:rFonts w:eastAsia="Arial Unicode MS"/>
          <w:vanish/>
          <w:color w:val="0000FF"/>
          <w:sz w:val="24"/>
          <w:szCs w:val="24"/>
        </w:rPr>
        <w:t>(4)</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Seasonal shortages of the products consumers most wanted</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Increased production of high-quality grain products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Raised prices charged by peasants to urban consumers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Different ways of caring for dairy-producing animals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Paragraph 3: In addition to dairy farming and cultivating industrial crops, a third sector of the Dutch economy reflected the way in which agriculture was being modernized-horticulture. In the sixteenth century, fruit and vegetables were to be found only in gardens belonging to wealthy people. This changed in the early part of the seventeenth century when horticulture became accepted as an agricultural sector. Whole villages began to cultivate fruit and vegetables. The produce was then transported by water to markets in the cities, where the </w:t>
      </w:r>
      <w:r w:rsidRPr="0067542F">
        <w:rPr>
          <w:rFonts w:eastAsia="Arial Unicode MS"/>
          <w:kern w:val="0"/>
          <w:sz w:val="24"/>
          <w:szCs w:val="24"/>
          <w:u w:val="single"/>
          <w:shd w:val="clear" w:color="auto" w:fill="C0C0C0"/>
        </w:rPr>
        <w:t>consumption</w:t>
      </w:r>
      <w:r w:rsidRPr="0067542F">
        <w:rPr>
          <w:rFonts w:eastAsia="Arial Unicode MS"/>
          <w:sz w:val="24"/>
          <w:szCs w:val="24"/>
        </w:rPr>
        <w:t xml:space="preserve"> of fruit and vegetables was no longer restricted to the wealthy.</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5. The word “</w:t>
      </w:r>
      <w:r w:rsidRPr="0067542F">
        <w:rPr>
          <w:rFonts w:eastAsia="Arial Unicode MS"/>
          <w:kern w:val="0"/>
          <w:sz w:val="24"/>
          <w:szCs w:val="24"/>
          <w:u w:val="single"/>
          <w:shd w:val="clear" w:color="auto" w:fill="C0C0C0"/>
        </w:rPr>
        <w:t>consumption</w:t>
      </w:r>
      <w:r w:rsidRPr="0067542F">
        <w:rPr>
          <w:rFonts w:eastAsia="Arial Unicode MS"/>
          <w:sz w:val="24"/>
          <w:szCs w:val="24"/>
        </w:rPr>
        <w:t xml:space="preserve">” in the passage is closest in meaning to </w:t>
      </w:r>
      <w:r w:rsidRPr="0067542F">
        <w:rPr>
          <w:rFonts w:eastAsia="Arial Unicode MS"/>
          <w:vanish/>
          <w:color w:val="0000FF"/>
          <w:sz w:val="24"/>
          <w:szCs w:val="24"/>
        </w:rPr>
        <w:t>(4)</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sale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storage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exportation</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utilization</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6. According to paragraph 3, the modernization of agriculture in the Netherlands was evident in all of the following ways EXCEPT: </w:t>
      </w:r>
      <w:r w:rsidRPr="0067542F">
        <w:rPr>
          <w:rFonts w:eastAsia="Arial Unicode MS"/>
          <w:vanish/>
          <w:color w:val="0000FF"/>
          <w:sz w:val="24"/>
          <w:szCs w:val="24"/>
        </w:rPr>
        <w:t>（</w:t>
      </w:r>
      <w:r w:rsidRPr="0067542F">
        <w:rPr>
          <w:rFonts w:eastAsia="Arial Unicode MS"/>
          <w:vanish/>
          <w:color w:val="0000FF"/>
          <w:sz w:val="24"/>
          <w:szCs w:val="24"/>
        </w:rPr>
        <w:t>2</w:t>
      </w:r>
      <w:r w:rsidRPr="0067542F">
        <w:rPr>
          <w:rFonts w:eastAsia="Arial Unicode MS"/>
          <w:vanish/>
          <w:color w:val="0000FF"/>
          <w:sz w:val="24"/>
          <w:szCs w:val="24"/>
        </w:rPr>
        <w:t>）</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 production of fruits and vegetables became a commercial venture.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lastRenderedPageBreak/>
        <w:t xml:space="preserve">○ </w:t>
      </w:r>
      <w:r w:rsidRPr="0067542F">
        <w:rPr>
          <w:rFonts w:eastAsia="Arial Unicode MS"/>
          <w:sz w:val="24"/>
          <w:szCs w:val="24"/>
        </w:rPr>
        <w:t>The wealthy stopped growing fruits and vegetables in their gardens and grew flowers instead.</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Horticultural produce was transported to city markets by water.</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Many more people were able to afford to eat fresh fruits and vegetables.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Paragraph 4: As the demand for agricultural produce from both consumers and industry increased, agricultural land became more valuable and people tried to work the available land more intensively and to reclaim more land from wetlands and lakes. In order to increase production on existing land, the peasants made more use of crop rotation and, in particular, began to apply animal waste to the soil regularly, rather than leaving the fertilization process up to the grazing livestock. For the first time industrial waste, such as ash from the soap-boilers, was collected in the cities and sold in the country as artificial fertilizer. The increased yield and price of land justified reclaiming and draining even more land.</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7. Select the TWO answer choices that, according to paragraph 4, indicate two methods people used to increase the productivity of their land. To receive credit you must select TWO answers</w:t>
      </w:r>
      <w:r w:rsidRPr="0067542F">
        <w:rPr>
          <w:rFonts w:eastAsia="Arial Unicode MS"/>
          <w:vanish/>
          <w:color w:val="0000FF"/>
          <w:sz w:val="24"/>
          <w:szCs w:val="24"/>
        </w:rPr>
        <w:t>（</w:t>
      </w:r>
      <w:r w:rsidRPr="0067542F">
        <w:rPr>
          <w:rFonts w:eastAsia="Arial Unicode MS"/>
          <w:vanish/>
          <w:color w:val="0000FF"/>
          <w:sz w:val="24"/>
          <w:szCs w:val="24"/>
        </w:rPr>
        <w:t>1</w:t>
      </w:r>
      <w:r w:rsidRPr="0067542F">
        <w:rPr>
          <w:rFonts w:eastAsia="Arial Unicode MS"/>
          <w:vanish/>
          <w:color w:val="0000FF"/>
          <w:sz w:val="24"/>
          <w:szCs w:val="24"/>
        </w:rPr>
        <w:t>，</w:t>
      </w:r>
      <w:r w:rsidRPr="0067542F">
        <w:rPr>
          <w:rFonts w:eastAsia="Arial Unicode MS"/>
          <w:vanish/>
          <w:color w:val="0000FF"/>
          <w:sz w:val="24"/>
          <w:szCs w:val="24"/>
        </w:rPr>
        <w:t>3</w:t>
      </w:r>
      <w:r w:rsidRPr="0067542F">
        <w:rPr>
          <w:rFonts w:eastAsia="Arial Unicode MS"/>
          <w:vanish/>
          <w:color w:val="0000FF"/>
          <w:sz w:val="24"/>
          <w:szCs w:val="24"/>
        </w:rPr>
        <w:t>）</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They planted different crops in different sections of the farm each year.</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They used improved irrigation methods to increase the yield of crops.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They increased the use of fertilizers to supply more nutrients to plants.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They used new horticultural practices to produce different varieties of plants in the same section of the farm.</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Paragraph 5: The Dutch battle against the sea is </w:t>
      </w:r>
      <w:r w:rsidRPr="0067542F">
        <w:rPr>
          <w:rFonts w:eastAsia="Arial Unicode MS"/>
          <w:kern w:val="0"/>
          <w:sz w:val="24"/>
          <w:szCs w:val="24"/>
          <w:u w:val="single"/>
          <w:shd w:val="clear" w:color="auto" w:fill="C0C0C0"/>
        </w:rPr>
        <w:t>legendary</w:t>
      </w:r>
      <w:r w:rsidRPr="0067542F">
        <w:rPr>
          <w:rFonts w:eastAsia="Arial Unicode MS"/>
          <w:sz w:val="24"/>
          <w:szCs w:val="24"/>
        </w:rPr>
        <w:t xml:space="preserve">. Noorderkwartier in Holland, with its numerous lakes and stretches of water, was particularly suitable for land reclamation and one of the biggest projects undertaken there was the draining of the Beemster lake which began in 1608. The richest merchants in Amsterdam contributed money to reclaim a good 7,100 hectares of land. Forty-three windmills powered the drainage pumps so that </w:t>
      </w:r>
      <w:r w:rsidRPr="0067542F">
        <w:rPr>
          <w:rFonts w:eastAsia="Arial Unicode MS"/>
          <w:kern w:val="0"/>
          <w:sz w:val="24"/>
          <w:szCs w:val="24"/>
          <w:u w:val="single"/>
          <w:shd w:val="clear" w:color="auto" w:fill="C0C0C0"/>
        </w:rPr>
        <w:t>they</w:t>
      </w:r>
      <w:r w:rsidRPr="0067542F">
        <w:rPr>
          <w:rFonts w:eastAsia="Arial Unicode MS"/>
          <w:sz w:val="24"/>
          <w:szCs w:val="24"/>
        </w:rPr>
        <w:t xml:space="preserve"> were able to lease the reclamation to farmers as early as 1612, with the investors receiving annual leasing payments at an interest rate of 17 percent. Land reclamation continued, and between 1590 and 1665, almost 100,000 hectares were reclaimed from the wetland areas of Holland, Zeeland, and Friesland. However, land reclamation decreased significantly after the middle of the seventeenth century because the price of agricultural products began to fall, making land reclamation far less profitable in the second part of the century.</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8. The word “</w:t>
      </w:r>
      <w:r w:rsidRPr="0067542F">
        <w:rPr>
          <w:rFonts w:eastAsia="Arial Unicode MS"/>
          <w:kern w:val="0"/>
          <w:sz w:val="24"/>
          <w:szCs w:val="24"/>
          <w:u w:val="single"/>
          <w:shd w:val="clear" w:color="auto" w:fill="C0C0C0"/>
        </w:rPr>
        <w:t>they</w:t>
      </w:r>
      <w:r w:rsidRPr="0067542F">
        <w:rPr>
          <w:rFonts w:eastAsia="Arial Unicode MS"/>
          <w:sz w:val="24"/>
          <w:szCs w:val="24"/>
        </w:rPr>
        <w:t xml:space="preserve">” in the passage refers to </w:t>
      </w:r>
      <w:r w:rsidRPr="0067542F">
        <w:rPr>
          <w:rFonts w:eastAsia="Arial Unicode MS"/>
          <w:vanish/>
          <w:color w:val="0000FF"/>
          <w:sz w:val="24"/>
          <w:szCs w:val="24"/>
        </w:rPr>
        <w:t>（</w:t>
      </w:r>
      <w:r w:rsidRPr="0067542F">
        <w:rPr>
          <w:rFonts w:eastAsia="Arial Unicode MS"/>
          <w:vanish/>
          <w:color w:val="0000FF"/>
          <w:sz w:val="24"/>
          <w:szCs w:val="24"/>
        </w:rPr>
        <w:t>1</w:t>
      </w:r>
      <w:r w:rsidRPr="0067542F">
        <w:rPr>
          <w:rFonts w:eastAsia="Arial Unicode MS"/>
          <w:vanish/>
          <w:color w:val="0000FF"/>
          <w:sz w:val="24"/>
          <w:szCs w:val="24"/>
        </w:rPr>
        <w:t>）</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merchants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hectares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windmills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drainage pumps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9. According to paragraph 5, which of the following was an important reason why land-reclamation projects in the first half of the seventeenth century proceeded rapidly? </w:t>
      </w:r>
      <w:r w:rsidRPr="0067542F">
        <w:rPr>
          <w:rFonts w:eastAsia="Arial Unicode MS"/>
          <w:vanish/>
          <w:color w:val="0000FF"/>
          <w:sz w:val="24"/>
          <w:szCs w:val="24"/>
        </w:rPr>
        <w:t>(2)</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Windmills became powerful enough to run drainage pumps efficiently.</w:t>
      </w:r>
    </w:p>
    <w:p w:rsidR="00153AEF" w:rsidRPr="0067542F" w:rsidRDefault="00153AEF" w:rsidP="0067542F">
      <w:pPr>
        <w:ind w:firstLine="480"/>
        <w:rPr>
          <w:rFonts w:eastAsia="Arial Unicode MS"/>
          <w:sz w:val="24"/>
          <w:szCs w:val="24"/>
        </w:rPr>
      </w:pPr>
      <w:r w:rsidRPr="0067542F">
        <w:rPr>
          <w:rFonts w:eastAsia="Arial Unicode MS"/>
          <w:kern w:val="0"/>
          <w:sz w:val="24"/>
          <w:szCs w:val="24"/>
        </w:rPr>
        <w:lastRenderedPageBreak/>
        <w:t xml:space="preserve">○ </w:t>
      </w:r>
      <w:r w:rsidRPr="0067542F">
        <w:rPr>
          <w:rFonts w:eastAsia="Arial Unicode MS"/>
          <w:sz w:val="24"/>
          <w:szCs w:val="24"/>
        </w:rPr>
        <w:t>Merchants invested large amounts of money in reclamation.</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High interest rates discouraged people from buying land already available.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Reclaimed land was much more suitable for agriculture than the existing land.</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10. The word “</w:t>
      </w:r>
      <w:r w:rsidRPr="0067542F">
        <w:rPr>
          <w:rFonts w:eastAsia="Arial Unicode MS"/>
          <w:kern w:val="0"/>
          <w:sz w:val="24"/>
          <w:szCs w:val="24"/>
          <w:u w:val="single"/>
          <w:shd w:val="clear" w:color="auto" w:fill="C0C0C0"/>
        </w:rPr>
        <w:t>legendary</w:t>
      </w:r>
      <w:r w:rsidRPr="0067542F">
        <w:rPr>
          <w:rFonts w:eastAsia="Arial Unicode MS"/>
          <w:sz w:val="24"/>
          <w:szCs w:val="24"/>
        </w:rPr>
        <w:t xml:space="preserve">” in the passage is closest in meaning to </w:t>
      </w:r>
      <w:r w:rsidRPr="0067542F">
        <w:rPr>
          <w:rFonts w:eastAsia="Arial Unicode MS"/>
          <w:vanish/>
          <w:color w:val="0000FF"/>
          <w:sz w:val="24"/>
          <w:szCs w:val="24"/>
        </w:rPr>
        <w:t>（</w:t>
      </w:r>
      <w:r w:rsidRPr="0067542F">
        <w:rPr>
          <w:rFonts w:eastAsia="Arial Unicode MS"/>
          <w:vanish/>
          <w:color w:val="0000FF"/>
          <w:sz w:val="24"/>
          <w:szCs w:val="24"/>
        </w:rPr>
        <w:t>3</w:t>
      </w:r>
      <w:r w:rsidRPr="0067542F">
        <w:rPr>
          <w:rFonts w:eastAsia="Arial Unicode MS"/>
          <w:vanish/>
          <w:color w:val="0000FF"/>
          <w:sz w:val="24"/>
          <w:szCs w:val="24"/>
        </w:rPr>
        <w:t>）</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continuous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well documented</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famous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expensive</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Paragraph 6: Dutch agriculture was finally affected by the general agricultural crisis in Europe during the last two decades of the seventeenth century. However, what is </w:t>
      </w:r>
      <w:r w:rsidRPr="0067542F">
        <w:rPr>
          <w:rFonts w:eastAsia="Arial Unicode MS"/>
          <w:kern w:val="0"/>
          <w:sz w:val="24"/>
          <w:szCs w:val="24"/>
          <w:u w:val="single"/>
          <w:shd w:val="clear" w:color="auto" w:fill="C0C0C0"/>
        </w:rPr>
        <w:t>astonishing</w:t>
      </w:r>
      <w:r w:rsidRPr="0067542F">
        <w:rPr>
          <w:rFonts w:eastAsia="Arial Unicode MS"/>
          <w:sz w:val="24"/>
          <w:szCs w:val="24"/>
        </w:rPr>
        <w:t xml:space="preserve"> about this is not that Dutch agriculture was affected by critical phenomena such as a decrease in sales and production, but the fact that the crisis appeared only relatively late in Dutch agriculture. In Europe as a whole, the exceptional reduction in the population and the related fall in demand for grain since the beginning of the seventeenth century had caused the price of agricultural products to fall. Dutch peasants were able to remain unaffected by this crisis for a long time because they had specialized in dairy farming industrial crops, and horticulture. However, toward the end of the seventeenth century, they too were overtaken by the general agricultural crisis.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11. The word “</w:t>
      </w:r>
      <w:r w:rsidRPr="0067542F">
        <w:rPr>
          <w:rFonts w:eastAsia="Arial Unicode MS"/>
          <w:kern w:val="0"/>
          <w:sz w:val="24"/>
          <w:szCs w:val="24"/>
          <w:u w:val="single"/>
          <w:shd w:val="clear" w:color="auto" w:fill="C0C0C0"/>
        </w:rPr>
        <w:t>astonishing</w:t>
      </w:r>
      <w:r w:rsidRPr="0067542F">
        <w:rPr>
          <w:rFonts w:eastAsia="Arial Unicode MS"/>
          <w:sz w:val="24"/>
          <w:szCs w:val="24"/>
        </w:rPr>
        <w:t xml:space="preserve">” in the passage is closest in meaning to </w:t>
      </w:r>
      <w:r w:rsidRPr="0067542F">
        <w:rPr>
          <w:rFonts w:eastAsia="Arial Unicode MS"/>
          <w:vanish/>
          <w:color w:val="0000FF"/>
          <w:sz w:val="24"/>
          <w:szCs w:val="24"/>
        </w:rPr>
        <w:t>(1)</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incredible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unfortunate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predicted</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evident</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12. Which of the following best describes the organization of the passage?</w:t>
      </w:r>
      <w:r w:rsidRPr="0067542F">
        <w:rPr>
          <w:rFonts w:eastAsia="Arial Unicode MS"/>
          <w:vanish/>
          <w:color w:val="0000FF"/>
          <w:sz w:val="24"/>
          <w:szCs w:val="24"/>
        </w:rPr>
        <w:t>(2)</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A presentation of a theory and the evidence in favor of it</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A general statement followed by examples and relevant details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w:t>
      </w:r>
      <w:r w:rsidRPr="0067542F">
        <w:rPr>
          <w:rFonts w:eastAsia="Arial Unicode MS"/>
          <w:sz w:val="24"/>
          <w:szCs w:val="24"/>
        </w:rPr>
        <w:t xml:space="preserve"> A analysis of a problem and its solution</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A series of statements leading to a conclusion</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Paragraph 3: In addition to dairy farming and cultivating industrial crops, a third sector of the Dutch economy reflected the way in which agriculture was being modernized-horticulture. ■In the sixteenth century, fruit and vegetables were to be found only in gardens belonging to wealthy people. ■This changed in the early part of the seventeenth century when horticulture became accepted as an agricultural sector. ■Whole villages began to cultivate fruit and vegetables. ■The produce was then transported by water to markets in the cities, where the consumption of fruit and vegetables was no longer restricted to the wealthy.</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13. Look at the four squares [■] that indicate where the following sentence could be added to the passage</w:t>
      </w:r>
    </w:p>
    <w:p w:rsidR="00153AEF" w:rsidRPr="0067542F" w:rsidRDefault="00153AEF" w:rsidP="0067542F">
      <w:pPr>
        <w:ind w:firstLine="480"/>
        <w:rPr>
          <w:rFonts w:eastAsia="Arial Unicode MS"/>
          <w:b/>
          <w:sz w:val="24"/>
          <w:szCs w:val="24"/>
        </w:rPr>
      </w:pPr>
      <w:r w:rsidRPr="0067542F">
        <w:rPr>
          <w:rFonts w:eastAsia="Arial Unicode MS"/>
          <w:b/>
          <w:sz w:val="24"/>
          <w:szCs w:val="24"/>
        </w:rPr>
        <w:t xml:space="preserve">Some villages specialized in growing cabbages and carrots; others grew onions, mustard, and coriander; and still others produced fruit and cultivated trees in </w:t>
      </w:r>
      <w:r w:rsidRPr="0067542F">
        <w:rPr>
          <w:rFonts w:eastAsia="Arial Unicode MS"/>
          <w:b/>
          <w:sz w:val="24"/>
          <w:szCs w:val="24"/>
        </w:rPr>
        <w:lastRenderedPageBreak/>
        <w:t>nurseries.</w:t>
      </w:r>
    </w:p>
    <w:p w:rsidR="00153AEF" w:rsidRPr="0067542F" w:rsidRDefault="00153AEF" w:rsidP="0067542F">
      <w:pPr>
        <w:ind w:firstLine="480"/>
        <w:rPr>
          <w:rFonts w:eastAsia="Arial Unicode MS"/>
          <w:sz w:val="24"/>
          <w:szCs w:val="24"/>
        </w:rPr>
      </w:pPr>
      <w:r w:rsidRPr="0067542F">
        <w:rPr>
          <w:rFonts w:eastAsia="Arial Unicode MS"/>
          <w:sz w:val="24"/>
          <w:szCs w:val="24"/>
        </w:rPr>
        <w:t>Where would the sentence best fit?</w:t>
      </w:r>
      <w:r w:rsidRPr="0067542F">
        <w:rPr>
          <w:rFonts w:eastAsia="Arial Unicode MS"/>
          <w:vanish/>
          <w:color w:val="0000FF"/>
          <w:sz w:val="24"/>
          <w:szCs w:val="24"/>
        </w:rPr>
        <w:t>(4)</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 xml:space="preserve">14. </w:t>
      </w:r>
      <w:r w:rsidRPr="0067542F">
        <w:rPr>
          <w:rFonts w:eastAsia="Arial Unicode MS"/>
          <w:b/>
          <w:sz w:val="24"/>
          <w:szCs w:val="24"/>
        </w:rPr>
        <w:t>Direction:</w:t>
      </w:r>
      <w:r w:rsidRPr="0067542F">
        <w:rPr>
          <w:rFonts w:eastAsia="Arial Unicode MS"/>
          <w:sz w:val="24"/>
          <w:szCs w:val="24"/>
        </w:rPr>
        <w:t xml:space="preserve"> An introductory sentence for a brief summary of the passage is provides below. Complete the summary by selecting the THREE answer choices that express the most important ideas in the passage. Some sentences presented in the passage or are minor ideas in the passage. This question is worth 2 points.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sz w:val="24"/>
          <w:szCs w:val="24"/>
        </w:rPr>
        <w:t>Agriculture formed one of the primary sectors of the economy in seventeenth-century Netherlands.</w:t>
      </w:r>
    </w:p>
    <w:p w:rsidR="00153AEF" w:rsidRPr="0067542F" w:rsidRDefault="00153AEF" w:rsidP="0067542F">
      <w:pPr>
        <w:ind w:firstLine="480"/>
        <w:rPr>
          <w:rFonts w:eastAsia="Arial Unicode MS"/>
          <w:kern w:val="0"/>
          <w:sz w:val="24"/>
          <w:szCs w:val="24"/>
        </w:rPr>
      </w:pPr>
      <w:r w:rsidRPr="0067542F">
        <w:rPr>
          <w:rFonts w:eastAsia="Arial Unicode MS"/>
          <w:kern w:val="0"/>
          <w:sz w:val="24"/>
          <w:szCs w:val="24"/>
        </w:rPr>
        <w:t>●</w:t>
      </w:r>
      <w:r w:rsidRPr="0067542F">
        <w:rPr>
          <w:rFonts w:eastAsia="Arial Unicode MS"/>
          <w:vanish/>
          <w:color w:val="0000FF"/>
          <w:sz w:val="24"/>
          <w:szCs w:val="24"/>
        </w:rPr>
        <w:t>Specialization in dairy…</w:t>
      </w:r>
    </w:p>
    <w:p w:rsidR="00153AEF" w:rsidRPr="0067542F" w:rsidRDefault="00153AEF" w:rsidP="0067542F">
      <w:pPr>
        <w:ind w:firstLine="480"/>
        <w:rPr>
          <w:rFonts w:eastAsia="Arial Unicode MS"/>
          <w:kern w:val="0"/>
          <w:sz w:val="24"/>
          <w:szCs w:val="24"/>
        </w:rPr>
      </w:pPr>
      <w:r w:rsidRPr="0067542F">
        <w:rPr>
          <w:rFonts w:eastAsia="Arial Unicode MS"/>
          <w:kern w:val="0"/>
          <w:sz w:val="24"/>
          <w:szCs w:val="24"/>
        </w:rPr>
        <w:t>●</w:t>
      </w:r>
      <w:r w:rsidRPr="0067542F">
        <w:rPr>
          <w:rFonts w:eastAsia="Arial Unicode MS"/>
          <w:vanish/>
          <w:color w:val="0000FF"/>
          <w:sz w:val="24"/>
          <w:szCs w:val="24"/>
        </w:rPr>
        <w:t>Land reclamation…</w:t>
      </w:r>
    </w:p>
    <w:p w:rsidR="00153AEF" w:rsidRPr="0067542F" w:rsidRDefault="00153AEF" w:rsidP="0067542F">
      <w:pPr>
        <w:ind w:firstLine="480"/>
        <w:rPr>
          <w:rFonts w:eastAsia="Arial Unicode MS"/>
          <w:kern w:val="0"/>
          <w:sz w:val="24"/>
          <w:szCs w:val="24"/>
        </w:rPr>
      </w:pPr>
      <w:r w:rsidRPr="0067542F">
        <w:rPr>
          <w:rFonts w:eastAsia="Arial Unicode MS"/>
          <w:kern w:val="0"/>
          <w:sz w:val="24"/>
          <w:szCs w:val="24"/>
        </w:rPr>
        <w:t>●</w:t>
      </w:r>
      <w:r w:rsidRPr="0067542F">
        <w:rPr>
          <w:rFonts w:eastAsia="Arial Unicode MS"/>
          <w:vanish/>
          <w:color w:val="0000FF"/>
          <w:sz w:val="24"/>
          <w:szCs w:val="24"/>
        </w:rPr>
        <w:t>Because the Dutch…</w:t>
      </w:r>
    </w:p>
    <w:p w:rsidR="00153AEF" w:rsidRPr="0067542F" w:rsidRDefault="00153AEF" w:rsidP="0067542F">
      <w:pPr>
        <w:ind w:firstLine="480"/>
        <w:jc w:val="center"/>
        <w:rPr>
          <w:rFonts w:eastAsia="Arial Unicode MS"/>
          <w:sz w:val="24"/>
          <w:szCs w:val="24"/>
        </w:rPr>
      </w:pPr>
      <w:r w:rsidRPr="0067542F">
        <w:rPr>
          <w:rFonts w:eastAsia="Arial Unicode MS"/>
          <w:sz w:val="24"/>
          <w:szCs w:val="24"/>
        </w:rPr>
        <w:t>Answer Choices</w:t>
      </w:r>
    </w:p>
    <w:p w:rsidR="00153AEF" w:rsidRPr="0067542F" w:rsidRDefault="00153AEF" w:rsidP="0067542F">
      <w:pPr>
        <w:ind w:firstLine="480"/>
        <w:rPr>
          <w:rFonts w:eastAsia="Arial Unicode MS"/>
          <w:sz w:val="24"/>
          <w:szCs w:val="24"/>
        </w:rPr>
      </w:pP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 Baltic region produced large quantities of grain for export to other regions, including the Netherlands.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The richest people grew enough fruits and vegetables to supply the entire country with fresh produce.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An agricultural crisis that began in Europe did not affect Dutch land-reclamation projects.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Specialization in dairy farming, industrial crops, and horticulture allowed the Dutch to be more productive than some other regions in Europe.</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Land reclamation and improvement allowed the Dutch to meet demands for their agricultural products.</w:t>
      </w:r>
    </w:p>
    <w:p w:rsidR="00153AEF" w:rsidRPr="0067542F" w:rsidRDefault="00153AEF" w:rsidP="0067542F">
      <w:pPr>
        <w:ind w:firstLine="480"/>
        <w:rPr>
          <w:rFonts w:eastAsia="Arial Unicode MS"/>
          <w:sz w:val="24"/>
          <w:szCs w:val="24"/>
        </w:rPr>
      </w:pPr>
      <w:r w:rsidRPr="0067542F">
        <w:rPr>
          <w:rFonts w:eastAsia="Arial Unicode MS"/>
          <w:kern w:val="0"/>
          <w:sz w:val="24"/>
          <w:szCs w:val="24"/>
        </w:rPr>
        <w:t xml:space="preserve">○ </w:t>
      </w:r>
      <w:r w:rsidRPr="0067542F">
        <w:rPr>
          <w:rFonts w:eastAsia="Arial Unicode MS"/>
          <w:sz w:val="24"/>
          <w:szCs w:val="24"/>
        </w:rPr>
        <w:t>Because the Dutch had specialized their agricultural output they were less susceptible to the crisis that Europe experienced from the beginning of the century.</w:t>
      </w:r>
    </w:p>
    <w:p w:rsidR="00124A1B" w:rsidRPr="0067542F" w:rsidRDefault="00124A1B" w:rsidP="0067542F">
      <w:pPr>
        <w:ind w:firstLineChars="0" w:firstLine="0"/>
        <w:rPr>
          <w:rFonts w:eastAsia="Arial Unicode MS"/>
          <w:sz w:val="24"/>
          <w:szCs w:val="24"/>
        </w:rPr>
      </w:pPr>
      <w:bookmarkStart w:id="1" w:name="_GoBack"/>
      <w:bookmarkEnd w:id="1"/>
    </w:p>
    <w:sectPr w:rsidR="00124A1B" w:rsidRPr="006754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C7A" w:rsidRDefault="00CF0C7A" w:rsidP="00153AEF">
      <w:pPr>
        <w:ind w:firstLine="420"/>
      </w:pPr>
      <w:r>
        <w:separator/>
      </w:r>
    </w:p>
  </w:endnote>
  <w:endnote w:type="continuationSeparator" w:id="0">
    <w:p w:rsidR="00CF0C7A" w:rsidRDefault="00CF0C7A" w:rsidP="00153AE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C7A" w:rsidRDefault="00CF0C7A" w:rsidP="00153AEF">
      <w:pPr>
        <w:ind w:firstLine="420"/>
      </w:pPr>
      <w:r>
        <w:separator/>
      </w:r>
    </w:p>
  </w:footnote>
  <w:footnote w:type="continuationSeparator" w:id="0">
    <w:p w:rsidR="00CF0C7A" w:rsidRDefault="00CF0C7A" w:rsidP="00153AEF">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4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3AEF"/>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542F"/>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3F49"/>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0C7A"/>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0946"/>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E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53AE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53AE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53AEF"/>
  </w:style>
  <w:style w:type="paragraph" w:styleId="Footer">
    <w:name w:val="footer"/>
    <w:basedOn w:val="Normal"/>
    <w:link w:val="FooterChar"/>
    <w:uiPriority w:val="99"/>
    <w:unhideWhenUsed/>
    <w:rsid w:val="00153AE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53AEF"/>
  </w:style>
  <w:style w:type="character" w:customStyle="1" w:styleId="Heading2Char">
    <w:name w:val="Heading 2 Char"/>
    <w:basedOn w:val="DefaultParagraphFont"/>
    <w:link w:val="Heading2"/>
    <w:rsid w:val="00153AEF"/>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E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53AE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53AE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53AEF"/>
  </w:style>
  <w:style w:type="paragraph" w:styleId="Footer">
    <w:name w:val="footer"/>
    <w:basedOn w:val="Normal"/>
    <w:link w:val="FooterChar"/>
    <w:uiPriority w:val="99"/>
    <w:unhideWhenUsed/>
    <w:rsid w:val="00153AE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53AEF"/>
  </w:style>
  <w:style w:type="character" w:customStyle="1" w:styleId="Heading2Char">
    <w:name w:val="Heading 2 Char"/>
    <w:basedOn w:val="DefaultParagraphFont"/>
    <w:link w:val="Heading2"/>
    <w:rsid w:val="00153AEF"/>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2014-02-16T06:47:00Z</dcterms:created>
  <dcterms:modified xsi:type="dcterms:W3CDTF">2015-02-07T07:33:00Z</dcterms:modified>
</cp:coreProperties>
</file>