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Manrope" w:hAnsi="Manrope"/>
          <w:b/>
          <w:color w:val="071A3D"/>
          <w:sz w:val="52"/>
        </w:rPr>
        <w:t>Business proposal</w:t>
      </w:r>
    </w:p>
    <w:p>
      <w:r>
        <w:rPr>
          <w:color w:val="5E6B82"/>
        </w:rPr>
        <w:t>Prepared for [Client business] · [day month year] · Prepared by Tia Power, Operations Manager</w:t>
      </w:r>
    </w:p>
    <w:p>
      <w:r>
        <w:rPr>
          <w:i/>
          <w:color w:val="5E6B82"/>
          <w:sz w:val="18"/>
        </w:rPr>
        <w:t>TEMPLATE. Replace everything in [square brackets]. Tia Power approves before anything is sent.</w:t>
      </w:r>
    </w:p>
    <w:p>
      <w:pPr>
        <w:pStyle w:val="Heading1"/>
      </w:pPr>
      <w:r>
        <w:t>1. Summary</w:t>
      </w:r>
    </w:p>
    <w:p>
      <w:r>
        <w:t>[Two or three sentences: who the client is, what they need, and what we recommend. Plain language, no jargon.]</w:t>
      </w:r>
    </w:p>
    <w:p>
      <w:pPr>
        <w:pStyle w:val="Heading1"/>
      </w:pPr>
      <w:r>
        <w:t>2. What we heard</w:t>
      </w:r>
    </w:p>
    <w:p>
      <w:r>
        <w:t>[Their business, customers, goals and current online presence, in their words where possible. Only use facts the client has given us.]</w:t>
      </w:r>
    </w:p>
    <w:p>
      <w:pPr>
        <w:pStyle w:val="Heading1"/>
      </w:pPr>
      <w:r>
        <w:t>3. What we recommend</w:t>
      </w:r>
    </w:p>
    <w:p>
      <w:r>
        <w:t>Your business is real. Let's make it look the part. For [Client business] we recommend [package] because [reason].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071A3D"/>
          </w:tcPr>
          <w:p>
            <w:r>
              <w:rPr>
                <w:b/>
                <w:color w:val="FFFFFF"/>
              </w:rPr>
              <w:t>Page or feature</w:t>
            </w:r>
          </w:p>
        </w:tc>
        <w:tc>
          <w:tcPr>
            <w:tcW w:type="dxa" w:w="6803"/>
            <w:shd w:val="clear" w:color="auto" w:fill="071A3D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835"/>
          </w:tcPr>
          <w:p>
            <w:r>
              <w:t>[Home]</w:t>
            </w:r>
          </w:p>
        </w:tc>
        <w:tc>
          <w:tcPr>
            <w:tcW w:type="dxa" w:w="6803"/>
          </w:tcPr>
          <w:p>
            <w:r>
              <w:t>[What a visitor should understand and do]</w:t>
            </w:r>
          </w:p>
        </w:tc>
      </w:tr>
      <w:tr>
        <w:tc>
          <w:tcPr>
            <w:tcW w:type="dxa" w:w="2835"/>
          </w:tcPr>
          <w:p>
            <w:r>
              <w:t>[Services]</w:t>
            </w:r>
          </w:p>
        </w:tc>
        <w:tc>
          <w:tcPr>
            <w:tcW w:type="dxa" w:w="6803"/>
          </w:tcPr>
          <w:p>
            <w:r>
              <w:t>[Plain-language list]</w:t>
            </w:r>
          </w:p>
        </w:tc>
      </w:tr>
      <w:tr>
        <w:tc>
          <w:tcPr>
            <w:tcW w:type="dxa" w:w="2835"/>
          </w:tcPr>
          <w:p>
            <w:r>
              <w:t>[Contact]</w:t>
            </w:r>
          </w:p>
        </w:tc>
        <w:tc>
          <w:tcPr>
            <w:tcW w:type="dxa" w:w="6803"/>
          </w:tcPr>
          <w:p>
            <w:r>
              <w:t>[Form, WhatsApp, call button]</w:t>
            </w:r>
          </w:p>
        </w:tc>
      </w:tr>
    </w:tbl>
    <w:p>
      <w:pPr>
        <w:spacing w:after="40"/>
      </w:pPr>
    </w:p>
    <w:p>
      <w:pPr>
        <w:pStyle w:val="Heading1"/>
      </w:pPr>
      <w:r>
        <w:t>4. How we will 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071A3D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7370"/>
            <w:shd w:val="clear" w:color="auto" w:fill="071A3D"/>
          </w:tcPr>
          <w:p>
            <w:r>
              <w:rPr>
                <w:b/>
                <w:color w:val="FFFFFF"/>
              </w:rPr>
              <w:t>What happens</w:t>
            </w:r>
          </w:p>
        </w:tc>
      </w:tr>
      <w:tr>
        <w:tc>
          <w:tcPr>
            <w:tcW w:type="dxa" w:w="2268"/>
          </w:tcPr>
          <w:p>
            <w:r>
              <w:t>We listen</w:t>
            </w:r>
          </w:p>
        </w:tc>
        <w:tc>
          <w:tcPr>
            <w:tcW w:type="dxa" w:w="7370"/>
          </w:tcPr>
          <w:p>
            <w:r>
              <w:t>A practical call about your business, customers and goals.</w:t>
            </w:r>
          </w:p>
        </w:tc>
      </w:tr>
      <w:tr>
        <w:tc>
          <w:tcPr>
            <w:tcW w:type="dxa" w:w="2268"/>
          </w:tcPr>
          <w:p>
            <w:r>
              <w:t>We build</w:t>
            </w:r>
          </w:p>
        </w:tc>
        <w:tc>
          <w:tcPr>
            <w:tcW w:type="dxa" w:w="7370"/>
          </w:tcPr>
          <w:p>
            <w:r>
              <w:t>Your copy, structure and design come together around one clear purpose.</w:t>
            </w:r>
          </w:p>
        </w:tc>
      </w:tr>
      <w:tr>
        <w:tc>
          <w:tcPr>
            <w:tcW w:type="dxa" w:w="2268"/>
          </w:tcPr>
          <w:p>
            <w:r>
              <w:t>You review</w:t>
            </w:r>
          </w:p>
        </w:tc>
        <w:tc>
          <w:tcPr>
            <w:tcW w:type="dxa" w:w="7370"/>
          </w:tcPr>
          <w:p>
            <w:r>
              <w:t>You see the full website and request the included revisions.</w:t>
            </w:r>
          </w:p>
        </w:tc>
      </w:tr>
      <w:tr>
        <w:tc>
          <w:tcPr>
            <w:tcW w:type="dxa" w:w="2268"/>
          </w:tcPr>
          <w:p>
            <w:r>
              <w:t>We launch</w:t>
            </w:r>
          </w:p>
        </w:tc>
        <w:tc>
          <w:tcPr>
            <w:tcW w:type="dxa" w:w="7370"/>
          </w:tcPr>
          <w:p>
            <w:r>
              <w:t>Your new online home goes live.</w:t>
            </w:r>
          </w:p>
        </w:tc>
      </w:tr>
    </w:tbl>
    <w:p>
      <w:pPr>
        <w:spacing w:after="40"/>
      </w:pPr>
    </w:p>
    <w:p>
      <w:pPr>
        <w:pStyle w:val="Heading1"/>
      </w:pPr>
      <w:r>
        <w:t>5. Investment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803"/>
            <w:shd w:val="clear" w:color="auto" w:fill="071A3D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2835"/>
            <w:shd w:val="clear" w:color="auto" w:fill="071A3D"/>
          </w:tcPr>
          <w:p>
            <w:r>
              <w:rPr>
                <w:b/>
                <w:color w:val="FFFFFF"/>
              </w:rPr>
              <w:t>Price (once-off, No VAT)</w:t>
            </w:r>
          </w:p>
        </w:tc>
      </w:tr>
      <w:tr>
        <w:tc>
          <w:tcPr>
            <w:tcW w:type="dxa" w:w="6803"/>
          </w:tcPr>
          <w:p>
            <w:r>
              <w:t>[Package]</w:t>
            </w:r>
          </w:p>
        </w:tc>
        <w:tc>
          <w:tcPr>
            <w:tcW w:type="dxa" w:w="2835"/>
          </w:tcPr>
          <w:p>
            <w:r>
              <w:t>R[0,000]</w:t>
            </w:r>
          </w:p>
        </w:tc>
      </w:tr>
      <w:tr>
        <w:tc>
          <w:tcPr>
            <w:tcW w:type="dxa" w:w="6803"/>
          </w:tcPr>
          <w:p>
            <w:r>
              <w:t>[Extras]</w:t>
            </w:r>
          </w:p>
        </w:tc>
        <w:tc>
          <w:tcPr>
            <w:tcW w:type="dxa" w:w="2835"/>
          </w:tcPr>
          <w:p>
            <w:r>
              <w:t>R[0,000]</w:t>
            </w:r>
          </w:p>
        </w:tc>
      </w:tr>
      <w:tr>
        <w:tc>
          <w:tcPr>
            <w:tcW w:type="dxa" w:w="6803"/>
            <w:shd w:val="clear" w:color="auto" w:fill="EAF1FF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835"/>
            <w:shd w:val="clear" w:color="auto" w:fill="EAF1FF"/>
          </w:tcPr>
          <w:p>
            <w:r>
              <w:rPr>
                <w:b/>
              </w:rPr>
              <w:t>R[0,000]</w:t>
            </w:r>
          </w:p>
        </w:tc>
      </w:tr>
    </w:tbl>
    <w:p>
      <w:pPr>
        <w:spacing w:after="40"/>
      </w:pPr>
    </w:p>
    <w:p>
      <w:r>
        <w:t>Power Designs Web is not VAT registered. Payment terms are confirmed in your quotation before work begins. Optional monthly care is from R249 per month.</w:t>
      </w:r>
    </w:p>
    <w:p>
      <w:pPr>
        <w:pStyle w:val="Heading1"/>
      </w:pPr>
      <w:r>
        <w:t>6.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F5F7FB"/>
          </w:tcPr>
          <w:p>
            <w:r>
              <w:rPr>
                <w:b/>
              </w:rPr>
              <w:t>Start</w:t>
            </w:r>
          </w:p>
        </w:tc>
        <w:tc>
          <w:tcPr>
            <w:tcW w:type="dxa" w:w="6803"/>
          </w:tcPr>
          <w:p>
            <w:r>
              <w:t>[Date]</w:t>
            </w:r>
          </w:p>
        </w:tc>
      </w:tr>
      <w:tr>
        <w:tc>
          <w:tcPr>
            <w:tcW w:type="dxa" w:w="2835"/>
            <w:shd w:val="clear" w:color="auto" w:fill="F5F7FB"/>
          </w:tcPr>
          <w:p>
            <w:r>
              <w:rPr>
                <w:b/>
              </w:rPr>
              <w:t>Review</w:t>
            </w:r>
          </w:p>
        </w:tc>
        <w:tc>
          <w:tcPr>
            <w:tcW w:type="dxa" w:w="6803"/>
          </w:tcPr>
          <w:p>
            <w:r>
              <w:t>[Date]</w:t>
            </w:r>
          </w:p>
        </w:tc>
      </w:tr>
      <w:tr>
        <w:tc>
          <w:tcPr>
            <w:tcW w:type="dxa" w:w="2835"/>
            <w:shd w:val="clear" w:color="auto" w:fill="F5F7FB"/>
          </w:tcPr>
          <w:p>
            <w:r>
              <w:rPr>
                <w:b/>
              </w:rPr>
              <w:t>Launch</w:t>
            </w:r>
          </w:p>
        </w:tc>
        <w:tc>
          <w:tcPr>
            <w:tcW w:type="dxa" w:w="6803"/>
          </w:tcPr>
          <w:p>
            <w:r>
              <w:t>[Date]</w:t>
            </w:r>
          </w:p>
        </w:tc>
      </w:tr>
    </w:tbl>
    <w:p>
      <w:pPr>
        <w:spacing w:after="40"/>
      </w:pPr>
    </w:p>
    <w:p>
      <w:pPr>
        <w:pStyle w:val="Heading1"/>
      </w:pPr>
      <w:r>
        <w:t>7. What we cannot promise</w:t>
      </w:r>
    </w:p>
    <w:p>
      <w:r>
        <w:t>We cannot promise Google rankings, platform approvals or specific results. We will tell you plainly what is and is not included before work begins.</w:t>
      </w:r>
    </w:p>
    <w:p>
      <w:pPr>
        <w:pStyle w:val="Heading1"/>
      </w:pPr>
      <w:r>
        <w:t>8. Next step</w:t>
      </w:r>
    </w:p>
    <w:p>
      <w:r>
        <w:t>Reply to this proposal, or WhatsApp 050 050 4340, and we will send your quotation.</w:t>
      </w:r>
    </w:p>
    <w:p>
      <w:r>
        <w:rPr>
          <w:i/>
          <w:color w:val="5E6B82"/>
          <w:sz w:val="18"/>
        </w:rPr>
        <w:t>[Registered business name and registration number to be added once registered with CIPC.] Never include client personal data in the shared template.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E6B82"/>
        <w:sz w:val="17"/>
      </w:rPr>
      <w:t>Power Designs Web · East Rand, Gauteng · WhatsApp 050 050 4340 · info@powerdesign.co.za · powerdesign.co.za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872000" cy="432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horizont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72000" cy="432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M Sans" w:hAnsi="DM Sans" w:eastAsia="DM Sans"/>
      <w:color w:val="1221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nrope" w:hAnsi="Manrope" w:eastAsia="Manrope"/>
      <w:b/>
      <w:bCs/>
      <w:color w:val="071A3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nrope" w:hAnsi="Manrope" w:eastAsia="Manrope"/>
      <w:b/>
      <w:bCs/>
      <w:color w:val="071A3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