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2848" w14:textId="5305F56E" w:rsidR="00C76E02" w:rsidRDefault="003A6926">
      <w:r>
        <w:t xml:space="preserve">Para a solução desta pergunta, vou supor que nas linhas que contém as n trades, por exemplo, </w:t>
      </w:r>
      <w:r w:rsidR="005C1B00">
        <w:t>“</w:t>
      </w:r>
      <w:r w:rsidRPr="003A6926">
        <w:t>2000000 Private 12/29/2025</w:t>
      </w:r>
      <w:r w:rsidR="005C1B00">
        <w:t>”</w:t>
      </w:r>
      <w:r>
        <w:t>, vai ser adicionado um novo</w:t>
      </w:r>
      <w:r w:rsidR="005C1B00">
        <w:t xml:space="preserve"> parâmetro após um espaço, um 0 ou 1, por exemplo. Será necessário criar um novo parâmetro bool em “</w:t>
      </w:r>
      <w:r w:rsidR="005C1B00" w:rsidRPr="005C1B00">
        <w:t>ITrade</w:t>
      </w:r>
      <w:r w:rsidR="005C1B00">
        <w:t>”, “</w:t>
      </w:r>
      <w:r w:rsidR="005C1B00" w:rsidRPr="005C1B00">
        <w:t>IsPoliticallyExposed</w:t>
      </w:r>
      <w:r w:rsidR="005C1B00">
        <w:t xml:space="preserve">”, </w:t>
      </w:r>
      <w:r w:rsidR="00F47531">
        <w:t xml:space="preserve">criar </w:t>
      </w:r>
      <w:r w:rsidR="003A5C5A">
        <w:t>dois</w:t>
      </w:r>
      <w:r w:rsidR="00F47531">
        <w:t xml:space="preserve"> novo</w:t>
      </w:r>
      <w:r w:rsidR="003A5C5A">
        <w:t>s</w:t>
      </w:r>
      <w:r w:rsidR="00F47531">
        <w:t xml:space="preserve"> </w:t>
      </w:r>
      <w:r w:rsidR="003A5C5A">
        <w:t>métodos na classe “Trade” para detectar qual o index da coluna é esse novo campo e para obter o valor desse campo (transformar o 0 e 1 em booleano), criar um novo valor em “</w:t>
      </w:r>
      <w:r w:rsidR="003A5C5A" w:rsidRPr="003A5C5A">
        <w:t>RiskEnum</w:t>
      </w:r>
      <w:r w:rsidR="003A5C5A">
        <w:t>”, adicionar um novo valor na “</w:t>
      </w:r>
      <w:r w:rsidR="003A5C5A" w:rsidRPr="003A5C5A">
        <w:t>RiskFactory</w:t>
      </w:r>
      <w:r w:rsidR="003A5C5A">
        <w:t>”, contendo esse novo enum e criar uma nova classe de Risk, herdando de IRisk, que tem o método para obter a descrição.</w:t>
      </w:r>
    </w:p>
    <w:sectPr w:rsidR="00C7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26"/>
    <w:rsid w:val="003A5C5A"/>
    <w:rsid w:val="003A6926"/>
    <w:rsid w:val="005C1B00"/>
    <w:rsid w:val="00C76E02"/>
    <w:rsid w:val="00F4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2DEB"/>
  <w15:chartTrackingRefBased/>
  <w15:docId w15:val="{E4CFBFB6-4BE6-4AA8-846B-62199284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Buso</dc:creator>
  <cp:keywords/>
  <dc:description/>
  <cp:lastModifiedBy>Tiago Buso</cp:lastModifiedBy>
  <cp:revision>3</cp:revision>
  <dcterms:created xsi:type="dcterms:W3CDTF">2022-04-14T04:05:00Z</dcterms:created>
  <dcterms:modified xsi:type="dcterms:W3CDTF">2022-04-14T04:14:00Z</dcterms:modified>
</cp:coreProperties>
</file>