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B8" w:rsidRDefault="002B0919" w:rsidP="008314E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</w:pPr>
      <w:r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External Entity Injection (XXE)</w:t>
      </w:r>
      <w:r w:rsidR="00C1581F" w:rsidRPr="00C1581F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 xml:space="preserve"> </w:t>
      </w:r>
      <w:r w:rsidR="00C30BB8"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Prevent</w:t>
      </w:r>
      <w:r w:rsidR="00C30BB8"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  <w:t>ion in PHP</w:t>
      </w:r>
      <w:r w:rsidR="00C30BB8"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  <w:br/>
      </w:r>
    </w:p>
    <w:p w:rsidR="00A13567" w:rsidRDefault="00A13567" w:rsidP="00A13567">
      <w:pPr>
        <w:pStyle w:val="ListParagraph"/>
        <w:numPr>
          <w:ilvl w:val="1"/>
          <w:numId w:val="9"/>
        </w:numPr>
        <w:ind w:left="36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5A1F6F">
        <w:rPr>
          <w:rFonts w:asciiTheme="minorBidi" w:hAnsiTheme="minorBidi"/>
          <w:color w:val="000000" w:themeColor="text1"/>
          <w:sz w:val="24"/>
          <w:szCs w:val="24"/>
          <w:lang w:bidi="ar-SY"/>
        </w:rPr>
        <w:t>This is an attack against a web application that parses XML* input. This input can reference an external entity, attempting to exploit a vulnerability in the parser. An ‘external entity’ in this context refers to a storage unit, such as a hard drive. An XML parser can be duped into sending data to an unauthorized external entity, which can pass sensitive data directly to an attacker.</w:t>
      </w:r>
    </w:p>
    <w:p w:rsidR="00A13567" w:rsidRPr="00244AA6" w:rsidRDefault="00A13567" w:rsidP="00A13567">
      <w:pPr>
        <w:pStyle w:val="ListParagraph"/>
        <w:ind w:left="36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</w:p>
    <w:p w:rsidR="00A13567" w:rsidRDefault="00A13567" w:rsidP="00A13567">
      <w:pPr>
        <w:pStyle w:val="ListParagraph"/>
        <w:numPr>
          <w:ilvl w:val="1"/>
          <w:numId w:val="9"/>
        </w:numPr>
        <w:ind w:left="36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5A1F6F">
        <w:rPr>
          <w:rFonts w:asciiTheme="minorBidi" w:hAnsiTheme="minorBidi"/>
          <w:color w:val="000000" w:themeColor="text1"/>
          <w:sz w:val="24"/>
          <w:szCs w:val="24"/>
          <w:lang w:bidi="ar-SY"/>
        </w:rPr>
        <w:t>*XML or Extensible Markup Language is a markup language intended to be both human-readable and machine-readable. Due to its complexity and security vulnerabilities, it is now being phased out of use in many web applications.</w:t>
      </w:r>
    </w:p>
    <w:p w:rsidR="00A13567" w:rsidRPr="00A13567" w:rsidRDefault="00A13567" w:rsidP="00A13567">
      <w:pPr>
        <w:pStyle w:val="ListParagraph"/>
        <w:ind w:left="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</w:p>
    <w:p w:rsidR="00A13567" w:rsidRPr="00A13567" w:rsidRDefault="00A13567" w:rsidP="00A13567">
      <w:pPr>
        <w:pStyle w:val="ListParagraph"/>
        <w:numPr>
          <w:ilvl w:val="1"/>
          <w:numId w:val="9"/>
        </w:numPr>
        <w:ind w:left="36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A13567">
        <w:rPr>
          <w:rFonts w:asciiTheme="minorBidi" w:hAnsiTheme="minorBidi"/>
          <w:color w:val="000000" w:themeColor="text1"/>
          <w:sz w:val="24"/>
          <w:szCs w:val="24"/>
          <w:lang w:bidi="ar-SY"/>
        </w:rPr>
        <w:t>**JavaScript Object Notation (JSON) is a type of simple, human-readable notation often used to transmit data over the internet. Although it was originally created for JavaScript, JSON is language-agnostic and can be interpreted by many different programming languages.</w:t>
      </w:r>
    </w:p>
    <w:p w:rsidR="00A13567" w:rsidRDefault="00A13567" w:rsidP="008314E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242729"/>
          <w:sz w:val="28"/>
          <w:szCs w:val="28"/>
          <w:lang w:bidi="ar-SY"/>
        </w:rPr>
      </w:pPr>
      <w:r>
        <w:rPr>
          <w:rFonts w:asciiTheme="minorBidi" w:eastAsia="Times New Roman" w:hAnsiTheme="minorBidi"/>
          <w:b/>
          <w:bCs/>
          <w:color w:val="242729"/>
          <w:sz w:val="28"/>
          <w:szCs w:val="28"/>
          <w:lang w:bidi="ar-SY"/>
        </w:rPr>
        <w:br/>
      </w:r>
      <w:r w:rsidRPr="00385DCF">
        <w:rPr>
          <w:rFonts w:asciiTheme="minorBidi" w:eastAsia="Times New Roman" w:hAnsiTheme="minorBidi"/>
          <w:b/>
          <w:bCs/>
          <w:color w:val="242729"/>
          <w:sz w:val="28"/>
          <w:szCs w:val="28"/>
          <w:lang w:bidi="ar-SY"/>
        </w:rPr>
        <w:t>Prevention:</w:t>
      </w:r>
    </w:p>
    <w:p w:rsidR="00110ADA" w:rsidRPr="006E035C" w:rsidRDefault="00110ADA" w:rsidP="00110ADA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  <w:lang w:bidi="ar-SY"/>
        </w:rPr>
      </w:pPr>
      <w:r w:rsidRPr="006E035C">
        <w:rPr>
          <w:rFonts w:asciiTheme="minorBidi" w:hAnsiTheme="minorBidi"/>
          <w:color w:val="000000" w:themeColor="text1"/>
          <w:sz w:val="24"/>
          <w:szCs w:val="24"/>
          <w:lang w:bidi="ar-SY"/>
        </w:rPr>
        <w:t>The best ways to prevent XEE attacks are to have web applications accept a less comple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x type of data, such as JSON.</w:t>
      </w: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br/>
      </w:r>
    </w:p>
    <w:p w:rsidR="00110ADA" w:rsidRPr="00703F17" w:rsidRDefault="00110ADA" w:rsidP="00110ADA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D</w:t>
      </w:r>
      <w:r w:rsidRPr="006E035C">
        <w:rPr>
          <w:rFonts w:asciiTheme="minorBidi" w:hAnsiTheme="minorBidi"/>
          <w:color w:val="000000" w:themeColor="text1"/>
          <w:sz w:val="24"/>
          <w:szCs w:val="24"/>
          <w:lang w:bidi="ar-SY"/>
        </w:rPr>
        <w:t>isable the use of external entities in an XML application.</w:t>
      </w:r>
      <w:r w:rsidR="00D81A26">
        <w:rPr>
          <w:rFonts w:asciiTheme="minorBidi" w:hAnsiTheme="minorBidi"/>
          <w:color w:val="000000" w:themeColor="text1"/>
          <w:sz w:val="24"/>
          <w:szCs w:val="24"/>
          <w:lang w:bidi="ar-SY"/>
        </w:rPr>
        <w:br/>
      </w:r>
      <w:bookmarkStart w:id="0" w:name="_GoBack"/>
      <w:bookmarkEnd w:id="0"/>
    </w:p>
    <w:p w:rsidR="00110ADA" w:rsidRPr="00110ADA" w:rsidRDefault="00110ADA" w:rsidP="00110ADA">
      <w:p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In project’s code:</w:t>
      </w:r>
    </w:p>
    <w:p w:rsidR="00611B5A" w:rsidRPr="0003763C" w:rsidRDefault="0003763C" w:rsidP="00AA72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03763C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Make sure you write this function in your code </w:t>
      </w:r>
      <w:r w:rsidR="00AA7221">
        <w:rPr>
          <w:rFonts w:asciiTheme="minorBidi" w:eastAsia="Times New Roman" w:hAnsiTheme="minorBidi"/>
          <w:color w:val="000000" w:themeColor="text1"/>
          <w:sz w:val="24"/>
          <w:szCs w:val="24"/>
        </w:rPr>
        <w:t>before</w:t>
      </w:r>
      <w:r w:rsidRPr="0003763C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XML parsing: </w:t>
      </w:r>
      <w:proofErr w:type="spellStart"/>
      <w:r w:rsidRPr="0003763C"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t>libxml_disable_entity_loader</w:t>
      </w:r>
      <w:proofErr w:type="spellEnd"/>
      <w:r w:rsidRPr="0003763C"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t>(true)</w:t>
      </w:r>
      <w:r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br/>
      </w:r>
    </w:p>
    <w:p w:rsidR="0003763C" w:rsidRDefault="0003763C" w:rsidP="00596E3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Don’t use </w:t>
      </w:r>
      <w:r w:rsidRPr="0003763C"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t xml:space="preserve">LIBXML_NOENT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flag during</w:t>
      </w:r>
      <w:r w:rsidR="00596E3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XML parsing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>Example: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ab/>
      </w:r>
      <w:r w:rsidRPr="0003763C">
        <w:rPr>
          <w:rFonts w:asciiTheme="minorBidi" w:eastAsia="Times New Roman" w:hAnsiTheme="minorBidi"/>
          <w:color w:val="000000" w:themeColor="text1"/>
          <w:sz w:val="24"/>
          <w:szCs w:val="24"/>
        </w:rPr>
        <w:t>$</w:t>
      </w:r>
      <w:proofErr w:type="spellStart"/>
      <w:r w:rsidRPr="0003763C">
        <w:rPr>
          <w:rFonts w:asciiTheme="minorBidi" w:eastAsia="Times New Roman" w:hAnsiTheme="minorBidi"/>
          <w:color w:val="000000" w:themeColor="text1"/>
          <w:sz w:val="24"/>
          <w:szCs w:val="24"/>
        </w:rPr>
        <w:t>dom</w:t>
      </w:r>
      <w:proofErr w:type="spellEnd"/>
      <w:r w:rsidRPr="0003763C">
        <w:rPr>
          <w:rFonts w:asciiTheme="minorBidi" w:eastAsia="Times New Roman" w:hAnsiTheme="minorBidi"/>
          <w:color w:val="000000" w:themeColor="text1"/>
          <w:sz w:val="24"/>
          <w:szCs w:val="24"/>
        </w:rPr>
        <w:t>-&gt;</w:t>
      </w:r>
      <w:proofErr w:type="spellStart"/>
      <w:r w:rsidRPr="0003763C">
        <w:rPr>
          <w:rFonts w:asciiTheme="minorBidi" w:eastAsia="Times New Roman" w:hAnsiTheme="minorBidi"/>
          <w:color w:val="000000" w:themeColor="text1"/>
          <w:sz w:val="24"/>
          <w:szCs w:val="24"/>
        </w:rPr>
        <w:t>loadXML</w:t>
      </w:r>
      <w:proofErr w:type="spellEnd"/>
      <w:r w:rsidRPr="0003763C">
        <w:rPr>
          <w:rFonts w:asciiTheme="minorBidi" w:eastAsia="Times New Roman" w:hAnsiTheme="minorBidi"/>
          <w:color w:val="000000" w:themeColor="text1"/>
          <w:sz w:val="24"/>
          <w:szCs w:val="24"/>
        </w:rPr>
        <w:t>($xml, LIBXML_NOENT);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>must be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 xml:space="preserve"> 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ab/>
        <w:t>$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dom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loadXML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($xml</w:t>
      </w:r>
      <w:r w:rsidRPr="0003763C">
        <w:rPr>
          <w:rFonts w:asciiTheme="minorBidi" w:eastAsia="Times New Roman" w:hAnsiTheme="minorBidi"/>
          <w:color w:val="000000" w:themeColor="text1"/>
          <w:sz w:val="24"/>
          <w:szCs w:val="24"/>
        </w:rPr>
        <w:t>);</w:t>
      </w:r>
    </w:p>
    <w:p w:rsidR="00AA7221" w:rsidRDefault="00AA7221" w:rsidP="00AA7221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</w:p>
    <w:p w:rsidR="00AA7221" w:rsidRDefault="00AA7221" w:rsidP="00596E3D">
      <w:pPr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03763C"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t>LIBXML_NOENT</w:t>
      </w:r>
      <w:r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t xml:space="preserve"> flag can be </w:t>
      </w:r>
      <w:r w:rsidR="00E5022F"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t>found/used</w:t>
      </w:r>
      <w:r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t xml:space="preserve"> in a lot of functions such as:</w:t>
      </w:r>
      <w:r>
        <w:rPr>
          <w:rFonts w:asciiTheme="minorBidi" w:eastAsia="Times New Roman" w:hAnsiTheme="minorBidi"/>
          <w:color w:val="2F5496" w:themeColor="accent5" w:themeShade="BF"/>
          <w:sz w:val="24"/>
          <w:szCs w:val="24"/>
        </w:rPr>
        <w:br/>
      </w:r>
      <w:proofErr w:type="spellStart"/>
      <w:r w:rsidRPr="00AA7221">
        <w:rPr>
          <w:rFonts w:asciiTheme="minorBidi" w:eastAsia="Times New Roman" w:hAnsiTheme="minorBidi"/>
          <w:color w:val="000000" w:themeColor="text1"/>
          <w:sz w:val="24"/>
          <w:szCs w:val="24"/>
        </w:rPr>
        <w:t>simplexml_load_string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(), </w:t>
      </w:r>
      <w:proofErr w:type="spellStart"/>
      <w:r w:rsidRPr="00AA7221">
        <w:rPr>
          <w:rFonts w:asciiTheme="minorBidi" w:eastAsia="Times New Roman" w:hAnsiTheme="minorBidi"/>
          <w:color w:val="000000" w:themeColor="text1"/>
          <w:sz w:val="24"/>
          <w:szCs w:val="24"/>
        </w:rPr>
        <w:t>simplexml_load_file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(), 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loadXML</w:t>
      </w:r>
      <w:proofErr w:type="spellEnd"/>
      <w:r w:rsidR="00C46257">
        <w:rPr>
          <w:rFonts w:asciiTheme="minorBidi" w:eastAsia="Times New Roman" w:hAnsiTheme="minorBidi"/>
          <w:color w:val="000000" w:themeColor="text1"/>
          <w:sz w:val="24"/>
          <w:szCs w:val="24"/>
        </w:rPr>
        <w:t>()</w:t>
      </w:r>
      <w:r w:rsidR="00C46257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C46257"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>So make sure you remove it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from them</w:t>
      </w:r>
      <w:r w:rsidR="002E5D3B">
        <w:rPr>
          <w:rFonts w:asciiTheme="minorBidi" w:eastAsia="Times New Roman" w:hAnsiTheme="minorBidi"/>
          <w:color w:val="000000" w:themeColor="text1"/>
          <w:sz w:val="24"/>
          <w:szCs w:val="24"/>
        </w:rPr>
        <w:t>, in your code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.</w:t>
      </w:r>
    </w:p>
    <w:p w:rsidR="00AB089C" w:rsidRDefault="00AB089C" w:rsidP="00E5022F">
      <w:pPr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sz w:val="24"/>
          <w:szCs w:val="24"/>
        </w:rPr>
      </w:pPr>
    </w:p>
    <w:p w:rsidR="00AB089C" w:rsidRDefault="00AB089C" w:rsidP="00AB08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>Make sure your PHP version is up to date</w:t>
      </w:r>
      <w:r w:rsidR="006E50A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so the XML Parser version is up to date, otherwise your web app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would be vulnerable to XML 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DoS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attacks.</w:t>
      </w:r>
    </w:p>
    <w:p w:rsidR="00AB089C" w:rsidRDefault="00AB089C" w:rsidP="00AB089C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</w:p>
    <w:p w:rsidR="00AB089C" w:rsidRDefault="00AB089C" w:rsidP="00EE482F">
      <w:pPr>
        <w:shd w:val="clear" w:color="auto" w:fill="FFFFFF"/>
        <w:spacing w:after="0" w:line="240" w:lineRule="auto"/>
        <w:ind w:firstLine="360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r w:rsidRPr="00EE482F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All Above Explained ideas will be Scanned in the Toolkit.</w:t>
      </w:r>
    </w:p>
    <w:p w:rsidR="00BC7E5D" w:rsidRDefault="00BC7E5D" w:rsidP="00EE482F">
      <w:pPr>
        <w:shd w:val="clear" w:color="auto" w:fill="FFFFFF"/>
        <w:spacing w:after="0" w:line="240" w:lineRule="auto"/>
        <w:ind w:firstLine="360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</w:p>
    <w:p w:rsidR="00BC7E5D" w:rsidRDefault="00BC7E5D" w:rsidP="00F446E6">
      <w:pPr>
        <w:shd w:val="clear" w:color="auto" w:fill="FFFFFF"/>
        <w:spacing w:after="0" w:line="240" w:lineRule="auto"/>
        <w:ind w:firstLine="36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To watch about how an attack can be </w:t>
      </w:r>
      <w:r w:rsidR="00F446E6">
        <w:rPr>
          <w:rFonts w:asciiTheme="minorBidi" w:eastAsia="Times New Roman" w:hAnsiTheme="minorBidi"/>
          <w:color w:val="000000" w:themeColor="text1"/>
          <w:sz w:val="24"/>
          <w:szCs w:val="24"/>
        </w:rPr>
        <w:t>performed</w:t>
      </w:r>
    </w:p>
    <w:p w:rsidR="00BC7E5D" w:rsidRPr="00BC7E5D" w:rsidRDefault="00D81A26" w:rsidP="00EE482F">
      <w:pPr>
        <w:shd w:val="clear" w:color="auto" w:fill="FFFFFF"/>
        <w:spacing w:after="0" w:line="240" w:lineRule="auto"/>
        <w:ind w:firstLine="36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hyperlink r:id="rId6" w:history="1">
        <w:r w:rsidR="00FF0BE4">
          <w:rPr>
            <w:rStyle w:val="Hyperlink"/>
          </w:rPr>
          <w:t>https://www.youtube.com/watch?v=DREgLWZqMWg</w:t>
        </w:r>
      </w:hyperlink>
    </w:p>
    <w:p w:rsidR="00AB089C" w:rsidRDefault="00AB089C" w:rsidP="00AB089C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</w:p>
    <w:p w:rsidR="00AB089C" w:rsidRDefault="005B2CD2" w:rsidP="00736E33">
      <w:pPr>
        <w:pStyle w:val="ListParagraph"/>
        <w:shd w:val="clear" w:color="auto" w:fill="FFFFFF"/>
        <w:spacing w:after="0" w:line="240" w:lineRule="auto"/>
        <w:ind w:left="360"/>
        <w:textAlignment w:val="baseline"/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lastRenderedPageBreak/>
        <w:t>To learn</w:t>
      </w:r>
      <w:r w:rsidR="00AB089C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more, go here:</w:t>
      </w:r>
      <w:r w:rsidR="009958CC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hyperlink r:id="rId7" w:history="1">
        <w:r w:rsidR="009958CC">
          <w:rPr>
            <w:rStyle w:val="Hyperlink"/>
          </w:rPr>
          <w:t>https://www.youtube.com/watch?v=g2ey7ry8_CQ</w:t>
        </w:r>
      </w:hyperlink>
      <w:r w:rsidR="00AB089C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hyperlink r:id="rId8" w:history="1">
        <w:r w:rsidR="00AB089C">
          <w:rPr>
            <w:rStyle w:val="Hyperlink"/>
          </w:rPr>
          <w:t>https://stackoverflow.com/questions/38807506/what-does-libxml-noent-do-and-why-isnt-it-called-libxml-ent</w:t>
        </w:r>
      </w:hyperlink>
    </w:p>
    <w:p w:rsidR="00AB089C" w:rsidRDefault="00D81A26" w:rsidP="00736E33">
      <w:pPr>
        <w:pStyle w:val="ListParagraph"/>
        <w:shd w:val="clear" w:color="auto" w:fill="FFFFFF"/>
        <w:spacing w:after="0" w:line="240" w:lineRule="auto"/>
        <w:ind w:left="360"/>
        <w:textAlignment w:val="baseline"/>
      </w:pPr>
      <w:hyperlink r:id="rId9" w:history="1">
        <w:r w:rsidR="00AB089C">
          <w:rPr>
            <w:rStyle w:val="Hyperlink"/>
          </w:rPr>
          <w:t>https://gist.github.com/lukaskuzmiak/c8306a5af855c6faaaee</w:t>
        </w:r>
      </w:hyperlink>
    </w:p>
    <w:p w:rsidR="00AB089C" w:rsidRDefault="00D81A26" w:rsidP="00736E33">
      <w:pPr>
        <w:pStyle w:val="ListParagraph"/>
        <w:shd w:val="clear" w:color="auto" w:fill="FFFFFF"/>
        <w:spacing w:after="0" w:line="240" w:lineRule="auto"/>
        <w:ind w:left="360"/>
        <w:textAlignment w:val="baseline"/>
      </w:pPr>
      <w:hyperlink r:id="rId10" w:history="1">
        <w:r w:rsidR="00AB089C">
          <w:rPr>
            <w:rStyle w:val="Hyperlink"/>
          </w:rPr>
          <w:t>https://cheatsheetseries.owasp.org/cheatsheets/XML_External_Entity_Prevention_Cheat_Sheet.html</w:t>
        </w:r>
      </w:hyperlink>
    </w:p>
    <w:p w:rsidR="00AB089C" w:rsidRPr="00AB089C" w:rsidRDefault="00D81A26" w:rsidP="00736E33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hyperlink r:id="rId11" w:history="1">
        <w:r w:rsidR="00AB089C">
          <w:rPr>
            <w:rStyle w:val="Hyperlink"/>
          </w:rPr>
          <w:t>https://owasp.org/www-project-top-ten/OWASP_Top_Ten_2017/Top_10-2017_A4-XML_External_Entities_(XXE)</w:t>
        </w:r>
      </w:hyperlink>
    </w:p>
    <w:sectPr w:rsidR="00AB089C" w:rsidRPr="00AB089C" w:rsidSect="00D83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F91"/>
    <w:multiLevelType w:val="multilevel"/>
    <w:tmpl w:val="7CF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81A34"/>
    <w:multiLevelType w:val="multilevel"/>
    <w:tmpl w:val="C3A8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92023"/>
    <w:multiLevelType w:val="hybridMultilevel"/>
    <w:tmpl w:val="7F4626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ED4DB9"/>
    <w:multiLevelType w:val="hybridMultilevel"/>
    <w:tmpl w:val="EBFE03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56987"/>
    <w:multiLevelType w:val="hybridMultilevel"/>
    <w:tmpl w:val="114E5192"/>
    <w:lvl w:ilvl="0" w:tplc="39E2F8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856DE"/>
    <w:multiLevelType w:val="multilevel"/>
    <w:tmpl w:val="A654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55C57"/>
    <w:multiLevelType w:val="hybridMultilevel"/>
    <w:tmpl w:val="9A900532"/>
    <w:lvl w:ilvl="0" w:tplc="D2DCFDE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E57786"/>
    <w:multiLevelType w:val="hybridMultilevel"/>
    <w:tmpl w:val="B860EAA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847A77"/>
    <w:multiLevelType w:val="hybridMultilevel"/>
    <w:tmpl w:val="9488D066"/>
    <w:lvl w:ilvl="0" w:tplc="B540E7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BC6184"/>
    <w:multiLevelType w:val="hybridMultilevel"/>
    <w:tmpl w:val="F1760050"/>
    <w:lvl w:ilvl="0" w:tplc="9524EA02">
      <w:start w:val="1"/>
      <w:numFmt w:val="decimal"/>
      <w:lvlText w:val="%1-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D"/>
    <w:rsid w:val="000149F5"/>
    <w:rsid w:val="00032963"/>
    <w:rsid w:val="00033103"/>
    <w:rsid w:val="0003763C"/>
    <w:rsid w:val="0007037A"/>
    <w:rsid w:val="000769F8"/>
    <w:rsid w:val="00077C12"/>
    <w:rsid w:val="000818B5"/>
    <w:rsid w:val="00084805"/>
    <w:rsid w:val="0009152A"/>
    <w:rsid w:val="0009277E"/>
    <w:rsid w:val="000933A0"/>
    <w:rsid w:val="000D5AC9"/>
    <w:rsid w:val="00110ADA"/>
    <w:rsid w:val="00132560"/>
    <w:rsid w:val="00156B68"/>
    <w:rsid w:val="001604B1"/>
    <w:rsid w:val="0016089F"/>
    <w:rsid w:val="0016633C"/>
    <w:rsid w:val="00170DD1"/>
    <w:rsid w:val="0018169A"/>
    <w:rsid w:val="00183038"/>
    <w:rsid w:val="0019645F"/>
    <w:rsid w:val="001D4823"/>
    <w:rsid w:val="001E6F78"/>
    <w:rsid w:val="001E7BB5"/>
    <w:rsid w:val="00202F21"/>
    <w:rsid w:val="002106F1"/>
    <w:rsid w:val="0022405B"/>
    <w:rsid w:val="002348C1"/>
    <w:rsid w:val="00241FE2"/>
    <w:rsid w:val="00247AF7"/>
    <w:rsid w:val="002518C5"/>
    <w:rsid w:val="00255D11"/>
    <w:rsid w:val="00264161"/>
    <w:rsid w:val="00275ECD"/>
    <w:rsid w:val="002760BB"/>
    <w:rsid w:val="002A1FA9"/>
    <w:rsid w:val="002B0919"/>
    <w:rsid w:val="002B5165"/>
    <w:rsid w:val="002B76A6"/>
    <w:rsid w:val="002C0963"/>
    <w:rsid w:val="002C0B2F"/>
    <w:rsid w:val="002C66CB"/>
    <w:rsid w:val="002E5D3B"/>
    <w:rsid w:val="00312516"/>
    <w:rsid w:val="00330B8B"/>
    <w:rsid w:val="00337A49"/>
    <w:rsid w:val="003475B2"/>
    <w:rsid w:val="0036011E"/>
    <w:rsid w:val="0037140D"/>
    <w:rsid w:val="003853F9"/>
    <w:rsid w:val="00387DD7"/>
    <w:rsid w:val="003908E3"/>
    <w:rsid w:val="003B21D2"/>
    <w:rsid w:val="003E74B1"/>
    <w:rsid w:val="003F0695"/>
    <w:rsid w:val="003F3C53"/>
    <w:rsid w:val="003F3DBC"/>
    <w:rsid w:val="003F5441"/>
    <w:rsid w:val="0043544E"/>
    <w:rsid w:val="004A0C4A"/>
    <w:rsid w:val="004A159F"/>
    <w:rsid w:val="004B2527"/>
    <w:rsid w:val="004D456B"/>
    <w:rsid w:val="004D7FD2"/>
    <w:rsid w:val="004E73AF"/>
    <w:rsid w:val="00512636"/>
    <w:rsid w:val="00513CD6"/>
    <w:rsid w:val="0052515F"/>
    <w:rsid w:val="0052660D"/>
    <w:rsid w:val="00535A53"/>
    <w:rsid w:val="00537D0E"/>
    <w:rsid w:val="005404F8"/>
    <w:rsid w:val="00546CCE"/>
    <w:rsid w:val="00551370"/>
    <w:rsid w:val="0055773F"/>
    <w:rsid w:val="00557E16"/>
    <w:rsid w:val="00596E3D"/>
    <w:rsid w:val="005B2CD2"/>
    <w:rsid w:val="005C76C0"/>
    <w:rsid w:val="005E4A4D"/>
    <w:rsid w:val="005F36D4"/>
    <w:rsid w:val="005F468D"/>
    <w:rsid w:val="0060494C"/>
    <w:rsid w:val="00611B5A"/>
    <w:rsid w:val="00643425"/>
    <w:rsid w:val="00655E9A"/>
    <w:rsid w:val="00680560"/>
    <w:rsid w:val="0068175C"/>
    <w:rsid w:val="006A56D7"/>
    <w:rsid w:val="006D4C3F"/>
    <w:rsid w:val="006E50AD"/>
    <w:rsid w:val="006F79CD"/>
    <w:rsid w:val="007014D1"/>
    <w:rsid w:val="00703479"/>
    <w:rsid w:val="0071053A"/>
    <w:rsid w:val="00736E33"/>
    <w:rsid w:val="00744B0B"/>
    <w:rsid w:val="00756294"/>
    <w:rsid w:val="00765CDB"/>
    <w:rsid w:val="00777C6C"/>
    <w:rsid w:val="00782C81"/>
    <w:rsid w:val="00785C8C"/>
    <w:rsid w:val="0079197E"/>
    <w:rsid w:val="0079224A"/>
    <w:rsid w:val="00793A4E"/>
    <w:rsid w:val="007A02C7"/>
    <w:rsid w:val="007E1C5E"/>
    <w:rsid w:val="007E7A28"/>
    <w:rsid w:val="007F6ADF"/>
    <w:rsid w:val="007F7A6D"/>
    <w:rsid w:val="008011E9"/>
    <w:rsid w:val="00806B8D"/>
    <w:rsid w:val="00811F99"/>
    <w:rsid w:val="00814B98"/>
    <w:rsid w:val="00830DD8"/>
    <w:rsid w:val="008314EA"/>
    <w:rsid w:val="0084133E"/>
    <w:rsid w:val="00847319"/>
    <w:rsid w:val="008555DF"/>
    <w:rsid w:val="00862591"/>
    <w:rsid w:val="00863F9C"/>
    <w:rsid w:val="00871D11"/>
    <w:rsid w:val="0087481A"/>
    <w:rsid w:val="00875CD2"/>
    <w:rsid w:val="008A4B60"/>
    <w:rsid w:val="008B7487"/>
    <w:rsid w:val="008C5C2D"/>
    <w:rsid w:val="008F4E83"/>
    <w:rsid w:val="008F71AC"/>
    <w:rsid w:val="00902F99"/>
    <w:rsid w:val="00917AE4"/>
    <w:rsid w:val="00941569"/>
    <w:rsid w:val="00946BB6"/>
    <w:rsid w:val="00962E05"/>
    <w:rsid w:val="00971C0A"/>
    <w:rsid w:val="00982352"/>
    <w:rsid w:val="00991D9C"/>
    <w:rsid w:val="009929F7"/>
    <w:rsid w:val="009958CC"/>
    <w:rsid w:val="009B44DA"/>
    <w:rsid w:val="009C305D"/>
    <w:rsid w:val="009D7509"/>
    <w:rsid w:val="00A13567"/>
    <w:rsid w:val="00A1651E"/>
    <w:rsid w:val="00A16BF7"/>
    <w:rsid w:val="00A17006"/>
    <w:rsid w:val="00A2121B"/>
    <w:rsid w:val="00A21BFD"/>
    <w:rsid w:val="00A2667A"/>
    <w:rsid w:val="00A305DC"/>
    <w:rsid w:val="00A30E27"/>
    <w:rsid w:val="00A503FA"/>
    <w:rsid w:val="00A775F7"/>
    <w:rsid w:val="00AA6716"/>
    <w:rsid w:val="00AA7221"/>
    <w:rsid w:val="00AB089C"/>
    <w:rsid w:val="00AB1D06"/>
    <w:rsid w:val="00AE0618"/>
    <w:rsid w:val="00B30411"/>
    <w:rsid w:val="00B4569F"/>
    <w:rsid w:val="00B45C13"/>
    <w:rsid w:val="00B61B55"/>
    <w:rsid w:val="00B66894"/>
    <w:rsid w:val="00B76CC8"/>
    <w:rsid w:val="00B87F14"/>
    <w:rsid w:val="00B91C6A"/>
    <w:rsid w:val="00BB28A4"/>
    <w:rsid w:val="00BC0ACC"/>
    <w:rsid w:val="00BC7E5D"/>
    <w:rsid w:val="00BE0E88"/>
    <w:rsid w:val="00BE1558"/>
    <w:rsid w:val="00BF08B6"/>
    <w:rsid w:val="00BF3A99"/>
    <w:rsid w:val="00C03B70"/>
    <w:rsid w:val="00C1581F"/>
    <w:rsid w:val="00C30BB8"/>
    <w:rsid w:val="00C4204E"/>
    <w:rsid w:val="00C44B14"/>
    <w:rsid w:val="00C4564B"/>
    <w:rsid w:val="00C46257"/>
    <w:rsid w:val="00C47A4E"/>
    <w:rsid w:val="00C47F00"/>
    <w:rsid w:val="00C520D5"/>
    <w:rsid w:val="00C766F1"/>
    <w:rsid w:val="00C85356"/>
    <w:rsid w:val="00C85893"/>
    <w:rsid w:val="00C85B8F"/>
    <w:rsid w:val="00CB4C9A"/>
    <w:rsid w:val="00CD55BE"/>
    <w:rsid w:val="00CD67E7"/>
    <w:rsid w:val="00CF484D"/>
    <w:rsid w:val="00D06025"/>
    <w:rsid w:val="00D14724"/>
    <w:rsid w:val="00D17F5B"/>
    <w:rsid w:val="00D2716B"/>
    <w:rsid w:val="00D51641"/>
    <w:rsid w:val="00D52727"/>
    <w:rsid w:val="00D71CC6"/>
    <w:rsid w:val="00D81A26"/>
    <w:rsid w:val="00D83A2E"/>
    <w:rsid w:val="00DC2309"/>
    <w:rsid w:val="00DC25AD"/>
    <w:rsid w:val="00DD7F8A"/>
    <w:rsid w:val="00DF38A5"/>
    <w:rsid w:val="00DF5400"/>
    <w:rsid w:val="00E20024"/>
    <w:rsid w:val="00E2073E"/>
    <w:rsid w:val="00E24FCB"/>
    <w:rsid w:val="00E300C9"/>
    <w:rsid w:val="00E30149"/>
    <w:rsid w:val="00E322AC"/>
    <w:rsid w:val="00E5022F"/>
    <w:rsid w:val="00E534A0"/>
    <w:rsid w:val="00E6008B"/>
    <w:rsid w:val="00E60732"/>
    <w:rsid w:val="00EA25F8"/>
    <w:rsid w:val="00EB3AE6"/>
    <w:rsid w:val="00EC3B42"/>
    <w:rsid w:val="00EC6157"/>
    <w:rsid w:val="00ED46F5"/>
    <w:rsid w:val="00EE482F"/>
    <w:rsid w:val="00EF1280"/>
    <w:rsid w:val="00EF3D24"/>
    <w:rsid w:val="00EF6D8C"/>
    <w:rsid w:val="00F02DDE"/>
    <w:rsid w:val="00F063DA"/>
    <w:rsid w:val="00F12A99"/>
    <w:rsid w:val="00F1568B"/>
    <w:rsid w:val="00F24856"/>
    <w:rsid w:val="00F333DF"/>
    <w:rsid w:val="00F34162"/>
    <w:rsid w:val="00F446E6"/>
    <w:rsid w:val="00F62D06"/>
    <w:rsid w:val="00F65D90"/>
    <w:rsid w:val="00FA0E5E"/>
    <w:rsid w:val="00FC4C6F"/>
    <w:rsid w:val="00FD3D90"/>
    <w:rsid w:val="00FD6A3C"/>
    <w:rsid w:val="00FF0BE4"/>
    <w:rsid w:val="00FF3536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B816"/>
  <w15:chartTrackingRefBased/>
  <w15:docId w15:val="{22A00FEB-D65F-4438-980C-A357B04A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25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5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25AD"/>
  </w:style>
  <w:style w:type="character" w:customStyle="1" w:styleId="pun">
    <w:name w:val="pun"/>
    <w:basedOn w:val="DefaultParagraphFont"/>
    <w:rsid w:val="00DC25AD"/>
  </w:style>
  <w:style w:type="character" w:customStyle="1" w:styleId="str">
    <w:name w:val="str"/>
    <w:basedOn w:val="DefaultParagraphFont"/>
    <w:rsid w:val="00DC25AD"/>
  </w:style>
  <w:style w:type="character" w:styleId="Strong">
    <w:name w:val="Strong"/>
    <w:basedOn w:val="DefaultParagraphFont"/>
    <w:uiPriority w:val="22"/>
    <w:qFormat/>
    <w:rsid w:val="00DC25AD"/>
    <w:rPr>
      <w:b/>
      <w:bCs/>
    </w:rPr>
  </w:style>
  <w:style w:type="character" w:customStyle="1" w:styleId="kwd">
    <w:name w:val="kwd"/>
    <w:basedOn w:val="DefaultParagraphFont"/>
    <w:rsid w:val="00DC25AD"/>
  </w:style>
  <w:style w:type="character" w:customStyle="1" w:styleId="com">
    <w:name w:val="com"/>
    <w:basedOn w:val="DefaultParagraphFont"/>
    <w:rsid w:val="00DC25AD"/>
  </w:style>
  <w:style w:type="paragraph" w:styleId="ListParagraph">
    <w:name w:val="List Paragraph"/>
    <w:basedOn w:val="Normal"/>
    <w:uiPriority w:val="34"/>
    <w:qFormat/>
    <w:rsid w:val="00C30BB8"/>
    <w:pPr>
      <w:ind w:left="720"/>
      <w:contextualSpacing/>
    </w:pPr>
  </w:style>
  <w:style w:type="character" w:customStyle="1" w:styleId="phptagcolor">
    <w:name w:val="phptagcolor"/>
    <w:basedOn w:val="DefaultParagraphFont"/>
    <w:rsid w:val="00863F9C"/>
  </w:style>
  <w:style w:type="character" w:customStyle="1" w:styleId="phpkeywordcolor">
    <w:name w:val="phpkeywordcolor"/>
    <w:basedOn w:val="DefaultParagraphFont"/>
    <w:rsid w:val="00863F9C"/>
  </w:style>
  <w:style w:type="character" w:customStyle="1" w:styleId="phpstringcolor">
    <w:name w:val="phpstringcolor"/>
    <w:basedOn w:val="DefaultParagraphFont"/>
    <w:rsid w:val="0086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38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807506/what-does-libxml-noent-do-and-why-isnt-it-called-libxml-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2ey7ry8_CQ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REgLWZqMWg" TargetMode="External"/><Relationship Id="rId11" Type="http://schemas.openxmlformats.org/officeDocument/2006/relationships/hyperlink" Target="https://owasp.org/www-project-top-ten/OWASP_Top_Ten_2017/Top_10-2017_A4-XML_External_Entities_(XXE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eatsheetseries.owasp.org/cheatsheets/XML_External_Entity_Prevention_Cheat_She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t.github.com/lukaskuzmiak/c8306a5af855c6faaa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FAC9-43E0-4D3E-A373-29210BA9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Seyceri</dc:creator>
  <cp:keywords/>
  <dc:description/>
  <cp:lastModifiedBy>Tarık Seyceri</cp:lastModifiedBy>
  <cp:revision>240</cp:revision>
  <cp:lastPrinted>2020-04-03T18:34:00Z</cp:lastPrinted>
  <dcterms:created xsi:type="dcterms:W3CDTF">2020-04-03T18:05:00Z</dcterms:created>
  <dcterms:modified xsi:type="dcterms:W3CDTF">2020-04-22T21:54:00Z</dcterms:modified>
</cp:coreProperties>
</file>