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Modelo Relacional</w:t>
      </w:r>
    </w:p>
    <w:p>
      <w:pPr>
        <w:jc w:val="center"/>
      </w:pPr>
      <w:r>
        <w:rPr>
          <w:color w:val="555555"/>
          <w:sz w:val="28"/>
        </w:rPr>
        <w:t>Entidades reais do banco e as estruturas de dados que ainda vivem só no cliente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Este documento descreve a </w:t>
      </w:r>
      <w:r>
        <w:rPr>
          <w:b/>
        </w:rPr>
        <w:t>estrutura estática</w:t>
      </w:r>
      <w:r>
        <w:t xml:space="preserve"> dos dados do MWRPG —</w:t>
        <w:br/>
        <w:t>tanto o que já é banco de verdade (Supabase Postgres) quanto o que</w:t>
        <w:br/>
        <w:t>ainda é só estrutura de dados no navegador, sem persistência</w:t>
        <w:br/>
        <w:t>relacional nenhuma. Essa distinção importa: o MWRPG de hoje é, na</w:t>
        <w:br/>
        <w:t xml:space="preserve">prática, um jogo majoritariamente </w:t>
      </w:r>
      <w:r>
        <w:rPr>
          <w:b/>
        </w:rPr>
        <w:t>client-side</w:t>
      </w:r>
      <w:r>
        <w:t xml:space="preserve"> com uma camada fina</w:t>
        <w:br/>
        <w:t>de persistência em nuvem por cima — o inverso de um sistema</w:t>
        <w:br/>
        <w:t>tradicional onde o banco é a fonte de verdade.</w:t>
      </w:r>
    </w:p>
    <w:p>
      <w:r>
        <w:t xml:space="preserve">Todos os campos citados foram extraídos de </w:t>
      </w:r>
      <w:r>
        <w:rPr>
          <w:rFonts w:ascii="Consolas" w:hAnsi="Consolas"/>
          <w:sz w:val="19"/>
        </w:rPr>
        <w:t>supabase/schema.sql</w:t>
      </w:r>
      <w:r>
        <w:t xml:space="preserve"> (64</w:t>
        <w:br/>
        <w:t xml:space="preserve">linhas) e de </w:t>
      </w:r>
      <w:r>
        <w:rPr>
          <w:rFonts w:ascii="Consolas" w:hAnsi="Consolas"/>
          <w:sz w:val="19"/>
        </w:rPr>
        <w:t>src/data.js</w:t>
      </w:r>
      <w:r>
        <w:t xml:space="preserve"> (59 linhas) em 31/08/2026 — leitura direta,</w:t>
        <w:br/>
        <w:t>não de memória.</w:t>
      </w:r>
    </w:p>
    <w:p>
      <w:pPr>
        <w:pStyle w:val="Heading1"/>
      </w:pPr>
      <w:r>
        <w:t>2. Banco de dados (Supabase Postgres)</w:t>
      </w:r>
    </w:p>
    <w:p>
      <w:r>
        <w:drawing>
          <wp:inline xmlns:a="http://schemas.openxmlformats.org/drawingml/2006/main" xmlns:pic="http://schemas.openxmlformats.org/drawingml/2006/picture">
            <wp:extent cx="5486400" cy="9671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banco-sup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7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ERD banco Supabase</w:t>
      </w:r>
    </w:p>
    <w:p>
      <w:r>
        <w:rPr>
          <w:i/>
        </w:rPr>
        <w:t>Figura 1 — characters e campaign_sessions, com auth.users do próprio Supabase Auth.</w:t>
      </w:r>
    </w:p>
    <w:p>
      <w:r>
        <w:t>Duas tabelas de aplicação, ambas com Row Level Security (</w:t>
      </w:r>
      <w:r>
        <w:rPr>
          <w:rFonts w:ascii="Consolas" w:hAnsi="Consolas"/>
          <w:sz w:val="19"/>
        </w:rPr>
        <w:t>auth.uid() =</w:t>
        <w:br/>
        <w:t>user_id</w:t>
      </w:r>
      <w:r>
        <w:t xml:space="preserve">) — nenhum jogador enxerga dado de outro. </w:t>
      </w:r>
      <w:r>
        <w:rPr>
          <w:rFonts w:ascii="Consolas" w:hAnsi="Consolas"/>
          <w:sz w:val="19"/>
        </w:rPr>
        <w:t>characters</w:t>
      </w:r>
      <w:r>
        <w:t xml:space="preserve"> tem um</w:t>
        <w:br/>
        <w:t>gatilho (</w:t>
      </w:r>
      <w:r>
        <w:rPr>
          <w:rFonts w:ascii="Consolas" w:hAnsi="Consolas"/>
          <w:sz w:val="19"/>
        </w:rPr>
        <w:t>set_updated_at</w:t>
      </w:r>
      <w:r>
        <w:t xml:space="preserve">) compartilhado com </w:t>
      </w:r>
      <w:r>
        <w:rPr>
          <w:rFonts w:ascii="Consolas" w:hAnsi="Consolas"/>
          <w:sz w:val="19"/>
        </w:rPr>
        <w:t>campaign_sessions</w:t>
      </w:r>
      <w:r>
        <w:t xml:space="preserve"> para</w:t>
        <w:br/>
        <w:t xml:space="preserve">manter </w:t>
      </w:r>
      <w:r>
        <w:rPr>
          <w:rFonts w:ascii="Consolas" w:hAnsi="Consolas"/>
          <w:sz w:val="19"/>
        </w:rPr>
        <w:t>updated_at</w:t>
      </w:r>
      <w:r>
        <w:t xml:space="preserve"> correto sem depender do cliente lembrar de setar.</w:t>
      </w:r>
    </w:p>
    <w:p>
      <w:pPr>
        <w:pStyle w:val="Heading2"/>
      </w:pPr>
      <w:r>
        <w:t>2.1 Achado real: a tabela characters está morta</w:t>
      </w:r>
    </w:p>
    <w:p>
      <w:r>
        <w:rPr>
          <w:rFonts w:ascii="Consolas" w:hAnsi="Consolas"/>
          <w:sz w:val="19"/>
        </w:rPr>
        <w:t>characters</w:t>
      </w:r>
      <w:r>
        <w:t xml:space="preserve"> foi criada junto com </w:t>
      </w:r>
      <w:r>
        <w:rPr>
          <w:rFonts w:ascii="Consolas" w:hAnsi="Consolas"/>
          <w:sz w:val="19"/>
        </w:rPr>
        <w:t>campaign_sessions</w:t>
      </w:r>
      <w:r>
        <w:t xml:space="preserve"> (mesma migração,</w:t>
        <w:br/>
        <w:t xml:space="preserve">mesmo commit </w:t>
      </w:r>
      <w:r>
        <w:rPr>
          <w:rFonts w:ascii="Consolas" w:hAnsi="Consolas"/>
          <w:sz w:val="19"/>
        </w:rPr>
        <w:t>feat: v0.4</w:t>
      </w:r>
      <w:r>
        <w:t xml:space="preserve">), com </w:t>
      </w:r>
      <w:r>
        <w:rPr>
          <w:rFonts w:ascii="Consolas" w:hAnsi="Consolas"/>
          <w:sz w:val="19"/>
        </w:rPr>
        <w:t>user_id</w:t>
      </w:r>
      <w:r>
        <w:t xml:space="preserve">, </w:t>
      </w:r>
      <w:r>
        <w:rPr>
          <w:rFonts w:ascii="Consolas" w:hAnsi="Consolas"/>
          <w:sz w:val="19"/>
        </w:rPr>
        <w:t>name</w:t>
      </w:r>
      <w:r>
        <w:t xml:space="preserve"> e </w:t>
      </w:r>
      <w:r>
        <w:rPr>
          <w:rFonts w:ascii="Consolas" w:hAnsi="Consolas"/>
          <w:sz w:val="19"/>
        </w:rPr>
        <w:t>data jsonb</w:t>
      </w:r>
      <w:r>
        <w:br/>
        <w:t xml:space="preserve">(espelhando o formato de </w:t>
      </w:r>
      <w:r>
        <w:rPr>
          <w:rFonts w:ascii="Consolas" w:hAnsi="Consolas"/>
          <w:sz w:val="19"/>
        </w:rPr>
        <w:t>MWRPG_DATA.player</w:t>
      </w:r>
      <w:r>
        <w:t xml:space="preserve">) — mas </w:t>
      </w:r>
      <w:r>
        <w:rPr>
          <w:b/>
        </w:rPr>
        <w:t>nunca foi</w:t>
        <w:br/>
        <w:t>referenciada em nenhum arquivo de src/</w:t>
      </w:r>
      <w:r>
        <w:t xml:space="preserve"> (confirmado por busca no</w:t>
        <w:br/>
        <w:t xml:space="preserve">código antes de escrever este documento, comando </w:t>
      </w:r>
      <w:r>
        <w:rPr>
          <w:rFonts w:ascii="Consolas" w:hAnsi="Consolas"/>
          <w:sz w:val="19"/>
        </w:rPr>
        <w:t>grep -r "characters"</w:t>
        <w:br/>
        <w:t>src/</w:t>
      </w:r>
      <w:r>
        <w:t>, zero resultados). O jogador de hoje continua usando a ficha</w:t>
        <w:br/>
        <w:t xml:space="preserve">fixa de </w:t>
      </w:r>
      <w:r>
        <w:rPr>
          <w:rFonts w:ascii="Consolas" w:hAnsi="Consolas"/>
          <w:sz w:val="19"/>
        </w:rPr>
        <w:t>src/data.js</w:t>
      </w:r>
      <w:r>
        <w:t>, não uma linha desta tabela.</w:t>
      </w:r>
    </w:p>
    <w:p>
      <w:r>
        <w:t>Isso não é um bug de implementação — é rastro direto de uma decisão de</w:t>
        <w:br/>
        <w:t>escopo que nunca foi formalizada: a Assembleia 01 (31/08/2026) aprovou</w:t>
        <w:br/>
        <w:t>criação de personagem como item "não-negociável" do MVP; o schema foi</w:t>
        <w:br/>
        <w:t>desenhado para isso; a feature em si nunca foi construída quando o</w:t>
        <w:br/>
        <w:t>projeto pivotou pra "demo solo com login". Análise completa no</w:t>
        <w:br/>
        <w:t xml:space="preserve">Documento 07, Seção 4, e na </w:t>
      </w:r>
      <w:r>
        <w:rPr>
          <w:rFonts w:ascii="Consolas" w:hAnsi="Consolas"/>
          <w:sz w:val="19"/>
        </w:rPr>
        <w:t>docs/RETROSPECTIVA-01-DESVIO-DE-METODO.md</w:t>
      </w:r>
      <w:r>
        <w:t>.</w:t>
      </w:r>
    </w:p>
    <w:p>
      <w:r>
        <w:rPr>
          <w:rFonts w:ascii="Consolas" w:hAnsi="Consolas"/>
          <w:sz w:val="19"/>
        </w:rPr>
        <w:t>campaign_sessions.character_id</w:t>
      </w:r>
      <w:r>
        <w:t xml:space="preserve"> existe e referencia </w:t>
      </w:r>
      <w:r>
        <w:rPr>
          <w:rFonts w:ascii="Consolas" w:hAnsi="Consolas"/>
          <w:sz w:val="19"/>
        </w:rPr>
        <w:t>characters.id</w:t>
      </w:r>
      <w:r>
        <w:t>,</w:t>
        <w:br/>
        <w:t>mas pela mesma razão nunca é preenchido em produção — fica sempre</w:t>
        <w:br/>
      </w:r>
      <w:r>
        <w:rPr>
          <w:rFonts w:ascii="Consolas" w:hAnsi="Consolas"/>
          <w:sz w:val="19"/>
        </w:rPr>
        <w:t>null</w:t>
      </w:r>
      <w:r>
        <w:t>.</w:t>
      </w:r>
    </w:p>
    <w:p>
      <w:pPr>
        <w:pStyle w:val="Heading1"/>
      </w:pPr>
      <w:r>
        <w:t>3. Estruturas de dados no cliente (runtime, não banco)</w:t>
      </w:r>
    </w:p>
    <w:p>
      <w:r>
        <w:t>A maior parte do "modelo de dados" real do jogo hoje vive em</w:t>
        <w:br/>
      </w:r>
      <w:r>
        <w:rPr>
          <w:rFonts w:ascii="Consolas" w:hAnsi="Consolas"/>
          <w:sz w:val="19"/>
        </w:rPr>
        <w:t>window.MWRPG_DATA</w:t>
      </w:r>
      <w:r>
        <w:t xml:space="preserve"> (</w:t>
      </w:r>
      <w:r>
        <w:rPr>
          <w:rFonts w:ascii="Consolas" w:hAnsi="Consolas"/>
          <w:sz w:val="19"/>
        </w:rPr>
        <w:t>src/data.js</w:t>
      </w:r>
      <w:r>
        <w:t xml:space="preserve">) e </w:t>
      </w:r>
      <w:r>
        <w:rPr>
          <w:rFonts w:ascii="Consolas" w:hAnsi="Consolas"/>
          <w:sz w:val="19"/>
        </w:rPr>
        <w:t>window.MWRPG_MAPS</w:t>
      </w:r>
      <w:r>
        <w:br/>
        <w:t>(</w:t>
      </w:r>
      <w:r>
        <w:rPr>
          <w:rFonts w:ascii="Consolas" w:hAnsi="Consolas"/>
          <w:sz w:val="19"/>
        </w:rPr>
        <w:t>src/maps.js</w:t>
      </w:r>
      <w:r>
        <w:t>) — objetos JavaScript carregados na primeira tela,</w:t>
        <w:br/>
        <w:t>sem tabela nem consulta nenhuma por trás. Quando uma campanha é salva</w:t>
        <w:br/>
        <w:t>(local ou nuvem), é justamente uma cópia serializada dessas</w:t>
        <w:br/>
        <w:t xml:space="preserve">estruturas — </w:t>
      </w:r>
      <w:r>
        <w:rPr>
          <w:rFonts w:ascii="Consolas" w:hAnsi="Consolas"/>
          <w:sz w:val="19"/>
        </w:rPr>
        <w:t>messages</w:t>
      </w:r>
      <w:r>
        <w:t xml:space="preserve">, </w:t>
      </w:r>
      <w:r>
        <w:rPr>
          <w:rFonts w:ascii="Consolas" w:hAnsi="Consolas"/>
          <w:sz w:val="19"/>
        </w:rPr>
        <w:t>history</w:t>
      </w:r>
      <w:r>
        <w:t xml:space="preserve">, </w:t>
      </w:r>
      <w:r>
        <w:rPr>
          <w:rFonts w:ascii="Consolas" w:hAnsi="Consolas"/>
          <w:sz w:val="19"/>
        </w:rPr>
        <w:t>options</w:t>
      </w:r>
      <w:r>
        <w:t xml:space="preserve">, </w:t>
      </w:r>
      <w:r>
        <w:rPr>
          <w:rFonts w:ascii="Consolas" w:hAnsi="Consolas"/>
          <w:sz w:val="19"/>
        </w:rPr>
        <w:t>party_at</w:t>
      </w:r>
      <w:r>
        <w:t xml:space="preserve"> — que vira</w:t>
        <w:br/>
        <w:t xml:space="preserve">uma linha em </w:t>
      </w:r>
      <w:r>
        <w:rPr>
          <w:rFonts w:ascii="Consolas" w:hAnsi="Consolas"/>
          <w:sz w:val="19"/>
        </w:rPr>
        <w:t>campaign_sessions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4422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runtime-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ERD estruturas do cliente</w:t>
      </w:r>
    </w:p>
    <w:p>
      <w:r>
        <w:rPr>
          <w:i/>
        </w:rPr>
        <w:t>Figura 2 — Cenário, jogador, os 3 NPCs fixos, mapa, e o acervo narrativo.</w:t>
      </w:r>
    </w:p>
    <w:p>
      <w:pPr>
        <w:pStyle w:val="Heading2"/>
      </w:pPr>
      <w:r>
        <w:t>3.1 O grupo é fixo, não gerado</w:t>
      </w:r>
    </w:p>
    <w:p>
      <w:r>
        <w:rPr>
          <w:rFonts w:ascii="Consolas" w:hAnsi="Consolas"/>
          <w:sz w:val="19"/>
        </w:rPr>
        <w:t>Player</w:t>
      </w:r>
      <w:r>
        <w:t xml:space="preserve"> é um único objeto fixo (atributos CRP/MNT/ALM = 2/2/2, HP</w:t>
        <w:br/>
        <w:t xml:space="preserve">14/14, MP 6/6) e os 3 </w:t>
      </w:r>
      <w:r>
        <w:rPr>
          <w:rFonts w:ascii="Consolas" w:hAnsi="Consolas"/>
          <w:sz w:val="19"/>
        </w:rPr>
        <w:t>NPC</w:t>
      </w:r>
      <w:r>
        <w:t xml:space="preserve"> (Brennan, Sira, Korrin) também são</w:t>
        <w:br/>
        <w:t xml:space="preserve">constantes de </w:t>
      </w:r>
      <w:r>
        <w:rPr>
          <w:rFonts w:ascii="Consolas" w:hAnsi="Consolas"/>
          <w:sz w:val="19"/>
        </w:rPr>
        <w:t>data.js</w:t>
      </w:r>
      <w:r>
        <w:t>, não instâncias geradas por um fluxo de</w:t>
        <w:br/>
        <w:t>criação de personagem — reforça o achado da Seção 2.1: não existe hoje</w:t>
        <w:br/>
        <w:t>nenhum caminho para o jogador criar ou customizar uma ficha.</w:t>
      </w:r>
    </w:p>
    <w:p>
      <w:pPr>
        <w:pStyle w:val="Heading2"/>
      </w:pPr>
      <w:r>
        <w:t>3.2 AcervoEntry — 6 entradas, retrieval por tag</w:t>
      </w:r>
    </w:p>
    <w:p>
      <w:r>
        <w:rPr>
          <w:rFonts w:ascii="Consolas" w:hAnsi="Consolas"/>
          <w:sz w:val="19"/>
        </w:rPr>
        <w:t>src/acervo.js</w:t>
      </w:r>
      <w:r>
        <w:t xml:space="preserve"> (106 linhas) expõe 6 entradas de domínio público</w:t>
        <w:br/>
        <w:t>(3 fábulas de Esopo, 2 mitos gregos clássicos, 1 folclore brasileiro),</w:t>
        <w:br/>
        <w:t xml:space="preserve">cada uma com </w:t>
      </w:r>
      <w:r>
        <w:rPr>
          <w:rFonts w:ascii="Consolas" w:hAnsi="Consolas"/>
          <w:sz w:val="19"/>
        </w:rPr>
        <w:t>tags</w:t>
      </w:r>
      <w:r>
        <w:t xml:space="preserve"> e um </w:t>
      </w:r>
      <w:r>
        <w:rPr>
          <w:rFonts w:ascii="Consolas" w:hAnsi="Consolas"/>
          <w:sz w:val="19"/>
        </w:rPr>
        <w:t>resumoJogavel</w:t>
      </w:r>
      <w:r>
        <w:t xml:space="preserve"> de redação própria (nunca a</w:t>
        <w:br/>
        <w:t xml:space="preserve">prosa original copiada — ver </w:t>
      </w:r>
      <w:r>
        <w:rPr>
          <w:rFonts w:ascii="Consolas" w:hAnsi="Consolas"/>
          <w:sz w:val="19"/>
        </w:rPr>
        <w:t>docs/ACERVO-PROVENIENCIA.md</w:t>
      </w:r>
      <w:r>
        <w:t>).</w:t>
        <w:br/>
      </w:r>
      <w:r>
        <w:rPr>
          <w:rFonts w:ascii="Consolas" w:hAnsi="Consolas"/>
          <w:sz w:val="19"/>
        </w:rPr>
        <w:t>pickAcervoLore(tags, max)</w:t>
      </w:r>
      <w:r>
        <w:t xml:space="preserve"> faz </w:t>
      </w:r>
      <w:r>
        <w:rPr>
          <w:i/>
        </w:rPr>
        <w:t>matching</w:t>
      </w:r>
      <w:r>
        <w:t xml:space="preserve"> simples por sobreposição de</w:t>
        <w:br/>
        <w:t>tag — sem embeddings, sem busca vetorial. O Mestre IA recebe até 2</w:t>
        <w:br/>
        <w:t>entradas relevantes por turno como "material de referência", nunca</w:t>
        <w:br/>
        <w:t>como obrigação de uso.</w:t>
      </w:r>
    </w:p>
    <w:p>
      <w:pPr>
        <w:pStyle w:val="Heading2"/>
      </w:pPr>
      <w:r>
        <w:t>3.3 Local e MapaInterior — 5 locais, 3 interiores</w:t>
      </w:r>
    </w:p>
    <w:p>
      <w:r>
        <w:rPr>
          <w:rFonts w:ascii="Consolas" w:hAnsi="Consolas"/>
          <w:sz w:val="19"/>
        </w:rPr>
        <w:t>window.MWRPG_MAPS.city.markers</w:t>
      </w:r>
      <w:r>
        <w:t xml:space="preserve"> tem 5 locais (coordenadas em pixel,</w:t>
        <w:br/>
        <w:t>não mais percentual — migração da v0.2 pro sistema Leaflet da v0.5);</w:t>
        <w:br/>
        <w:t xml:space="preserve">só </w:t>
      </w:r>
      <w:r>
        <w:rPr>
          <w:rFonts w:ascii="Consolas" w:hAnsi="Consolas"/>
          <w:sz w:val="19"/>
        </w:rPr>
        <w:t>tavern</w:t>
      </w:r>
      <w:r>
        <w:t xml:space="preserve">, </w:t>
      </w:r>
      <w:r>
        <w:rPr>
          <w:rFonts w:ascii="Consolas" w:hAnsi="Consolas"/>
          <w:sz w:val="19"/>
        </w:rPr>
        <w:t>chapel</w:t>
      </w:r>
      <w:r>
        <w:t xml:space="preserve"> e </w:t>
      </w:r>
      <w:r>
        <w:rPr>
          <w:rFonts w:ascii="Consolas" w:hAnsi="Consolas"/>
          <w:sz w:val="19"/>
        </w:rPr>
        <w:t>lighthouse</w:t>
      </w:r>
      <w:r>
        <w:t xml:space="preserve"> têm uma entrada</w:t>
        <w:br/>
      </w:r>
      <w:r>
        <w:rPr>
          <w:rFonts w:ascii="Consolas" w:hAnsi="Consolas"/>
          <w:sz w:val="19"/>
        </w:rPr>
        <w:t>&lt;id&gt;_interior</w:t>
      </w:r>
      <w:r>
        <w:t xml:space="preserve"> correspondente. </w:t>
      </w:r>
      <w:r>
        <w:rPr>
          <w:rFonts w:ascii="Consolas" w:hAnsi="Consolas"/>
          <w:sz w:val="19"/>
        </w:rPr>
        <w:t>mwrpgHasInterior(locationId)</w:t>
      </w:r>
      <w:r>
        <w:t xml:space="preserve"> é a</w:t>
        <w:br/>
        <w:t>função que decide, em tempo real, se um clique no marcador "Vocês"</w:t>
        <w:br/>
        <w:t>deve oferecer a transição.</w:t>
      </w:r>
    </w:p>
    <w:p>
      <w:pPr>
        <w:pStyle w:val="Heading1"/>
      </w:pPr>
      <w:r>
        <w:t>4. Referências</w:t>
      </w:r>
    </w:p>
    <w:p>
      <w:pPr>
        <w:pStyle w:val="ListNumber"/>
      </w:pPr>
      <w:r>
        <w:rPr>
          <w:rFonts w:ascii="Consolas" w:hAnsi="Consolas"/>
          <w:sz w:val="19"/>
        </w:rPr>
        <w:t>supabase/schema.sql</w:t>
      </w:r>
      <w:r>
        <w:t xml:space="preserve"> — 64 linhas,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src/data.js</w:t>
      </w:r>
      <w:r>
        <w:t xml:space="preserve"> — 59 linhas,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src/maps.js</w:t>
      </w:r>
      <w:r>
        <w:t xml:space="preserve"> — 54 linhas,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src/acervo.js</w:t>
      </w:r>
      <w:r>
        <w:t xml:space="preserve"> — 106 linhas, lido integralmente em 31/08/2026.</w:t>
      </w:r>
    </w:p>
    <w:p>
      <w:pPr>
        <w:pStyle w:val="ListNumber"/>
      </w:pPr>
      <w:r>
        <w:t xml:space="preserve">Busca </w:t>
      </w:r>
      <w:r>
        <w:rPr>
          <w:rFonts w:ascii="Consolas" w:hAnsi="Consolas"/>
          <w:sz w:val="19"/>
        </w:rPr>
        <w:t>grep -r "characters" src/</w:t>
      </w:r>
      <w:r>
        <w:t xml:space="preserve"> — zero resultados, confirmando a tabela morta (Seção 2.1), 31/08/2026.</w:t>
      </w:r>
    </w:p>
    <w:p>
      <w:pPr>
        <w:pStyle w:val="ListNumber"/>
      </w:pPr>
      <w:r>
        <w:rPr>
          <w:rFonts w:ascii="Consolas" w:hAnsi="Consolas"/>
          <w:sz w:val="19"/>
        </w:rPr>
        <w:t>docs/RETROSPECTIVA-01-DESVIO-DE-METODO.md</w:t>
      </w:r>
      <w:r>
        <w:t xml:space="preserve"> — análise completa do desvio de escopo.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Modelo Relacional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