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color w:val="1155cc"/>
          <w:sz w:val="42"/>
          <w:szCs w:val="42"/>
        </w:rPr>
      </w:pPr>
      <w:r w:rsidDel="00000000" w:rsidR="00000000" w:rsidRPr="00000000">
        <w:rPr>
          <w:color w:val="1155cc"/>
          <w:sz w:val="42"/>
          <w:szCs w:val="42"/>
          <w:rtl w:val="0"/>
        </w:rPr>
        <w:t xml:space="preserve">Hoseki – Joyería Fina Inspirada en Cultura Geek y Arte Japonés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center"/>
        <w:rPr>
          <w:color w:val="1155cc"/>
          <w:sz w:val="42"/>
          <w:szCs w:val="42"/>
        </w:rPr>
      </w:pPr>
      <w:r w:rsidDel="00000000" w:rsidR="00000000" w:rsidRPr="00000000">
        <w:rPr>
          <w:color w:val="1155cc"/>
          <w:sz w:val="42"/>
          <w:szCs w:val="42"/>
          <w:rtl w:val="0"/>
        </w:rPr>
        <w:t xml:space="preserve">"Tu historia, tu joya"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color w:val="1155cc"/>
          <w:sz w:val="36"/>
          <w:szCs w:val="36"/>
        </w:rPr>
      </w:pPr>
      <w:r w:rsidDel="00000000" w:rsidR="00000000" w:rsidRPr="00000000">
        <w:rPr>
          <w:color w:val="1155cc"/>
          <w:sz w:val="36"/>
          <w:szCs w:val="36"/>
          <w:rtl w:val="0"/>
        </w:rPr>
        <w:t xml:space="preserve">Diseños elegantes y personalizados inspirados en universos de anime, videojuegos y fantasía, combinados con la belleza minimalista y simbólica del arte japonés.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color w:val="1155cc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i w:val="1"/>
          <w:iCs w:val="1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right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right"/>
        <w:rPr>
          <w:rFonts w:ascii="Nunito" w:cs="Nunito" w:eastAsia="Nunito" w:hAnsi="Nunito"/>
          <w:color w:val="1155cc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1155cc"/>
          <w:sz w:val="32"/>
          <w:szCs w:val="32"/>
          <w:rtl w:val="0"/>
        </w:rPr>
        <w:t xml:space="preserve">Nombre del equipo</w:t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Tiago Alcazar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Francis Osses</w:t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Belén Almendros</w:t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Hector Chacón</w:t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Diego Villagrán</w:t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Brahim Gonzalez</w:t>
      </w:r>
    </w:p>
    <w:p w:rsidR="00000000" w:rsidDel="00000000" w:rsidP="00000000" w:rsidRDefault="00000000" w:rsidRPr="00000000" w14:paraId="0000000E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Definición del proyecto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Nunito" w:cs="Nunito" w:eastAsia="Nunito" w:hAnsi="Nunito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000ff"/>
          <w:sz w:val="24"/>
          <w:szCs w:val="24"/>
          <w:rtl w:val="0"/>
        </w:rPr>
        <w:t xml:space="preserve">Problemática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Hoseki nace para transformar la joyería inspirada en anime en una experiencia verdaderamente de calidad. En un mercado saturado de accesorios genéricos, frágiles y poco fieles, Hoseki eleva la categoría entregando piezas finas, elegantes y cargadas de significado.</w:t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Mientras la mayoría ofrece imitaciones baratas, nosotros ofrecemos diseño.</w:t>
        <w:br w:type="textWrapping"/>
        <w:t xml:space="preserve">Mientras otros venden merchandising, nosotros vendemos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joyas que cuentan historias.</w:t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cultura geek se ha convertido en parte del estilo de vida de miles de adultos jóvenes que buscan productos auténticos, de calidad y que acompañen su día a día sin perder elegancia.</w:t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Nunito" w:cs="Nunito" w:eastAsia="Nunito" w:hAnsi="Nunito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Ese es el espacio que Hoseki viene a ocupar: joyería con alma, estética japonesa y un nivel de detalle que conecta emocionalmente con cada fan.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000ff"/>
          <w:sz w:val="24"/>
          <w:szCs w:val="24"/>
          <w:rtl w:val="0"/>
        </w:rPr>
        <w:t xml:space="preserve">Público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Fans de anime y cultura japonesa (18–35 años)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Personas jóvenes y adultas que disfrutan del anime, el manga, los videojuegos y la estética japonesa. Buscan accesorios finos y elegantes que representen sus gustos sin verse infantiles. Valoran el diseño original, la calidad y la posibilidad de personalizar.Compran online con frecuencia. Tienen afinidad por coleccionables, arte y estética kawaii/japonesa. Desean productos únicos que expresan identidad. Son fans que aman detalles simbólicos (runas, flores japonesas, referencias sutiles a animes, etc.).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PÚBLICO OBJETIVO SECUNDARIO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1)Adultos jóvenes geek/nerd no necesariamente otaku (20–35 años)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Género: Mixto, con un ligero sesgo hacia el femenino, pero con una fuerte presencia masculina interesada en joyería geek.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Nivel Socioeconómico: Medio, Medio-Alto. Son personas con poder adquisitivo propio, ya sean estudiantes universitarios con trabajos a tiempo parcial o jóvenes profesionales.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Localización: Principalmente urbanos, con acceso a internet de alta velocidad y familiarizados con las compras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Personas que aman la cultura geek en general: videojuegos, fantasía, películas, series.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Buscan joyería fina inspirada en sus universos favoritos pero con un look discreto y elegante.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Regaladores (parejas, amigos, familiares)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Personas que quieren hacer un regalo significativo, personalizado y con estética japonesa o geek.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Novios/as que buscan un regalo único.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Amistades que comparten un fandom.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Regalos para cumpleaños, aniversarios, navidad.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Este público muchas veces compra sin ser fan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oz62hs2kjbl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 qué creen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productos auténticos, no imitaciones.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accesorios que acompañen su estilo diario.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simbolismos, historias y universos que los representan.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marcas que entienden el fandom desde la emoción, no desde la moda pasajera.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Entendemos que compradores informados, exigentes y dispuestos a invertir en piezas que duren, inspiren y tengan un valor emocional.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Nunito" w:cs="Nunito" w:eastAsia="Nunito" w:hAnsi="Nunito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center"/>
        <w:rPr>
          <w:rFonts w:ascii="Nunito" w:cs="Nunito" w:eastAsia="Nunito" w:hAnsi="Nunito"/>
          <w:color w:val="171923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Misión, visión y 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Nunito" w:cs="Nunito" w:eastAsia="Nunito" w:hAnsi="Nunito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000ff"/>
          <w:sz w:val="24"/>
          <w:szCs w:val="24"/>
          <w:rtl w:val="0"/>
        </w:rPr>
        <w:t xml:space="preserve">Misión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71923"/>
          <w:sz w:val="24"/>
          <w:szCs w:val="24"/>
        </w:rPr>
      </w:pPr>
      <w:r w:rsidDel="00000000" w:rsidR="00000000" w:rsidRPr="00000000">
        <w:rPr>
          <w:color w:val="171923"/>
          <w:sz w:val="24"/>
          <w:szCs w:val="24"/>
          <w:rtl w:val="0"/>
        </w:rPr>
        <w:t xml:space="preserve">Crear joyas con alma geek y estética japonesa que transformen momentos icónicos del anime en piezas finas, elegantes y llenas de significado. Diseñamos para quienes desean llevar su identidad con estilo, discreción y una conexión emocional genuina.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Nunito" w:cs="Nunito" w:eastAsia="Nunito" w:hAnsi="Nunito"/>
          <w:color w:val="1719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Nunito" w:cs="Nunito" w:eastAsia="Nunito" w:hAnsi="Nunito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000ff"/>
          <w:sz w:val="24"/>
          <w:szCs w:val="24"/>
          <w:rtl w:val="0"/>
        </w:rPr>
        <w:t xml:space="preserve">Visión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171923"/>
          <w:sz w:val="24"/>
          <w:szCs w:val="24"/>
        </w:rPr>
      </w:pPr>
      <w:r w:rsidDel="00000000" w:rsidR="00000000" w:rsidRPr="00000000">
        <w:rPr>
          <w:color w:val="171923"/>
          <w:sz w:val="24"/>
          <w:szCs w:val="24"/>
          <w:rtl w:val="0"/>
        </w:rPr>
        <w:t xml:space="preserve">Ser la joyería geek de referencia en Latinoamérica, admirada por su diseño de autor, su estética japonesa moderna y su capacidad de convertir el amor por el anime en piezas que acompañan la vida diaria, los momentos especiales y las historias que cada fan quiere conservar.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Nunito" w:cs="Nunito" w:eastAsia="Nunito" w:hAnsi="Nunito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000ff"/>
          <w:sz w:val="24"/>
          <w:szCs w:val="24"/>
          <w:rtl w:val="0"/>
        </w:rPr>
        <w:t xml:space="preserve">Valores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color w:val="171923"/>
          <w:sz w:val="24"/>
          <w:szCs w:val="24"/>
        </w:rPr>
      </w:pPr>
      <w:r w:rsidDel="00000000" w:rsidR="00000000" w:rsidRPr="00000000">
        <w:rPr>
          <w:b w:val="1"/>
          <w:bCs w:val="1"/>
          <w:color w:val="171923"/>
          <w:sz w:val="24"/>
          <w:szCs w:val="24"/>
          <w:rtl w:val="0"/>
        </w:rPr>
        <w:t xml:space="preserve">Autenticidad real:</w:t>
      </w:r>
      <w:r w:rsidDel="00000000" w:rsidR="00000000" w:rsidRPr="00000000">
        <w:rPr>
          <w:color w:val="171923"/>
          <w:sz w:val="24"/>
          <w:szCs w:val="24"/>
          <w:rtl w:val="0"/>
        </w:rPr>
        <w:t xml:space="preserve"> Cada pieza nace de la historia y el simbolismo que la inspira.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color w:val="171923"/>
          <w:sz w:val="24"/>
          <w:szCs w:val="24"/>
        </w:rPr>
      </w:pPr>
      <w:r w:rsidDel="00000000" w:rsidR="00000000" w:rsidRPr="00000000">
        <w:rPr>
          <w:b w:val="1"/>
          <w:bCs w:val="1"/>
          <w:color w:val="171923"/>
          <w:sz w:val="24"/>
          <w:szCs w:val="24"/>
          <w:rtl w:val="0"/>
        </w:rPr>
        <w:t xml:space="preserve">Alta calidad:</w:t>
      </w:r>
      <w:r w:rsidDel="00000000" w:rsidR="00000000" w:rsidRPr="00000000">
        <w:rPr>
          <w:color w:val="171923"/>
          <w:sz w:val="24"/>
          <w:szCs w:val="24"/>
          <w:rtl w:val="0"/>
        </w:rPr>
        <w:t xml:space="preserve"> Joyas hechas para durar, no para la foto.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color w:val="171923"/>
          <w:sz w:val="24"/>
          <w:szCs w:val="24"/>
        </w:rPr>
      </w:pPr>
      <w:r w:rsidDel="00000000" w:rsidR="00000000" w:rsidRPr="00000000">
        <w:rPr>
          <w:b w:val="1"/>
          <w:bCs w:val="1"/>
          <w:color w:val="171923"/>
          <w:sz w:val="24"/>
          <w:szCs w:val="24"/>
          <w:rtl w:val="0"/>
        </w:rPr>
        <w:t xml:space="preserve">Elegancia geek:</w:t>
      </w:r>
      <w:r w:rsidDel="00000000" w:rsidR="00000000" w:rsidRPr="00000000">
        <w:rPr>
          <w:color w:val="171923"/>
          <w:sz w:val="24"/>
          <w:szCs w:val="24"/>
          <w:rtl w:val="0"/>
        </w:rPr>
        <w:t xml:space="preserve"> Diseños que destacan sin gritar; sofisticación inspirada en universos que amamos.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color w:val="171923"/>
          <w:sz w:val="24"/>
          <w:szCs w:val="24"/>
        </w:rPr>
      </w:pPr>
      <w:r w:rsidDel="00000000" w:rsidR="00000000" w:rsidRPr="00000000">
        <w:rPr>
          <w:b w:val="1"/>
          <w:bCs w:val="1"/>
          <w:color w:val="171923"/>
          <w:sz w:val="24"/>
          <w:szCs w:val="24"/>
          <w:rtl w:val="0"/>
        </w:rPr>
        <w:t xml:space="preserve">Narrativa:</w:t>
      </w:r>
      <w:r w:rsidDel="00000000" w:rsidR="00000000" w:rsidRPr="00000000">
        <w:rPr>
          <w:color w:val="171923"/>
          <w:sz w:val="24"/>
          <w:szCs w:val="24"/>
          <w:rtl w:val="0"/>
        </w:rPr>
        <w:t xml:space="preserve"> Cada colección tiene un propósito y un lore.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color w:val="171923"/>
          <w:sz w:val="24"/>
          <w:szCs w:val="24"/>
        </w:rPr>
      </w:pPr>
      <w:r w:rsidDel="00000000" w:rsidR="00000000" w:rsidRPr="00000000">
        <w:rPr>
          <w:b w:val="1"/>
          <w:bCs w:val="1"/>
          <w:color w:val="171923"/>
          <w:sz w:val="24"/>
          <w:szCs w:val="24"/>
          <w:rtl w:val="0"/>
        </w:rPr>
        <w:t xml:space="preserve">Cercanía:</w:t>
      </w:r>
      <w:r w:rsidDel="00000000" w:rsidR="00000000" w:rsidRPr="00000000">
        <w:rPr>
          <w:color w:val="171923"/>
          <w:sz w:val="24"/>
          <w:szCs w:val="24"/>
          <w:rtl w:val="0"/>
        </w:rPr>
        <w:t xml:space="preserve"> Acompañamos al cliente en todo el proceso, desde la elección hasta la personalización.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171923"/>
          <w:sz w:val="24"/>
          <w:szCs w:val="24"/>
          <w:rtl w:val="0"/>
        </w:rPr>
        <w:t xml:space="preserve">Honestidad:</w:t>
      </w:r>
      <w:r w:rsidDel="00000000" w:rsidR="00000000" w:rsidRPr="00000000">
        <w:rPr>
          <w:color w:val="171923"/>
          <w:sz w:val="24"/>
          <w:szCs w:val="24"/>
          <w:rtl w:val="0"/>
        </w:rPr>
        <w:t xml:space="preserve"> Transparencia absoluta en materiales, procesos y tiempos.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Modelo de negocios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corazón del negocio es claro: joyería fina con estética japonesa que conecta emocionalmente con el fandom adulto.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vbuk22t4l4l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Cómo generamos valor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Convertimos íconos del anime en piezas elegantes y discretas.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Ofrecemos una experiencia de compra premium y personalizada.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Creamos colecciones limitadas que elevan la exclusividad y el deseo.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Generamos engagement a través de narrativa, lore y arte japonés.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Diseñamos empaques temáticos que hacen del unboxing un momento memorable.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lokx3do63ni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Líneas de ingreso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Venta directa en e-commerce:</w:t>
      </w:r>
      <w:r w:rsidDel="00000000" w:rsidR="00000000" w:rsidRPr="00000000">
        <w:rPr>
          <w:sz w:val="24"/>
          <w:szCs w:val="24"/>
          <w:rtl w:val="0"/>
        </w:rPr>
        <w:t xml:space="preserve"> con stock limitado y diseño de autor.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Personalización premium</w:t>
      </w:r>
      <w:r w:rsidDel="00000000" w:rsidR="00000000" w:rsidRPr="00000000">
        <w:rPr>
          <w:sz w:val="24"/>
          <w:szCs w:val="24"/>
          <w:rtl w:val="0"/>
        </w:rPr>
        <w:t xml:space="preserve">: grabados, variaciones, diseños hechos a medida.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Colecciones limitadas</w:t>
      </w:r>
      <w:r w:rsidDel="00000000" w:rsidR="00000000" w:rsidRPr="00000000">
        <w:rPr>
          <w:sz w:val="24"/>
          <w:szCs w:val="24"/>
          <w:rtl w:val="0"/>
        </w:rPr>
        <w:t xml:space="preserve">: piezas exclusivas que aumentan el valor percibido.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Ediciones de regalo:</w:t>
      </w:r>
      <w:r w:rsidDel="00000000" w:rsidR="00000000" w:rsidRPr="00000000">
        <w:rPr>
          <w:sz w:val="24"/>
          <w:szCs w:val="24"/>
          <w:rtl w:val="0"/>
        </w:rPr>
        <w:t xml:space="preserve"> empaques japoneses y curaduría especial.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Ferias y eventos geek</w:t>
      </w:r>
      <w:r w:rsidDel="00000000" w:rsidR="00000000" w:rsidRPr="00000000">
        <w:rPr>
          <w:sz w:val="24"/>
          <w:szCs w:val="24"/>
          <w:rtl w:val="0"/>
        </w:rPr>
        <w:t xml:space="preserve">: donde fortalecemos la comunidad y ventas.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Nunito" w:cs="Nunito" w:eastAsia="Nunito" w:hAnsi="Nunito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108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108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108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Nunito" w:cs="Nunito" w:eastAsia="Nunito" w:hAnsi="Nunito"/>
          <w:color w:val="0000f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color w:val="0000ff"/>
          <w:sz w:val="24"/>
          <w:szCs w:val="24"/>
          <w:rtl w:val="0"/>
        </w:rPr>
        <w:t xml:space="preserve">Propuesta de valo</w:t>
      </w:r>
      <w:r w:rsidDel="00000000" w:rsidR="00000000" w:rsidRPr="00000000">
        <w:rPr>
          <w:rFonts w:ascii="Nunito" w:cs="Nunito" w:eastAsia="Nunito" w:hAnsi="Nunito"/>
          <w:color w:val="1155cc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8"/>
        <w:gridCol w:w="1728"/>
        <w:gridCol w:w="1728"/>
        <w:gridCol w:w="1728"/>
        <w:gridCol w:w="1713"/>
        <w:tblGridChange w:id="0">
          <w:tblGrid>
            <w:gridCol w:w="1818"/>
            <w:gridCol w:w="1728"/>
            <w:gridCol w:w="1728"/>
            <w:gridCol w:w="1728"/>
            <w:gridCol w:w="1713"/>
          </w:tblGrid>
        </w:tblGridChange>
      </w:tblGrid>
      <w:tr>
        <w:trPr>
          <w:cantSplit w:val="0"/>
          <w:trHeight w:val="808.2158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Característica / Función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Hoseki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Tienda amarilla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Joyería Hello Geek and Freak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Shinju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Estética japonesa auténtica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Sí, base de la marca (sakura, minimalismo, simbolismo)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Inspiración anime + geek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Sí, enfoque elegante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Sí, pero infantil o plástico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Si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Joyería fina (metales y acabados de calidad)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Sí, materiales duraderos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No, mayoría plásticos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No, mayoría aleaciones baratas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Diseño elegante (no infantil)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Fusión japonés + minimalista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No, mayoría caricatura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Variable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Personalización profunda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Sí, diseños a medida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Diseños exclusivos y propios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Diseño de 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No, plantillas repetidas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Sí, pero disperso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Empaque temático japonés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Washi y detalles simbólicos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Lujoso pero no temático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Simbolismo y lore en cada pieza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Sí, con significado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Colecciones temáticas limitadas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Anime, yokai, sakura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Sí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Enfoque en fandom adulto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Joyas elegantes para fans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Público juvenil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Mixto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Mixto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Experiencia de asesoría personalizada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Chat y acompañamiento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94">
      <w:pPr>
        <w:keepNext w:val="1"/>
        <w:keepLines w:val="1"/>
        <w:spacing w:before="480" w:line="276" w:lineRule="auto"/>
        <w:rPr>
          <w:rFonts w:ascii="Calibri" w:cs="Calibri" w:eastAsia="Calibri" w:hAnsi="Calibri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center"/>
        <w:rPr>
          <w:rFonts w:ascii="Calibri" w:cs="Calibri" w:eastAsia="Calibri" w:hAnsi="Calibri"/>
          <w:color w:val="ff00ff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Planificación: Procesos del proyecto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Sprint 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Fechas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Objetivos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1 - 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Planificación y Diseño Conceptual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 de noviembre -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3 de diciembre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-Definir el alcance completo del proyecto.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-Levantar requerimientos funcionales y técnicos.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-Realizar lineamientos y diferenciadores.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-Crear el árbol del sitio y arquitectura de información.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-Bocetos previos (wireframes de baja fidelidad).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-Crear tablero Trello y asignación de responsables.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de diciembre</w:t>
              <w:br w:type="textWrapping"/>
              <w:t xml:space="preserve">(previo a la presentación de clase intermedia)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2 -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UI/UX (Mockups)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4 – 15 de diciembre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-Crear mockups en Figma de todas las páginas principales: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-Home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-Catálogo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-Ficha de producto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-Carrito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-Checkout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-Login/Registro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-Perfil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-Dashboard de administración </w:t>
              <w:br w:type="textWrapping"/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-Testear diseño rápido con compañeros.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-Ajustes finales.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de diciembre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3 - Desarrollo Frontend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– 27 de diciembre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-Maquetación HTML/CSS/JS basada en los mockups.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-Implementación de componentes principales: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_Navbar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footer, cards de producto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_Sistema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categorías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_Carrito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(versión frontend)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-Implementación de vistas responsivas.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-Conexión inicial con API mock (JSON server o Postman mock).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de diciembre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4 -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Backend y Funcionalidades Avanzadas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 de diciembre -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5 de enero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-Configurar base de datos.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-CRUD de productos.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-Gestión de usuarios.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-Autenticación (login – registro).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-Checkout funcional.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-Integración Frontend/Backend.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-Tests básicos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de enero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5 - Integración Final, Pruebas y Entrega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6 - 10 de enero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completas de: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Usabilidad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Responsividad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Flujos de compra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 básica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Corrección de bugs.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Optimización de performance.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 final: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Informe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Pitch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Video de la plataforma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Manual de uso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de enero</w:t>
              <w:br w:type="textWrapping"/>
              <w:t xml:space="preserve">(4 días antes de la entrega final por si hay que iterar algún punto)</w:t>
            </w:r>
          </w:p>
        </w:tc>
      </w:tr>
    </w:tbl>
    <w:p w:rsidR="00000000" w:rsidDel="00000000" w:rsidP="00000000" w:rsidRDefault="00000000" w:rsidRPr="00000000" w14:paraId="000000FD">
      <w:pPr>
        <w:keepNext w:val="1"/>
        <w:keepLines w:val="1"/>
        <w:spacing w:before="48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jc w:val="center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jc w:val="center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Planificación: Roles del equipo</w:t>
      </w:r>
    </w:p>
    <w:p w:rsidR="00000000" w:rsidDel="00000000" w:rsidP="00000000" w:rsidRDefault="00000000" w:rsidRPr="00000000" w14:paraId="00000102">
      <w:pPr>
        <w:keepNext w:val="1"/>
        <w:keepLines w:val="1"/>
        <w:spacing w:before="480" w:line="276" w:lineRule="auto"/>
        <w:rPr>
          <w:rFonts w:ascii="Calibri" w:cs="Calibri" w:eastAsia="Calibri" w:hAnsi="Calibri"/>
          <w:color w:val="ff00f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INTEGRANTE(S)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 (PO)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Responsabilidad principal: Representar la visión del producto y asegurar que el proyecto entregue valor real al usuario final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-Define los requerimientos y prioriza el Product Backlog (tareas).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-Se comunica con el equipo para aclarar dudas sobre funcionalidades.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-Valida los avances y decide qué se considera “terminado”.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 la alineación entre el proyecto y las necesidades del usuario objetivo.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Todos</w:t>
            </w:r>
          </w:p>
        </w:tc>
      </w:tr>
      <w:tr>
        <w:trPr>
          <w:cantSplit w:val="0"/>
          <w:trHeight w:val="6629.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Scrum Master (SM)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Responsabilidad principal: Velar por el cumplimiento del marco Scrum y facilitar los procesos del equipo.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-Guía al equipo en cada sprint y en la aplicación de la metodología.</w:t>
              <w:br w:type="textWrapping"/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-Identifica y elimina impedimentos que bloqueen el avance.</w:t>
              <w:br w:type="textWrapping"/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-Facilita reuniones: Daily, Sprint Planning, Review y Retrospective.</w:t>
              <w:br w:type="textWrapping"/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 la buena comunicación interna y la autogestión del equipo.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Diseñador(a) UI/UX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 de wireframes y mockups.</w:t>
              <w:br w:type="textWrapping"/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-Diseño de la interfaz final en Figma.</w:t>
              <w:br w:type="textWrapping"/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-Pruebas de usabilidad y refinamiento visual.</w:t>
              <w:br w:type="textWrapping"/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-Definir lineamientos visuales de la marca “Hoseki”.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Belén y Francis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 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-Maquetación HTML/CSS/JS del sitio.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-Implementación del diseño UI/UX.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 de componentes dinámicos (catálogo, filtros, carrito).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-Integración con el backend mediante API.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Belén y Hector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 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-Configuración de la base de datos.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 de CRUD para productos.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-Implementación de login/registro.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-Integración funcional con el frontend.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y Brahim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Tester / Documentación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-Pruebas funcionales del sitio.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-Reporte de errores y validación de correcciones.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-Redacción de documentación técnica y manual de uso.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cargos están asignados en función de las habilidades y debilidades, en su mayoría pensados para ser trabajados entre 2 personas para evitar vacíos eventuales, pero pueden rotar con el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jc w:val="center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Planificación: Mapa de navegación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Nunito" w:cs="Nunito" w:eastAsia="Nunito" w:hAnsi="Nunito"/>
          <w:color w:val="171923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71923"/>
          <w:sz w:val="18"/>
          <w:szCs w:val="18"/>
          <w:rtl w:val="0"/>
        </w:rPr>
        <w:t xml:space="preserve">(Enlace con más info:</w:t>
      </w:r>
      <w:hyperlink r:id="rId6">
        <w:r w:rsidDel="00000000" w:rsidR="00000000" w:rsidRPr="00000000">
          <w:rPr>
            <w:rFonts w:ascii="Nunito" w:cs="Nunito" w:eastAsia="Nunito" w:hAnsi="Nunito"/>
            <w:color w:val="171923"/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18"/>
            <w:szCs w:val="18"/>
            <w:u w:val="single"/>
            <w:rtl w:val="0"/>
          </w:rPr>
          <w:t xml:space="preserve">https://designplus.co/blog/diseno-web/que-es-un-mapa-de-navegacion-web/</w:t>
        </w:r>
      </w:hyperlink>
      <w:r w:rsidDel="00000000" w:rsidR="00000000" w:rsidRPr="00000000">
        <w:rPr>
          <w:rFonts w:ascii="Nunito" w:cs="Nunito" w:eastAsia="Nunito" w:hAnsi="Nunito"/>
          <w:color w:val="171923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Nunito" w:cs="Nunito" w:eastAsia="Nunito" w:hAnsi="Nunito"/>
          <w:color w:val="99999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999999"/>
          <w:sz w:val="24"/>
          <w:szCs w:val="24"/>
        </w:rPr>
        <w:drawing>
          <wp:inline distB="114300" distT="114300" distL="114300" distR="114300">
            <wp:extent cx="4538663" cy="7058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after="240" w:before="240" w:lineRule="auto"/>
        <w:jc w:val="center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Contenidos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Páginas principales: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Página Principal (Inicio)</w:t>
      </w:r>
    </w:p>
    <w:p w:rsidR="00000000" w:rsidDel="00000000" w:rsidP="00000000" w:rsidRDefault="00000000" w:rsidRPr="00000000" w14:paraId="00000157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Header con navegación y carrito</w:t>
      </w:r>
    </w:p>
    <w:p w:rsidR="00000000" w:rsidDel="00000000" w:rsidP="00000000" w:rsidRDefault="00000000" w:rsidRPr="00000000" w14:paraId="00000158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Hero section con producto destacado</w:t>
      </w:r>
    </w:p>
    <w:p w:rsidR="00000000" w:rsidDel="00000000" w:rsidP="00000000" w:rsidRDefault="00000000" w:rsidRPr="00000000" w14:paraId="00000159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Carrusel de productos populares</w:t>
      </w:r>
    </w:p>
    <w:p w:rsidR="00000000" w:rsidDel="00000000" w:rsidP="00000000" w:rsidRDefault="00000000" w:rsidRPr="00000000" w14:paraId="0000015A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Categorías principales</w:t>
      </w:r>
    </w:p>
    <w:p w:rsidR="00000000" w:rsidDel="00000000" w:rsidP="00000000" w:rsidRDefault="00000000" w:rsidRPr="00000000" w14:paraId="0000015B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Testimonios de clientes</w:t>
      </w:r>
    </w:p>
    <w:p w:rsidR="00000000" w:rsidDel="00000000" w:rsidP="00000000" w:rsidRDefault="00000000" w:rsidRPr="00000000" w14:paraId="0000015C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Footer con redes sociales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Acerca de Nosotros</w:t>
      </w:r>
    </w:p>
    <w:p w:rsidR="00000000" w:rsidDel="00000000" w:rsidP="00000000" w:rsidRDefault="00000000" w:rsidRPr="00000000" w14:paraId="0000015E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Historia de la marca</w:t>
      </w:r>
    </w:p>
    <w:p w:rsidR="00000000" w:rsidDel="00000000" w:rsidP="00000000" w:rsidRDefault="00000000" w:rsidRPr="00000000" w14:paraId="0000015F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Filosofía y valores</w:t>
      </w:r>
    </w:p>
    <w:p w:rsidR="00000000" w:rsidDel="00000000" w:rsidP="00000000" w:rsidRDefault="00000000" w:rsidRPr="00000000" w14:paraId="00000160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Galería del equipo con fotos y biografías</w:t>
      </w:r>
    </w:p>
    <w:p w:rsidR="00000000" w:rsidDel="00000000" w:rsidP="00000000" w:rsidRDefault="00000000" w:rsidRPr="00000000" w14:paraId="00000161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Proceso de fabricación</w:t>
      </w:r>
    </w:p>
    <w:p w:rsidR="00000000" w:rsidDel="00000000" w:rsidP="00000000" w:rsidRDefault="00000000" w:rsidRPr="00000000" w14:paraId="00000162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Animación CSS con efecto reveal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Contáctenos</w:t>
      </w:r>
    </w:p>
    <w:p w:rsidR="00000000" w:rsidDel="00000000" w:rsidP="00000000" w:rsidRDefault="00000000" w:rsidRPr="00000000" w14:paraId="00000164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Formulario de contacto (Nombre, Email, Teléfono, Mensaje)</w:t>
      </w:r>
    </w:p>
    <w:p w:rsidR="00000000" w:rsidDel="00000000" w:rsidP="00000000" w:rsidRDefault="00000000" w:rsidRPr="00000000" w14:paraId="00000165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Validación JavaScript en tiempo real</w:t>
      </w:r>
    </w:p>
    <w:p w:rsidR="00000000" w:rsidDel="00000000" w:rsidP="00000000" w:rsidRDefault="00000000" w:rsidRPr="00000000" w14:paraId="00000166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Información de contacto y ubicación</w:t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Mapas interactivos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Lista de Productos</w:t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Grid de productos con filtros por categoría</w:t>
      </w:r>
    </w:p>
    <w:p w:rsidR="00000000" w:rsidDel="00000000" w:rsidP="00000000" w:rsidRDefault="00000000" w:rsidRPr="00000000" w14:paraId="0000016A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Búsqueda por nombre/anime</w:t>
      </w:r>
    </w:p>
    <w:p w:rsidR="00000000" w:rsidDel="00000000" w:rsidP="00000000" w:rsidRDefault="00000000" w:rsidRPr="00000000" w14:paraId="0000016B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Modal de detalles del producto</w:t>
      </w:r>
    </w:p>
    <w:p w:rsidR="00000000" w:rsidDel="00000000" w:rsidP="00000000" w:rsidRDefault="00000000" w:rsidRPr="00000000" w14:paraId="0000016C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Sistema de favoritos</w:t>
      </w:r>
    </w:p>
    <w:p w:rsidR="00000000" w:rsidDel="00000000" w:rsidP="00000000" w:rsidRDefault="00000000" w:rsidRPr="00000000" w14:paraId="0000016D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Paginación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Login/Registro</w:t>
      </w:r>
    </w:p>
    <w:p w:rsidR="00000000" w:rsidDel="00000000" w:rsidP="00000000" w:rsidRDefault="00000000" w:rsidRPr="00000000" w14:paraId="0000016F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Formulario de registro validado</w:t>
      </w:r>
    </w:p>
    <w:p w:rsidR="00000000" w:rsidDel="00000000" w:rsidP="00000000" w:rsidRDefault="00000000" w:rsidRPr="00000000" w14:paraId="00000170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Formulario de inicio de sesión</w:t>
      </w:r>
    </w:p>
    <w:p w:rsidR="00000000" w:rsidDel="00000000" w:rsidP="00000000" w:rsidRDefault="00000000" w:rsidRPr="00000000" w14:paraId="00000171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Recuperación de contraseña</w:t>
      </w:r>
    </w:p>
    <w:p w:rsidR="00000000" w:rsidDel="00000000" w:rsidP="00000000" w:rsidRDefault="00000000" w:rsidRPr="00000000" w14:paraId="00000172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Persistencia con localStorage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Carrito de Compras</w:t>
      </w:r>
    </w:p>
    <w:p w:rsidR="00000000" w:rsidDel="00000000" w:rsidP="00000000" w:rsidRDefault="00000000" w:rsidRPr="00000000" w14:paraId="00000174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Lista de productos agregados</w:t>
      </w:r>
    </w:p>
    <w:p w:rsidR="00000000" w:rsidDel="00000000" w:rsidP="00000000" w:rsidRDefault="00000000" w:rsidRPr="00000000" w14:paraId="00000175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Cantidades editables</w:t>
      </w:r>
    </w:p>
    <w:p w:rsidR="00000000" w:rsidDel="00000000" w:rsidP="00000000" w:rsidRDefault="00000000" w:rsidRPr="00000000" w14:paraId="00000176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Cálculo automático de totales</w:t>
      </w:r>
    </w:p>
    <w:p w:rsidR="00000000" w:rsidDel="00000000" w:rsidP="00000000" w:rsidRDefault="00000000" w:rsidRPr="00000000" w14:paraId="00000177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Opción para aplicar códigos de descuento</w:t>
      </w:r>
    </w:p>
    <w:p w:rsidR="00000000" w:rsidDel="00000000" w:rsidP="00000000" w:rsidRDefault="00000000" w:rsidRPr="00000000" w14:paraId="00000178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Botón para proceder al checkout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Checkout y Pago</w:t>
      </w:r>
    </w:p>
    <w:p w:rsidR="00000000" w:rsidDel="00000000" w:rsidP="00000000" w:rsidRDefault="00000000" w:rsidRPr="00000000" w14:paraId="0000017A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Datos de despacho:</w:t>
      </w:r>
    </w:p>
    <w:p w:rsidR="00000000" w:rsidDel="00000000" w:rsidP="00000000" w:rsidRDefault="00000000" w:rsidRPr="00000000" w14:paraId="0000017B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Dirección completa (calle, número, departamento)</w:t>
      </w:r>
    </w:p>
    <w:p w:rsidR="00000000" w:rsidDel="00000000" w:rsidP="00000000" w:rsidRDefault="00000000" w:rsidRPr="00000000" w14:paraId="0000017C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Ciudad, región, código postal</w:t>
      </w:r>
    </w:p>
    <w:p w:rsidR="00000000" w:rsidDel="00000000" w:rsidP="00000000" w:rsidRDefault="00000000" w:rsidRPr="00000000" w14:paraId="0000017D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Información de contacto para el envío</w:t>
      </w:r>
    </w:p>
    <w:p w:rsidR="00000000" w:rsidDel="00000000" w:rsidP="00000000" w:rsidRDefault="00000000" w:rsidRPr="00000000" w14:paraId="0000017E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Instrucciones especiales de entrega</w:t>
      </w:r>
    </w:p>
    <w:p w:rsidR="00000000" w:rsidDel="00000000" w:rsidP="00000000" w:rsidRDefault="00000000" w:rsidRPr="00000000" w14:paraId="0000017F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Métodos de pago:</w:t>
      </w:r>
    </w:p>
    <w:p w:rsidR="00000000" w:rsidDel="00000000" w:rsidP="00000000" w:rsidRDefault="00000000" w:rsidRPr="00000000" w14:paraId="00000180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Tarjeta de crédito/débito</w:t>
      </w:r>
    </w:p>
    <w:p w:rsidR="00000000" w:rsidDel="00000000" w:rsidP="00000000" w:rsidRDefault="00000000" w:rsidRPr="00000000" w14:paraId="00000181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Transferencia bancaria</w:t>
      </w:r>
    </w:p>
    <w:p w:rsidR="00000000" w:rsidDel="00000000" w:rsidP="00000000" w:rsidRDefault="00000000" w:rsidRPr="00000000" w14:paraId="00000182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Webpay Plus (integración chilena)</w:t>
      </w:r>
    </w:p>
    <w:p w:rsidR="00000000" w:rsidDel="00000000" w:rsidP="00000000" w:rsidRDefault="00000000" w:rsidRPr="00000000" w14:paraId="00000183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Resumen final del pedido</w:t>
      </w:r>
    </w:p>
    <w:p w:rsidR="00000000" w:rsidDel="00000000" w:rsidP="00000000" w:rsidRDefault="00000000" w:rsidRPr="00000000" w14:paraId="00000184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Confirmación de compra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Mi Perfil (Área Personal)</w:t>
      </w:r>
    </w:p>
    <w:p w:rsidR="00000000" w:rsidDel="00000000" w:rsidP="00000000" w:rsidRDefault="00000000" w:rsidRPr="00000000" w14:paraId="00000186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Menú desplegable con:</w:t>
      </w:r>
    </w:p>
    <w:p w:rsidR="00000000" w:rsidDel="00000000" w:rsidP="00000000" w:rsidRDefault="00000000" w:rsidRPr="00000000" w14:paraId="00000187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Configuración: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Editar información personal (nombre, email, teléfono, contraseña)</w:t>
      </w:r>
    </w:p>
    <w:p w:rsidR="00000000" w:rsidDel="00000000" w:rsidP="00000000" w:rsidRDefault="00000000" w:rsidRPr="00000000" w14:paraId="00000188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Historial de Pedidos: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Lista de compras anteriores con estados (pendiente, enviado, entregado)</w:t>
      </w:r>
    </w:p>
    <w:p w:rsidR="00000000" w:rsidDel="00000000" w:rsidP="00000000" w:rsidRDefault="00000000" w:rsidRPr="00000000" w14:paraId="00000189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Formas de Pago: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Gestión de tarjetas guardadas y métodos de pago preferidos</w:t>
      </w:r>
    </w:p>
    <w:p w:rsidR="00000000" w:rsidDel="00000000" w:rsidP="00000000" w:rsidRDefault="00000000" w:rsidRPr="00000000" w14:paraId="0000018A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Direcciones: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Gestión de múltiples direcciones de envío</w:t>
      </w:r>
    </w:p>
    <w:p w:rsidR="00000000" w:rsidDel="00000000" w:rsidP="00000000" w:rsidRDefault="00000000" w:rsidRPr="00000000" w14:paraId="0000018B">
      <w:pPr>
        <w:numPr>
          <w:ilvl w:val="2"/>
          <w:numId w:val="6"/>
        </w:numPr>
        <w:spacing w:after="0" w:afterAutospacing="0" w:lineRule="auto"/>
        <w:ind w:left="216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Lista de Deseos: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Productos guardados como favoritos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Formulario CRUD (Admin)</w:t>
      </w:r>
    </w:p>
    <w:p w:rsidR="00000000" w:rsidDel="00000000" w:rsidP="00000000" w:rsidRDefault="00000000" w:rsidRPr="00000000" w14:paraId="0000018D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Crear/editar/eliminar productos</w:t>
      </w:r>
    </w:p>
    <w:p w:rsidR="00000000" w:rsidDel="00000000" w:rsidP="00000000" w:rsidRDefault="00000000" w:rsidRPr="00000000" w14:paraId="0000018E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Gestión de categorías</w:t>
      </w:r>
    </w:p>
    <w:p w:rsidR="00000000" w:rsidDel="00000000" w:rsidP="00000000" w:rsidRDefault="00000000" w:rsidRPr="00000000" w14:paraId="0000018F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Panel de administración</w:t>
      </w:r>
    </w:p>
    <w:p w:rsidR="00000000" w:rsidDel="00000000" w:rsidP="00000000" w:rsidRDefault="00000000" w:rsidRPr="00000000" w14:paraId="00000190">
      <w:pPr>
        <w:numPr>
          <w:ilvl w:val="1"/>
          <w:numId w:val="6"/>
        </w:numPr>
        <w:spacing w:after="240" w:lineRule="auto"/>
        <w:ind w:left="144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Validaciones avanzadas</w:t>
      </w:r>
    </w:p>
    <w:p w:rsidR="00000000" w:rsidDel="00000000" w:rsidP="00000000" w:rsidRDefault="00000000" w:rsidRPr="00000000" w14:paraId="00000191">
      <w:pPr>
        <w:spacing w:after="240" w:before="240" w:lineRule="auto"/>
        <w:ind w:left="2520" w:hanging="360"/>
        <w:jc w:val="both"/>
        <w:rPr>
          <w:rFonts w:ascii="Nunito" w:cs="Nunito" w:eastAsia="Nunito" w:hAnsi="Nunito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after="240" w:before="240" w:lineRule="auto"/>
        <w:jc w:val="center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Desarrollo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Nunito" w:cs="Nunito" w:eastAsia="Nunito" w:hAnsi="Nunito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000ff"/>
          <w:sz w:val="24"/>
          <w:szCs w:val="24"/>
          <w:rtl w:val="0"/>
        </w:rPr>
        <w:t xml:space="preserve">Tecnologías utilizadas</w:t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75"/>
        <w:gridCol w:w="2190"/>
        <w:gridCol w:w="2190"/>
        <w:tblGridChange w:id="0">
          <w:tblGrid>
            <w:gridCol w:w="2265"/>
            <w:gridCol w:w="2175"/>
            <w:gridCol w:w="2190"/>
            <w:gridCol w:w="219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Front End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Back End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Git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GitHub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ECMAScript 6 (JS)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AF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>
          <w:rFonts w:ascii="Nunito" w:cs="Nunito" w:eastAsia="Nunito" w:hAnsi="Nunito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rFonts w:ascii="Nunito" w:cs="Nunito" w:eastAsia="Nunito" w:hAnsi="Nunito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Nunito" w:cs="Nunito" w:eastAsia="Nunito" w:hAnsi="Nunito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>
          <w:rFonts w:ascii="Nunito" w:cs="Nunito" w:eastAsia="Nunito" w:hAnsi="Nunito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Nunito" w:cs="Nunito" w:eastAsia="Nunito" w:hAnsi="Nunito"/>
          <w:color w:val="0000ff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000ff"/>
          <w:sz w:val="24"/>
          <w:szCs w:val="24"/>
          <w:rtl w:val="0"/>
        </w:rPr>
        <w:t xml:space="preserve">Pruebas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rFonts w:ascii="Nunito" w:cs="Nunito" w:eastAsia="Nunito" w:hAnsi="Nunito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235"/>
        <w:gridCol w:w="2130"/>
        <w:gridCol w:w="2280"/>
        <w:tblGridChange w:id="0">
          <w:tblGrid>
            <w:gridCol w:w="2145"/>
            <w:gridCol w:w="2235"/>
            <w:gridCol w:w="2130"/>
            <w:gridCol w:w="228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Fase de Desarrollo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Prueba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Sección de la plataforma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La UI de la aplicación se adapta a distintas resoluciones de dispositivos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Botones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Login, Registro de usuarios, Dashboard, Perfil de usuario, Ingresar reseña.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Los botones realizan la acción que describen y funcionan correctamente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Enlaces 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Los enlaces nos llevan a algún punto concreto y no están rotos.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Datos 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Login, Registro de Usuario, Dashboard, Ingresar reseña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La información ingresada por el usuario es válida sintáctica y semánticamente.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Compatibilidad con navegadores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Los elementos funcionan correctamente en distintos navegadores, así como su comportamiento definido.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Bases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Operaciones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Login, Registro de Usuario, Dashboard, Ingresar reseña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Se pueden realizar la inserción, edición, búsqueda y borrado de datos.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Bases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Procedimientos almacenados o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Login, Registro de Usuario, Dashboard, Ingresar reseña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En caso de ser definida alguna de estas opciones, verificar que funcionen correctamente.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Verificación de dependencias entre tablas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Login, Registro de Usuario, Dashboard, Ingresar reseña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Las llaves entre entidades o tablas, estén correctamente normalizadas o por lo menos que la relación respete las reglas de negocio.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Correcto funcionamiento de funciones o métodos programados.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Login, Registro de Usuario, Dashboard, Ingresar reseña, módulos extra que sean plateados durante el desarrollo.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240" w:lineRule="auto"/>
              <w:ind w:left="10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Verificar los parámetros de entrada y salida, así como la lógica de cada uno.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Login, Registro de Usuario, Dashboard, Ingresar reseña, módulos extra que sean plateados durante el desarrollo.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Algunos errores de lógica, casos donde el usuario ingresa valores inesperados que provocan un bug general.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Conexiones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Frontend -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Se puede acceder a un endpoint de manera adecuada, para renderizar los datos desde backend hacia front end.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Conexiones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Backend -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Login, Registro de Usuario, Dashboard, Ingresar reseña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La Base de datos y Backend se comunican correctamente, respetando el flujo de datos y los comportamientos de frontend.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Conexiones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240" w:lineRule="auto"/>
              <w:ind w:left="100" w:firstLine="0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Los componentes funcionan correctamente una vez alojado el sitio en algún hosting y para los distintos navegadores.</w:t>
            </w:r>
          </w:p>
        </w:tc>
      </w:tr>
    </w:tbl>
    <w:p w:rsidR="00000000" w:rsidDel="00000000" w:rsidP="00000000" w:rsidRDefault="00000000" w:rsidRPr="00000000" w14:paraId="000001EF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240" w:before="240" w:lineRule="auto"/>
        <w:jc w:val="center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Lanzamiento</w:t>
      </w:r>
    </w:p>
    <w:p w:rsidR="00000000" w:rsidDel="00000000" w:rsidP="00000000" w:rsidRDefault="00000000" w:rsidRPr="00000000" w14:paraId="000001F1">
      <w:pPr>
        <w:spacing w:after="240" w:before="240" w:lineRule="auto"/>
        <w:jc w:val="both"/>
        <w:rPr>
          <w:rFonts w:ascii="Nunito" w:cs="Nunito" w:eastAsia="Nunito" w:hAnsi="Nunito"/>
          <w:color w:val="99999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999999"/>
          <w:sz w:val="24"/>
          <w:szCs w:val="24"/>
          <w:rtl w:val="0"/>
        </w:rPr>
        <w:t xml:space="preserve">El despliegue y publicación de la plataforma en la web se hará a través de Heroku, el día 16/01/2026.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esignplus.co/blog/diseno-web/que-es-un-mapa-de-navegacion-web/" TargetMode="External"/><Relationship Id="rId7" Type="http://schemas.openxmlformats.org/officeDocument/2006/relationships/hyperlink" Target="https://designplus.co/blog/diseno-web/que-es-un-mapa-de-navegacion-web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