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arlow-bold.ttf" ContentType="application/x-font-ttf"/>
  <Override PartName="/word/fonts/Barlow-boldItalic.ttf" ContentType="application/x-font-ttf"/>
  <Override PartName="/word/fonts/Barlow-italic.ttf" ContentType="application/x-font-ttf"/>
  <Override PartName="/word/fonts/Barlow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color w:val="e6503b"/>
          <w:sz w:val="15"/>
          <w:szCs w:val="15"/>
          <w:rtl w:val="0"/>
        </w:rPr>
        <w:t xml:space="preserve">NOTA DE IMPRENSA · CIRC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color w:val="141846"/>
          <w:sz w:val="41"/>
          <w:szCs w:val="41"/>
          <w:rtl w:val="0"/>
        </w:rPr>
        <w:t xml:space="preserve">CIRC 2027 reúne em Coimbra profissionais e especialistas internacionais de Imagem Médica</w:t>
      </w:r>
      <w:r w:rsidDel="00000000" w:rsidR="00000000" w:rsidRPr="00000000">
        <w:rPr>
          <w:rtl w:val="0"/>
        </w:rPr>
      </w:r>
    </w:p>
    <w:tbl>
      <w:tblPr>
        <w:tblStyle w:val="Table1"/>
        <w:tblW w:w="9184.0" w:type="dxa"/>
        <w:jc w:val="left"/>
        <w:tblInd w:w="-115.0" w:type="dxa"/>
        <w:tblLayout w:type="fixed"/>
        <w:tblLook w:val="0400"/>
      </w:tblPr>
      <w:tblGrid>
        <w:gridCol w:w="1417"/>
        <w:gridCol w:w="7767"/>
        <w:tblGridChange w:id="0">
          <w:tblGrid>
            <w:gridCol w:w="1417"/>
            <w:gridCol w:w="7767"/>
          </w:tblGrid>
        </w:tblGridChange>
      </w:tblGrid>
      <w:tr>
        <w:trPr>
          <w:cantSplit w:val="0"/>
          <w:tblHeader w:val="0"/>
        </w:trPr>
        <w:tc>
          <w:tcPr>
            <w:shd w:fill="e6503b" w:val="clear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8df" w:val="clea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60" w:lineRule="auto"/>
        <w:rPr/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color w:val="232eb7"/>
          <w:sz w:val="20"/>
          <w:szCs w:val="20"/>
          <w:rtl w:val="0"/>
        </w:rPr>
        <w:t xml:space="preserve">De 8 a 10 de abril de 2027, no Convento São Francisco, a terceira edição integra cursos pré-congresso, programa científico e modalidades de participação presencial e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4" w:lineRule="auto"/>
        <w:rPr/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color w:val="e6503b"/>
          <w:sz w:val="18"/>
          <w:szCs w:val="18"/>
          <w:rtl w:val="0"/>
        </w:rPr>
        <w:t xml:space="preserve">COIMBRA, 29 de setembro de 2026 — O Congresso Internacional de Radiologia de Coimbra (CIRC) realiza a sua terceira edição de 8 a 10 de abril de 2027, no Convento São Francisco, em Coimbra. A programação arranca a 8 de abril com cursos pré-congresso, seguindo-se, nos dias 9 e 10, o congresso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4" w:lineRule="auto"/>
        <w:rPr/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Com participação aberta a profissionais de Portugal e do estrangeiro, o CIRC 2027 pretende reunir, presencialmente e à distância, profissionais da Imagem Médica de diferentes países — técnicos de Radiologia, médicos, estudantes, investigadores, docentes e representantes da indústria — num espaço de partilha entre prática clínica, investigação, formação e inovação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4" w:lineRule="auto"/>
        <w:rPr/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O CIRC é uma iniciativa promovida </w:t>
      </w:r>
      <w:r w:rsidDel="00000000" w:rsidR="00000000" w:rsidRPr="00000000">
        <w:rPr>
          <w:rtl w:val="0"/>
        </w:rPr>
        <w:t xml:space="preserve">pelos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 TSDT de Radiologia da ULS Coimbra, através da Associação Hemisfério Disciplinado. Nascido da prática clínica, o congresso procura aproximar conhecimento científico e realidade assistencial, valorizando a qualidade, a segurança, a inovação e o desenvolvimento dos profissionais.</w:t>
      </w:r>
      <w:r w:rsidDel="00000000" w:rsidR="00000000" w:rsidRPr="00000000">
        <w:rPr>
          <w:rtl w:val="0"/>
        </w:rPr>
      </w:r>
    </w:p>
    <w:tbl>
      <w:tblPr>
        <w:tblStyle w:val="Table2"/>
        <w:tblW w:w="10710.0" w:type="dxa"/>
        <w:jc w:val="left"/>
        <w:tblInd w:w="-115.0" w:type="dxa"/>
        <w:tblLayout w:type="fixed"/>
        <w:tblLook w:val="0400"/>
      </w:tblPr>
      <w:tblGrid>
        <w:gridCol w:w="10710"/>
        <w:tblGridChange w:id="0">
          <w:tblGrid>
            <w:gridCol w:w="10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32eb7" w:space="0" w:sz="7" w:val="single"/>
            </w:tcBorders>
            <w:shd w:fill="f3f2ff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1846"/>
                <w:sz w:val="14"/>
                <w:szCs w:val="14"/>
                <w:rtl w:val="0"/>
              </w:rPr>
              <w:t xml:space="preserve">DIMENSÃO INTERNACIONAL JÁ CONFIRMADA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41846"/>
                <w:sz w:val="16"/>
                <w:szCs w:val="16"/>
                <w:rtl w:val="0"/>
              </w:rPr>
              <w:t xml:space="preserve">Bill Faulkner · MRI / MRI Safety   |   Tobias Gilk · MRI Safety / Facility Planning   |   Fides R. Schwartz, MD · Photon-counting CT / Advanced Imaging /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A programação provisória inicia-se a 8 de abril com cursos pré-congresso dedicados ao pós-processamento em Ressonância Magnética e à Via Verde AVC. Nos dias seguintes, o programa científico prevê conteúdos sobre Ressonância Magnética, Tomografia 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Computorizada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 por contagem de fotões, imagem 3D em bloco operatório e trauma, Radiologia de Intervenção, Mamografia, inteligência artificial, </w:t>
      </w:r>
      <w:r w:rsidDel="00000000" w:rsidR="00000000" w:rsidRPr="00000000">
        <w:rPr>
          <w:rFonts w:ascii="Barlow" w:cs="Barlow" w:eastAsia="Barlow" w:hAnsi="Barlow"/>
          <w:b w:val="0"/>
          <w:bCs w:val="0"/>
          <w:i w:val="1"/>
          <w:iCs w:val="1"/>
          <w:color w:val="141846"/>
          <w:sz w:val="18"/>
          <w:szCs w:val="18"/>
          <w:rtl w:val="0"/>
        </w:rPr>
        <w:t xml:space="preserve">Digital Twinning </w:t>
      </w:r>
      <w:r w:rsidDel="00000000" w:rsidR="00000000" w:rsidRPr="00000000">
        <w:rPr>
          <w:rFonts w:ascii="Barlow" w:cs="Barlow" w:eastAsia="Barlow" w:hAnsi="Barlow"/>
          <w:b w:val="0"/>
          <w:bCs w:val="0"/>
          <w:color w:val="141846"/>
          <w:sz w:val="18"/>
          <w:szCs w:val="18"/>
          <w:rtl w:val="0"/>
        </w:rPr>
        <w:t xml:space="preserve">em </w:t>
      </w:r>
      <w:r w:rsidDel="00000000" w:rsidR="00000000" w:rsidRPr="00000000">
        <w:rPr>
          <w:rtl w:val="0"/>
        </w:rPr>
        <w:t xml:space="preserve">Ressonância Magnética</w:t>
      </w: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, comunicações livres e exposição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8"/>
          <w:szCs w:val="18"/>
          <w:rtl w:val="0"/>
        </w:rPr>
        <w:t xml:space="preserve">A ligação a Coimbra é parte central da identidade do CIRC. A organização pretende que o congresso contribua para aproximar saúde, ensino, ciência e tecnologia, projetando simultaneamente os profissionais, o Serviço de Imagem Médica e a cidade num contexto nacional 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color w:val="141846"/>
          <w:sz w:val="17"/>
          <w:szCs w:val="17"/>
          <w:rtl w:val="0"/>
        </w:rPr>
        <w:t xml:space="preserve">As inscrições e as submissões de trabalhos científicos abrem a 15 de novembro de 2026, através de circ-coimbra.org. Estarão disponíveis modalidades de inscrição presencial e online. As comunicações livres poderão ser submetidas até 15 de janeiro de 2027 e os posters até 28 de fevereiro de 2027.</w:t>
      </w:r>
      <w:r w:rsidDel="00000000" w:rsidR="00000000" w:rsidRPr="00000000">
        <w:rPr>
          <w:rtl w:val="0"/>
        </w:rPr>
      </w:r>
    </w:p>
    <w:tbl>
      <w:tblPr>
        <w:tblStyle w:val="Table4"/>
        <w:tblW w:w="9184.0" w:type="dxa"/>
        <w:jc w:val="left"/>
        <w:tblInd w:w="-115.0" w:type="dxa"/>
        <w:tblLayout w:type="fixed"/>
        <w:tblLook w:val="0400"/>
      </w:tblPr>
      <w:tblGrid>
        <w:gridCol w:w="5953"/>
        <w:gridCol w:w="3231"/>
        <w:tblGridChange w:id="0">
          <w:tblGrid>
            <w:gridCol w:w="5953"/>
            <w:gridCol w:w="3231"/>
          </w:tblGrid>
        </w:tblGridChange>
      </w:tblGrid>
      <w:tr>
        <w:trPr>
          <w:cantSplit w:val="0"/>
          <w:tblHeader w:val="0"/>
        </w:trPr>
        <w:tc>
          <w:tcPr>
            <w:shd w:fill="f7f4ef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41846"/>
                <w:sz w:val="14"/>
                <w:szCs w:val="14"/>
                <w:rtl w:val="0"/>
              </w:rPr>
              <w:t xml:space="preserve">SOBRE O CIRC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41846"/>
                <w:rtl w:val="0"/>
              </w:rPr>
              <w:t xml:space="preserve">O Congresso Internacional de Radiologia de Coimbra é um encontro científico e profissional dedicado à Imagem Médica, promovido por TSDT de Radiologia da ULS Coimbra através da Associação Hemisfério Disciplinado. O CIRC promove formação, comunicação científica, diálogo interdisciplinar e contacto entre profissionais, academia, instituições de saúde e indústria.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41846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15">
            <w:pPr>
              <w:spacing w:after="1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CONTACTO DE IMPRENSA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Tiago Araújo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circ.chuc@gmail.com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8"/>
                <w:szCs w:val="18"/>
                <w:rtl w:val="0"/>
              </w:rPr>
              <w:t xml:space="preserve">+351 914 004 261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17"/>
                <w:szCs w:val="17"/>
                <w:rtl w:val="0"/>
              </w:rPr>
              <w:t xml:space="preserve">Media Center: circ-coimbra.org/media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7" w:type="default"/>
      <w:footerReference r:id="rId8" w:type="default"/>
      <w:pgSz w:h="15840" w:w="12240" w:orient="portrait"/>
      <w:pgMar w:bottom="595" w:top="595" w:left="765" w:right="7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Barlow" w:cs="Barlow" w:eastAsia="Barlow" w:hAnsi="Barlow"/>
        <w:b w:val="0"/>
        <w:bCs w:val="0"/>
        <w:i w:val="0"/>
        <w:iCs w:val="0"/>
        <w:smallCaps w:val="0"/>
        <w:strike w:val="0"/>
        <w:color w:val="14184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Barlow" w:cs="Barlow" w:eastAsia="Barlow" w:hAnsi="Barlow"/>
        <w:b w:val="1"/>
        <w:bCs w:val="1"/>
        <w:i w:val="0"/>
        <w:iCs w:val="0"/>
        <w:smallCaps w:val="0"/>
        <w:strike w:val="0"/>
        <w:color w:val="232eb7"/>
        <w:sz w:val="13"/>
        <w:szCs w:val="13"/>
        <w:u w:val="none"/>
        <w:shd w:fill="auto" w:val="clear"/>
        <w:vertAlign w:val="baseline"/>
        <w:rtl w:val="0"/>
      </w:rPr>
      <w:t xml:space="preserve">CIRC 2027 · circ-coimbra.org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Barlow" w:cs="Barlow" w:eastAsia="Barlow" w:hAnsi="Barlow"/>
        <w:b w:val="0"/>
        <w:bCs w:val="0"/>
        <w:i w:val="0"/>
        <w:iCs w:val="0"/>
        <w:smallCaps w:val="0"/>
        <w:strike w:val="0"/>
        <w:color w:val="141846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710.0" w:type="dxa"/>
      <w:jc w:val="center"/>
      <w:tblLayout w:type="fixed"/>
      <w:tblLook w:val="0400"/>
    </w:tblPr>
    <w:tblGrid>
      <w:gridCol w:w="5355"/>
      <w:gridCol w:w="5355"/>
      <w:tblGridChange w:id="0">
        <w:tblGrid>
          <w:gridCol w:w="5355"/>
          <w:gridCol w:w="5355"/>
        </w:tblGrid>
      </w:tblGridChange>
    </w:tblGrid>
    <w:tr>
      <w:trPr>
        <w:cantSplit w:val="0"/>
        <w:tblHeader w:val="0"/>
      </w:trPr>
      <w:tc>
        <w:tcPr>
          <w:tcBorders>
            <w:bottom w:color="232eb7" w:space="0" w:sz="6" w:val="single"/>
          </w:tcBorders>
        </w:tcPr>
        <w:p w:rsidR="00000000" w:rsidDel="00000000" w:rsidP="00000000" w:rsidRDefault="00000000" w:rsidRPr="00000000" w14:paraId="00000027">
          <w:pPr>
            <w:rPr/>
          </w:pPr>
          <w:r w:rsidDel="00000000" w:rsidR="00000000" w:rsidRPr="00000000">
            <w:rPr/>
            <w:drawing>
              <wp:inline distB="0" distT="0" distL="114300" distR="114300">
                <wp:extent cx="1260000" cy="4900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9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232eb7" w:space="0" w:sz="6" w:val="single"/>
          </w:tcBorders>
        </w:tcPr>
        <w:p w:rsidR="00000000" w:rsidDel="00000000" w:rsidP="00000000" w:rsidRDefault="00000000" w:rsidRPr="00000000" w14:paraId="00000028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2eb7"/>
              <w:sz w:val="18"/>
              <w:szCs w:val="18"/>
              <w:rtl w:val="0"/>
            </w:rPr>
            <w:t xml:space="preserve">NOTA DE IMPRENSA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color w:val="141846"/>
        <w:sz w:val="18"/>
        <w:szCs w:val="18"/>
        <w:lang w:val="en"/>
      </w:rPr>
    </w:rPrDefault>
    <w:pPrDefault>
      <w:pPr>
        <w:spacing w:after="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Q8A/kaedOfl536CgM3NCwXOTsw==">CgMxLjA4AHIhMXB3SDRQSDUxSk9RWlpSUHlPZVlvWUsycFJ2VC1WNU9f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title>CIRC 2027 — Nota de Imprensa</dc:title>
  <dc:subject>Lançamento CIRC 2027</dc:subject>
  <dc:description>Versão final para divulgação</dc:description>
</cp:coreProperties>
</file>