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comments.xml" ContentType="application/vnd.openxmlformats-officedocument.wordprocessingml.comment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mc:AlternateContent>
          <mc:Choice Requires="wps">
            <w:drawing>
              <wp:anchor behindDoc="1" distT="45720" distB="45720" distL="114300" distR="113665" simplePos="0" locked="0" layoutInCell="1" allowOverlap="1" relativeHeight="3" wp14:anchorId="616555B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400040" cy="648335"/>
                <wp:effectExtent l="0" t="0" r="9525" b="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280" cy="64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cs="Arial" w:ascii="Calibri Light" w:hAnsi="Calibri Light" w:asciiTheme="majorHAnsi" w:hAnsiTheme="majorHAnsi"/>
                                <w:color w:val="auto"/>
                                <w:sz w:val="36"/>
                              </w:rPr>
                              <w:t>Aplicações e Serviços na Web</w:t>
                              <w:br/>
                              <w:t>(201</w:t>
                            </w:r>
                            <w:r>
                              <w:rPr>
                                <w:rFonts w:cs="Arial" w:ascii="Calibri Light" w:hAnsi="Calibri Light" w:asciiTheme="majorHAnsi" w:hAnsiTheme="majorHAnsi"/>
                                <w:color w:val="auto"/>
                                <w:sz w:val="36"/>
                              </w:rPr>
                              <w:t>8</w:t>
                            </w:r>
                            <w:r>
                              <w:rPr>
                                <w:rFonts w:cs="Arial" w:ascii="Calibri Light" w:hAnsi="Calibri Light" w:asciiTheme="majorHAnsi" w:hAnsiTheme="majorHAnsi"/>
                                <w:color w:val="auto"/>
                                <w:sz w:val="36"/>
                              </w:rPr>
                              <w:t>/201</w:t>
                            </w:r>
                            <w:r>
                              <w:rPr>
                                <w:rFonts w:cs="Arial" w:ascii="Calibri Light" w:hAnsi="Calibri Light" w:asciiTheme="majorHAnsi" w:hAnsiTheme="majorHAnsi"/>
                                <w:color w:val="auto"/>
                                <w:sz w:val="36"/>
                              </w:rPr>
                              <w:t>9</w:t>
                            </w:r>
                            <w:r>
                              <w:rPr>
                                <w:rFonts w:cs="Arial" w:ascii="Calibri Light" w:hAnsi="Calibri Light" w:asciiTheme="majorHAnsi" w:hAnsiTheme="majorHAnsi"/>
                                <w:color w:val="auto"/>
                                <w:sz w:val="36"/>
                              </w:rPr>
                              <w:t>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Text Box 2" fillcolor="white" stroked="f" style="position:absolute;margin-left:9pt;margin-top:3.6pt;width:425.1pt;height:50.95pt;mso-position-horizontal:left;mso-position-horizontal-relative:margin;mso-position-vertical:top;mso-position-vertical-relative:margin" wp14:anchorId="616555B0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right"/>
                        <w:rPr>
                          <w:color w:val="auto"/>
                        </w:rPr>
                      </w:pPr>
                      <w:r>
                        <w:rPr>
                          <w:rFonts w:cs="Arial" w:ascii="Calibri Light" w:hAnsi="Calibri Light" w:asciiTheme="majorHAnsi" w:hAnsiTheme="majorHAnsi"/>
                          <w:color w:val="auto"/>
                          <w:sz w:val="36"/>
                        </w:rPr>
                        <w:t>Aplicações e Serviços na Web</w:t>
                        <w:br/>
                        <w:t>(201</w:t>
                      </w:r>
                      <w:r>
                        <w:rPr>
                          <w:rFonts w:cs="Arial" w:ascii="Calibri Light" w:hAnsi="Calibri Light" w:asciiTheme="majorHAnsi" w:hAnsiTheme="majorHAnsi"/>
                          <w:color w:val="auto"/>
                          <w:sz w:val="36"/>
                        </w:rPr>
                        <w:t>8</w:t>
                      </w:r>
                      <w:r>
                        <w:rPr>
                          <w:rFonts w:cs="Arial" w:ascii="Calibri Light" w:hAnsi="Calibri Light" w:asciiTheme="majorHAnsi" w:hAnsiTheme="majorHAnsi"/>
                          <w:color w:val="auto"/>
                          <w:sz w:val="36"/>
                        </w:rPr>
                        <w:t>/201</w:t>
                      </w:r>
                      <w:r>
                        <w:rPr>
                          <w:rFonts w:cs="Arial" w:ascii="Calibri Light" w:hAnsi="Calibri Light" w:asciiTheme="majorHAnsi" w:hAnsiTheme="majorHAnsi"/>
                          <w:color w:val="auto"/>
                          <w:sz w:val="36"/>
                        </w:rPr>
                        <w:t>9</w:t>
                      </w:r>
                      <w:r>
                        <w:rPr>
                          <w:rFonts w:cs="Arial" w:ascii="Calibri Light" w:hAnsi="Calibri Light" w:asciiTheme="majorHAnsi" w:hAnsiTheme="majorHAnsi"/>
                          <w:color w:val="auto"/>
                          <w:sz w:val="3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71A01357">
                <wp:simplePos x="0" y="0"/>
                <wp:positionH relativeFrom="margin">
                  <wp:align>left</wp:align>
                </wp:positionH>
                <wp:positionV relativeFrom="margin">
                  <wp:posOffset>683895</wp:posOffset>
                </wp:positionV>
                <wp:extent cx="5400040" cy="1270"/>
                <wp:effectExtent l="0" t="0" r="28575" b="19050"/>
                <wp:wrapNone/>
                <wp:docPr id="3" name="Straight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28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c4da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line id="shape_0" from="9pt,53.85pt" to="434.1pt,53.85pt" ID="Straight Connector 9" stroked="t" style="position:absolute;mso-position-horizontal:left;mso-position-horizontal-relative:margin;mso-position-vertical-relative:margin" wp14:anchorId="71A01357">
                <v:stroke color="#0c4da2" weight="25560" joinstyle="miter" endcap="flat"/>
                <v:fill o:detectmouseclick="t" on="false"/>
              </v:line>
            </w:pict>
          </mc:Fallback>
        </mc:AlternateContent>
        <w:drawing>
          <wp:anchor behindDoc="0" distT="0" distB="0" distL="114300" distR="123190" simplePos="0" locked="0" layoutInCell="1" allowOverlap="1" relativeHeight="2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1649095" cy="647700"/>
            <wp:effectExtent l="0" t="0" r="0" b="0"/>
            <wp:wrapTopAndBottom/>
            <wp:docPr id="4" name="Picture 2" descr="C:\Users\João Ferreira\AppData\Local\Microsoft\Windows\INetCache\Content.Word\ciencias_ul_azul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João Ferreira\AppData\Local\Microsoft\Windows\INetCache\Content.Word\ciencias_ul_azul_h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742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rPr/>
      </w:pPr>
      <w:r>
        <w:rPr/>
        <w:t>Relatório de projeto semestral</w:t>
      </w:r>
    </w:p>
    <w:p>
      <w:pPr>
        <w:pStyle w:val="Heading1"/>
        <w:rPr/>
      </w:pPr>
      <w:r>
        <w:rPr/>
        <w:t>Identificação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Grupo</w:t>
      </w:r>
      <w:r>
        <w:rPr/>
        <w:t xml:space="preserve"> 028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Alunos</w:t>
      </w:r>
      <w:r>
        <w:rPr/>
        <w:t>:</w:t>
      </w:r>
    </w:p>
    <w:p>
      <w:pPr>
        <w:pStyle w:val="ListParagraph"/>
        <w:numPr>
          <w:ilvl w:val="1"/>
          <w:numId w:val="2"/>
        </w:numPr>
        <w:rPr/>
      </w:pPr>
      <w:r>
        <w:rPr/>
        <w:t>Vasco Bento, nº 51636</w:t>
      </w:r>
    </w:p>
    <w:p>
      <w:pPr>
        <w:pStyle w:val="ListParagraph"/>
        <w:numPr>
          <w:ilvl w:val="1"/>
          <w:numId w:val="2"/>
        </w:numPr>
        <w:rPr/>
      </w:pPr>
      <w:r>
        <w:rPr/>
        <w:t>Tiago Robalo, nº 51628</w:t>
      </w:r>
    </w:p>
    <w:p>
      <w:pPr>
        <w:pStyle w:val="ListParagraph"/>
        <w:numPr>
          <w:ilvl w:val="1"/>
          <w:numId w:val="2"/>
        </w:numPr>
        <w:rPr/>
      </w:pPr>
      <w:r>
        <w:rPr/>
        <w:t>Diogo Fazão, nº 51595</w:t>
      </w:r>
    </w:p>
    <w:p>
      <w:pPr>
        <w:pStyle w:val="Heading1"/>
        <w:rPr/>
      </w:pPr>
      <w:commentRangeStart w:id="0"/>
      <w:r>
        <w:rPr/>
        <w:t>Número de horas de trabalho</w:t>
      </w:r>
      <w:commentRangeEnd w:id="0"/>
      <w:r>
        <w:commentReference w:id="0"/>
      </w: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Vasco Bento, </w:t>
      </w:r>
      <w:r>
        <w:rPr/>
        <w:t xml:space="preserve">50 </w:t>
      </w:r>
      <w:r>
        <w:rPr/>
        <w:t xml:space="preserve">horas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Tiago Robalo, </w:t>
      </w:r>
      <w:r>
        <w:rPr/>
        <w:t>50</w:t>
      </w:r>
      <w:r>
        <w:rPr/>
        <w:t xml:space="preserve"> horas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Diogo Fazão, </w:t>
      </w:r>
      <w:r>
        <w:rPr/>
        <w:t>50</w:t>
      </w:r>
      <w:r>
        <w:rPr/>
        <w:t xml:space="preserve"> horas</w:t>
      </w:r>
    </w:p>
    <w:p>
      <w:pPr>
        <w:pStyle w:val="Heading1"/>
        <w:rPr/>
      </w:pPr>
      <w:r>
        <w:rPr/>
        <w:t>Contextualização</w:t>
      </w:r>
    </w:p>
    <w:p>
      <w:pPr>
        <w:pStyle w:val="Normal"/>
        <w:rPr/>
      </w:pPr>
      <w:r>
        <w:rPr/>
        <w:t>Este relatório corresponde ao projeto semestral de ASW do ano letivo de 201</w:t>
      </w:r>
      <w:r>
        <w:rPr/>
        <w:t>8</w:t>
      </w:r>
      <w:r>
        <w:rPr/>
        <w:t>/201</w:t>
      </w:r>
      <w:r>
        <w:rPr/>
        <w:t>9</w:t>
      </w:r>
      <w:r>
        <w:rPr/>
        <w:t>, e tem como objetivo ser suporte físico para avaliação da aplicação web.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</w:rPr>
        <w:t>Etapa do trabalho</w:t>
      </w:r>
      <w:r>
        <w:rPr/>
        <w:t>: 2ª etapa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</w:rPr>
        <w:t>Acesso à aplicação</w:t>
      </w:r>
      <w:r>
        <w:rPr/>
        <w:t>:</w:t>
      </w:r>
    </w:p>
    <w:p>
      <w:pPr>
        <w:pStyle w:val="ListParagraph"/>
        <w:numPr>
          <w:ilvl w:val="1"/>
          <w:numId w:val="1"/>
        </w:numPr>
        <w:rPr/>
      </w:pPr>
      <w:r>
        <w:rPr>
          <w:b/>
        </w:rPr>
        <w:t>URL principal</w:t>
      </w:r>
      <w:r>
        <w:rPr/>
        <w:t xml:space="preserve">: </w:t>
      </w:r>
      <w:hyperlink r:id="rId3">
        <w:r>
          <w:rPr>
            <w:rStyle w:val="InternetLink"/>
            <w:u w:val="none"/>
          </w:rPr>
          <w:t>http://appserver-01.alunos.di.fc.ul.pt/~asw028/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b/>
        </w:rPr>
        <w:t>URL de administração:</w:t>
      </w:r>
      <w:r>
        <w:rPr/>
        <w:t xml:space="preserve"> </w:t>
      </w:r>
      <w:hyperlink r:id="rId4">
        <w:r>
          <w:rPr>
            <w:rStyle w:val="InternetLink"/>
          </w:rPr>
          <w:t>http://appserver-01.alunos.di.fc.ul.pt/~asw028/admin.php</w:t>
        </w:r>
      </w:hyperlink>
    </w:p>
    <w:p>
      <w:pPr>
        <w:pStyle w:val="ListParagraph"/>
        <w:numPr>
          <w:ilvl w:val="0"/>
          <w:numId w:val="1"/>
        </w:numPr>
        <w:rPr/>
      </w:pPr>
      <w:commentRangeStart w:id="1"/>
      <w:r>
        <w:rPr>
          <w:b/>
        </w:rPr>
        <w:t>Tabela de utilizadores de teste</w:t>
      </w:r>
      <w:r>
        <w:rPr>
          <w:b/>
        </w:rPr>
      </w:r>
      <w:commentRangeEnd w:id="1"/>
      <w:r>
        <w:commentReference w:id="1"/>
      </w:r>
      <w:r>
        <w:rPr/>
        <w:t>:</w:t>
      </w:r>
    </w:p>
    <w:tbl>
      <w:tblPr>
        <w:tblStyle w:val="GridTable6Colorful"/>
        <w:tblW w:w="283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20" w:noVBand="1" w:noHBand="0" w:lastColumn="0" w:firstColumn="0" w:lastRow="0" w:firstRow="1"/>
      </w:tblPr>
      <w:tblGrid>
        <w:gridCol w:w="1414"/>
        <w:gridCol w:w="141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4" w:type="dxa"/>
            <w:tcBorders>
              <w:bottom w:val="single" w:sz="12" w:space="0" w:color="666666"/>
              <w:insideH w:val="single" w:sz="12" w:space="0" w:color="666666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Username</w:t>
            </w:r>
          </w:p>
        </w:tc>
        <w:tc>
          <w:tcPr>
            <w:tcW w:w="1415" w:type="dxa"/>
            <w:tcBorders>
              <w:bottom w:val="single" w:sz="12" w:space="0" w:color="666666"/>
              <w:insideH w:val="single" w:sz="12" w:space="0" w:color="666666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Password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4" w:type="dxa"/>
            <w:tcBorders/>
            <w:shd w:color="auto" w:fill="CCCCCC" w:themeFill="text1" w:themeFillTint="33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dogafrazao</w:t>
            </w:r>
          </w:p>
        </w:tc>
        <w:tc>
          <w:tcPr>
            <w:tcW w:w="1415" w:type="dxa"/>
            <w:tcBorders/>
            <w:shd w:color="auto" w:fill="CCCCCC" w:themeFill="text1" w:themeFillTint="33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123456789</w:t>
            </w:r>
          </w:p>
        </w:tc>
      </w:tr>
      <w:tr>
        <w:trPr/>
        <w:tc>
          <w:tcPr>
            <w:tcW w:w="14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sb12killer</w:t>
            </w:r>
          </w:p>
        </w:tc>
        <w:tc>
          <w:tcPr>
            <w:tcW w:w="14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123456789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4" w:type="dxa"/>
            <w:tcBorders/>
            <w:shd w:color="auto" w:fill="CCCCCC" w:themeFill="text1" w:themeFillTint="33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vaskaidon</w:t>
            </w:r>
          </w:p>
        </w:tc>
        <w:tc>
          <w:tcPr>
            <w:tcW w:w="1415" w:type="dxa"/>
            <w:tcBorders/>
            <w:shd w:color="auto" w:fill="CCCCCC" w:themeFill="text1" w:themeFillTint="33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123456789</w:t>
            </w:r>
          </w:p>
        </w:tc>
      </w:tr>
    </w:tbl>
    <w:p>
      <w:pPr>
        <w:pStyle w:val="Heading1"/>
        <w:rPr/>
      </w:pPr>
      <w:r>
        <w:rPr/>
      </w:r>
    </w:p>
    <w:p>
      <w:pPr>
        <w:pStyle w:val="Heading1"/>
        <w:rPr/>
      </w:pPr>
      <w:commentRangeStart w:id="2"/>
      <w:r>
        <w:rPr/>
        <w:t>Trabalho realizado</w:t>
      </w:r>
      <w:commentRangeEnd w:id="2"/>
      <w:r>
        <w:commentReference w:id="2"/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Todos os utilizadores recebem 100 moedas no início, para utilizar na “Store”. Na “Store” o utlilizador consoante as moedas que tem disponivel, pode comprar cromos individuais ou saquetas(a funcionalidade de “Trade” ainda não está concluida), os cromos são dados aleatóriamente de todas as cadernetas , mesmo que o utilizador ainda não tenha começado essa caderneta. </w:t>
      </w:r>
    </w:p>
    <w:p>
      <w:pPr>
        <w:pStyle w:val="Normal"/>
        <w:jc w:val="both"/>
        <w:rPr/>
      </w:pPr>
      <w:r>
        <w:rPr/>
        <w:t xml:space="preserve">Após a compra o utilizador irá ter os cromos disponiveis na respetiva caderneta (ordenados pelo seu número). </w:t>
      </w:r>
    </w:p>
    <w:p>
      <w:pPr>
        <w:pStyle w:val="Normal"/>
        <w:jc w:val="both"/>
        <w:rPr/>
      </w:pPr>
      <w:r>
        <w:rPr/>
        <w:t xml:space="preserve">Consoante o número de cromos, o “status” apresenta a percentagem da caderneta que já se encontra concluida. As funcionalidades de filtragem dos cromos nas respetivas cadernetas ainda não se encontram concluidas. </w:t>
      </w:r>
    </w:p>
    <w:p>
      <w:pPr>
        <w:pStyle w:val="Normal"/>
        <w:rPr/>
      </w:pPr>
      <w:r>
        <w:rPr/>
        <w:t>No administrador é possivel visualizar para cada utilizador as cadernetas que está a realizar, sabendo o número de cromos que têm até ao momento na respetiva caderneta.</w:t>
      </w:r>
    </w:p>
    <w:p>
      <w:pPr>
        <w:pStyle w:val="Normal"/>
        <w:rPr/>
      </w:pPr>
      <w:r>
        <w:rPr/>
        <w:t>Para o administrador é possivel pesquisar na lista dos utilizadores por albúm e autocolante(número ou nome). Por exemplo, podemos pesquisar os utilizadores que têm o cromo numero 4, ou os que estão a realizar a primeira caderneta(“Series 1”).</w:t>
      </w:r>
    </w:p>
    <w:p>
      <w:pPr>
        <w:pStyle w:val="Normal"/>
        <w:rPr/>
      </w:pPr>
      <w:r>
        <w:rPr/>
      </w:r>
    </w:p>
    <w:p>
      <w:pPr>
        <w:pStyle w:val="Heading1"/>
        <w:rPr/>
      </w:pPr>
      <w:commentRangeStart w:id="3"/>
      <w:r>
        <w:rPr/>
        <w:t>Ferramentas utilizadas</w:t>
      </w:r>
      <w:commentRangeEnd w:id="3"/>
      <w:r>
        <w:commentReference w:id="3"/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 realização desta segunda etap+a o nosso grupo utilizou o Atom, Google Chorme, PhpMyAdmin e PHPStorm.</w:t>
      </w:r>
    </w:p>
    <w:p>
      <w:pPr>
        <w:pStyle w:val="Normal"/>
        <w:rPr/>
      </w:pPr>
      <w:r>
        <w:rPr/>
      </w:r>
    </w:p>
    <w:p>
      <w:pPr>
        <w:pStyle w:val="Heading1"/>
        <w:rPr/>
      </w:pPr>
      <w:commentRangeStart w:id="4"/>
      <w:r>
        <w:rPr/>
        <w:t>Discriminação de funcionalidades</w:t>
      </w:r>
      <w:commentRangeEnd w:id="4"/>
      <w:r>
        <w:commentReference w:id="4"/>
      </w:r>
      <w:r>
        <w:rPr/>
      </w:r>
    </w:p>
    <w:p>
      <w:pPr>
        <w:pStyle w:val="Normal"/>
        <w:jc w:val="both"/>
        <w:rPr/>
      </w:pPr>
      <w:r>
        <w:rPr>
          <w:b/>
        </w:rPr>
        <w:t>Ponto 1 e 2.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Iniciar e listar cadernetas:</w:t>
      </w:r>
    </w:p>
    <w:p>
      <w:pPr>
        <w:pStyle w:val="Normal"/>
        <w:ind w:left="708" w:hanging="0"/>
        <w:jc w:val="both"/>
        <w:rPr/>
      </w:pPr>
      <w:r>
        <w:rPr/>
        <w:t>As cadernetas encontram-se ordenadas na “home page”, sempre que o utilizador desejar começar uma nova caderneta (máximo 3), basta clicar em “Start New Collection!” e escolher a Serie que quer (1, 2 ou 3), sempre que inicia uma caderneta é adicionada.</w:t>
      </w:r>
    </w:p>
    <w:p>
      <w:pPr>
        <w:pStyle w:val="Normal"/>
        <w:rPr/>
      </w:pPr>
      <w:r>
        <w:drawing>
          <wp:anchor behindDoc="0" distT="0" distB="7620" distL="0" distR="114300" simplePos="0" locked="0" layoutInCell="1" allowOverlap="1" relativeHeight="5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962400" cy="3783330"/>
            <wp:effectExtent l="0" t="0" r="0" b="0"/>
            <wp:wrapNone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984" t="13007" r="9348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</w:t>
      </w:r>
    </w:p>
    <w:p>
      <w:pPr>
        <w:pStyle w:val="Normal"/>
        <w:rPr>
          <w:lang w:eastAsia="pt-PT"/>
        </w:rPr>
      </w:pPr>
      <w:r>
        <w:rPr>
          <w:lang w:eastAsia="pt-PT"/>
        </w:rPr>
      </w:r>
    </w:p>
    <w:p>
      <w:pPr>
        <w:pStyle w:val="Normal"/>
        <w:rPr/>
      </w:pPr>
      <w:r>
        <w:rPr/>
      </w:r>
    </w:p>
    <w:p>
      <w:pPr>
        <w:pStyle w:val="Normal"/>
        <w:rPr>
          <w:lang w:eastAsia="pt-PT"/>
        </w:rPr>
      </w:pPr>
      <w:r>
        <w:rPr>
          <w:lang w:eastAsia="pt-P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23190" simplePos="0" locked="0" layoutInCell="1" allowOverlap="1" relativeHeight="7">
            <wp:simplePos x="0" y="0"/>
            <wp:positionH relativeFrom="column">
              <wp:posOffset>3566160</wp:posOffset>
            </wp:positionH>
            <wp:positionV relativeFrom="paragraph">
              <wp:posOffset>186690</wp:posOffset>
            </wp:positionV>
            <wp:extent cx="2619375" cy="781050"/>
            <wp:effectExtent l="0" t="0" r="0" b="0"/>
            <wp:wrapTight wrapText="bothSides">
              <wp:wrapPolygon edited="0">
                <wp:start x="-16" y="0"/>
                <wp:lineTo x="-16" y="21056"/>
                <wp:lineTo x="21514" y="21056"/>
                <wp:lineTo x="21514" y="0"/>
                <wp:lineTo x="-16" y="0"/>
              </wp:wrapPolygon>
            </wp:wrapTight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047" t="14106" r="26459" b="67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6" wp14:anchorId="1FB318F7">
                <wp:simplePos x="0" y="0"/>
                <wp:positionH relativeFrom="column">
                  <wp:posOffset>2395855</wp:posOffset>
                </wp:positionH>
                <wp:positionV relativeFrom="paragraph">
                  <wp:posOffset>189230</wp:posOffset>
                </wp:positionV>
                <wp:extent cx="1791335" cy="1219835"/>
                <wp:effectExtent l="0" t="38100" r="57150" b="19050"/>
                <wp:wrapNone/>
                <wp:docPr id="7" name="Straight Arrow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90640" cy="1219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3" stroked="t" style="position:absolute;margin-left:188.65pt;margin-top:14.9pt;width:140.95pt;height:95.95pt;flip:y" wp14:anchorId="1FB318F7" type="shapetype_32">
                <w10:wrap type="none"/>
                <v:fill o:detectmouseclick="t" on="false"/>
                <v:stroke color="#2f5597" weight="648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Cbbc                                                                                                                               - Series 1;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</w:t>
      </w:r>
      <w:r>
        <w:rPr/>
        <w:t>- Series 2;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</w:t>
      </w:r>
      <w:r>
        <w:rPr/>
        <w:t>- Series 3;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                     </w:t>
      </w:r>
    </w:p>
    <w:p>
      <w:pPr>
        <w:pStyle w:val="Normal"/>
        <w:jc w:val="both"/>
        <w:rPr/>
      </w:pPr>
      <w:r>
        <w:rPr>
          <w:b/>
        </w:rPr>
        <w:t>Ponto 3.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Ver o estado de uma caderneta:</w:t>
      </w:r>
    </w:p>
    <w:p>
      <w:pPr>
        <w:pStyle w:val="Normal"/>
        <w:jc w:val="both"/>
        <w:rPr/>
      </w:pPr>
      <w:r>
        <w:rPr/>
        <w:t xml:space="preserve">É possivel visualizar os cromos que o utilizador adquiriu na caderneta, assim como a percentagem de cromos que o utlizador ja tem da respetiva caderneta. </w:t>
      </w:r>
    </w:p>
    <w:p>
      <w:pPr>
        <w:pStyle w:val="Normal"/>
        <w:rPr/>
      </w:pPr>
      <w:r>
        <w:rPr/>
        <w:drawing>
          <wp:anchor behindDoc="0" distT="0" distB="6350" distL="0" distR="114300" simplePos="0" locked="0" layoutInCell="1" allowOverlap="1" relativeHeight="8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3639185" cy="2070100"/>
            <wp:effectExtent l="0" t="0" r="0" b="0"/>
            <wp:wrapNone/>
            <wp:docPr id="8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6785" r="1443" b="2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0" wp14:anchorId="30AA9A12">
                <wp:simplePos x="0" y="0"/>
                <wp:positionH relativeFrom="column">
                  <wp:posOffset>2861945</wp:posOffset>
                </wp:positionH>
                <wp:positionV relativeFrom="paragraph">
                  <wp:posOffset>74930</wp:posOffset>
                </wp:positionV>
                <wp:extent cx="1363345" cy="1009650"/>
                <wp:effectExtent l="0" t="0" r="66675" b="58420"/>
                <wp:wrapNone/>
                <wp:docPr id="9" name="Straight Arrow Connector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600" cy="1009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8" stroked="t" style="position:absolute;margin-left:225.35pt;margin-top:5.9pt;width:107.25pt;height:79.4pt" wp14:anchorId="30AA9A12" type="shapetype_32">
                <w10:wrap type="none"/>
                <v:fill o:detectmouseclick="t" on="false"/>
                <v:stroke color="#4472c4" weight="648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rPr>
          <w:lang w:eastAsia="pt-PT"/>
        </w:rPr>
      </w:pPr>
      <w:r>
        <w:rPr>
          <w:lang w:eastAsia="pt-P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4445" distL="114300" distR="114300" simplePos="0" locked="0" layoutInCell="1" allowOverlap="1" relativeHeight="9">
            <wp:simplePos x="0" y="0"/>
            <wp:positionH relativeFrom="column">
              <wp:posOffset>2698115</wp:posOffset>
            </wp:positionH>
            <wp:positionV relativeFrom="paragraph">
              <wp:posOffset>9525</wp:posOffset>
            </wp:positionV>
            <wp:extent cx="3553460" cy="1158240"/>
            <wp:effectExtent l="0" t="0" r="0" b="0"/>
            <wp:wrapNone/>
            <wp:docPr id="10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2985" r="0" b="4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pt-PT"/>
        </w:rPr>
      </w:pPr>
      <w:r>
        <w:rPr>
          <w:lang w:eastAsia="pt-PT"/>
        </w:rPr>
        <mc:AlternateContent>
          <mc:Choice Requires="wps">
            <w:drawing>
              <wp:anchor behindDoc="0" distT="0" distB="0" distL="114300" distR="114300" simplePos="0" locked="0" layoutInCell="1" allowOverlap="1" relativeHeight="11" wp14:anchorId="49B8F56E">
                <wp:simplePos x="0" y="0"/>
                <wp:positionH relativeFrom="column">
                  <wp:posOffset>-581025</wp:posOffset>
                </wp:positionH>
                <wp:positionV relativeFrom="paragraph">
                  <wp:posOffset>285115</wp:posOffset>
                </wp:positionV>
                <wp:extent cx="2544445" cy="908050"/>
                <wp:effectExtent l="0" t="266700" r="885190" b="64135"/>
                <wp:wrapNone/>
                <wp:docPr id="11" name="Line Callout 1 (Border and Accent Bar)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43760" cy="907560"/>
                        </a:xfrm>
                        <a:prstGeom prst="accentBorderCallout1">
                          <a:avLst>
                            <a:gd name="adj1" fmla="val 32482"/>
                            <a:gd name="adj2" fmla="val -6677"/>
                            <a:gd name="adj3" fmla="val 127876"/>
                            <a:gd name="adj4" fmla="val -3354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stroked="f" style="position:absolute;margin-left:0pt;margin-top:0pt;width:182.65pt;height:63.05pt;rotation:180" wp14:anchorId="3CD55F50">
                                  <v:imagedata r:id="rId9" o:detectmouseclick="t"/>
                                  <w10:wrap type="none"/>
                                  <v:stroke color="#3465a4" joinstyle="round" endcap="flat"/>
                                </v:rect>
                              </w:pic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181" coordsize="21600,21600" o:spt="181" adj="-8280,24300,-1800,4050" path="m,l21600,l21600,21600l,21600xem@1,xl@1,21600nfem@1@0l@3@2nfe">
                <v:stroke joinstyle="miter"/>
                <v:formulas>
                  <v:f eqn="val #3"/>
                  <v:f eqn="val #2"/>
                  <v:f eqn="val #1"/>
                  <v:f eqn="val #0"/>
                </v:formulas>
                <v:path gradientshapeok="t" o:connecttype="rect" textboxrect="0,0,21600,21600"/>
                <v:handles>
                  <v:h position="@1,@0"/>
                  <v:h position="@3,@2"/>
                </v:handles>
              </v:shapetype>
              <v:shape id="shape_0" ID="Line Callout 1 (Border and Accent Bar) 10" fillcolor="white" stroked="t" style="position:absolute;margin-left:-45.75pt;margin-top:22.45pt;width:200.25pt;height:71.4pt;rotation:180" wp14:anchorId="49B8F56E" type="shapetype_181">
                <w10:wrap type="none"/>
                <v:fill o:detectmouseclick="t" type="solid" color2="black"/>
                <v:stroke color="#4472c4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/>
                      </w:pPr>
                      <w:r>
                        <w:rPr/>
                        <w:pict>
                          <v:rect id="shape_0" stroked="f" style="position:absolute;margin-left:0pt;margin-top:0pt;width:182.65pt;height:63.05pt;rotation:180" wp14:anchorId="3CD55F50">
                            <v:imagedata r:id="rId9" o:detectmouseclick="t"/>
                            <w10:wrap type="none"/>
                            <v:stroke color="#3465a4" joinstyle="round" endcap="flat"/>
                          </v:rect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Ponto 4.</w:t>
      </w:r>
    </w:p>
    <w:p>
      <w:pPr>
        <w:pStyle w:val="ListParagraph"/>
        <w:numPr>
          <w:ilvl w:val="0"/>
          <w:numId w:val="3"/>
        </w:numPr>
        <w:rPr/>
      </w:pPr>
      <w:r>
        <w:rPr/>
        <w:t>Angariar cartas, de acordo com a lógica específica da caderneta escolhida:</w:t>
      </w:r>
    </w:p>
    <w:p>
      <w:pPr>
        <w:pStyle w:val="Normal"/>
        <w:ind w:left="360" w:hanging="0"/>
        <w:jc w:val="both"/>
        <w:rPr/>
      </w:pPr>
      <w:r>
        <w:rPr/>
        <w:t>Todos os utilizadores recebem 50 moedas no início, para utilizar na “Store”.</w:t>
      </w:r>
    </w:p>
    <w:p>
      <w:pPr>
        <w:pStyle w:val="Normal"/>
        <w:ind w:left="360" w:hanging="0"/>
        <w:jc w:val="both"/>
        <w:rPr/>
      </w:pPr>
      <w:r>
        <w:rPr/>
        <w:t xml:space="preserve">O utlilizador consoante as moedas que tem disponível, pode comprar cromos na “Store”(saquetas), os cromos são dados aleatoriamente. Após a compra o utilizador irá ter os cromos disponiveis na caderneta (pela ordem de compra). 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>
          <w:b/>
        </w:rPr>
        <w:t>Ponto 5.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/>
        <w:t>O administrador deve poder listar todas as cadernetas ou grupos, e ser capaz de ver o estado de cada caderneta individual.</w:t>
      </w:r>
    </w:p>
    <w:p>
      <w:pPr>
        <w:pStyle w:val="Normal"/>
        <w:ind w:left="360" w:hanging="0"/>
        <w:rPr/>
      </w:pPr>
      <w:r>
        <w:drawing>
          <wp:anchor behindDoc="0" distT="0" distB="0" distL="114300" distR="114935" simplePos="0" locked="0" layoutInCell="1" allowOverlap="1" relativeHeight="12">
            <wp:simplePos x="0" y="0"/>
            <wp:positionH relativeFrom="margin">
              <wp:align>center</wp:align>
            </wp:positionH>
            <wp:positionV relativeFrom="paragraph">
              <wp:posOffset>568960</wp:posOffset>
            </wp:positionV>
            <wp:extent cx="5123815" cy="1067435"/>
            <wp:effectExtent l="0" t="0" r="0" b="0"/>
            <wp:wrapTight wrapText="bothSides">
              <wp:wrapPolygon edited="0">
                <wp:start x="-19" y="0"/>
                <wp:lineTo x="-19" y="21153"/>
                <wp:lineTo x="21520" y="21153"/>
                <wp:lineTo x="21520" y="0"/>
                <wp:lineTo x="-19" y="0"/>
              </wp:wrapPolygon>
            </wp:wrapTight>
            <wp:docPr id="1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 xml:space="preserve"> administrador pode visualizar para cada utilizador as cadernetas que este está a realizar, o número de cromos que a caderneta tem e os cromos que o utilizador ja adquiriu.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>
          <w:b/>
          <w:b/>
        </w:rPr>
      </w:pPr>
      <w:r>
        <w:rPr>
          <w:b/>
        </w:rPr>
        <w:t>Ponto 6.</w:t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/>
        <w:t>O adminstrador pode pesquisar na lista de utilizadores por caderneta ou carta, sendo que a carta é possivel pesquisar pelo seu número e o seu nome.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1701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oão Ferreira" w:date="2017-03-23T19:49:00Z" w:initials="JF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Indique aqui o número aproximado de horas despendidas por cada um dos elementos do grupo na execução do trabalho desta fase do projeto.</w:t>
      </w:r>
    </w:p>
  </w:comment>
  <w:comment w:id="1" w:author="João Ferreira" w:date="2017-02-09T13:40:00Z" w:initials="JF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Pelo menos 2</w:t>
      </w:r>
    </w:p>
  </w:comment>
  <w:comment w:id="2" w:author="João Ferreira" w:date="2017-02-09T13:38:00Z" w:initials="JF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Descreva aqui o trabalho que foi realizado para esta etapa, incluindo as funcionalidades implementadas e algum detalhe que considere relevante, incluindo por exemplo dificuldades de implementação, ou funcionalidades extra que tenha incluído no projeto.</w:t>
      </w:r>
    </w:p>
  </w:comment>
  <w:comment w:id="3" w:author="João Ferreira" w:date="2017-02-09T13:39:00Z" w:initials="JF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Descreva aqui as ferramentas que foram utilizadas para a execução do trabalho, e de que forma foram relevantes na sua execução</w:t>
      </w:r>
    </w:p>
  </w:comment>
  <w:comment w:id="4" w:author="João Ferreira" w:date="2017-02-09T13:38:00Z" w:initials="JF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Colocar em cada um dos pontos seguintes os vários objetivos desta etapa do projeto tal como descritos no enunciado. A adição de funcionalidades extra vale créditos (incluindo outras não previstas no enunciado)!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PT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867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91c0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91c0d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0586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qFormat/>
    <w:rsid w:val="00c05867"/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character" w:styleId="InternetLink">
    <w:name w:val="Internet Link"/>
    <w:basedOn w:val="DefaultParagraphFont"/>
    <w:uiPriority w:val="99"/>
    <w:unhideWhenUsed/>
    <w:rsid w:val="00c05867"/>
    <w:rPr>
      <w:color w:val="0563C1" w:themeColor="hyperlink"/>
      <w:u w:val="single"/>
    </w:rPr>
  </w:style>
  <w:style w:type="character" w:styleId="Mention" w:customStyle="1">
    <w:name w:val="Mention"/>
    <w:basedOn w:val="DefaultParagraphFont"/>
    <w:uiPriority w:val="99"/>
    <w:semiHidden/>
    <w:unhideWhenUsed/>
    <w:qFormat/>
    <w:rsid w:val="00c05867"/>
    <w:rPr>
      <w:color w:val="2B579A"/>
      <w:shd w:fill="E6E6E6" w:val="clear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dc6bf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dc6bf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dc6bf7"/>
    <w:rPr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c6bf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52109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c6833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HeaderChar"/>
    <w:uiPriority w:val="99"/>
    <w:unhideWhenUsed/>
    <w:rsid w:val="00491c0d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91c0d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c05867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dc6bf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dc6bf7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c6bf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c137aa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PT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058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4-Accent1">
    <w:name w:val="List Table 4 Accent 1"/>
    <w:basedOn w:val="TableNormal"/>
    <w:uiPriority w:val="49"/>
    <w:rsid w:val="00c05867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">
    <w:name w:val="List Table 4"/>
    <w:basedOn w:val="TableNormal"/>
    <w:uiPriority w:val="49"/>
    <w:rsid w:val="00c0586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0586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8EAADB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8EAA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0586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c0586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ppserver-01.alunos.di.fc.ul.pt/~asw028/" TargetMode="External"/><Relationship Id="rId4" Type="http://schemas.openxmlformats.org/officeDocument/2006/relationships/hyperlink" Target="http://appserver-01.alunos.di.fc.ul.pt/~asw028/admin.php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comments" Target="comments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0A32E-470B-432B-84DA-3799D6970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LibreOffice/5.1.4.2$Linux_X86_64 LibreOffice_project/10m0$Build-2</Application>
  <Pages>4</Pages>
  <Words>538</Words>
  <Characters>2895</Characters>
  <CharactersWithSpaces>3884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2019-04-26T18:08:00Z</dcterms:created>
  <dc:creator>João Ferreira</dc:creator>
  <dc:description/>
  <dc:language>pt-PT</dc:language>
  <cp:lastModifiedBy/>
  <cp:lastPrinted>2017-03-23T19:48:00Z</cp:lastPrinted>
  <dcterms:modified xsi:type="dcterms:W3CDTF">2019-04-26T19:18:39Z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