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Definição de Arquitetura: Venda Geral &amp; Zé Pequeno Eletro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Autor: </w:t>
      </w:r>
      <w:r w:rsidDel="00000000" w:rsidR="00000000" w:rsidRPr="00000000">
        <w:rPr>
          <w:sz w:val="24"/>
          <w:szCs w:val="24"/>
          <w:rtl w:val="0"/>
        </w:rPr>
        <w:t xml:space="preserve">Tiago Garcia Ferreira</w:t>
      </w:r>
    </w:p>
    <w:p w:rsidR="00000000" w:rsidDel="00000000" w:rsidP="00000000" w:rsidRDefault="00000000" w:rsidRPr="00000000" w14:paraId="00000004">
      <w:pPr>
        <w:spacing w:after="16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Repositório: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360" w:lineRule="auto"/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Direcionadores Estratégicos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guiar a evolução da arquitetura da Venda Geral após a aquisição da Zé Pequeno Eletro, os seguintes direcionadores estratégicos foram definidos:</w:t>
      </w:r>
    </w:p>
    <w:p w:rsidR="00000000" w:rsidDel="00000000" w:rsidP="00000000" w:rsidRDefault="00000000" w:rsidRPr="00000000" w14:paraId="00000007">
      <w:pPr>
        <w:keepNext w:val="1"/>
        <w:widowControl w:val="0"/>
        <w:numPr>
          <w:ilvl w:val="0"/>
          <w:numId w:val="2"/>
        </w:numPr>
        <w:spacing w:after="0" w:before="12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Operacional: Diversidade</w:t>
      </w:r>
    </w:p>
    <w:p w:rsidR="00000000" w:rsidDel="00000000" w:rsidP="00000000" w:rsidRDefault="00000000" w:rsidRPr="00000000" w14:paraId="00000008">
      <w:pPr>
        <w:widowControl w:val="0"/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Os processos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 business</w:t>
      </w:r>
      <w:r w:rsidDel="00000000" w:rsidR="00000000" w:rsidRPr="00000000">
        <w:rPr>
          <w:sz w:val="24"/>
          <w:szCs w:val="24"/>
          <w:rtl w:val="0"/>
        </w:rPr>
        <w:t xml:space="preserve"> da Venda Geral e da Zé Pequeno Eletro operarão de forma separada e especializada, preservando o conhecimento e a eficiência de cada modelo de negócio. As camadas de processos de Suporte e Estratégia serão unificadas para gerar sinergia, padronização e economia de escala.</w:t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sz w:val="24"/>
          <w:szCs w:val="24"/>
          <w:rtl w:val="0"/>
        </w:rPr>
        <w:t xml:space="preserve"> A Venda Geral (serviços/digital) e a Zé Pequeno Eletro (varejo/físico) possuem naturezas de negócio distintas. Tentar forçar uma integração total (modelo de Centralização) seria disruptivo, caro e arriscado.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20" w:before="12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Soluções: Híbrida (COTS &amp; Desenvolvimento Interno)</w:t>
      </w:r>
    </w:p>
    <w:p w:rsidR="00000000" w:rsidDel="00000000" w:rsidP="00000000" w:rsidRDefault="00000000" w:rsidRPr="00000000" w14:paraId="0000000B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Para funções de suporte comuns (Finanças, CRM), a estratégia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consolidar em soluções de mercado (COTS)</w:t>
      </w:r>
      <w:r w:rsidDel="00000000" w:rsidR="00000000" w:rsidRPr="00000000">
        <w:rPr>
          <w:sz w:val="24"/>
          <w:szCs w:val="24"/>
          <w:rtl w:val="0"/>
        </w:rPr>
        <w:t xml:space="preserve">, como o ERP e o CRM já existentes na Venda Geral. Para funções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 business</w:t>
      </w:r>
      <w:r w:rsidDel="00000000" w:rsidR="00000000" w:rsidRPr="00000000">
        <w:rPr>
          <w:sz w:val="24"/>
          <w:szCs w:val="24"/>
          <w:rtl w:val="0"/>
        </w:rPr>
        <w:t xml:space="preserve"> que representam um diferencial competitivo, a estratégia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manter e evoluir as soluções desenvolvidas internamente</w:t>
      </w:r>
      <w:r w:rsidDel="00000000" w:rsidR="00000000" w:rsidRPr="00000000">
        <w:rPr>
          <w:sz w:val="24"/>
          <w:szCs w:val="24"/>
          <w:rtl w:val="0"/>
        </w:rPr>
        <w:t xml:space="preserve"> ou especializadas (ex: </w:t>
      </w:r>
      <w:r w:rsidDel="00000000" w:rsidR="00000000" w:rsidRPr="00000000">
        <w:rPr>
          <w:sz w:val="24"/>
          <w:szCs w:val="24"/>
          <w:rtl w:val="0"/>
        </w:rPr>
        <w:t xml:space="preserve">Sistema de Venda de Cupons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Sistema de Distribuição de Produtos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sz w:val="24"/>
          <w:szCs w:val="24"/>
          <w:rtl w:val="0"/>
        </w:rPr>
        <w:t xml:space="preserve"> Maximiza a padronização e eficiência onde é possível (suporte) e preserva a agilidade e especialização onde é necessário (core).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de Tecnologia: Cloud-First</w:t>
      </w:r>
    </w:p>
    <w:p w:rsidR="00000000" w:rsidDel="00000000" w:rsidP="00000000" w:rsidRDefault="00000000" w:rsidRPr="00000000" w14:paraId="0000000E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Novos desenvolvimentos e migrações de sistemas devem priorizar plataformas em nuvem (IaaS, PaaS, SaaS).</w:t>
      </w:r>
    </w:p>
    <w:p w:rsidR="00000000" w:rsidDel="00000000" w:rsidP="00000000" w:rsidRDefault="00000000" w:rsidRPr="00000000" w14:paraId="0000000F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sz w:val="24"/>
          <w:szCs w:val="24"/>
          <w:rtl w:val="0"/>
        </w:rPr>
        <w:t xml:space="preserve"> Adoção de uma plataforma escalável, resiliente e que facilita a integração entre sistemas legados e novos, além de otimizar custos operacionais (OpEx vs. CapEx).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before="12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Integração: Orientado a APIs</w:t>
      </w:r>
    </w:p>
    <w:p w:rsidR="00000000" w:rsidDel="00000000" w:rsidP="00000000" w:rsidRDefault="00000000" w:rsidRPr="00000000" w14:paraId="00000011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As integrações entre as aplicações (especialmente entre os sistemas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</w:t>
      </w:r>
      <w:r w:rsidDel="00000000" w:rsidR="00000000" w:rsidRPr="00000000">
        <w:rPr>
          <w:sz w:val="24"/>
          <w:szCs w:val="24"/>
          <w:rtl w:val="0"/>
        </w:rPr>
        <w:t xml:space="preserve"> e os sistemas de suporte unificados) deverão ser construídas sobre uma arquitetura de APIs (Application Programming Interfaces) bem documentadas e reutilizáveis.</w:t>
      </w:r>
    </w:p>
    <w:p w:rsidR="00000000" w:rsidDel="00000000" w:rsidP="00000000" w:rsidRDefault="00000000" w:rsidRPr="00000000" w14:paraId="00000012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sz w:val="24"/>
          <w:szCs w:val="24"/>
          <w:rtl w:val="0"/>
        </w:rPr>
        <w:t xml:space="preserve">Garante um baixo acoplamento entre os sistemas, facilitando a manutenção, a evolução independente das aplicações e a agilidade para futuras integrações.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12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Automação: Suporte Total</w:t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Todos os processos de negócio, sejam eles de estratégia, suporte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</w:t>
      </w:r>
      <w:r w:rsidDel="00000000" w:rsidR="00000000" w:rsidRPr="00000000">
        <w:rPr>
          <w:sz w:val="24"/>
          <w:szCs w:val="24"/>
          <w:rtl w:val="0"/>
        </w:rPr>
        <w:t xml:space="preserve">, devem ser suportados por ao menos uma aplicação de TI para garantir rastreabilidade, eficiência e coleta de dados.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sz w:val="24"/>
          <w:szCs w:val="24"/>
          <w:rtl w:val="0"/>
        </w:rPr>
        <w:t xml:space="preserve">Eliminar processos manuais, reduzir a incidência de erros e fornecer dados para a tomada de decisão estratégica.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Arquitetura Atual - Venda Geral</w:t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 descrição da arquitetura da Venda Geral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antes</w:t>
      </w:r>
      <w:r w:rsidDel="00000000" w:rsidR="00000000" w:rsidRPr="00000000">
        <w:rPr>
          <w:sz w:val="24"/>
          <w:szCs w:val="24"/>
          <w:rtl w:val="0"/>
        </w:rPr>
        <w:t xml:space="preserve"> da aquisição.</w:t>
      </w:r>
    </w:p>
    <w:p w:rsidR="00000000" w:rsidDel="00000000" w:rsidP="00000000" w:rsidRDefault="00000000" w:rsidRPr="00000000" w14:paraId="00000018">
      <w:pPr>
        <w:spacing w:after="120" w:before="12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Processos vs. Aplicações (Venda Geral) -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0000" cy="128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ArchiMate e Análise de Problemas -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00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Problemas Identificados</w:t>
      </w:r>
    </w:p>
    <w:p w:rsidR="00000000" w:rsidDel="00000000" w:rsidP="00000000" w:rsidRDefault="00000000" w:rsidRPr="00000000" w14:paraId="0000001E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Sobreposição de Aplicações:</w:t>
      </w:r>
      <w:r w:rsidDel="00000000" w:rsidR="00000000" w:rsidRPr="00000000">
        <w:rPr>
          <w:sz w:val="24"/>
          <w:szCs w:val="24"/>
          <w:rtl w:val="0"/>
        </w:rPr>
        <w:t xml:space="preserve"> Existe uma potencial sobreposição funcional entre o </w:t>
      </w:r>
      <w:r w:rsidDel="00000000" w:rsidR="00000000" w:rsidRPr="00000000">
        <w:rPr>
          <w:sz w:val="24"/>
          <w:szCs w:val="24"/>
          <w:rtl w:val="0"/>
        </w:rPr>
        <w:t xml:space="preserve">ERP - Módulo Contratos</w:t>
      </w:r>
      <w:r w:rsidDel="00000000" w:rsidR="00000000" w:rsidRPr="00000000">
        <w:rPr>
          <w:sz w:val="24"/>
          <w:szCs w:val="24"/>
          <w:rtl w:val="0"/>
        </w:rPr>
        <w:t xml:space="preserve"> e o </w:t>
      </w:r>
      <w:r w:rsidDel="00000000" w:rsidR="00000000" w:rsidRPr="00000000">
        <w:rPr>
          <w:sz w:val="24"/>
          <w:szCs w:val="24"/>
          <w:rtl w:val="0"/>
        </w:rPr>
        <w:t xml:space="preserve">Sistema de Registro e Acompanhamento de Negociação de Contratos</w:t>
      </w:r>
      <w:r w:rsidDel="00000000" w:rsidR="00000000" w:rsidRPr="00000000">
        <w:rPr>
          <w:sz w:val="24"/>
          <w:szCs w:val="24"/>
          <w:rtl w:val="0"/>
        </w:rPr>
        <w:t xml:space="preserve">. Ambos lidam com informações contratuais, o que pode gerar duplicidade de dados e processos.</w:t>
      </w:r>
    </w:p>
    <w:p w:rsidR="00000000" w:rsidDel="00000000" w:rsidP="00000000" w:rsidRDefault="00000000" w:rsidRPr="00000000" w14:paraId="0000001F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Gap de Automação:</w:t>
      </w:r>
      <w:r w:rsidDel="00000000" w:rsidR="00000000" w:rsidRPr="00000000">
        <w:rPr>
          <w:sz w:val="24"/>
          <w:szCs w:val="24"/>
          <w:rtl w:val="0"/>
        </w:rPr>
        <w:t xml:space="preserve"> O processo </w:t>
      </w:r>
      <w:r w:rsidDel="00000000" w:rsidR="00000000" w:rsidRPr="00000000">
        <w:rPr>
          <w:sz w:val="24"/>
          <w:szCs w:val="24"/>
          <w:rtl w:val="0"/>
        </w:rPr>
        <w:t xml:space="preserve">Prover Assessoria Jurídica</w:t>
      </w:r>
      <w:r w:rsidDel="00000000" w:rsidR="00000000" w:rsidRPr="00000000">
        <w:rPr>
          <w:sz w:val="24"/>
          <w:szCs w:val="24"/>
          <w:rtl w:val="0"/>
        </w:rPr>
        <w:t xml:space="preserve"> não é suportado por nenhuma aplicação específica, sendo uma oportunidade de melhoria para controle de pareceres e solicitações.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Fragmentação Tecnológica:</w:t>
      </w:r>
      <w:r w:rsidDel="00000000" w:rsidR="00000000" w:rsidRPr="00000000">
        <w:rPr>
          <w:sz w:val="24"/>
          <w:szCs w:val="24"/>
          <w:rtl w:val="0"/>
        </w:rPr>
        <w:t xml:space="preserve"> A existência de múltiplos sistemas desenvolvidos internamente (</w:t>
      </w:r>
      <w:r w:rsidDel="00000000" w:rsidR="00000000" w:rsidRPr="00000000">
        <w:rPr>
          <w:sz w:val="24"/>
          <w:szCs w:val="24"/>
          <w:rtl w:val="0"/>
        </w:rPr>
        <w:t xml:space="preserve">Sistema de Gerenciamento de Projetos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Sistema de Venda de Cupons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Sistema de Registro de Negociação</w:t>
      </w:r>
      <w:r w:rsidDel="00000000" w:rsidR="00000000" w:rsidRPr="00000000">
        <w:rPr>
          <w:sz w:val="24"/>
          <w:szCs w:val="24"/>
          <w:rtl w:val="0"/>
        </w:rPr>
        <w:t xml:space="preserve">) pode criar silos de conhecimento, aumentar a complexidade de manutenção e dificultar uma visão integrada da informação sem as devidas integrações.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Arquitetura Futura</w:t>
      </w:r>
    </w:p>
    <w:p w:rsidR="00000000" w:rsidDel="00000000" w:rsidP="00000000" w:rsidRDefault="00000000" w:rsidRPr="00000000" w14:paraId="00000022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futura será organizada em camadas, conforme o direcionador de Diversidade.</w:t>
      </w:r>
    </w:p>
    <w:p w:rsidR="00000000" w:rsidDel="00000000" w:rsidP="00000000" w:rsidRDefault="00000000" w:rsidRPr="00000000" w14:paraId="00000023">
      <w:pPr>
        <w:spacing w:after="120" w:before="12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ArchiMate da Arquitetura Futura -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2625" cy="27823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8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Gaps</w:t>
      </w:r>
    </w:p>
    <w:p w:rsidR="00000000" w:rsidDel="00000000" w:rsidP="00000000" w:rsidRDefault="00000000" w:rsidRPr="00000000" w14:paraId="00000026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abaixo detalha as mudanças necessárias para transacionar da arquitetura atual para a futura.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299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Roadmap de Arquitetura</w:t>
      </w:r>
    </w:p>
    <w:p w:rsidR="00000000" w:rsidDel="00000000" w:rsidP="00000000" w:rsidRDefault="00000000" w:rsidRPr="00000000" w14:paraId="0000002C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roadmap a seguir propõe uma implementação faseada para mitigar riscos e acelerar a captura de valor.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113" cy="1038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113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ArchiMate do Roadmap -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Imagem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pacing w:after="12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14203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2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iagogarciaferreira/pos-corporate-architecture/blob/main/Arquitetura%20Futura%20(Modelo%20Diversidade).png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github.com/tiagogarciaferreira/pos-corporate-architecture/blob/main/An%C3%A1lise%20de%20Gaps.png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iagogarciaferreira/pos-corporate-architecture/blob/main/Arquitetura%20Atual.png" TargetMode="External"/><Relationship Id="rId15" Type="http://schemas.openxmlformats.org/officeDocument/2006/relationships/hyperlink" Target="https://github.com/tiagogarciaferreira/pos-corporate-architecture/blob/main/Roadmap%20de%20Arquitetura.png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tiagogarciaferreira/pos-corporate-architecture/blob/main/Roadmap%20de%20Implementa%C3%A7%C3%A3o.png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tiagogarciaferreira/pos-corporate-architecture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github.com/tiagogarciaferreira/pos-corporate-architecture/blob/main/Matriz%20de%20Processos%20vs.%20Aplica%C3%A7%C3%B5es%20(Venda%20Geral)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