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D64D3" w14:textId="77777777" w:rsidR="00B92DB0" w:rsidRPr="001B0FB0" w:rsidRDefault="004402B6" w:rsidP="00B8530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FB0">
        <w:rPr>
          <w:rFonts w:ascii="Times New Roman" w:hAnsi="Times New Roman" w:cs="Times New Roman"/>
          <w:b/>
          <w:sz w:val="28"/>
          <w:szCs w:val="28"/>
        </w:rPr>
        <w:t xml:space="preserve">Extraction </w:t>
      </w:r>
      <w:r w:rsidR="007D0BEE" w:rsidRPr="001B0FB0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AB1155" w:rsidRPr="001B0FB0">
        <w:rPr>
          <w:rFonts w:ascii="Times New Roman" w:hAnsi="Times New Roman" w:cs="Times New Roman"/>
          <w:b/>
          <w:sz w:val="28"/>
          <w:szCs w:val="28"/>
        </w:rPr>
        <w:t xml:space="preserve">Nematodes </w:t>
      </w:r>
      <w:r w:rsidR="007D0BEE" w:rsidRPr="001B0FB0"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="00AB1155" w:rsidRPr="001B0FB0">
        <w:rPr>
          <w:rFonts w:ascii="Times New Roman" w:hAnsi="Times New Roman" w:cs="Times New Roman"/>
          <w:b/>
          <w:sz w:val="28"/>
          <w:szCs w:val="28"/>
        </w:rPr>
        <w:t xml:space="preserve">Soil </w:t>
      </w:r>
      <w:r w:rsidR="007D0BEE" w:rsidRPr="001B0FB0">
        <w:rPr>
          <w:rFonts w:ascii="Times New Roman" w:hAnsi="Times New Roman" w:cs="Times New Roman"/>
          <w:b/>
          <w:sz w:val="28"/>
          <w:szCs w:val="28"/>
        </w:rPr>
        <w:t xml:space="preserve">Using The </w:t>
      </w:r>
      <w:r w:rsidRPr="001B0FB0">
        <w:rPr>
          <w:rFonts w:ascii="Times New Roman" w:hAnsi="Times New Roman" w:cs="Times New Roman"/>
          <w:b/>
          <w:sz w:val="28"/>
          <w:szCs w:val="28"/>
        </w:rPr>
        <w:t xml:space="preserve">Baermann </w:t>
      </w:r>
      <w:r w:rsidR="00AB1155" w:rsidRPr="001B0FB0">
        <w:rPr>
          <w:rFonts w:ascii="Times New Roman" w:hAnsi="Times New Roman" w:cs="Times New Roman"/>
          <w:b/>
          <w:sz w:val="28"/>
          <w:szCs w:val="28"/>
        </w:rPr>
        <w:t>Funnel Method</w:t>
      </w:r>
    </w:p>
    <w:p w14:paraId="6501B8DC" w14:textId="77777777" w:rsidR="004402B6" w:rsidRPr="007D0BEE" w:rsidRDefault="004402B6" w:rsidP="00B8530E">
      <w:pPr>
        <w:spacing w:line="276" w:lineRule="auto"/>
        <w:rPr>
          <w:rFonts w:ascii="Times New Roman" w:hAnsi="Times New Roman" w:cs="Times New Roman"/>
        </w:rPr>
      </w:pPr>
    </w:p>
    <w:p w14:paraId="0E1DB155" w14:textId="77777777" w:rsidR="004402B6" w:rsidRPr="007D0BEE" w:rsidRDefault="004402B6" w:rsidP="00B8530E">
      <w:pPr>
        <w:spacing w:line="276" w:lineRule="auto"/>
        <w:rPr>
          <w:rFonts w:ascii="Times New Roman" w:hAnsi="Times New Roman" w:cs="Times New Roman"/>
          <w:b/>
          <w:i/>
        </w:rPr>
      </w:pPr>
      <w:r w:rsidRPr="007D0BEE">
        <w:rPr>
          <w:rFonts w:ascii="Times New Roman" w:hAnsi="Times New Roman" w:cs="Times New Roman"/>
          <w:b/>
          <w:i/>
        </w:rPr>
        <w:t>Overview</w:t>
      </w:r>
    </w:p>
    <w:p w14:paraId="2428C274" w14:textId="6A26E907" w:rsidR="004402B6" w:rsidRPr="007D0BEE" w:rsidRDefault="004402B6" w:rsidP="00B8530E">
      <w:pPr>
        <w:spacing w:line="276" w:lineRule="auto"/>
        <w:ind w:firstLine="720"/>
        <w:rPr>
          <w:rFonts w:ascii="Times New Roman" w:hAnsi="Times New Roman" w:cs="Times New Roman"/>
        </w:rPr>
      </w:pPr>
      <w:r w:rsidRPr="007D0BEE">
        <w:rPr>
          <w:rFonts w:ascii="Times New Roman" w:hAnsi="Times New Roman" w:cs="Times New Roman"/>
        </w:rPr>
        <w:t xml:space="preserve">The Baermann funnel </w:t>
      </w:r>
      <w:r w:rsidR="00B8530E" w:rsidRPr="007D0BEE">
        <w:rPr>
          <w:rFonts w:ascii="Times New Roman" w:hAnsi="Times New Roman" w:cs="Times New Roman"/>
        </w:rPr>
        <w:t xml:space="preserve">method </w:t>
      </w:r>
      <w:r w:rsidRPr="007D0BEE">
        <w:rPr>
          <w:rFonts w:ascii="Times New Roman" w:hAnsi="Times New Roman" w:cs="Times New Roman"/>
        </w:rPr>
        <w:t xml:space="preserve">can be used for extraction of active nematodes </w:t>
      </w:r>
      <w:r w:rsidR="00A228A8" w:rsidRPr="007D0BEE">
        <w:rPr>
          <w:rFonts w:ascii="Times New Roman" w:hAnsi="Times New Roman" w:cs="Times New Roman"/>
        </w:rPr>
        <w:t>(i.e.</w:t>
      </w:r>
      <w:r w:rsidR="007D0BEE">
        <w:rPr>
          <w:rFonts w:ascii="Times New Roman" w:hAnsi="Times New Roman" w:cs="Times New Roman"/>
        </w:rPr>
        <w:t>,</w:t>
      </w:r>
      <w:r w:rsidR="00A228A8" w:rsidRPr="007D0BEE">
        <w:rPr>
          <w:rFonts w:ascii="Times New Roman" w:hAnsi="Times New Roman" w:cs="Times New Roman"/>
        </w:rPr>
        <w:t xml:space="preserve"> excluding cyst forms) </w:t>
      </w:r>
      <w:r w:rsidRPr="007D0BEE">
        <w:rPr>
          <w:rFonts w:ascii="Times New Roman" w:hAnsi="Times New Roman" w:cs="Times New Roman"/>
        </w:rPr>
        <w:t>from plant material and soil samples</w:t>
      </w:r>
      <w:r w:rsidR="000660D1" w:rsidRPr="007D0BEE">
        <w:rPr>
          <w:rFonts w:ascii="Times New Roman" w:hAnsi="Times New Roman" w:cs="Times New Roman"/>
        </w:rPr>
        <w:t xml:space="preserve"> </w:t>
      </w:r>
      <w:r w:rsidR="007D0BEE" w:rsidRPr="007D0BEE">
        <w:rPr>
          <w:rFonts w:ascii="Times New Roman" w:hAnsi="Times New Roman" w:cs="Times New Roman"/>
        </w:rPr>
        <w:t xml:space="preserve">and it can </w:t>
      </w:r>
      <w:r w:rsidR="000660D1" w:rsidRPr="007D0BEE">
        <w:rPr>
          <w:rFonts w:ascii="Times New Roman" w:hAnsi="Times New Roman" w:cs="Times New Roman"/>
        </w:rPr>
        <w:t>giv</w:t>
      </w:r>
      <w:r w:rsidR="007D0BEE" w:rsidRPr="007D0BEE">
        <w:rPr>
          <w:rFonts w:ascii="Times New Roman" w:hAnsi="Times New Roman" w:cs="Times New Roman"/>
        </w:rPr>
        <w:t xml:space="preserve">e us </w:t>
      </w:r>
      <w:r w:rsidR="000660D1" w:rsidRPr="007D0BEE">
        <w:rPr>
          <w:rFonts w:ascii="Times New Roman" w:hAnsi="Times New Roman" w:cs="Times New Roman"/>
        </w:rPr>
        <w:t xml:space="preserve">a qualitative </w:t>
      </w:r>
      <w:r w:rsidR="007D0BEE" w:rsidRPr="007D0BEE">
        <w:rPr>
          <w:rFonts w:ascii="Times New Roman" w:hAnsi="Times New Roman" w:cs="Times New Roman"/>
        </w:rPr>
        <w:t>view</w:t>
      </w:r>
      <w:r w:rsidR="000660D1" w:rsidRPr="007D0BEE">
        <w:rPr>
          <w:rFonts w:ascii="Times New Roman" w:hAnsi="Times New Roman" w:cs="Times New Roman"/>
        </w:rPr>
        <w:t xml:space="preserve"> of what nematode species are present in a particular sample</w:t>
      </w:r>
      <w:r w:rsidR="007D0BEE">
        <w:rPr>
          <w:rFonts w:ascii="Times New Roman" w:hAnsi="Times New Roman" w:cs="Times New Roman"/>
        </w:rPr>
        <w:t>/habitat</w:t>
      </w:r>
      <w:r w:rsidRPr="007D0BEE">
        <w:rPr>
          <w:rFonts w:ascii="Times New Roman" w:hAnsi="Times New Roman" w:cs="Times New Roman"/>
        </w:rPr>
        <w:t xml:space="preserve">. The sample size depends on </w:t>
      </w:r>
      <w:bookmarkStart w:id="0" w:name="_GoBack"/>
      <w:bookmarkEnd w:id="0"/>
      <w:r w:rsidRPr="007D0BEE">
        <w:rPr>
          <w:rFonts w:ascii="Times New Roman" w:hAnsi="Times New Roman" w:cs="Times New Roman"/>
        </w:rPr>
        <w:t>the funnel diameter</w:t>
      </w:r>
      <w:r w:rsidR="007D0BEE" w:rsidRPr="007D0BEE">
        <w:rPr>
          <w:rFonts w:ascii="Times New Roman" w:hAnsi="Times New Roman" w:cs="Times New Roman"/>
        </w:rPr>
        <w:t xml:space="preserve"> as well as the </w:t>
      </w:r>
      <w:r w:rsidR="007D0BEE">
        <w:rPr>
          <w:rFonts w:ascii="Times New Roman" w:hAnsi="Times New Roman" w:cs="Times New Roman"/>
        </w:rPr>
        <w:t>study</w:t>
      </w:r>
      <w:r w:rsidR="007D0BEE" w:rsidRPr="007D0BEE">
        <w:rPr>
          <w:rFonts w:ascii="Times New Roman" w:hAnsi="Times New Roman" w:cs="Times New Roman"/>
        </w:rPr>
        <w:t xml:space="preserve"> purpose (i.e.</w:t>
      </w:r>
      <w:r w:rsidR="007D0BEE">
        <w:rPr>
          <w:rFonts w:ascii="Times New Roman" w:hAnsi="Times New Roman" w:cs="Times New Roman"/>
        </w:rPr>
        <w:t>,</w:t>
      </w:r>
      <w:r w:rsidR="007D0BEE" w:rsidRPr="007D0BEE">
        <w:rPr>
          <w:rFonts w:ascii="Times New Roman" w:hAnsi="Times New Roman" w:cs="Times New Roman"/>
        </w:rPr>
        <w:t xml:space="preserve"> qualitative vs. quantitative)</w:t>
      </w:r>
      <w:r w:rsidRPr="007D0BEE">
        <w:rPr>
          <w:rFonts w:ascii="Times New Roman" w:hAnsi="Times New Roman" w:cs="Times New Roman"/>
        </w:rPr>
        <w:t xml:space="preserve">. In the case of soil samples, these are usually washed and sieved </w:t>
      </w:r>
      <w:r w:rsidR="007D0BEE" w:rsidRPr="007D0BEE">
        <w:rPr>
          <w:rFonts w:ascii="Times New Roman" w:hAnsi="Times New Roman" w:cs="Times New Roman"/>
        </w:rPr>
        <w:t xml:space="preserve">multiple times (3-4 repetitions) </w:t>
      </w:r>
      <w:r w:rsidRPr="007D0BEE">
        <w:rPr>
          <w:rFonts w:ascii="Times New Roman" w:hAnsi="Times New Roman" w:cs="Times New Roman"/>
        </w:rPr>
        <w:t xml:space="preserve">prior to </w:t>
      </w:r>
      <w:r w:rsidR="00A228A8" w:rsidRPr="007D0BEE">
        <w:rPr>
          <w:rFonts w:ascii="Times New Roman" w:hAnsi="Times New Roman" w:cs="Times New Roman"/>
        </w:rPr>
        <w:t xml:space="preserve">the </w:t>
      </w:r>
      <w:r w:rsidRPr="007D0BEE">
        <w:rPr>
          <w:rFonts w:ascii="Times New Roman" w:hAnsi="Times New Roman" w:cs="Times New Roman"/>
        </w:rPr>
        <w:t>Baermann funnel procedure. Using a bucket and a set of sieves (e.g.</w:t>
      </w:r>
      <w:r w:rsidR="007D0BEE">
        <w:rPr>
          <w:rFonts w:ascii="Times New Roman" w:hAnsi="Times New Roman" w:cs="Times New Roman"/>
        </w:rPr>
        <w:t>,</w:t>
      </w:r>
      <w:r w:rsidRPr="007D0BEE">
        <w:rPr>
          <w:rFonts w:ascii="Times New Roman" w:hAnsi="Times New Roman" w:cs="Times New Roman"/>
        </w:rPr>
        <w:t xml:space="preserve"> a 1mm mesh sieve on top of a 45 </w:t>
      </w:r>
      <w:r w:rsidR="007D0BEE" w:rsidRPr="007D0BEE">
        <w:rPr>
          <w:rFonts w:ascii="Times New Roman" w:hAnsi="Times New Roman" w:cs="Times New Roman"/>
          <w:color w:val="000000"/>
        </w:rPr>
        <w:t>μm</w:t>
      </w:r>
      <w:r w:rsidRPr="007D0BEE">
        <w:rPr>
          <w:rFonts w:ascii="Times New Roman" w:hAnsi="Times New Roman" w:cs="Times New Roman"/>
        </w:rPr>
        <w:t xml:space="preserve"> mesh sieve), soil samples are </w:t>
      </w:r>
      <w:r w:rsidR="00A228A8" w:rsidRPr="007D0BEE">
        <w:rPr>
          <w:rFonts w:ascii="Times New Roman" w:hAnsi="Times New Roman" w:cs="Times New Roman"/>
        </w:rPr>
        <w:t xml:space="preserve">repeatedly </w:t>
      </w:r>
      <w:r w:rsidRPr="007D0BEE">
        <w:rPr>
          <w:rFonts w:ascii="Times New Roman" w:hAnsi="Times New Roman" w:cs="Times New Roman"/>
        </w:rPr>
        <w:t xml:space="preserve">washed </w:t>
      </w:r>
      <w:r w:rsidR="00A228A8" w:rsidRPr="007D0BEE">
        <w:rPr>
          <w:rFonts w:ascii="Times New Roman" w:hAnsi="Times New Roman" w:cs="Times New Roman"/>
        </w:rPr>
        <w:t>and the material retained in the smaller sieve transferred to a Baermann funnel</w:t>
      </w:r>
      <w:r w:rsidR="007D0BEE" w:rsidRPr="007D0BEE">
        <w:rPr>
          <w:rFonts w:ascii="Times New Roman" w:hAnsi="Times New Roman" w:cs="Times New Roman"/>
        </w:rPr>
        <w:t xml:space="preserve"> </w:t>
      </w:r>
      <w:r w:rsidR="007D0BEE">
        <w:rPr>
          <w:rFonts w:ascii="Times New Roman" w:hAnsi="Times New Roman" w:cs="Times New Roman"/>
        </w:rPr>
        <w:t xml:space="preserve">setup </w:t>
      </w:r>
      <w:r w:rsidR="00A228A8" w:rsidRPr="007D0BEE">
        <w:rPr>
          <w:rFonts w:ascii="Times New Roman" w:hAnsi="Times New Roman" w:cs="Times New Roman"/>
        </w:rPr>
        <w:t>(Fig. 1A-B).</w:t>
      </w:r>
      <w:r w:rsidR="007D0BEE" w:rsidRPr="007D0BEE">
        <w:rPr>
          <w:rFonts w:ascii="Times New Roman" w:hAnsi="Times New Roman" w:cs="Times New Roman"/>
        </w:rPr>
        <w:t xml:space="preserve"> Nematodes can be recovered after </w:t>
      </w:r>
      <w:r w:rsidR="00D435FC">
        <w:rPr>
          <w:rFonts w:ascii="Times New Roman" w:hAnsi="Times New Roman" w:cs="Times New Roman"/>
        </w:rPr>
        <w:t>12-</w:t>
      </w:r>
      <w:r w:rsidR="007D0BEE" w:rsidRPr="007D0BEE">
        <w:rPr>
          <w:rFonts w:ascii="Times New Roman" w:hAnsi="Times New Roman" w:cs="Times New Roman"/>
        </w:rPr>
        <w:t>24 hrs</w:t>
      </w:r>
      <w:r w:rsidR="007D0BEE">
        <w:rPr>
          <w:rFonts w:ascii="Times New Roman" w:hAnsi="Times New Roman" w:cs="Times New Roman"/>
        </w:rPr>
        <w:t xml:space="preserve"> in the </w:t>
      </w:r>
      <w:r w:rsidR="007D0BEE" w:rsidRPr="007D0BEE">
        <w:rPr>
          <w:rFonts w:ascii="Times New Roman" w:hAnsi="Times New Roman" w:cs="Times New Roman"/>
        </w:rPr>
        <w:t>Baermann funnel</w:t>
      </w:r>
      <w:r w:rsidR="007D0BEE">
        <w:rPr>
          <w:rFonts w:ascii="Times New Roman" w:hAnsi="Times New Roman" w:cs="Times New Roman"/>
        </w:rPr>
        <w:t>s</w:t>
      </w:r>
      <w:r w:rsidR="007D0BEE" w:rsidRPr="007D0BEE">
        <w:rPr>
          <w:rFonts w:ascii="Times New Roman" w:hAnsi="Times New Roman" w:cs="Times New Roman"/>
        </w:rPr>
        <w:t>.</w:t>
      </w:r>
    </w:p>
    <w:p w14:paraId="4AB894F0" w14:textId="77777777" w:rsidR="00B8530E" w:rsidRPr="007D0BEE" w:rsidRDefault="00B8530E" w:rsidP="00B8530E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263688E4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/>
          <w:bCs/>
          <w:i/>
        </w:rPr>
      </w:pPr>
      <w:r w:rsidRPr="007D0BEE">
        <w:rPr>
          <w:rFonts w:ascii="Times New Roman" w:hAnsi="Times New Roman" w:cs="Times New Roman"/>
          <w:b/>
          <w:bCs/>
          <w:i/>
        </w:rPr>
        <w:t>Materials</w:t>
      </w:r>
    </w:p>
    <w:p w14:paraId="152E542B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Cs/>
        </w:rPr>
      </w:pPr>
      <w:r w:rsidRPr="007D0BEE">
        <w:rPr>
          <w:rFonts w:ascii="Times New Roman" w:hAnsi="Times New Roman" w:cs="Times New Roman"/>
          <w:bCs/>
        </w:rPr>
        <w:t>Glass/plastic funnels</w:t>
      </w:r>
    </w:p>
    <w:p w14:paraId="2D5FB815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Cs/>
        </w:rPr>
      </w:pPr>
      <w:r w:rsidRPr="007D0BEE">
        <w:rPr>
          <w:rFonts w:ascii="Times New Roman" w:hAnsi="Times New Roman" w:cs="Times New Roman"/>
          <w:bCs/>
        </w:rPr>
        <w:t>Rubber tubes (2-3 cm long)</w:t>
      </w:r>
    </w:p>
    <w:p w14:paraId="4C25DBE3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Cs/>
        </w:rPr>
      </w:pPr>
      <w:r w:rsidRPr="007D0BEE">
        <w:rPr>
          <w:rFonts w:ascii="Times New Roman" w:hAnsi="Times New Roman" w:cs="Times New Roman"/>
          <w:bCs/>
        </w:rPr>
        <w:t>Window screen (metal material</w:t>
      </w:r>
      <w:r w:rsidR="00D516DE" w:rsidRPr="007D0BEE">
        <w:rPr>
          <w:rFonts w:ascii="Times New Roman" w:hAnsi="Times New Roman" w:cs="Times New Roman"/>
          <w:bCs/>
        </w:rPr>
        <w:t>; these can be cut to match the diameter of the funnels</w:t>
      </w:r>
      <w:r w:rsidRPr="007D0BEE">
        <w:rPr>
          <w:rFonts w:ascii="Times New Roman" w:hAnsi="Times New Roman" w:cs="Times New Roman"/>
          <w:bCs/>
        </w:rPr>
        <w:t>)</w:t>
      </w:r>
    </w:p>
    <w:p w14:paraId="637180A2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Cs/>
        </w:rPr>
      </w:pPr>
      <w:r w:rsidRPr="007D0BEE">
        <w:rPr>
          <w:rFonts w:ascii="Times New Roman" w:hAnsi="Times New Roman" w:cs="Times New Roman"/>
          <w:bCs/>
        </w:rPr>
        <w:t>Paper tissue (these can be cut to match the diameter of the funnels)</w:t>
      </w:r>
    </w:p>
    <w:p w14:paraId="1460B9A5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Cs/>
        </w:rPr>
      </w:pPr>
      <w:r w:rsidRPr="007D0BEE">
        <w:rPr>
          <w:rFonts w:ascii="Times New Roman" w:hAnsi="Times New Roman" w:cs="Times New Roman"/>
          <w:bCs/>
        </w:rPr>
        <w:t>Squeeze water bottle</w:t>
      </w:r>
    </w:p>
    <w:p w14:paraId="5DBEACE8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  <w:bCs/>
        </w:rPr>
      </w:pPr>
      <w:r w:rsidRPr="007D0BEE">
        <w:rPr>
          <w:rFonts w:ascii="Times New Roman" w:hAnsi="Times New Roman" w:cs="Times New Roman"/>
          <w:bCs/>
        </w:rPr>
        <w:t>Small sieve</w:t>
      </w:r>
      <w:r w:rsidR="00D516DE" w:rsidRPr="007D0BEE">
        <w:rPr>
          <w:rFonts w:ascii="Times New Roman" w:hAnsi="Times New Roman" w:cs="Times New Roman"/>
          <w:bCs/>
        </w:rPr>
        <w:t xml:space="preserve"> (45</w:t>
      </w:r>
      <w:r w:rsidR="007D0BEE" w:rsidRPr="007D0BEE">
        <w:rPr>
          <w:rFonts w:ascii="Times New Roman" w:hAnsi="Times New Roman" w:cs="Times New Roman"/>
          <w:bCs/>
        </w:rPr>
        <w:t xml:space="preserve"> </w:t>
      </w:r>
      <w:r w:rsidR="007D0BEE" w:rsidRPr="007D0BEE">
        <w:rPr>
          <w:rFonts w:ascii="Times New Roman" w:hAnsi="Times New Roman" w:cs="Times New Roman"/>
          <w:color w:val="000000"/>
        </w:rPr>
        <w:t>μ</w:t>
      </w:r>
      <w:r w:rsidR="007D0BEE">
        <w:rPr>
          <w:rFonts w:ascii="Times New Roman" w:hAnsi="Times New Roman" w:cs="Times New Roman"/>
          <w:color w:val="000000"/>
        </w:rPr>
        <w:t>m/No.</w:t>
      </w:r>
      <w:r w:rsidR="007D0BEE" w:rsidRPr="007D0BEE">
        <w:rPr>
          <w:rFonts w:ascii="Times New Roman" w:hAnsi="Times New Roman" w:cs="Times New Roman"/>
          <w:color w:val="000000"/>
        </w:rPr>
        <w:t>325 or smaller</w:t>
      </w:r>
      <w:r w:rsidR="007D0BEE">
        <w:rPr>
          <w:rFonts w:ascii="Times New Roman" w:hAnsi="Times New Roman" w:cs="Times New Roman"/>
          <w:bCs/>
        </w:rPr>
        <w:t>)</w:t>
      </w:r>
    </w:p>
    <w:p w14:paraId="76FC226F" w14:textId="77777777" w:rsidR="00A228A8" w:rsidRPr="007D0BEE" w:rsidRDefault="00A228A8" w:rsidP="00B8530E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1C1FA94" w14:textId="77777777" w:rsidR="004402B6" w:rsidRPr="007D0BEE" w:rsidRDefault="00AB1155" w:rsidP="00B8530E">
      <w:pPr>
        <w:spacing w:line="276" w:lineRule="auto"/>
        <w:rPr>
          <w:rFonts w:ascii="Times New Roman" w:hAnsi="Times New Roman" w:cs="Times New Roman"/>
        </w:rPr>
      </w:pPr>
      <w:r w:rsidRPr="007D0B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96ECA" wp14:editId="0DABFB3A">
                <wp:simplePos x="0" y="0"/>
                <wp:positionH relativeFrom="column">
                  <wp:posOffset>2857500</wp:posOffset>
                </wp:positionH>
                <wp:positionV relativeFrom="paragraph">
                  <wp:posOffset>41910</wp:posOffset>
                </wp:positionV>
                <wp:extent cx="27813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9A935" w14:textId="77777777" w:rsidR="008E4FB4" w:rsidRPr="00AB1155" w:rsidRDefault="008E4FB4" w:rsidP="00AB115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25pt;margin-top:3.3pt;width:21.9pt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4HTc4CAAAS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" filled="f" stroked="f">
                <v:textbox>
                  <w:txbxContent>
                    <w:p w14:paraId="1879A935" w14:textId="77777777" w:rsidR="008E4FB4" w:rsidRPr="00AB1155" w:rsidRDefault="008E4FB4" w:rsidP="00AB115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D0B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18A42" wp14:editId="16B1C392">
                <wp:simplePos x="0" y="0"/>
                <wp:positionH relativeFrom="column">
                  <wp:posOffset>114300</wp:posOffset>
                </wp:positionH>
                <wp:positionV relativeFrom="paragraph">
                  <wp:posOffset>41910</wp:posOffset>
                </wp:positionV>
                <wp:extent cx="278130" cy="3429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07C1" w14:textId="77777777" w:rsidR="008E4FB4" w:rsidRPr="00AB1155" w:rsidRDefault="008E4FB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B1155">
                              <w:rPr>
                                <w:b/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pt;margin-top:3.3pt;width:21.9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" filled="f" stroked="f">
                <v:textbox>
                  <w:txbxContent>
                    <w:p w14:paraId="3F5A07C1" w14:textId="77777777" w:rsidR="008E4FB4" w:rsidRPr="00AB1155" w:rsidRDefault="008E4FB4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B1155">
                        <w:rPr>
                          <w:b/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402B6" w:rsidRPr="007D0BEE">
        <w:rPr>
          <w:rFonts w:ascii="Times New Roman" w:hAnsi="Times New Roman" w:cs="Times New Roman"/>
          <w:noProof/>
        </w:rPr>
        <w:drawing>
          <wp:inline distT="0" distB="0" distL="0" distR="0" wp14:anchorId="3CA8775B" wp14:editId="25F7A432">
            <wp:extent cx="2743200" cy="205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8A8" w:rsidRPr="007D0BEE">
        <w:rPr>
          <w:rFonts w:ascii="Times New Roman" w:hAnsi="Times New Roman" w:cs="Times New Roman"/>
        </w:rPr>
        <w:t xml:space="preserve"> </w:t>
      </w:r>
      <w:r w:rsidR="004402B6" w:rsidRPr="007D0BEE">
        <w:rPr>
          <w:rFonts w:ascii="Times New Roman" w:hAnsi="Times New Roman" w:cs="Times New Roman"/>
          <w:noProof/>
        </w:rPr>
        <w:drawing>
          <wp:inline distT="0" distB="0" distL="0" distR="0" wp14:anchorId="2862C63E" wp14:editId="705BF536">
            <wp:extent cx="2743200" cy="205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DC27" w14:textId="77777777" w:rsidR="004402B6" w:rsidRPr="00D435FC" w:rsidRDefault="00AB1155" w:rsidP="00B8530E">
      <w:pPr>
        <w:rPr>
          <w:rFonts w:ascii="Times New Roman" w:hAnsi="Times New Roman" w:cs="Times New Roman"/>
          <w:sz w:val="16"/>
          <w:szCs w:val="16"/>
        </w:rPr>
      </w:pPr>
      <w:r w:rsidRPr="007D0BEE">
        <w:rPr>
          <w:rFonts w:ascii="Times New Roman" w:hAnsi="Times New Roman" w:cs="Times New Roman"/>
          <w:b/>
          <w:sz w:val="20"/>
          <w:szCs w:val="20"/>
        </w:rPr>
        <w:t>Figure 1.</w:t>
      </w:r>
      <w:r w:rsidRPr="007D0BEE">
        <w:rPr>
          <w:rFonts w:ascii="Times New Roman" w:hAnsi="Times New Roman" w:cs="Times New Roman"/>
          <w:sz w:val="20"/>
          <w:szCs w:val="20"/>
        </w:rPr>
        <w:t xml:space="preserve"> (A) Baermann funnel apparatus. (B) Soil sample added to the Baermann funnel on top of a window screen and tissue paper. </w:t>
      </w:r>
      <w:r w:rsidRPr="00D435FC">
        <w:rPr>
          <w:rFonts w:ascii="Times New Roman" w:hAnsi="Times New Roman" w:cs="Times New Roman"/>
          <w:sz w:val="16"/>
          <w:szCs w:val="16"/>
        </w:rPr>
        <w:t xml:space="preserve">Resource: </w:t>
      </w:r>
      <w:r w:rsidR="004402B6" w:rsidRPr="00D435FC">
        <w:rPr>
          <w:rFonts w:ascii="Times New Roman" w:hAnsi="Times New Roman" w:cs="Times New Roman"/>
          <w:sz w:val="16"/>
          <w:szCs w:val="16"/>
        </w:rPr>
        <w:t>https://www.plantpath.iastate.edu/tylkalab/content/extracting-nematodes-soil-baermann-funnel</w:t>
      </w:r>
    </w:p>
    <w:p w14:paraId="07289C96" w14:textId="77777777" w:rsidR="004402B6" w:rsidRPr="007D0BEE" w:rsidRDefault="004402B6" w:rsidP="00B8530E">
      <w:pPr>
        <w:spacing w:line="276" w:lineRule="auto"/>
        <w:rPr>
          <w:rFonts w:ascii="Times New Roman" w:hAnsi="Times New Roman" w:cs="Times New Roman"/>
        </w:rPr>
      </w:pPr>
    </w:p>
    <w:p w14:paraId="3C0BE6DB" w14:textId="77777777" w:rsidR="00A228A8" w:rsidRPr="007D0BEE" w:rsidRDefault="00B8530E" w:rsidP="00B8530E">
      <w:pPr>
        <w:spacing w:line="276" w:lineRule="auto"/>
        <w:rPr>
          <w:rFonts w:ascii="Times New Roman" w:hAnsi="Times New Roman" w:cs="Times New Roman"/>
          <w:b/>
          <w:i/>
        </w:rPr>
      </w:pPr>
      <w:r w:rsidRPr="007D0BEE">
        <w:rPr>
          <w:rFonts w:ascii="Times New Roman" w:hAnsi="Times New Roman" w:cs="Times New Roman"/>
          <w:b/>
          <w:bCs/>
          <w:i/>
        </w:rPr>
        <w:t>Procedure</w:t>
      </w:r>
    </w:p>
    <w:p w14:paraId="2FA43A86" w14:textId="77777777" w:rsidR="00B00964" w:rsidRPr="00B00964" w:rsidRDefault="00B00964" w:rsidP="00B853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00964">
        <w:rPr>
          <w:rFonts w:ascii="Times New Roman" w:hAnsi="Times New Roman" w:cs="Times New Roman"/>
        </w:rPr>
        <w:t>Before starting the process, make sure all materials (e.g., funnels, sieves, window screens) are clean to avoid contamination between samples.</w:t>
      </w:r>
    </w:p>
    <w:p w14:paraId="4A65EDC9" w14:textId="77777777" w:rsidR="00AB1155" w:rsidRPr="007D0BEE" w:rsidRDefault="00A228A8" w:rsidP="00B853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D0BEE">
        <w:rPr>
          <w:rFonts w:ascii="Times New Roman" w:hAnsi="Times New Roman" w:cs="Times New Roman"/>
        </w:rPr>
        <w:t>Assemble the Baermann funnel apparatus.</w:t>
      </w:r>
      <w:r w:rsidR="00AB1155" w:rsidRPr="007D0BEE">
        <w:rPr>
          <w:rFonts w:ascii="Times New Roman" w:hAnsi="Times New Roman" w:cs="Times New Roman"/>
        </w:rPr>
        <w:t xml:space="preserve"> For </w:t>
      </w:r>
      <w:r w:rsidR="00043951" w:rsidRPr="007D0BEE">
        <w:rPr>
          <w:rFonts w:ascii="Times New Roman" w:hAnsi="Times New Roman" w:cs="Times New Roman"/>
        </w:rPr>
        <w:t>several</w:t>
      </w:r>
      <w:r w:rsidR="00AB1155" w:rsidRPr="007D0BEE">
        <w:rPr>
          <w:rFonts w:ascii="Times New Roman" w:hAnsi="Times New Roman" w:cs="Times New Roman"/>
        </w:rPr>
        <w:t xml:space="preserve"> soil samples, </w:t>
      </w:r>
      <w:r w:rsidR="00043951">
        <w:rPr>
          <w:rFonts w:ascii="Times New Roman" w:hAnsi="Times New Roman" w:cs="Times New Roman"/>
        </w:rPr>
        <w:t xml:space="preserve">you might consider to use </w:t>
      </w:r>
      <w:r w:rsidR="00AB1155" w:rsidRPr="007D0BEE">
        <w:rPr>
          <w:rFonts w:ascii="Times New Roman" w:hAnsi="Times New Roman" w:cs="Times New Roman"/>
        </w:rPr>
        <w:t xml:space="preserve">a rack so that </w:t>
      </w:r>
      <w:r w:rsidR="00043951">
        <w:rPr>
          <w:rFonts w:ascii="Times New Roman" w:hAnsi="Times New Roman" w:cs="Times New Roman"/>
        </w:rPr>
        <w:t>multiple funnels/</w:t>
      </w:r>
      <w:r w:rsidR="00B00964">
        <w:rPr>
          <w:rFonts w:ascii="Times New Roman" w:hAnsi="Times New Roman" w:cs="Times New Roman"/>
        </w:rPr>
        <w:t xml:space="preserve">soil </w:t>
      </w:r>
      <w:r w:rsidR="00043951">
        <w:rPr>
          <w:rFonts w:ascii="Times New Roman" w:hAnsi="Times New Roman" w:cs="Times New Roman"/>
        </w:rPr>
        <w:t xml:space="preserve">samples can be set up at once. </w:t>
      </w:r>
      <w:r w:rsidR="00AB1155" w:rsidRPr="007D0BEE">
        <w:rPr>
          <w:rFonts w:ascii="Times New Roman" w:hAnsi="Times New Roman" w:cs="Times New Roman"/>
        </w:rPr>
        <w:t>(Fig. 2).</w:t>
      </w:r>
    </w:p>
    <w:p w14:paraId="43602052" w14:textId="180C1FBB" w:rsidR="00AB1155" w:rsidRDefault="00A228A8" w:rsidP="00B853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D0BEE">
        <w:rPr>
          <w:rFonts w:ascii="Times New Roman" w:hAnsi="Times New Roman" w:cs="Times New Roman"/>
        </w:rPr>
        <w:t>A clamped rubber tube</w:t>
      </w:r>
      <w:r w:rsidR="00D516DE" w:rsidRPr="007D0BEE">
        <w:rPr>
          <w:rFonts w:ascii="Times New Roman" w:hAnsi="Times New Roman" w:cs="Times New Roman"/>
        </w:rPr>
        <w:t xml:space="preserve"> (use a metal or plastic clip)</w:t>
      </w:r>
      <w:r w:rsidRPr="007D0BEE">
        <w:rPr>
          <w:rFonts w:ascii="Times New Roman" w:hAnsi="Times New Roman" w:cs="Times New Roman"/>
        </w:rPr>
        <w:t xml:space="preserve"> is placed below the funnel</w:t>
      </w:r>
      <w:r w:rsidR="00043951">
        <w:rPr>
          <w:rFonts w:ascii="Times New Roman" w:hAnsi="Times New Roman" w:cs="Times New Roman"/>
        </w:rPr>
        <w:t>, so that the water with nematodes does not scape</w:t>
      </w:r>
      <w:r w:rsidR="008E4FB4">
        <w:rPr>
          <w:rFonts w:ascii="Times New Roman" w:hAnsi="Times New Roman" w:cs="Times New Roman"/>
        </w:rPr>
        <w:t xml:space="preserve"> (i.e. </w:t>
      </w:r>
      <w:r w:rsidR="008E4FB4" w:rsidRPr="007D0BEE">
        <w:rPr>
          <w:rFonts w:ascii="Times New Roman" w:hAnsi="Times New Roman" w:cs="Times New Roman"/>
        </w:rPr>
        <w:t>leak</w:t>
      </w:r>
      <w:r w:rsidR="008E4FB4">
        <w:rPr>
          <w:rFonts w:ascii="Times New Roman" w:hAnsi="Times New Roman" w:cs="Times New Roman"/>
        </w:rPr>
        <w:t>)</w:t>
      </w:r>
      <w:r w:rsidR="00B00964">
        <w:rPr>
          <w:rFonts w:ascii="Times New Roman" w:hAnsi="Times New Roman" w:cs="Times New Roman"/>
        </w:rPr>
        <w:t xml:space="preserve"> during the process</w:t>
      </w:r>
      <w:r w:rsidR="00043951">
        <w:rPr>
          <w:rFonts w:ascii="Times New Roman" w:hAnsi="Times New Roman" w:cs="Times New Roman"/>
        </w:rPr>
        <w:t xml:space="preserve"> </w:t>
      </w:r>
      <w:r w:rsidR="00AB1155" w:rsidRPr="007D0BEE">
        <w:rPr>
          <w:rFonts w:ascii="Times New Roman" w:hAnsi="Times New Roman" w:cs="Times New Roman"/>
        </w:rPr>
        <w:t>(Fig</w:t>
      </w:r>
      <w:r w:rsidR="00D435FC">
        <w:rPr>
          <w:rFonts w:ascii="Times New Roman" w:hAnsi="Times New Roman" w:cs="Times New Roman"/>
        </w:rPr>
        <w:t>s</w:t>
      </w:r>
      <w:r w:rsidR="00AB1155" w:rsidRPr="007D0BEE">
        <w:rPr>
          <w:rFonts w:ascii="Times New Roman" w:hAnsi="Times New Roman" w:cs="Times New Roman"/>
        </w:rPr>
        <w:t>.1</w:t>
      </w:r>
      <w:r w:rsidR="00D435FC">
        <w:rPr>
          <w:rFonts w:ascii="Times New Roman" w:hAnsi="Times New Roman" w:cs="Times New Roman"/>
        </w:rPr>
        <w:t xml:space="preserve"> and 2</w:t>
      </w:r>
      <w:r w:rsidR="00AB1155" w:rsidRPr="007D0BEE">
        <w:rPr>
          <w:rFonts w:ascii="Times New Roman" w:hAnsi="Times New Roman" w:cs="Times New Roman"/>
        </w:rPr>
        <w:t>).</w:t>
      </w:r>
    </w:p>
    <w:p w14:paraId="59C4BDA2" w14:textId="77777777" w:rsidR="00B00964" w:rsidRPr="007D0BEE" w:rsidRDefault="00B00964" w:rsidP="00B00964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BABD381" w14:textId="77777777" w:rsidR="00043951" w:rsidRDefault="00043951" w:rsidP="0004395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B1DC5" wp14:editId="7B11B97F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114300</wp:posOffset>
                </wp:positionV>
                <wp:extent cx="2400300" cy="61722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50DC59" w14:textId="5037FF4B" w:rsidR="008E4FB4" w:rsidRPr="00D435FC" w:rsidRDefault="008E4F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D0B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2.</w:t>
                            </w:r>
                            <w:r w:rsidRPr="007D0B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wood rack used to set multiple Baermann funnels at once. </w:t>
                            </w:r>
                            <w:r w:rsidR="00D435FC" w:rsidRPr="00D435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</w:t>
                            </w:r>
                            <w:r w:rsidRPr="00D435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ource: http://www.rvc.ac.uk/review/parasitology/Baermann/Step1.htm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207pt;margin-top:9pt;width:189pt;height:4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" filled="f" stroked="f">
                <v:textbox style="mso-fit-shape-to-text:t">
                  <w:txbxContent>
                    <w:p w14:paraId="2250DC59" w14:textId="5037FF4B" w:rsidR="008E4FB4" w:rsidRPr="00D435FC" w:rsidRDefault="008E4FB4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7D0BE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2.</w:t>
                      </w:r>
                      <w:r w:rsidRPr="007D0B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wood rack used to set multiple Baermann funnels at once. </w:t>
                      </w:r>
                      <w:r w:rsidR="00D435FC" w:rsidRPr="00D435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</w:t>
                      </w:r>
                      <w:r w:rsidRPr="00D435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ource: http://www.rvc.ac.uk/review/parasitology/Baermann/Step1.htm</w:t>
                      </w:r>
                    </w:p>
                  </w:txbxContent>
                </v:textbox>
              </v:shape>
            </w:pict>
          </mc:Fallback>
        </mc:AlternateContent>
      </w:r>
      <w:r w:rsidRPr="007D0BEE">
        <w:rPr>
          <w:rFonts w:ascii="Times New Roman" w:hAnsi="Times New Roman" w:cs="Times New Roman"/>
          <w:noProof/>
        </w:rPr>
        <w:drawing>
          <wp:inline distT="0" distB="0" distL="0" distR="0" wp14:anchorId="72064069" wp14:editId="74E1DEF9">
            <wp:extent cx="2103681" cy="2743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8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EC08" w14:textId="77777777" w:rsidR="00043951" w:rsidRDefault="00043951" w:rsidP="0004395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1B4C59A" w14:textId="7A1B55EF" w:rsidR="00043951" w:rsidRDefault="00043951" w:rsidP="000439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D0BEE">
        <w:rPr>
          <w:rFonts w:ascii="Times New Roman" w:hAnsi="Times New Roman" w:cs="Times New Roman"/>
        </w:rPr>
        <w:t xml:space="preserve">A piece of window screen (or similar material) is placed </w:t>
      </w:r>
      <w:r w:rsidR="00D435FC">
        <w:rPr>
          <w:rFonts w:ascii="Times New Roman" w:hAnsi="Times New Roman" w:cs="Times New Roman"/>
        </w:rPr>
        <w:t>o</w:t>
      </w:r>
      <w:r w:rsidRPr="007D0BEE">
        <w:rPr>
          <w:rFonts w:ascii="Times New Roman" w:hAnsi="Times New Roman" w:cs="Times New Roman"/>
        </w:rPr>
        <w:t>n the mouth of the funnel</w:t>
      </w:r>
      <w:r>
        <w:rPr>
          <w:rFonts w:ascii="Times New Roman" w:hAnsi="Times New Roman" w:cs="Times New Roman"/>
        </w:rPr>
        <w:t xml:space="preserve"> to sustain the paper tissue and the soil that will be placed on the funnel (Fig. 3).</w:t>
      </w:r>
    </w:p>
    <w:p w14:paraId="5F0D5E7D" w14:textId="77777777" w:rsidR="00043951" w:rsidRPr="007D0BEE" w:rsidRDefault="00043951" w:rsidP="0004395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EEECE6F" w14:textId="77777777" w:rsidR="00043951" w:rsidRDefault="00043951" w:rsidP="0004395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3E6C7" wp14:editId="513DB9D3">
                <wp:simplePos x="0" y="0"/>
                <wp:positionH relativeFrom="column">
                  <wp:posOffset>3314700</wp:posOffset>
                </wp:positionH>
                <wp:positionV relativeFrom="paragraph">
                  <wp:posOffset>81915</wp:posOffset>
                </wp:positionV>
                <wp:extent cx="2628900" cy="471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552C1A" w14:textId="480EA879" w:rsidR="008E4FB4" w:rsidRPr="00CD3AC6" w:rsidRDefault="008E4FB4" w:rsidP="0004395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0B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7D0B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7D0B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Window screen example</w:t>
                            </w:r>
                            <w:r w:rsidRPr="007D0B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435FC" w:rsidRPr="00D435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</w:t>
                            </w:r>
                            <w:r w:rsidRPr="00D435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ource: https://sc01.alicdn.com/kf/UT8bLuoXCJbXXagOFbXt/222183547/UT8bLuoXCJbXXagOFbXt.jpg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261pt;margin-top:6.45pt;width:207pt;height:37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" filled="f" stroked="f">
                <v:textbox style="mso-fit-shape-to-text:t">
                  <w:txbxContent>
                    <w:p w14:paraId="73552C1A" w14:textId="480EA879" w:rsidR="008E4FB4" w:rsidRPr="00CD3AC6" w:rsidRDefault="008E4FB4" w:rsidP="0004395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D0BE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  <w:r w:rsidRPr="007D0BE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7D0B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Window screen example</w:t>
                      </w:r>
                      <w:r w:rsidRPr="007D0B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D435FC" w:rsidRPr="00D435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</w:t>
                      </w:r>
                      <w:r w:rsidRPr="00D435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ource: https://sc01.alicdn.com/kf/UT8bLuoXCJbXXagOFbXt/222183547/UT8bLuoXCJbXXagOFbXt.jpg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inline distT="0" distB="0" distL="0" distR="0" wp14:anchorId="36862B9E" wp14:editId="544413CE">
            <wp:extent cx="2743200" cy="20592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36D0" w14:textId="77777777" w:rsidR="00043951" w:rsidRDefault="00043951" w:rsidP="0004395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AADB623" w14:textId="77777777" w:rsidR="00043951" w:rsidRPr="008E4FB4" w:rsidRDefault="00043951" w:rsidP="000439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4FB4">
        <w:rPr>
          <w:rFonts w:ascii="Times New Roman" w:hAnsi="Times New Roman" w:cs="Times New Roman"/>
        </w:rPr>
        <w:t>The funnel i</w:t>
      </w:r>
      <w:r w:rsidR="00B00964" w:rsidRPr="008E4FB4">
        <w:rPr>
          <w:rFonts w:ascii="Times New Roman" w:hAnsi="Times New Roman" w:cs="Times New Roman"/>
        </w:rPr>
        <w:t xml:space="preserve">s placed into a rack or holder and </w:t>
      </w:r>
      <w:r w:rsidRPr="008E4FB4">
        <w:rPr>
          <w:rFonts w:ascii="Times New Roman" w:hAnsi="Times New Roman" w:cs="Times New Roman"/>
        </w:rPr>
        <w:t xml:space="preserve">a tissue-paper </w:t>
      </w:r>
      <w:r w:rsidR="00B00964" w:rsidRPr="008E4FB4">
        <w:rPr>
          <w:rFonts w:ascii="Times New Roman" w:hAnsi="Times New Roman" w:cs="Times New Roman"/>
        </w:rPr>
        <w:t xml:space="preserve">on top of the </w:t>
      </w:r>
      <w:r w:rsidRPr="008E4FB4">
        <w:rPr>
          <w:rFonts w:ascii="Times New Roman" w:hAnsi="Times New Roman" w:cs="Times New Roman"/>
        </w:rPr>
        <w:t>screen material.</w:t>
      </w:r>
      <w:r w:rsidR="00B00964" w:rsidRPr="008E4FB4">
        <w:rPr>
          <w:rFonts w:ascii="Times New Roman" w:hAnsi="Times New Roman" w:cs="Times New Roman"/>
        </w:rPr>
        <w:t xml:space="preserve"> Both the tissue-paper and the screen material can be cut to fit the funnel mouth (i.e. similar diameter).</w:t>
      </w:r>
      <w:r w:rsidR="008E4FB4">
        <w:rPr>
          <w:rFonts w:ascii="Times New Roman" w:hAnsi="Times New Roman" w:cs="Times New Roman"/>
        </w:rPr>
        <w:t xml:space="preserve"> A</w:t>
      </w:r>
      <w:r w:rsidR="008E4FB4" w:rsidRPr="008E4FB4">
        <w:rPr>
          <w:rFonts w:ascii="Times New Roman" w:hAnsi="Times New Roman" w:cs="Times New Roman"/>
        </w:rPr>
        <w:t xml:space="preserve"> larger </w:t>
      </w:r>
      <w:r w:rsidR="008E4FB4">
        <w:rPr>
          <w:rFonts w:ascii="Times New Roman" w:hAnsi="Times New Roman" w:cs="Times New Roman"/>
        </w:rPr>
        <w:t>surface area can result into a more efficient</w:t>
      </w:r>
      <w:r w:rsidR="008E4FB4" w:rsidRPr="008E4FB4">
        <w:rPr>
          <w:rFonts w:ascii="Times New Roman" w:hAnsi="Times New Roman" w:cs="Times New Roman"/>
        </w:rPr>
        <w:t xml:space="preserve"> extraction</w:t>
      </w:r>
      <w:r w:rsidR="008E4FB4">
        <w:rPr>
          <w:rFonts w:ascii="Times New Roman" w:hAnsi="Times New Roman" w:cs="Times New Roman"/>
        </w:rPr>
        <w:t>.</w:t>
      </w:r>
    </w:p>
    <w:p w14:paraId="153117C3" w14:textId="1FD5B7A2" w:rsidR="00B00964" w:rsidRDefault="00D516DE" w:rsidP="00B853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D0BEE">
        <w:rPr>
          <w:rFonts w:ascii="Times New Roman" w:hAnsi="Times New Roman" w:cs="Times New Roman"/>
        </w:rPr>
        <w:t xml:space="preserve">Using a squeeze water bottle, </w:t>
      </w:r>
      <w:r w:rsidR="00B00964">
        <w:rPr>
          <w:rFonts w:ascii="Times New Roman" w:hAnsi="Times New Roman" w:cs="Times New Roman"/>
        </w:rPr>
        <w:t>transfer the soil material from the washed/sieved step to a small glass beaker (250 ml) or directly to the funnel containing the window screen and paper</w:t>
      </w:r>
      <w:r w:rsidR="00D435FC">
        <w:rPr>
          <w:rFonts w:ascii="Times New Roman" w:hAnsi="Times New Roman" w:cs="Times New Roman"/>
        </w:rPr>
        <w:t xml:space="preserve"> tissue </w:t>
      </w:r>
      <w:r w:rsidR="00B00964">
        <w:rPr>
          <w:rFonts w:ascii="Times New Roman" w:hAnsi="Times New Roman" w:cs="Times New Roman"/>
        </w:rPr>
        <w:t>(Fig. 4).</w:t>
      </w:r>
    </w:p>
    <w:p w14:paraId="17694C6A" w14:textId="77777777" w:rsidR="00B00964" w:rsidRDefault="00B00964" w:rsidP="00B00964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DA5374E" w14:textId="77777777" w:rsidR="00D516DE" w:rsidRPr="007D0BEE" w:rsidRDefault="00D516DE" w:rsidP="00D516D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647790A" w14:textId="77777777" w:rsidR="00D516DE" w:rsidRDefault="00B00964" w:rsidP="00D516D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8A3A5" wp14:editId="034297D2">
                <wp:simplePos x="0" y="0"/>
                <wp:positionH relativeFrom="column">
                  <wp:posOffset>2971800</wp:posOffset>
                </wp:positionH>
                <wp:positionV relativeFrom="paragraph">
                  <wp:posOffset>60960</wp:posOffset>
                </wp:positionV>
                <wp:extent cx="2286000" cy="9677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216BD1" w14:textId="5147741A" w:rsidR="008E4FB4" w:rsidRPr="00D435FC" w:rsidRDefault="008E4FB4" w:rsidP="00B009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D0B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D435F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7D0B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7D0B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Soil sample retained in the smaller sieve can be transferred to a beaker with a squeeze water bottle before placing it on the funnel. </w:t>
                            </w:r>
                            <w:r w:rsidR="00D435FC" w:rsidRPr="00D435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</w:t>
                            </w:r>
                            <w:r w:rsidRPr="00D435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ource: https://www.cdfa.ca.gov/plant/PPD/nematology/research.html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left:0;text-align:left;margin-left:234pt;margin-top:4.8pt;width:180pt;height:76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" filled="f" stroked="f">
                <v:textbox>
                  <w:txbxContent>
                    <w:p w14:paraId="33216BD1" w14:textId="5147741A" w:rsidR="008E4FB4" w:rsidRPr="00D435FC" w:rsidRDefault="008E4FB4" w:rsidP="00B00964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7D0BE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="00D435F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7D0BE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7D0B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Soil sample retained in the smaller sieve can be transferred to a beaker with a squeeze water bottle before placing it on the funnel. </w:t>
                      </w:r>
                      <w:r w:rsidR="00D435FC" w:rsidRPr="00D435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</w:t>
                      </w:r>
                      <w:r w:rsidRPr="00D435F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ource: https://www.cdfa.ca.gov/plant/PPD/nematology/research.html</w:t>
                      </w:r>
                    </w:p>
                  </w:txbxContent>
                </v:textbox>
              </v:shape>
            </w:pict>
          </mc:Fallback>
        </mc:AlternateContent>
      </w:r>
      <w:r w:rsidR="00D516DE" w:rsidRPr="007D0BEE">
        <w:rPr>
          <w:rFonts w:ascii="Times New Roman" w:hAnsi="Times New Roman" w:cs="Times New Roman"/>
          <w:noProof/>
        </w:rPr>
        <w:drawing>
          <wp:inline distT="0" distB="0" distL="0" distR="0" wp14:anchorId="6E5390E9" wp14:editId="16EB1CBA">
            <wp:extent cx="2378418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41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35F7" w14:textId="77777777" w:rsidR="00B00964" w:rsidRPr="007D0BEE" w:rsidRDefault="00B00964" w:rsidP="00D516D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65253EC" w14:textId="77777777" w:rsidR="008E4FB4" w:rsidRDefault="00B00964" w:rsidP="008E4F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4FB4">
        <w:rPr>
          <w:rFonts w:ascii="Times New Roman" w:hAnsi="Times New Roman" w:cs="Times New Roman"/>
        </w:rPr>
        <w:t xml:space="preserve">Add water to the funnel setup until the screen and soil sample are immersed. </w:t>
      </w:r>
      <w:r w:rsidR="008E4FB4" w:rsidRPr="008E4FB4">
        <w:rPr>
          <w:rFonts w:ascii="Times New Roman" w:hAnsi="Times New Roman" w:cs="Times New Roman"/>
        </w:rPr>
        <w:t xml:space="preserve">Be careful to avoid formation of air bubbles. </w:t>
      </w:r>
      <w:r w:rsidRPr="008E4FB4">
        <w:rPr>
          <w:rFonts w:ascii="Times New Roman" w:hAnsi="Times New Roman" w:cs="Times New Roman"/>
        </w:rPr>
        <w:t xml:space="preserve">Also, to avoid/minimize evaporation, you might cover the funnels using plastic </w:t>
      </w:r>
      <w:r w:rsidR="008E4FB4" w:rsidRPr="008E4FB4">
        <w:rPr>
          <w:rFonts w:ascii="Times New Roman" w:hAnsi="Times New Roman" w:cs="Times New Roman"/>
        </w:rPr>
        <w:t>covers or aluminum foil.</w:t>
      </w:r>
    </w:p>
    <w:p w14:paraId="1F6A3CB5" w14:textId="2CC6FAA1" w:rsidR="008E4FB4" w:rsidRPr="008E4FB4" w:rsidRDefault="00A228A8" w:rsidP="008E4F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4FB4">
        <w:rPr>
          <w:rFonts w:ascii="Times New Roman" w:hAnsi="Times New Roman" w:cs="Times New Roman"/>
        </w:rPr>
        <w:t>Wait overnight (or longer if desired)</w:t>
      </w:r>
      <w:r w:rsidR="008E4FB4" w:rsidRPr="008E4FB4">
        <w:rPr>
          <w:rFonts w:ascii="Times New Roman" w:hAnsi="Times New Roman" w:cs="Times New Roman"/>
        </w:rPr>
        <w:t xml:space="preserve"> for recollecting the nematodes</w:t>
      </w:r>
      <w:r w:rsidRPr="008E4FB4">
        <w:rPr>
          <w:rFonts w:ascii="Times New Roman" w:hAnsi="Times New Roman" w:cs="Times New Roman"/>
        </w:rPr>
        <w:t>.</w:t>
      </w:r>
      <w:r w:rsidR="00D516DE" w:rsidRPr="008E4FB4">
        <w:rPr>
          <w:rFonts w:ascii="Times New Roman" w:hAnsi="Times New Roman" w:cs="Times New Roman"/>
        </w:rPr>
        <w:t xml:space="preserve"> Usually nematode recovery is done after </w:t>
      </w:r>
      <w:r w:rsidR="00D435FC">
        <w:rPr>
          <w:rFonts w:ascii="Times New Roman" w:hAnsi="Times New Roman" w:cs="Times New Roman"/>
        </w:rPr>
        <w:t>12-</w:t>
      </w:r>
      <w:r w:rsidR="00D516DE" w:rsidRPr="008E4FB4">
        <w:rPr>
          <w:rFonts w:ascii="Times New Roman" w:hAnsi="Times New Roman" w:cs="Times New Roman"/>
        </w:rPr>
        <w:t>24hrs.</w:t>
      </w:r>
      <w:r w:rsidR="008E4FB4" w:rsidRPr="008E4FB4">
        <w:rPr>
          <w:rFonts w:ascii="Times New Roman" w:hAnsi="Times New Roman" w:cs="Times New Roman"/>
        </w:rPr>
        <w:t xml:space="preserve"> Note: samples obtained using different extraction times cannot be compared. Also, Regularly tapping and adding water increases nematode vitality due to water oxygenation.</w:t>
      </w:r>
    </w:p>
    <w:p w14:paraId="49A7B987" w14:textId="77777777" w:rsidR="00AB1155" w:rsidRPr="008E4FB4" w:rsidRDefault="00A228A8" w:rsidP="008E4F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4FB4">
        <w:rPr>
          <w:rFonts w:ascii="Times New Roman" w:hAnsi="Times New Roman" w:cs="Times New Roman"/>
        </w:rPr>
        <w:t>Gather the first couple of drops of water from the bottom of the tube by slowly releasing the clamp on the tubing.</w:t>
      </w:r>
      <w:r w:rsidR="008E4FB4" w:rsidRPr="008E4FB4">
        <w:rPr>
          <w:rFonts w:ascii="Times New Roman" w:hAnsi="Times New Roman" w:cs="Times New Roman"/>
        </w:rPr>
        <w:t xml:space="preserve"> If preferred, you might recover all the water in the funnel with a small beaker and concentrate it using a 45 </w:t>
      </w:r>
      <w:r w:rsidR="008E4FB4" w:rsidRPr="008E4FB4">
        <w:rPr>
          <w:rFonts w:ascii="Times New Roman" w:hAnsi="Times New Roman" w:cs="Times New Roman"/>
          <w:color w:val="000000"/>
        </w:rPr>
        <w:t>μm</w:t>
      </w:r>
      <w:r w:rsidR="008E4FB4" w:rsidRPr="008E4FB4">
        <w:rPr>
          <w:rFonts w:ascii="Times New Roman" w:hAnsi="Times New Roman" w:cs="Times New Roman"/>
        </w:rPr>
        <w:t xml:space="preserve"> mesh sieve.</w:t>
      </w:r>
    </w:p>
    <w:p w14:paraId="42855EB6" w14:textId="6889B3D3" w:rsidR="008E4FB4" w:rsidRDefault="008E4FB4" w:rsidP="008E4F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Specimens can be e</w:t>
      </w:r>
      <w:r w:rsidR="00A228A8" w:rsidRPr="007D0BEE">
        <w:rPr>
          <w:rFonts w:ascii="Times New Roman" w:hAnsi="Times New Roman" w:cs="Times New Roman"/>
        </w:rPr>
        <w:t>xamine</w:t>
      </w:r>
      <w:r>
        <w:rPr>
          <w:rFonts w:ascii="Times New Roman" w:hAnsi="Times New Roman" w:cs="Times New Roman"/>
        </w:rPr>
        <w:t>d</w:t>
      </w:r>
      <w:r w:rsidR="00A228A8" w:rsidRPr="007D0BEE">
        <w:rPr>
          <w:rFonts w:ascii="Times New Roman" w:hAnsi="Times New Roman" w:cs="Times New Roman"/>
        </w:rPr>
        <w:t xml:space="preserve"> under the </w:t>
      </w:r>
      <w:r>
        <w:rPr>
          <w:rFonts w:ascii="Times New Roman" w:hAnsi="Times New Roman" w:cs="Times New Roman"/>
        </w:rPr>
        <w:t xml:space="preserve">dissecting and compound </w:t>
      </w:r>
      <w:r w:rsidR="00A228A8" w:rsidRPr="007D0BEE">
        <w:rPr>
          <w:rFonts w:ascii="Times New Roman" w:hAnsi="Times New Roman" w:cs="Times New Roman"/>
        </w:rPr>
        <w:t>microscope</w:t>
      </w:r>
      <w:r w:rsidR="00D435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morphological and molecular identification</w:t>
      </w:r>
      <w:r w:rsidR="00A228A8" w:rsidRPr="007D0BEE">
        <w:rPr>
          <w:rFonts w:ascii="Times New Roman" w:hAnsi="Times New Roman" w:cs="Times New Roman"/>
        </w:rPr>
        <w:t>.</w:t>
      </w:r>
    </w:p>
    <w:p w14:paraId="118F50D3" w14:textId="77777777" w:rsidR="008E4FB4" w:rsidRDefault="008E4FB4" w:rsidP="008E4FB4">
      <w:pPr>
        <w:spacing w:line="276" w:lineRule="auto"/>
        <w:ind w:left="360"/>
        <w:rPr>
          <w:rFonts w:ascii="Times New Roman" w:hAnsi="Times New Roman" w:cs="Times New Roman"/>
        </w:rPr>
      </w:pPr>
    </w:p>
    <w:p w14:paraId="421C66EC" w14:textId="77777777" w:rsidR="00A228A8" w:rsidRPr="008E4FB4" w:rsidRDefault="00A228A8" w:rsidP="002332DC">
      <w:pPr>
        <w:spacing w:line="276" w:lineRule="auto"/>
        <w:rPr>
          <w:rFonts w:ascii="Times New Roman" w:hAnsi="Times New Roman" w:cs="Times New Roman"/>
        </w:rPr>
      </w:pPr>
      <w:r w:rsidRPr="008E4FB4">
        <w:rPr>
          <w:rFonts w:ascii="Times New Roman" w:hAnsi="Times New Roman" w:cs="Times New Roman"/>
        </w:rPr>
        <w:t>Note that this technique will work only with actively mobile, living nematodes.</w:t>
      </w:r>
    </w:p>
    <w:p w14:paraId="56A55562" w14:textId="77777777" w:rsidR="00B8530E" w:rsidRPr="007D0BEE" w:rsidRDefault="00B8530E" w:rsidP="00B8530E">
      <w:pPr>
        <w:spacing w:line="276" w:lineRule="auto"/>
        <w:rPr>
          <w:rFonts w:ascii="Times New Roman" w:hAnsi="Times New Roman" w:cs="Times New Roman"/>
        </w:rPr>
      </w:pPr>
    </w:p>
    <w:sectPr w:rsidR="00B8530E" w:rsidRPr="007D0BEE" w:rsidSect="004402B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572D3" w14:textId="77777777" w:rsidR="002332DC" w:rsidRDefault="002332DC" w:rsidP="002332DC">
      <w:r>
        <w:separator/>
      </w:r>
    </w:p>
  </w:endnote>
  <w:endnote w:type="continuationSeparator" w:id="0">
    <w:p w14:paraId="0DEEE75F" w14:textId="77777777" w:rsidR="002332DC" w:rsidRDefault="002332DC" w:rsidP="0023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DB177" w14:textId="77777777" w:rsidR="002332DC" w:rsidRDefault="002332DC" w:rsidP="00E56F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DDDCC" w14:textId="77777777" w:rsidR="002332DC" w:rsidRDefault="002332DC" w:rsidP="002332D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7A52D" w14:textId="77777777" w:rsidR="002332DC" w:rsidRDefault="002332DC" w:rsidP="00E56F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F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A609" w14:textId="77777777" w:rsidR="002332DC" w:rsidRDefault="002332DC" w:rsidP="002332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9DC91" w14:textId="77777777" w:rsidR="002332DC" w:rsidRDefault="002332DC" w:rsidP="002332DC">
      <w:r>
        <w:separator/>
      </w:r>
    </w:p>
  </w:footnote>
  <w:footnote w:type="continuationSeparator" w:id="0">
    <w:p w14:paraId="7C0A6237" w14:textId="77777777" w:rsidR="002332DC" w:rsidRDefault="002332DC" w:rsidP="0023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CF9"/>
    <w:multiLevelType w:val="multilevel"/>
    <w:tmpl w:val="64D49D2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9E1584"/>
    <w:multiLevelType w:val="multilevel"/>
    <w:tmpl w:val="4B7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632CCA"/>
    <w:multiLevelType w:val="multilevel"/>
    <w:tmpl w:val="64D49D2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6D3B6E"/>
    <w:multiLevelType w:val="multilevel"/>
    <w:tmpl w:val="64D49D2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A6500D"/>
    <w:multiLevelType w:val="multilevel"/>
    <w:tmpl w:val="870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8553E5"/>
    <w:multiLevelType w:val="multilevel"/>
    <w:tmpl w:val="97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B6"/>
    <w:rsid w:val="00043951"/>
    <w:rsid w:val="000660D1"/>
    <w:rsid w:val="001B0FB0"/>
    <w:rsid w:val="002332DC"/>
    <w:rsid w:val="004402B6"/>
    <w:rsid w:val="007D0BEE"/>
    <w:rsid w:val="008E4FB4"/>
    <w:rsid w:val="00A228A8"/>
    <w:rsid w:val="00AB1155"/>
    <w:rsid w:val="00B00964"/>
    <w:rsid w:val="00B8530E"/>
    <w:rsid w:val="00B92DB0"/>
    <w:rsid w:val="00D435FC"/>
    <w:rsid w:val="00D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777B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02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1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3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2DC"/>
  </w:style>
  <w:style w:type="character" w:styleId="PageNumber">
    <w:name w:val="page number"/>
    <w:basedOn w:val="DefaultParagraphFont"/>
    <w:uiPriority w:val="99"/>
    <w:semiHidden/>
    <w:unhideWhenUsed/>
    <w:rsid w:val="002332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02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1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3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2DC"/>
  </w:style>
  <w:style w:type="character" w:styleId="PageNumber">
    <w:name w:val="page number"/>
    <w:basedOn w:val="DefaultParagraphFont"/>
    <w:uiPriority w:val="99"/>
    <w:semiHidden/>
    <w:unhideWhenUsed/>
    <w:rsid w:val="0023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521</Words>
  <Characters>2971</Characters>
  <Application>Microsoft Macintosh Word</Application>
  <DocSecurity>0</DocSecurity>
  <Lines>24</Lines>
  <Paragraphs>6</Paragraphs>
  <ScaleCrop>false</ScaleCrop>
  <Company>UCR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James Baldwin</cp:lastModifiedBy>
  <cp:revision>4</cp:revision>
  <dcterms:created xsi:type="dcterms:W3CDTF">2017-09-19T20:51:00Z</dcterms:created>
  <dcterms:modified xsi:type="dcterms:W3CDTF">2017-09-26T22:22:00Z</dcterms:modified>
</cp:coreProperties>
</file>