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05" w:rsidRDefault="003D4B8E" w:rsidP="003D4B8E">
      <w:r>
        <w:rPr>
          <w:noProof/>
          <w:lang w:eastAsia="pt-PT"/>
        </w:rPr>
        <w:drawing>
          <wp:inline distT="0" distB="0" distL="0" distR="0">
            <wp:extent cx="2635624" cy="914400"/>
            <wp:effectExtent l="0" t="0" r="0" b="0"/>
            <wp:docPr id="1" name="Picture 1" descr="http://talkabit.org/assets/images/partners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lkabit.org/assets/images/partners/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36" cy="9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8E" w:rsidRDefault="003D4B8E" w:rsidP="003D4B8E"/>
    <w:p w:rsidR="005B0A99" w:rsidRDefault="005B0A99" w:rsidP="005B0A99">
      <w:pPr>
        <w:jc w:val="center"/>
        <w:rPr>
          <w:color w:val="E66914"/>
          <w:sz w:val="32"/>
          <w:szCs w:val="32"/>
        </w:rPr>
      </w:pPr>
    </w:p>
    <w:p w:rsidR="00254453" w:rsidRDefault="00254453" w:rsidP="005B0A99">
      <w:pPr>
        <w:jc w:val="center"/>
        <w:rPr>
          <w:rFonts w:ascii="Times New Roman" w:hAnsi="Times New Roman" w:cs="Times New Roman"/>
          <w:color w:val="CE4F2C"/>
          <w:sz w:val="40"/>
          <w:szCs w:val="40"/>
        </w:rPr>
      </w:pPr>
    </w:p>
    <w:p w:rsidR="00254453" w:rsidRDefault="00254453" w:rsidP="005B0A99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0B3850" w:rsidRPr="00254453" w:rsidRDefault="003D4B8E" w:rsidP="005B0A99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 w:rsidRPr="00254453">
        <w:rPr>
          <w:rFonts w:ascii="Times New Roman" w:hAnsi="Times New Roman" w:cs="Times New Roman"/>
          <w:color w:val="CE4F2C"/>
          <w:sz w:val="44"/>
          <w:szCs w:val="44"/>
        </w:rPr>
        <w:t>Tema 6 – Supermercado ao Domicílio</w:t>
      </w:r>
    </w:p>
    <w:p w:rsidR="000B3850" w:rsidRDefault="000B3850" w:rsidP="000B3850">
      <w:pPr>
        <w:jc w:val="center"/>
        <w:rPr>
          <w:sz w:val="28"/>
          <w:szCs w:val="28"/>
        </w:rPr>
      </w:pPr>
    </w:p>
    <w:p w:rsidR="003D4B8E" w:rsidRDefault="003D4B8E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254453" w:rsidRDefault="00254453" w:rsidP="007579B1">
      <w:pPr>
        <w:rPr>
          <w:rFonts w:ascii="Times New Roman" w:hAnsi="Times New Roman" w:cs="Times New Roman"/>
          <w:sz w:val="40"/>
          <w:szCs w:val="40"/>
        </w:rPr>
      </w:pPr>
    </w:p>
    <w:p w:rsidR="00254453" w:rsidRPr="00254453" w:rsidRDefault="005B0A99" w:rsidP="00254453">
      <w:pPr>
        <w:jc w:val="right"/>
        <w:rPr>
          <w:rFonts w:ascii="Times New Roman" w:hAnsi="Times New Roman" w:cs="Times New Roman"/>
          <w:sz w:val="40"/>
          <w:szCs w:val="40"/>
        </w:rPr>
      </w:pPr>
      <w:r w:rsidRPr="00254453">
        <w:rPr>
          <w:rFonts w:ascii="Times New Roman" w:hAnsi="Times New Roman" w:cs="Times New Roman"/>
          <w:sz w:val="40"/>
          <w:szCs w:val="40"/>
        </w:rPr>
        <w:t>Turma</w:t>
      </w:r>
      <w:r w:rsidR="00254453" w:rsidRPr="00254453">
        <w:rPr>
          <w:rFonts w:ascii="Times New Roman" w:hAnsi="Times New Roman" w:cs="Times New Roman"/>
          <w:sz w:val="40"/>
          <w:szCs w:val="40"/>
        </w:rPr>
        <w:t xml:space="preserve"> 2MIEIC01 -</w:t>
      </w:r>
      <w:r w:rsidRPr="00254453">
        <w:rPr>
          <w:rFonts w:ascii="Times New Roman" w:hAnsi="Times New Roman" w:cs="Times New Roman"/>
          <w:sz w:val="40"/>
          <w:szCs w:val="40"/>
        </w:rPr>
        <w:t xml:space="preserve"> </w:t>
      </w:r>
      <w:r w:rsidR="00254453">
        <w:rPr>
          <w:rFonts w:ascii="Times New Roman" w:hAnsi="Times New Roman" w:cs="Times New Roman"/>
          <w:sz w:val="40"/>
          <w:szCs w:val="40"/>
        </w:rPr>
        <w:t>Grupo A</w:t>
      </w:r>
    </w:p>
    <w:p w:rsidR="00254453" w:rsidRPr="00254453" w:rsidRDefault="00254453" w:rsidP="00254453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Tiago Lascasas dos Santos</w:t>
      </w:r>
      <w:r w:rsidRPr="00254453">
        <w:rPr>
          <w:rFonts w:ascii="Times New Roman" w:hAnsi="Times New Roman" w:cs="Times New Roman"/>
          <w:sz w:val="28"/>
          <w:szCs w:val="28"/>
        </w:rPr>
        <w:t xml:space="preserve"> - up</w:t>
      </w:r>
      <w:r w:rsidRPr="00254453">
        <w:rPr>
          <w:rFonts w:ascii="Times New Roman" w:hAnsi="Times New Roman" w:cs="Times New Roman"/>
          <w:sz w:val="28"/>
          <w:szCs w:val="28"/>
        </w:rPr>
        <w:t>201503616</w:t>
      </w:r>
    </w:p>
    <w:p w:rsidR="00254453" w:rsidRPr="00254453" w:rsidRDefault="00254453" w:rsidP="00254453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Leonardo Gomes Capozzi</w:t>
      </w:r>
      <w:r w:rsidRPr="00254453">
        <w:rPr>
          <w:rFonts w:ascii="Times New Roman" w:hAnsi="Times New Roman" w:cs="Times New Roman"/>
          <w:sz w:val="28"/>
          <w:szCs w:val="28"/>
        </w:rPr>
        <w:t xml:space="preserve"> - up</w:t>
      </w:r>
      <w:r w:rsidRPr="00254453">
        <w:rPr>
          <w:rFonts w:ascii="Times New Roman" w:hAnsi="Times New Roman" w:cs="Times New Roman"/>
          <w:sz w:val="28"/>
          <w:szCs w:val="28"/>
        </w:rPr>
        <w:t>201503708</w:t>
      </w:r>
    </w:p>
    <w:p w:rsidR="00D148BC" w:rsidRDefault="00254453" w:rsidP="00D148BC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Ricardo Miguel Oliveira Rodrigues de Carvalho</w:t>
      </w:r>
      <w:r w:rsidRPr="00254453">
        <w:rPr>
          <w:rFonts w:ascii="Times New Roman" w:hAnsi="Times New Roman" w:cs="Times New Roman"/>
          <w:sz w:val="28"/>
          <w:szCs w:val="28"/>
        </w:rPr>
        <w:t xml:space="preserve"> – up</w:t>
      </w:r>
      <w:r w:rsidRPr="00254453">
        <w:rPr>
          <w:rFonts w:ascii="Times New Roman" w:hAnsi="Times New Roman" w:cs="Times New Roman"/>
          <w:sz w:val="28"/>
          <w:szCs w:val="28"/>
        </w:rPr>
        <w:t>201503717</w:t>
      </w:r>
    </w:p>
    <w:p w:rsidR="007579B1" w:rsidRDefault="007579B1" w:rsidP="00757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9B1" w:rsidRDefault="007579B1" w:rsidP="007579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8/4/2017</w:t>
      </w:r>
    </w:p>
    <w:p w:rsidR="00A14E32" w:rsidRDefault="00D148BC" w:rsidP="00A14E32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 w:rsidRPr="007579B1">
        <w:rPr>
          <w:rFonts w:ascii="Times New Roman" w:hAnsi="Times New Roman" w:cs="Times New Roman"/>
          <w:color w:val="CE4F2C"/>
          <w:sz w:val="44"/>
          <w:szCs w:val="44"/>
        </w:rPr>
        <w:lastRenderedPageBreak/>
        <w:t>Descrição</w:t>
      </w:r>
      <w:r>
        <w:rPr>
          <w:rFonts w:ascii="Times New Roman" w:hAnsi="Times New Roman" w:cs="Times New Roman"/>
          <w:color w:val="CE4F2C"/>
          <w:sz w:val="44"/>
          <w:szCs w:val="44"/>
        </w:rPr>
        <w:t xml:space="preserve"> do Tema</w:t>
      </w:r>
    </w:p>
    <w:p w:rsidR="005E4B48" w:rsidRDefault="005E4B48" w:rsidP="00A14E32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AC0D66" w:rsidRDefault="00A14E32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AC0D66" w:rsidRPr="00AC0D66">
        <w:rPr>
          <w:rFonts w:ascii="Times New Roman" w:hAnsi="Times New Roman" w:cs="Times New Roman"/>
          <w:sz w:val="36"/>
          <w:szCs w:val="36"/>
        </w:rPr>
        <w:t xml:space="preserve">Uma </w:t>
      </w:r>
      <w:r w:rsidR="00AC0D66">
        <w:rPr>
          <w:rFonts w:ascii="Times New Roman" w:hAnsi="Times New Roman" w:cs="Times New Roman"/>
          <w:sz w:val="36"/>
          <w:szCs w:val="36"/>
        </w:rPr>
        <w:t>rede de supermercados passa a permitir que sejam realizadas compras pela Internet, sendo depois entregues no domicílio do cliente. Para rentabilizar o serviço, o supermercado tenta agrupar o maior número de compras numa única viagem, distribuindo as compras para os clientes nas suas respectivas moradas.</w:t>
      </w:r>
    </w:p>
    <w:p w:rsidR="00AC0D66" w:rsidRDefault="00A14E32" w:rsidP="00A14E3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AC0D66">
        <w:rPr>
          <w:rFonts w:ascii="Times New Roman" w:hAnsi="Times New Roman" w:cs="Times New Roman"/>
          <w:sz w:val="36"/>
          <w:szCs w:val="36"/>
        </w:rPr>
        <w:t>Foi pedido para elaborarmos um sistema que permitisse ao supermercado avaliar diferentes estratégias de entregas ao domicílio.</w:t>
      </w:r>
      <w:r w:rsidR="00AC0D66" w:rsidRPr="00AC0D66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Os camiões poderão todos partir de um único supermercado, ou poderá haver vários supermercados a manterem o seu próprio veículo de entrega, procurando-se agrupar os clientes mais próximos de uma dada sucursal.</w:t>
      </w:r>
    </w:p>
    <w:p w:rsidR="00AC0D66" w:rsidRPr="00AC0D66" w:rsidRDefault="00A14E32" w:rsidP="00A14E3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     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Para além de </w:t>
      </w:r>
      <w:r w:rsidR="00AC0D66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se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tentar minimizar o itinerário de distribuição das compras, pretende-se também realizar o maior número de entregas numa única viagem, com a condição de terem todas as compras de ser entregues no mesmo dia em que foram realizadas</w:t>
      </w:r>
      <w:r w:rsidR="00AC0D66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.</w:t>
      </w:r>
    </w:p>
    <w:p w:rsidR="00AC0D66" w:rsidRPr="00AC0D66" w:rsidRDefault="00AC0D66" w:rsidP="007D4D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A14E32" w:rsidRDefault="00A14E32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  <w:bookmarkStart w:id="0" w:name="_GoBack"/>
      <w:bookmarkEnd w:id="0"/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Descrição da Solução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Diagrama de Classes</w:t>
      </w: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Pr="004078E6" w:rsidRDefault="00D148BC" w:rsidP="004078E6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Lista de Casos de Utilização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D4644">
        <w:rPr>
          <w:rFonts w:ascii="Times New Roman" w:hAnsi="Times New Roman" w:cs="Times New Roman"/>
          <w:color w:val="000000"/>
          <w:sz w:val="32"/>
          <w:szCs w:val="32"/>
        </w:rPr>
        <w:t>Mostrar o Grafo.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D4644">
        <w:rPr>
          <w:rFonts w:ascii="Times New Roman" w:hAnsi="Times New Roman" w:cs="Times New Roman"/>
          <w:color w:val="000000"/>
          <w:sz w:val="32"/>
          <w:szCs w:val="32"/>
        </w:rPr>
        <w:t>Mostrar todos os supermercados.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Mostrar todos os clientes/compras.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Gerar clientes/compras aleatórias.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Verificar ligação entre todos os clientes e todos os supermercados.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um supermercado a um cliente.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todos os supermercados a um cliente.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um supermercado a todos os clientes.</w:t>
      </w:r>
    </w:p>
    <w:p w:rsidR="00CD4644" w:rsidRDefault="00CD4644" w:rsidP="00CD4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todos os supermercados 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todos os clientes.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Mudar parámetros de entrega.</w:t>
      </w: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ED2B3F" w:rsidRDefault="00ED2B3F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ED2B3F" w:rsidRDefault="00ED2B3F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Pr="00CD4644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Pricipais Dificuldades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Esforço de cada elemento do grupo</w:t>
      </w: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Conclusão</w:t>
      </w:r>
    </w:p>
    <w:p w:rsidR="00D148BC" w:rsidRPr="00254453" w:rsidRDefault="00D148BC" w:rsidP="00D148B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48BC" w:rsidRPr="00254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8E"/>
    <w:rsid w:val="000B3850"/>
    <w:rsid w:val="001F31E6"/>
    <w:rsid w:val="00246776"/>
    <w:rsid w:val="00254453"/>
    <w:rsid w:val="00387C8D"/>
    <w:rsid w:val="003D4B8E"/>
    <w:rsid w:val="004078E6"/>
    <w:rsid w:val="00446DEB"/>
    <w:rsid w:val="0054470C"/>
    <w:rsid w:val="005B0A99"/>
    <w:rsid w:val="005E4B48"/>
    <w:rsid w:val="007579B1"/>
    <w:rsid w:val="007D4D0E"/>
    <w:rsid w:val="007E6809"/>
    <w:rsid w:val="00947694"/>
    <w:rsid w:val="00A14E32"/>
    <w:rsid w:val="00AC0D66"/>
    <w:rsid w:val="00BA2083"/>
    <w:rsid w:val="00CD4644"/>
    <w:rsid w:val="00D148BC"/>
    <w:rsid w:val="00D73F08"/>
    <w:rsid w:val="00E14B54"/>
    <w:rsid w:val="00E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54C18-FC62-43D4-AB45-C76CC53B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4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1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19B9D-B8F7-41CF-BAB9-4E663AC2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12</cp:revision>
  <dcterms:created xsi:type="dcterms:W3CDTF">2017-04-08T17:05:00Z</dcterms:created>
  <dcterms:modified xsi:type="dcterms:W3CDTF">2017-04-08T19:29:00Z</dcterms:modified>
</cp:coreProperties>
</file>