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B19" w:rsidRPr="00C0096D" w:rsidRDefault="00C0096D">
      <w:pPr>
        <w:rPr>
          <w:lang w:val="pt-PT"/>
        </w:rPr>
      </w:pPr>
      <w:r w:rsidRPr="00C0096D">
        <w:rPr>
          <w:lang w:val="pt-PT"/>
        </w:rPr>
        <w:t>Descrição do jogo</w:t>
      </w:r>
    </w:p>
    <w:p w:rsidR="00C0096D" w:rsidRDefault="00C0096D">
      <w:pPr>
        <w:rPr>
          <w:lang w:val="pt-PT"/>
        </w:rPr>
      </w:pPr>
      <w:proofErr w:type="spellStart"/>
      <w:r w:rsidRPr="00C0096D">
        <w:rPr>
          <w:lang w:val="pt-PT"/>
        </w:rPr>
        <w:t>Oolong</w:t>
      </w:r>
      <w:proofErr w:type="spellEnd"/>
      <w:r w:rsidRPr="00C0096D">
        <w:rPr>
          <w:lang w:val="pt-PT"/>
        </w:rPr>
        <w:t xml:space="preserve"> é um jogo de tabuleiro</w:t>
      </w:r>
      <w:r>
        <w:rPr>
          <w:lang w:val="pt-PT"/>
        </w:rPr>
        <w:t xml:space="preserve"> para 2 jogadores cujo objetivo é controlo de área. O tema do jogo é uma competição dentro de uma casa de chá em que o objetivo de cada jogador é</w:t>
      </w:r>
      <w:r w:rsidR="0063794D">
        <w:rPr>
          <w:lang w:val="pt-PT"/>
        </w:rPr>
        <w:t>, jogando à vez,</w:t>
      </w:r>
      <w:r>
        <w:rPr>
          <w:lang w:val="pt-PT"/>
        </w:rPr>
        <w:t xml:space="preserve"> servir o seu chá (verde ou preto) à maioria das pessoas na maioria das mesas.</w:t>
      </w:r>
    </w:p>
    <w:p w:rsidR="00C0096D" w:rsidRDefault="00C0096D">
      <w:pPr>
        <w:rPr>
          <w:lang w:val="pt-PT"/>
        </w:rPr>
      </w:pPr>
      <w:r>
        <w:rPr>
          <w:lang w:val="pt-PT"/>
        </w:rPr>
        <w:t>O tabuleiro é composto por 9 mesas com 9 lugares, dispostas como indicado na</w:t>
      </w:r>
      <w:r w:rsidR="0063794D">
        <w:rPr>
          <w:lang w:val="pt-PT"/>
        </w:rPr>
        <w:t xml:space="preserve"> </w:t>
      </w:r>
      <w:r>
        <w:rPr>
          <w:lang w:val="pt-PT"/>
        </w:rPr>
        <w:t>figura</w:t>
      </w:r>
      <w:r w:rsidR="00AE20F1">
        <w:rPr>
          <w:lang w:val="pt-PT"/>
        </w:rPr>
        <w:t xml:space="preserve"> 1</w:t>
      </w:r>
      <w:r>
        <w:rPr>
          <w:lang w:val="pt-PT"/>
        </w:rPr>
        <w:t>:</w:t>
      </w:r>
      <w:r w:rsidR="0063794D">
        <w:rPr>
          <w:noProof/>
          <w:lang w:val="pt-PT"/>
        </w:rPr>
        <w:drawing>
          <wp:inline distT="0" distB="0" distL="0" distR="0">
            <wp:extent cx="4857750" cy="3095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577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94D" w:rsidRDefault="00AE20F1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2837815</wp:posOffset>
            </wp:positionH>
            <wp:positionV relativeFrom="paragraph">
              <wp:posOffset>59690</wp:posOffset>
            </wp:positionV>
            <wp:extent cx="359092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rien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94D">
        <w:rPr>
          <w:lang w:val="pt-PT"/>
        </w:rPr>
        <w:t xml:space="preserve">Cada mesa, exceto a central, tem um marcador especial, descritos posteriormente. As peças incluem 40 peças de cada cor (preto e verde) e uma peça vermelha, o empregado. O empregado </w:t>
      </w:r>
      <w:r>
        <w:rPr>
          <w:lang w:val="pt-PT"/>
        </w:rPr>
        <w:t>marca</w:t>
      </w:r>
      <w:r w:rsidR="0063794D">
        <w:rPr>
          <w:lang w:val="pt-PT"/>
        </w:rPr>
        <w:t xml:space="preserve"> qual a mesa em que </w:t>
      </w:r>
      <w:r>
        <w:rPr>
          <w:lang w:val="pt-PT"/>
        </w:rPr>
        <w:t>a</w:t>
      </w:r>
      <w:r w:rsidR="0063794D">
        <w:rPr>
          <w:lang w:val="pt-PT"/>
        </w:rPr>
        <w:t xml:space="preserve"> próxim</w:t>
      </w:r>
      <w:r>
        <w:rPr>
          <w:lang w:val="pt-PT"/>
        </w:rPr>
        <w:t>a</w:t>
      </w:r>
      <w:r w:rsidR="0063794D">
        <w:rPr>
          <w:lang w:val="pt-PT"/>
        </w:rPr>
        <w:t xml:space="preserve"> jogad</w:t>
      </w:r>
      <w:r>
        <w:rPr>
          <w:lang w:val="pt-PT"/>
        </w:rPr>
        <w:t>a</w:t>
      </w:r>
      <w:r w:rsidR="0063794D">
        <w:rPr>
          <w:lang w:val="pt-PT"/>
        </w:rPr>
        <w:t xml:space="preserve"> </w:t>
      </w:r>
      <w:r>
        <w:rPr>
          <w:lang w:val="pt-PT"/>
        </w:rPr>
        <w:t xml:space="preserve">será feita e </w:t>
      </w:r>
      <w:r w:rsidR="0063794D">
        <w:rPr>
          <w:lang w:val="pt-PT"/>
        </w:rPr>
        <w:t>em que lu</w:t>
      </w:r>
      <w:r>
        <w:rPr>
          <w:lang w:val="pt-PT"/>
        </w:rPr>
        <w:t>g</w:t>
      </w:r>
      <w:r w:rsidR="0063794D">
        <w:rPr>
          <w:lang w:val="pt-PT"/>
        </w:rPr>
        <w:t>ar</w:t>
      </w:r>
      <w:r w:rsidR="00EC2591">
        <w:rPr>
          <w:lang w:val="pt-PT"/>
        </w:rPr>
        <w:t xml:space="preserve"> o jogador</w:t>
      </w:r>
      <w:r w:rsidR="0063794D">
        <w:rPr>
          <w:lang w:val="pt-PT"/>
        </w:rPr>
        <w:t xml:space="preserve"> não pode </w:t>
      </w:r>
      <w:r w:rsidR="00EC2591">
        <w:rPr>
          <w:lang w:val="pt-PT"/>
        </w:rPr>
        <w:t>colocar a sua peça</w:t>
      </w:r>
      <w:r w:rsidR="0063794D">
        <w:rPr>
          <w:lang w:val="pt-PT"/>
        </w:rPr>
        <w:t>,</w:t>
      </w:r>
      <w:r w:rsidR="00EC2591">
        <w:rPr>
          <w:lang w:val="pt-PT"/>
        </w:rPr>
        <w:t xml:space="preserve"> o empregado é colocado</w:t>
      </w:r>
      <w:r w:rsidR="0063794D">
        <w:rPr>
          <w:lang w:val="pt-PT"/>
        </w:rPr>
        <w:t xml:space="preserve"> de acordo com as regras seguidamente descritas.</w:t>
      </w:r>
    </w:p>
    <w:p w:rsidR="0063794D" w:rsidRDefault="0063794D">
      <w:pPr>
        <w:rPr>
          <w:lang w:val="pt-PT"/>
        </w:rPr>
      </w:pPr>
      <w:r>
        <w:rPr>
          <w:lang w:val="pt-PT"/>
        </w:rPr>
        <w:t>O jogo é começado pelo jogador com as peças pretas e com o empregado na posição central da mesa central. Assim, o primeiro jogador tem de jogar numa das 8 posições livres da mesa central</w:t>
      </w:r>
      <w:r w:rsidR="00AE20F1">
        <w:rPr>
          <w:lang w:val="pt-PT"/>
        </w:rPr>
        <w:t xml:space="preserve"> e</w:t>
      </w:r>
      <w:r>
        <w:rPr>
          <w:lang w:val="pt-PT"/>
        </w:rPr>
        <w:t>, a jogada es</w:t>
      </w:r>
      <w:r w:rsidR="00AE20F1">
        <w:rPr>
          <w:lang w:val="pt-PT"/>
        </w:rPr>
        <w:t>colhida, indicará onde a primeira peça verde será colocada. Vendo o tabuleiro como uma rosa dos ventos (figura 2), sendo a jogada seguinte sempre na mesa correspondente ao ponto cardeal onde foi feita a jogada e o empregado colocado no ponto correspondente à mesa dessa mesma jogada.</w:t>
      </w:r>
    </w:p>
    <w:p w:rsidR="00AE20F1" w:rsidRDefault="00EC2591">
      <w:pPr>
        <w:rPr>
          <w:lang w:val="pt-PT"/>
        </w:rPr>
      </w:pPr>
      <w:r>
        <w:rPr>
          <w:lang w:val="pt-PT"/>
        </w:rPr>
        <w:t>O jogo é continuado, à vez, até que um jogador conquiste 5 das 9 mesas. Para conquistar uma mesa, um jogador tem de servir pelo menos 5 das pessoas lá sentadas.</w:t>
      </w:r>
    </w:p>
    <w:p w:rsidR="00EC2591" w:rsidRDefault="00EC2591">
      <w:pPr>
        <w:rPr>
          <w:lang w:val="pt-PT"/>
        </w:rPr>
      </w:pPr>
      <w:r>
        <w:rPr>
          <w:lang w:val="pt-PT"/>
        </w:rPr>
        <w:lastRenderedPageBreak/>
        <w:t xml:space="preserve">Algumas jogadas podem ativar </w:t>
      </w:r>
      <w:r w:rsidR="00482BC7">
        <w:rPr>
          <w:lang w:val="pt-PT"/>
        </w:rPr>
        <w:t>ações</w:t>
      </w:r>
      <w:r>
        <w:rPr>
          <w:lang w:val="pt-PT"/>
        </w:rPr>
        <w:t xml:space="preserve"> especiais, dadas pelos </w:t>
      </w:r>
      <w:r w:rsidR="00482BC7">
        <w:rPr>
          <w:lang w:val="pt-PT"/>
        </w:rPr>
        <w:t>marcadores especiais anteriormente mencionados que são colocados aleatoriamente em torno da mesa. As ações possíveis são:</w:t>
      </w:r>
    </w:p>
    <w:p w:rsidR="00482BC7" w:rsidRDefault="00482BC7" w:rsidP="00482BC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Um jogador pode mover uma das suas peças de uma mesa para outra sendo que nenhuma destas foi conquistadas.</w:t>
      </w:r>
    </w:p>
    <w:p w:rsidR="00482BC7" w:rsidRDefault="00482BC7" w:rsidP="00482BC7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Existem dois marcadores para esta ação, cada um referente a uma das cores das peças dos jogadores.</w:t>
      </w:r>
    </w:p>
    <w:p w:rsidR="00482BC7" w:rsidRDefault="00482BC7" w:rsidP="00482BC7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Esta ação é desencadeada com 3 peças da mesma cor na mesa correspondente.</w:t>
      </w:r>
    </w:p>
    <w:p w:rsidR="00482BC7" w:rsidRDefault="00482BC7" w:rsidP="00482BC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Um jogador pode mover </w:t>
      </w:r>
      <w:r>
        <w:rPr>
          <w:lang w:val="pt-PT"/>
        </w:rPr>
        <w:t>o empregado da mesa atual para a mesma posição numa mesa à escolha, mudando a mesa em que a próxima jogada é feita.</w:t>
      </w:r>
    </w:p>
    <w:p w:rsidR="00482BC7" w:rsidRDefault="00482BC7" w:rsidP="00482BC7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Existem dois marcadores para esta ação, cada um referente a uma das cores das peças dos jogadores.</w:t>
      </w:r>
    </w:p>
    <w:p w:rsidR="00482BC7" w:rsidRDefault="00482BC7" w:rsidP="00482BC7">
      <w:pPr>
        <w:pStyle w:val="PargrafodaLista"/>
        <w:numPr>
          <w:ilvl w:val="1"/>
          <w:numId w:val="1"/>
        </w:numPr>
        <w:rPr>
          <w:lang w:val="pt-PT"/>
        </w:rPr>
      </w:pPr>
      <w:r w:rsidRPr="00482BC7">
        <w:rPr>
          <w:lang w:val="pt-PT"/>
        </w:rPr>
        <w:t xml:space="preserve">Esta ação é desencadeada com </w:t>
      </w:r>
      <w:r>
        <w:rPr>
          <w:lang w:val="pt-PT"/>
        </w:rPr>
        <w:t>5</w:t>
      </w:r>
      <w:r w:rsidRPr="00482BC7">
        <w:rPr>
          <w:lang w:val="pt-PT"/>
        </w:rPr>
        <w:t xml:space="preserve"> peças da mesma cor na mesa correspondente.</w:t>
      </w:r>
    </w:p>
    <w:p w:rsidR="00482BC7" w:rsidRDefault="00482BC7" w:rsidP="00482BC7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O jogador que ativa esta ação </w:t>
      </w:r>
      <w:r w:rsidR="00E40A34">
        <w:rPr>
          <w:lang w:val="pt-PT"/>
        </w:rPr>
        <w:t>pode rodar a mesa em qualquer direção (rodando o empregado com ela).</w:t>
      </w:r>
    </w:p>
    <w:p w:rsidR="00482BC7" w:rsidRDefault="00482BC7" w:rsidP="00482BC7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Existem dois marcadores para esta ação</w:t>
      </w:r>
      <w:r>
        <w:rPr>
          <w:lang w:val="pt-PT"/>
        </w:rPr>
        <w:t>.</w:t>
      </w:r>
    </w:p>
    <w:p w:rsidR="00482BC7" w:rsidRDefault="00482BC7" w:rsidP="00482BC7">
      <w:pPr>
        <w:pStyle w:val="PargrafodaLista"/>
        <w:numPr>
          <w:ilvl w:val="1"/>
          <w:numId w:val="1"/>
        </w:numPr>
        <w:rPr>
          <w:lang w:val="pt-PT"/>
        </w:rPr>
      </w:pPr>
      <w:r w:rsidRPr="00E40A34">
        <w:rPr>
          <w:lang w:val="pt-PT"/>
        </w:rPr>
        <w:t xml:space="preserve">Esta ação é desencadeada com </w:t>
      </w:r>
      <w:r w:rsidR="00E40A34" w:rsidRPr="00E40A34">
        <w:rPr>
          <w:lang w:val="pt-PT"/>
        </w:rPr>
        <w:t>4</w:t>
      </w:r>
      <w:r w:rsidRPr="00E40A34">
        <w:rPr>
          <w:lang w:val="pt-PT"/>
        </w:rPr>
        <w:t xml:space="preserve"> peças da mesma cor na mesa correspondente.</w:t>
      </w:r>
    </w:p>
    <w:p w:rsidR="00E40A34" w:rsidRDefault="00E40A34" w:rsidP="00E40A3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O jogador que ativa esta ação pode </w:t>
      </w:r>
      <w:r>
        <w:rPr>
          <w:lang w:val="pt-PT"/>
        </w:rPr>
        <w:t>trocar quaisquer duas mesas não conquistadas (sem as rodar), movendo também o empregado caso este esteja numa das mesas.</w:t>
      </w:r>
    </w:p>
    <w:p w:rsidR="00E40A34" w:rsidRPr="00E40A34" w:rsidRDefault="00E40A34" w:rsidP="00E40A34">
      <w:pPr>
        <w:pStyle w:val="PargrafodaLista"/>
        <w:numPr>
          <w:ilvl w:val="1"/>
          <w:numId w:val="1"/>
        </w:numPr>
        <w:rPr>
          <w:lang w:val="pt-PT"/>
        </w:rPr>
      </w:pPr>
      <w:r w:rsidRPr="00E40A34">
        <w:rPr>
          <w:lang w:val="pt-PT"/>
        </w:rPr>
        <w:t>Esta ação é desencadeada com 4 peças da mesma cor na mesa correspondente.</w:t>
      </w:r>
    </w:p>
    <w:p w:rsidR="00E40A34" w:rsidRPr="00E40A34" w:rsidRDefault="00E40A34" w:rsidP="00E40A3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O jogador que ativa esta ação pode </w:t>
      </w:r>
      <w:r>
        <w:rPr>
          <w:lang w:val="pt-PT"/>
        </w:rPr>
        <w:t xml:space="preserve">trocar qualquer mesa conquistada com uma </w:t>
      </w:r>
      <w:proofErr w:type="gramStart"/>
      <w:r>
        <w:rPr>
          <w:lang w:val="pt-PT"/>
        </w:rPr>
        <w:t>não conquistada</w:t>
      </w:r>
      <w:proofErr w:type="gramEnd"/>
      <w:r>
        <w:rPr>
          <w:lang w:val="pt-PT"/>
        </w:rPr>
        <w:t xml:space="preserve"> (mantendo a orientação destas), movendo o empregado caso este esteja em qualquer das mesas afetadas.</w:t>
      </w:r>
    </w:p>
    <w:p w:rsidR="00E40A34" w:rsidRPr="00E40A34" w:rsidRDefault="00E40A34" w:rsidP="00E40A34">
      <w:pPr>
        <w:pStyle w:val="PargrafodaLista"/>
        <w:numPr>
          <w:ilvl w:val="1"/>
          <w:numId w:val="1"/>
        </w:numPr>
        <w:rPr>
          <w:lang w:val="pt-PT"/>
        </w:rPr>
      </w:pPr>
      <w:r w:rsidRPr="00E40A34">
        <w:rPr>
          <w:lang w:val="pt-PT"/>
        </w:rPr>
        <w:t xml:space="preserve">Esta ação é desencadeada com </w:t>
      </w:r>
      <w:r>
        <w:rPr>
          <w:lang w:val="pt-PT"/>
        </w:rPr>
        <w:t>5</w:t>
      </w:r>
      <w:r w:rsidRPr="00E40A34">
        <w:rPr>
          <w:lang w:val="pt-PT"/>
        </w:rPr>
        <w:t xml:space="preserve"> peças da mesma cor na mesa correspondente.</w:t>
      </w:r>
    </w:p>
    <w:p w:rsidR="00E40A34" w:rsidRDefault="00E40A34" w:rsidP="00E40A34">
      <w:pPr>
        <w:rPr>
          <w:lang w:val="pt-PT"/>
        </w:rPr>
      </w:pPr>
      <w:r>
        <w:rPr>
          <w:lang w:val="pt-PT"/>
        </w:rPr>
        <w:t>Casos particulares:</w:t>
      </w:r>
    </w:p>
    <w:p w:rsidR="00E40A34" w:rsidRPr="00E40A34" w:rsidRDefault="00E40A34" w:rsidP="00E40A34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Se uma jogada (incluindo ações especiais) implicar que o jogador coloque a sua peça numa mesa completa, o jogador pode escolher colocar a peça em qualquer lugar vazio em qualquer das mesas.</w:t>
      </w:r>
      <w:bookmarkStart w:id="0" w:name="_GoBack"/>
      <w:bookmarkEnd w:id="0"/>
    </w:p>
    <w:sectPr w:rsidR="00E40A34" w:rsidRPr="00E40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620E0"/>
    <w:multiLevelType w:val="hybridMultilevel"/>
    <w:tmpl w:val="D7D24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131A"/>
    <w:multiLevelType w:val="hybridMultilevel"/>
    <w:tmpl w:val="E4A2D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6D"/>
    <w:rsid w:val="000D6B19"/>
    <w:rsid w:val="00482BC7"/>
    <w:rsid w:val="00502A64"/>
    <w:rsid w:val="0063794D"/>
    <w:rsid w:val="00AE20F1"/>
    <w:rsid w:val="00C0096D"/>
    <w:rsid w:val="00E40A34"/>
    <w:rsid w:val="00E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0B55"/>
  <w15:chartTrackingRefBased/>
  <w15:docId w15:val="{CCB5892B-5571-4FBF-A405-0BF08B29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Carvalho</dc:creator>
  <cp:keywords/>
  <dc:description/>
  <cp:lastModifiedBy>Ricardo Carvalho</cp:lastModifiedBy>
  <cp:revision>1</cp:revision>
  <dcterms:created xsi:type="dcterms:W3CDTF">2017-10-13T13:21:00Z</dcterms:created>
  <dcterms:modified xsi:type="dcterms:W3CDTF">2017-10-13T14:24:00Z</dcterms:modified>
</cp:coreProperties>
</file>