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6170D" w:rsidR="00273490" w:rsidRDefault="00E80A1D" w14:paraId="6605734F" w14:textId="77777777">
      <w:pPr>
        <w:spacing w:before="160" w:after="80" w:line="240" w:lineRule="auto"/>
        <w:jc w:val="center"/>
      </w:pPr>
      <w:r w:rsidRPr="38E2F1EA">
        <w:rPr>
          <w:b/>
          <w:bCs/>
          <w:color w:val="2E75B6"/>
          <w:sz w:val="17"/>
          <w:szCs w:val="17"/>
        </w:rPr>
        <w:t>LABORATÓRIO DE DESENVOLVIMENTO DE SOFTWARE</w:t>
      </w:r>
    </w:p>
    <w:p w:rsidRPr="0096170D" w:rsidR="00273490" w:rsidRDefault="00E80A1D" w14:paraId="7A25974E" w14:textId="77777777">
      <w:pPr>
        <w:spacing w:after="200"/>
        <w:jc w:val="center"/>
      </w:pPr>
      <w:r w:rsidRPr="38E2F1EA">
        <w:t>DECLARAÇÃO DE ÂMBITO</w:t>
      </w:r>
    </w:p>
    <w:p w:rsidRPr="0096170D" w:rsidR="00273490" w:rsidRDefault="00E80A1D" w14:paraId="0F2A83F9" w14:textId="77777777">
      <w:pPr>
        <w:keepNext/>
        <w:spacing w:before="160" w:line="240" w:lineRule="auto"/>
      </w:pPr>
      <w:r w:rsidRPr="38E2F1EA">
        <w:rPr>
          <w:b/>
          <w:bCs/>
          <w:color w:val="17365D" w:themeColor="text2" w:themeShade="BF"/>
          <w:sz w:val="23"/>
          <w:szCs w:val="23"/>
        </w:rPr>
        <w:t>1. Identificação do sistema</w:t>
      </w:r>
    </w:p>
    <w:tbl>
      <w:tblPr>
        <w:tblW w:w="0" w:type="auto"/>
        <w:jc w:val="center"/>
        <w:tblLayout w:type="fixed"/>
        <w:tblLook w:val="04A0" w:firstRow="1" w:lastRow="0" w:firstColumn="1" w:lastColumn="0" w:noHBand="0" w:noVBand="1"/>
      </w:tblPr>
      <w:tblGrid>
        <w:gridCol w:w="2948"/>
        <w:gridCol w:w="12188"/>
      </w:tblGrid>
      <w:tr w:rsidRPr="0096170D" w:rsidR="00273490" w:rsidTr="1E211760" w14:paraId="6934F4BF" w14:textId="77777777">
        <w:trPr>
          <w:cantSplit/>
          <w:jc w:val="center"/>
        </w:trPr>
        <w:tc>
          <w:tcPr>
            <w:tcW w:w="2948" w:type="dxa"/>
            <w:tcBorders>
              <w:top w:val="single" w:color="B7B7B7" w:sz="6" w:space="0"/>
              <w:left w:val="single" w:color="B7B7B7" w:sz="6" w:space="0"/>
              <w:bottom w:val="single" w:color="B7B7B7" w:sz="6" w:space="0"/>
              <w:right w:val="single" w:color="B7B7B7" w:sz="6" w:space="0"/>
            </w:tcBorders>
            <w:shd w:val="clear" w:color="auto" w:fill="F2F2F2" w:themeFill="background1" w:themeFillShade="F2"/>
            <w:tcMar>
              <w:top w:w="100" w:type="dxa"/>
              <w:left w:w="120" w:type="dxa"/>
              <w:bottom w:w="100" w:type="dxa"/>
              <w:right w:w="120" w:type="dxa"/>
            </w:tcMar>
            <w:vAlign w:val="center"/>
          </w:tcPr>
          <w:p w:rsidRPr="0096170D" w:rsidR="00273490" w:rsidRDefault="00E80A1D" w14:paraId="6D15AC04" w14:textId="77777777">
            <w:pPr>
              <w:spacing w:after="0" w:line="240" w:lineRule="auto"/>
            </w:pPr>
            <w:r w:rsidRPr="38E2F1EA">
              <w:rPr>
                <w:b/>
                <w:bCs/>
                <w:color w:val="17365D" w:themeColor="text2" w:themeShade="BF"/>
                <w:sz w:val="19"/>
                <w:szCs w:val="19"/>
              </w:rPr>
              <w:t>Grupo</w:t>
            </w:r>
          </w:p>
        </w:tc>
        <w:tc>
          <w:tcPr>
            <w:tcW w:w="12188" w:type="dxa"/>
            <w:tcBorders>
              <w:top w:val="single" w:color="B7B7B7" w:sz="6" w:space="0"/>
              <w:left w:val="single" w:color="B7B7B7" w:sz="6" w:space="0"/>
              <w:bottom w:val="single" w:color="B7B7B7" w:sz="6" w:space="0"/>
              <w:right w:val="single" w:color="B7B7B7" w:sz="6" w:space="0"/>
            </w:tcBorders>
            <w:shd w:val="clear" w:color="auto" w:fill="FFF2CC"/>
            <w:tcMar>
              <w:top w:w="100" w:type="dxa"/>
              <w:left w:w="120" w:type="dxa"/>
              <w:bottom w:w="100" w:type="dxa"/>
              <w:right w:w="120" w:type="dxa"/>
            </w:tcMar>
            <w:vAlign w:val="center"/>
          </w:tcPr>
          <w:p w:rsidRPr="0096170D" w:rsidR="00273490" w:rsidP="560F494F" w:rsidRDefault="00E80A1D" w14:paraId="7374F702" w14:textId="05C14FC1">
            <w:pPr>
              <w:spacing w:after="0" w:line="240" w:lineRule="auto"/>
              <w:rPr>
                <w:sz w:val="19"/>
                <w:szCs w:val="19"/>
              </w:rPr>
            </w:pPr>
            <w:r w:rsidRPr="560F494F" w:rsidR="00E80A1D">
              <w:rPr>
                <w:sz w:val="19"/>
                <w:szCs w:val="19"/>
              </w:rPr>
              <w:t>Grupo</w:t>
            </w:r>
            <w:r w:rsidRPr="560F494F" w:rsidR="3FA60715">
              <w:rPr>
                <w:sz w:val="19"/>
                <w:szCs w:val="19"/>
              </w:rPr>
              <w:t xml:space="preserve"> G0</w:t>
            </w:r>
            <w:r w:rsidRPr="560F494F" w:rsidR="5EAA4451">
              <w:rPr>
                <w:sz w:val="19"/>
                <w:szCs w:val="19"/>
              </w:rPr>
              <w:t>2</w:t>
            </w:r>
          </w:p>
        </w:tc>
      </w:tr>
      <w:tr w:rsidRPr="0096170D" w:rsidR="00273490" w:rsidTr="1E211760" w14:paraId="2588893C" w14:textId="77777777">
        <w:trPr>
          <w:cantSplit/>
          <w:jc w:val="center"/>
        </w:trPr>
        <w:tc>
          <w:tcPr>
            <w:tcW w:w="2948" w:type="dxa"/>
            <w:tcBorders>
              <w:top w:val="single" w:color="B7B7B7" w:sz="6" w:space="0"/>
              <w:left w:val="single" w:color="B7B7B7" w:sz="6" w:space="0"/>
              <w:bottom w:val="single" w:color="B7B7B7" w:sz="6" w:space="0"/>
              <w:right w:val="single" w:color="B7B7B7" w:sz="6" w:space="0"/>
            </w:tcBorders>
            <w:shd w:val="clear" w:color="auto" w:fill="F2F2F2" w:themeFill="background1" w:themeFillShade="F2"/>
            <w:tcMar>
              <w:top w:w="100" w:type="dxa"/>
              <w:left w:w="120" w:type="dxa"/>
              <w:bottom w:w="100" w:type="dxa"/>
              <w:right w:w="120" w:type="dxa"/>
            </w:tcMar>
            <w:vAlign w:val="center"/>
          </w:tcPr>
          <w:p w:rsidRPr="0096170D" w:rsidR="00273490" w:rsidRDefault="00E80A1D" w14:paraId="2F9E2851" w14:textId="77777777">
            <w:pPr>
              <w:spacing w:after="0" w:line="240" w:lineRule="auto"/>
            </w:pPr>
            <w:r w:rsidRPr="38E2F1EA">
              <w:rPr>
                <w:b/>
                <w:bCs/>
                <w:color w:val="17365D" w:themeColor="text2" w:themeShade="BF"/>
                <w:sz w:val="19"/>
                <w:szCs w:val="19"/>
              </w:rPr>
              <w:t>Designação do sistema</w:t>
            </w:r>
          </w:p>
        </w:tc>
        <w:tc>
          <w:tcPr>
            <w:tcW w:w="12188" w:type="dxa"/>
            <w:tcBorders>
              <w:top w:val="single" w:color="B7B7B7" w:sz="6" w:space="0"/>
              <w:left w:val="single" w:color="B7B7B7" w:sz="6" w:space="0"/>
              <w:bottom w:val="single" w:color="B7B7B7" w:sz="6" w:space="0"/>
              <w:right w:val="single" w:color="B7B7B7" w:sz="6" w:space="0"/>
            </w:tcBorders>
            <w:shd w:val="clear" w:color="auto" w:fill="FFF2CC"/>
            <w:tcMar>
              <w:top w:w="100" w:type="dxa"/>
              <w:left w:w="120" w:type="dxa"/>
              <w:bottom w:w="100" w:type="dxa"/>
              <w:right w:w="120" w:type="dxa"/>
            </w:tcMar>
            <w:vAlign w:val="center"/>
          </w:tcPr>
          <w:p w:rsidRPr="0096170D" w:rsidR="00273490" w:rsidRDefault="15FCE82A" w14:paraId="617D789A" w14:textId="57DAE9B3">
            <w:pPr>
              <w:spacing w:after="0" w:line="240" w:lineRule="auto"/>
            </w:pPr>
            <w:proofErr w:type="spellStart"/>
            <w:r w:rsidRPr="38E2F1EA">
              <w:rPr>
                <w:sz w:val="19"/>
                <w:szCs w:val="19"/>
              </w:rPr>
              <w:t>DockIn</w:t>
            </w:r>
            <w:proofErr w:type="spellEnd"/>
          </w:p>
        </w:tc>
      </w:tr>
      <w:tr w:rsidRPr="00B27DE1" w:rsidR="00273490" w:rsidTr="1E211760" w14:paraId="02BE49DC" w14:textId="77777777">
        <w:trPr>
          <w:cantSplit/>
          <w:jc w:val="center"/>
        </w:trPr>
        <w:tc>
          <w:tcPr>
            <w:tcW w:w="2948" w:type="dxa"/>
            <w:tcBorders>
              <w:top w:val="single" w:color="B7B7B7" w:sz="6" w:space="0"/>
              <w:left w:val="single" w:color="B7B7B7" w:sz="6" w:space="0"/>
              <w:bottom w:val="single" w:color="B7B7B7" w:sz="6" w:space="0"/>
              <w:right w:val="single" w:color="B7B7B7" w:sz="6" w:space="0"/>
            </w:tcBorders>
            <w:shd w:val="clear" w:color="auto" w:fill="F2F2F2" w:themeFill="background1" w:themeFillShade="F2"/>
            <w:tcMar>
              <w:top w:w="100" w:type="dxa"/>
              <w:left w:w="120" w:type="dxa"/>
              <w:bottom w:w="100" w:type="dxa"/>
              <w:right w:w="120" w:type="dxa"/>
            </w:tcMar>
            <w:vAlign w:val="center"/>
          </w:tcPr>
          <w:p w:rsidRPr="0096170D" w:rsidR="00273490" w:rsidRDefault="00E80A1D" w14:paraId="02057BBF" w14:textId="77777777">
            <w:pPr>
              <w:spacing w:after="0" w:line="240" w:lineRule="auto"/>
            </w:pPr>
            <w:r w:rsidRPr="38E2F1EA">
              <w:rPr>
                <w:b/>
                <w:bCs/>
                <w:color w:val="17365D" w:themeColor="text2" w:themeShade="BF"/>
                <w:sz w:val="19"/>
                <w:szCs w:val="19"/>
              </w:rPr>
              <w:t>Proposta de Sistema de referência</w:t>
            </w:r>
          </w:p>
        </w:tc>
        <w:tc>
          <w:tcPr>
            <w:tcW w:w="12188" w:type="dxa"/>
            <w:tcBorders>
              <w:top w:val="single" w:color="B7B7B7" w:sz="6" w:space="0"/>
              <w:left w:val="single" w:color="B7B7B7" w:sz="6" w:space="0"/>
              <w:bottom w:val="single" w:color="B7B7B7" w:sz="6" w:space="0"/>
              <w:right w:val="single" w:color="B7B7B7" w:sz="6" w:space="0"/>
            </w:tcBorders>
            <w:shd w:val="clear" w:color="auto" w:fill="FFF2CC"/>
            <w:tcMar>
              <w:top w:w="100" w:type="dxa"/>
              <w:left w:w="120" w:type="dxa"/>
              <w:bottom w:w="100" w:type="dxa"/>
              <w:right w:w="120" w:type="dxa"/>
            </w:tcMar>
            <w:vAlign w:val="center"/>
          </w:tcPr>
          <w:p w:rsidRPr="0096170D" w:rsidR="00273490" w:rsidRDefault="00E80A1D" w14:paraId="276903AA" w14:textId="52BA61D3">
            <w:pPr>
              <w:spacing w:after="0" w:line="240" w:lineRule="auto"/>
            </w:pPr>
            <w:r w:rsidRPr="1E211760" w:rsidR="00E80A1D">
              <w:rPr>
                <w:sz w:val="19"/>
                <w:szCs w:val="19"/>
              </w:rPr>
              <w:t>m1-proposta-sistema-v0</w:t>
            </w:r>
            <w:r w:rsidRPr="1E211760" w:rsidR="7A7C85FE">
              <w:rPr>
                <w:sz w:val="19"/>
                <w:szCs w:val="19"/>
              </w:rPr>
              <w:t>2</w:t>
            </w:r>
            <w:r w:rsidRPr="1E211760" w:rsidR="00E80A1D">
              <w:rPr>
                <w:sz w:val="19"/>
                <w:szCs w:val="19"/>
              </w:rPr>
              <w:t>.pdf</w:t>
            </w:r>
          </w:p>
        </w:tc>
      </w:tr>
    </w:tbl>
    <w:p w:rsidRPr="0096170D" w:rsidR="00273490" w:rsidRDefault="00E80A1D" w14:paraId="592430C5" w14:textId="77777777">
      <w:pPr>
        <w:keepNext/>
        <w:spacing w:before="160" w:line="240" w:lineRule="auto"/>
      </w:pPr>
      <w:r w:rsidRPr="38E2F1EA">
        <w:rPr>
          <w:b/>
          <w:bCs/>
          <w:color w:val="17365D" w:themeColor="text2" w:themeShade="BF"/>
          <w:sz w:val="23"/>
          <w:szCs w:val="23"/>
        </w:rPr>
        <w:t>2. Matriz do âmbito funcional</w:t>
      </w:r>
    </w:p>
    <w:p w:rsidRPr="0096170D" w:rsidR="00273490" w:rsidRDefault="00273490" w14:paraId="686447A2" w14:textId="77777777">
      <w:pPr>
        <w:spacing w:after="20"/>
      </w:pPr>
    </w:p>
    <w:tbl>
      <w:tblPr>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fixed"/>
        <w:tblLook w:val="04A0" w:firstRow="1" w:lastRow="0" w:firstColumn="1" w:lastColumn="0" w:noHBand="0" w:noVBand="1"/>
      </w:tblPr>
      <w:tblGrid>
        <w:gridCol w:w="737"/>
        <w:gridCol w:w="2040"/>
        <w:gridCol w:w="2607"/>
        <w:gridCol w:w="2437"/>
        <w:gridCol w:w="2437"/>
        <w:gridCol w:w="4875"/>
      </w:tblGrid>
      <w:tr w:rsidRPr="00B27DE1" w:rsidR="00273490" w:rsidTr="3BD2E0DD" w14:paraId="0C77B8C8" w14:textId="77777777">
        <w:trPr>
          <w:cantSplit/>
          <w:tblHeader/>
          <w:jc w:val="center"/>
        </w:trPr>
        <w:tc>
          <w:tcPr>
            <w:tcW w:w="737" w:type="dxa"/>
            <w:shd w:val="clear" w:color="auto" w:fill="1F4E78"/>
            <w:tcMar>
              <w:top w:w="113" w:type="dxa"/>
              <w:left w:w="85" w:type="dxa"/>
              <w:bottom w:w="113" w:type="dxa"/>
              <w:right w:w="85" w:type="dxa"/>
            </w:tcMar>
            <w:vAlign w:val="center"/>
          </w:tcPr>
          <w:p w:rsidRPr="0096170D" w:rsidR="00273490" w:rsidRDefault="00E80A1D" w14:paraId="6A1D10B4" w14:textId="77777777">
            <w:pPr>
              <w:spacing w:after="0" w:line="240" w:lineRule="auto"/>
              <w:jc w:val="center"/>
            </w:pPr>
            <w:r w:rsidRPr="38E2F1EA">
              <w:rPr>
                <w:b/>
                <w:bCs/>
                <w:color w:val="FFFFFF" w:themeColor="background1"/>
                <w:sz w:val="16"/>
                <w:szCs w:val="16"/>
              </w:rPr>
              <w:t>Código</w:t>
            </w:r>
          </w:p>
        </w:tc>
        <w:tc>
          <w:tcPr>
            <w:tcW w:w="2040" w:type="dxa"/>
            <w:shd w:val="clear" w:color="auto" w:fill="1F4E78"/>
            <w:tcMar>
              <w:top w:w="113" w:type="dxa"/>
              <w:left w:w="85" w:type="dxa"/>
              <w:bottom w:w="113" w:type="dxa"/>
              <w:right w:w="85" w:type="dxa"/>
            </w:tcMar>
            <w:vAlign w:val="center"/>
          </w:tcPr>
          <w:p w:rsidRPr="0096170D" w:rsidR="00273490" w:rsidRDefault="00E80A1D" w14:paraId="7816B715" w14:textId="77777777">
            <w:pPr>
              <w:spacing w:after="0" w:line="240" w:lineRule="auto"/>
              <w:jc w:val="center"/>
            </w:pPr>
            <w:r w:rsidRPr="38E2F1EA">
              <w:rPr>
                <w:b/>
                <w:bCs/>
                <w:color w:val="FFFFFF" w:themeColor="background1"/>
                <w:sz w:val="16"/>
                <w:szCs w:val="16"/>
              </w:rPr>
              <w:t>Título</w:t>
            </w:r>
          </w:p>
        </w:tc>
        <w:tc>
          <w:tcPr>
            <w:tcW w:w="2607" w:type="dxa"/>
            <w:shd w:val="clear" w:color="auto" w:fill="1F4E78"/>
            <w:tcMar>
              <w:top w:w="113" w:type="dxa"/>
              <w:left w:w="85" w:type="dxa"/>
              <w:bottom w:w="113" w:type="dxa"/>
              <w:right w:w="85" w:type="dxa"/>
            </w:tcMar>
            <w:vAlign w:val="center"/>
          </w:tcPr>
          <w:p w:rsidRPr="0096170D" w:rsidR="00273490" w:rsidRDefault="00E80A1D" w14:paraId="1A7A9DD6" w14:textId="77777777">
            <w:pPr>
              <w:spacing w:after="0" w:line="240" w:lineRule="auto"/>
              <w:jc w:val="center"/>
            </w:pPr>
            <w:r w:rsidRPr="38E2F1EA">
              <w:rPr>
                <w:b/>
                <w:bCs/>
                <w:color w:val="FFFFFF" w:themeColor="background1"/>
                <w:sz w:val="16"/>
                <w:szCs w:val="16"/>
              </w:rPr>
              <w:t xml:space="preserve">Âmbito no </w:t>
            </w:r>
            <w:proofErr w:type="spellStart"/>
            <w:r w:rsidRPr="38E2F1EA">
              <w:rPr>
                <w:b/>
                <w:bCs/>
                <w:color w:val="FFFFFF" w:themeColor="background1"/>
                <w:sz w:val="16"/>
                <w:szCs w:val="16"/>
              </w:rPr>
              <w:t>backend</w:t>
            </w:r>
            <w:proofErr w:type="spellEnd"/>
          </w:p>
        </w:tc>
        <w:tc>
          <w:tcPr>
            <w:tcW w:w="2437" w:type="dxa"/>
            <w:shd w:val="clear" w:color="auto" w:fill="1F4E78"/>
            <w:tcMar>
              <w:top w:w="113" w:type="dxa"/>
              <w:left w:w="85" w:type="dxa"/>
              <w:bottom w:w="113" w:type="dxa"/>
              <w:right w:w="85" w:type="dxa"/>
            </w:tcMar>
            <w:vAlign w:val="center"/>
          </w:tcPr>
          <w:p w:rsidRPr="0096170D" w:rsidR="00273490" w:rsidRDefault="00E80A1D" w14:paraId="6D05E24C" w14:textId="77777777">
            <w:pPr>
              <w:spacing w:after="0" w:line="240" w:lineRule="auto"/>
              <w:jc w:val="center"/>
            </w:pPr>
            <w:r w:rsidRPr="38E2F1EA">
              <w:rPr>
                <w:b/>
                <w:bCs/>
                <w:color w:val="FFFFFF" w:themeColor="background1"/>
                <w:sz w:val="16"/>
                <w:szCs w:val="16"/>
              </w:rPr>
              <w:t xml:space="preserve">Âmbito no </w:t>
            </w:r>
            <w:proofErr w:type="spellStart"/>
            <w:r w:rsidRPr="38E2F1EA">
              <w:rPr>
                <w:b/>
                <w:bCs/>
                <w:color w:val="FFFFFF" w:themeColor="background1"/>
                <w:sz w:val="16"/>
                <w:szCs w:val="16"/>
              </w:rPr>
              <w:t>frontend</w:t>
            </w:r>
            <w:proofErr w:type="spellEnd"/>
            <w:r w:rsidRPr="38E2F1EA">
              <w:rPr>
                <w:b/>
                <w:bCs/>
                <w:color w:val="FFFFFF" w:themeColor="background1"/>
                <w:sz w:val="16"/>
                <w:szCs w:val="16"/>
              </w:rPr>
              <w:t>-web</w:t>
            </w:r>
          </w:p>
        </w:tc>
        <w:tc>
          <w:tcPr>
            <w:tcW w:w="2437" w:type="dxa"/>
            <w:shd w:val="clear" w:color="auto" w:fill="1F4E78"/>
            <w:tcMar>
              <w:top w:w="113" w:type="dxa"/>
              <w:left w:w="85" w:type="dxa"/>
              <w:bottom w:w="113" w:type="dxa"/>
              <w:right w:w="85" w:type="dxa"/>
            </w:tcMar>
            <w:vAlign w:val="center"/>
          </w:tcPr>
          <w:p w:rsidRPr="0096170D" w:rsidR="00273490" w:rsidRDefault="00E80A1D" w14:paraId="15C7695C" w14:textId="77777777">
            <w:pPr>
              <w:spacing w:after="0" w:line="240" w:lineRule="auto"/>
              <w:jc w:val="center"/>
            </w:pPr>
            <w:r w:rsidRPr="38E2F1EA">
              <w:rPr>
                <w:b/>
                <w:bCs/>
                <w:color w:val="FFFFFF" w:themeColor="background1"/>
                <w:sz w:val="16"/>
                <w:szCs w:val="16"/>
              </w:rPr>
              <w:t xml:space="preserve">Âmbito no </w:t>
            </w:r>
            <w:proofErr w:type="spellStart"/>
            <w:r w:rsidRPr="38E2F1EA">
              <w:rPr>
                <w:b/>
                <w:bCs/>
                <w:color w:val="FFFFFF" w:themeColor="background1"/>
                <w:sz w:val="16"/>
                <w:szCs w:val="16"/>
              </w:rPr>
              <w:t>frontend</w:t>
            </w:r>
            <w:proofErr w:type="spellEnd"/>
            <w:r w:rsidRPr="38E2F1EA">
              <w:rPr>
                <w:b/>
                <w:bCs/>
                <w:color w:val="FFFFFF" w:themeColor="background1"/>
                <w:sz w:val="16"/>
                <w:szCs w:val="16"/>
              </w:rPr>
              <w:t>-mobile</w:t>
            </w:r>
          </w:p>
        </w:tc>
        <w:tc>
          <w:tcPr>
            <w:tcW w:w="4875" w:type="dxa"/>
            <w:shd w:val="clear" w:color="auto" w:fill="1F4E78"/>
            <w:tcMar>
              <w:top w:w="113" w:type="dxa"/>
              <w:left w:w="85" w:type="dxa"/>
              <w:bottom w:w="113" w:type="dxa"/>
              <w:right w:w="85" w:type="dxa"/>
            </w:tcMar>
            <w:vAlign w:val="center"/>
          </w:tcPr>
          <w:p w:rsidRPr="0096170D" w:rsidR="00273490" w:rsidRDefault="00E80A1D" w14:paraId="1E21A9B1" w14:textId="77777777">
            <w:pPr>
              <w:spacing w:after="0" w:line="240" w:lineRule="auto"/>
              <w:jc w:val="center"/>
            </w:pPr>
            <w:r w:rsidRPr="38E2F1EA">
              <w:rPr>
                <w:b/>
                <w:bCs/>
                <w:color w:val="FFFFFF" w:themeColor="background1"/>
                <w:sz w:val="16"/>
                <w:szCs w:val="16"/>
              </w:rPr>
              <w:t>Elementos fora do âmbito e justificação</w:t>
            </w:r>
          </w:p>
        </w:tc>
      </w:tr>
      <w:tr w:rsidRPr="00B27DE1" w:rsidR="00273490" w:rsidTr="3BD2E0DD" w14:paraId="4A7F010C" w14:textId="77777777">
        <w:trPr>
          <w:cantSplit/>
          <w:jc w:val="center"/>
        </w:trPr>
        <w:tc>
          <w:tcPr>
            <w:tcW w:w="737" w:type="dxa"/>
            <w:shd w:val="clear" w:color="auto" w:fill="FFF2CC"/>
            <w:tcMar>
              <w:top w:w="113" w:type="dxa"/>
              <w:bottom w:w="113" w:type="dxa"/>
            </w:tcMar>
            <w:vAlign w:val="center"/>
          </w:tcPr>
          <w:p w:rsidRPr="0096170D" w:rsidR="00273490" w:rsidRDefault="00E80A1D" w14:paraId="67F87D16" w14:textId="77777777">
            <w:pPr>
              <w:spacing w:after="0" w:line="240" w:lineRule="auto"/>
              <w:jc w:val="center"/>
            </w:pPr>
            <w:r w:rsidRPr="38E2F1EA">
              <w:rPr>
                <w:sz w:val="16"/>
                <w:szCs w:val="16"/>
              </w:rPr>
              <w:t>F001</w:t>
            </w:r>
          </w:p>
        </w:tc>
        <w:tc>
          <w:tcPr>
            <w:tcW w:w="2040" w:type="dxa"/>
            <w:shd w:val="clear" w:color="auto" w:fill="FFF2CC"/>
            <w:tcMar>
              <w:top w:w="113" w:type="dxa"/>
              <w:bottom w:w="113" w:type="dxa"/>
            </w:tcMar>
            <w:vAlign w:val="center"/>
          </w:tcPr>
          <w:p w:rsidRPr="0096170D" w:rsidR="00273490" w:rsidRDefault="15FCE82A" w14:paraId="42E3AA2E" w14:textId="1A87336A">
            <w:pPr>
              <w:spacing w:after="0" w:line="240" w:lineRule="auto"/>
            </w:pPr>
            <w:r w:rsidRPr="38E2F1EA">
              <w:rPr>
                <w:sz w:val="16"/>
                <w:szCs w:val="16"/>
              </w:rPr>
              <w:t>Gestão de utilizadores e acesso</w:t>
            </w:r>
          </w:p>
        </w:tc>
        <w:tc>
          <w:tcPr>
            <w:tcW w:w="2607" w:type="dxa"/>
            <w:shd w:val="clear" w:color="auto" w:fill="FFF2CC"/>
            <w:tcMar>
              <w:top w:w="113" w:type="dxa"/>
              <w:bottom w:w="113" w:type="dxa"/>
            </w:tcMar>
            <w:vAlign w:val="center"/>
          </w:tcPr>
          <w:p w:rsidRPr="0096170D" w:rsidR="00273490" w:rsidRDefault="23515151" w14:paraId="330483D9" w14:textId="4A20BB7E">
            <w:pPr>
              <w:spacing w:after="0" w:line="240" w:lineRule="auto"/>
            </w:pPr>
            <w:r w:rsidRPr="38E2F1EA">
              <w:rPr>
                <w:sz w:val="16"/>
                <w:szCs w:val="16"/>
              </w:rPr>
              <w:t>Gestão das contas, ativação e desativação de utilizadores, atribuição de perfis, autenticação e controlo das operações permitidas a cada perfil.</w:t>
            </w:r>
          </w:p>
        </w:tc>
        <w:tc>
          <w:tcPr>
            <w:tcW w:w="2437" w:type="dxa"/>
            <w:shd w:val="clear" w:color="auto" w:fill="FFF2CC"/>
            <w:tcMar>
              <w:top w:w="113" w:type="dxa"/>
              <w:bottom w:w="113" w:type="dxa"/>
            </w:tcMar>
            <w:vAlign w:val="center"/>
          </w:tcPr>
          <w:p w:rsidRPr="0096170D" w:rsidR="00273490" w:rsidRDefault="23515151" w14:paraId="4F42ED34" w14:textId="4420EA3C">
            <w:pPr>
              <w:spacing w:after="0" w:line="240" w:lineRule="auto"/>
            </w:pPr>
            <w:r w:rsidRPr="38E2F1EA">
              <w:rPr>
                <w:sz w:val="16"/>
                <w:szCs w:val="16"/>
              </w:rPr>
              <w:t>Criação, ativação e desativação de contas e atribuição de perfis pelo Administrador. Autenticação e acesso às funcionalidades autorizadas dos utilizadores web.</w:t>
            </w:r>
          </w:p>
        </w:tc>
        <w:tc>
          <w:tcPr>
            <w:tcW w:w="2437" w:type="dxa"/>
            <w:shd w:val="clear" w:color="auto" w:fill="FFF2CC"/>
            <w:tcMar>
              <w:top w:w="113" w:type="dxa"/>
              <w:bottom w:w="113" w:type="dxa"/>
            </w:tcMar>
            <w:vAlign w:val="center"/>
          </w:tcPr>
          <w:p w:rsidRPr="00436409" w:rsidR="00273490" w:rsidRDefault="23515151" w14:paraId="5592C7C5" w14:textId="42F6471A">
            <w:pPr>
              <w:spacing w:after="0" w:line="240" w:lineRule="auto"/>
              <w:rPr>
                <w:sz w:val="16"/>
                <w:szCs w:val="16"/>
              </w:rPr>
            </w:pPr>
            <w:r w:rsidRPr="38E2F1EA">
              <w:rPr>
                <w:sz w:val="16"/>
                <w:szCs w:val="16"/>
              </w:rPr>
              <w:t>Autenticação e acesso às funcionalidades autorizadas dos utilizadores mobile.</w:t>
            </w:r>
          </w:p>
        </w:tc>
        <w:tc>
          <w:tcPr>
            <w:tcW w:w="4875" w:type="dxa"/>
            <w:shd w:val="clear" w:color="auto" w:fill="FFF2CC"/>
            <w:tcMar>
              <w:top w:w="113" w:type="dxa"/>
              <w:bottom w:w="113" w:type="dxa"/>
            </w:tcMar>
            <w:vAlign w:val="center"/>
          </w:tcPr>
          <w:p w:rsidRPr="0096170D" w:rsidR="00273490" w:rsidRDefault="23515151" w14:paraId="7B06AF46" w14:textId="537B78AB">
            <w:pPr>
              <w:spacing w:after="0" w:line="240" w:lineRule="auto"/>
            </w:pPr>
            <w:r w:rsidRPr="38E2F1EA">
              <w:rPr>
                <w:sz w:val="16"/>
                <w:szCs w:val="16"/>
              </w:rPr>
              <w:t>A administração de contas e perfis não será disponibilizada no mobile, ficando centralizada na interface web do Administrador.</w:t>
            </w:r>
          </w:p>
        </w:tc>
      </w:tr>
      <w:tr w:rsidRPr="00B27DE1" w:rsidR="00273490" w:rsidTr="3BD2E0DD" w14:paraId="6DD6C8D7" w14:textId="77777777">
        <w:trPr>
          <w:cantSplit/>
          <w:jc w:val="center"/>
        </w:trPr>
        <w:tc>
          <w:tcPr>
            <w:tcW w:w="737" w:type="dxa"/>
            <w:shd w:val="clear" w:color="auto" w:fill="FFF2CC"/>
            <w:tcMar>
              <w:top w:w="113" w:type="dxa"/>
              <w:bottom w:w="113" w:type="dxa"/>
            </w:tcMar>
            <w:vAlign w:val="center"/>
          </w:tcPr>
          <w:p w:rsidRPr="0096170D" w:rsidR="00273490" w:rsidRDefault="00E80A1D" w14:paraId="05580381" w14:textId="77777777">
            <w:pPr>
              <w:spacing w:after="0" w:line="240" w:lineRule="auto"/>
              <w:jc w:val="center"/>
            </w:pPr>
            <w:r w:rsidRPr="38E2F1EA">
              <w:rPr>
                <w:sz w:val="16"/>
                <w:szCs w:val="16"/>
              </w:rPr>
              <w:t>F002</w:t>
            </w:r>
          </w:p>
        </w:tc>
        <w:tc>
          <w:tcPr>
            <w:tcW w:w="2040" w:type="dxa"/>
            <w:shd w:val="clear" w:color="auto" w:fill="FFF2CC"/>
            <w:tcMar>
              <w:top w:w="113" w:type="dxa"/>
              <w:bottom w:w="113" w:type="dxa"/>
            </w:tcMar>
            <w:vAlign w:val="center"/>
          </w:tcPr>
          <w:p w:rsidRPr="0096170D" w:rsidR="00273490" w:rsidRDefault="15FCE82A" w14:paraId="1C8B0CAF" w14:textId="1BA8031B">
            <w:pPr>
              <w:spacing w:after="0" w:line="240" w:lineRule="auto"/>
            </w:pPr>
            <w:r w:rsidRPr="38E2F1EA">
              <w:rPr>
                <w:sz w:val="16"/>
                <w:szCs w:val="16"/>
              </w:rPr>
              <w:t>Gestão de armazéns</w:t>
            </w:r>
          </w:p>
        </w:tc>
        <w:tc>
          <w:tcPr>
            <w:tcW w:w="2607" w:type="dxa"/>
            <w:shd w:val="clear" w:color="auto" w:fill="FFF2CC"/>
            <w:tcMar>
              <w:top w:w="113" w:type="dxa"/>
              <w:bottom w:w="113" w:type="dxa"/>
            </w:tcMar>
            <w:vAlign w:val="center"/>
          </w:tcPr>
          <w:p w:rsidRPr="0096170D" w:rsidR="00273490" w:rsidP="560F494F" w:rsidRDefault="23515151" w14:paraId="1D725E7B" w14:textId="2585B33B">
            <w:pPr>
              <w:pStyle w:val="Normal"/>
              <w:spacing w:after="0" w:line="240" w:lineRule="auto"/>
            </w:pPr>
            <w:r w:rsidRPr="560F494F" w:rsidR="70B31039">
              <w:rPr>
                <w:rFonts w:ascii="Calibri" w:hAnsi="Calibri" w:eastAsia="Calibri" w:cs="Calibri"/>
                <w:noProof w:val="0"/>
                <w:sz w:val="16"/>
                <w:szCs w:val="16"/>
                <w:lang w:val="pt-PT"/>
              </w:rPr>
              <w:t>Registo, consulta e atualização da informação dos armazéns, incluindo a sua identificação e estado de funcionamento. Um armazém inativo manterá o respetivo histórico, mas não permitirá novas operações de organização ou alocação de stock enquanto permanecer nesse estado.</w:t>
            </w:r>
          </w:p>
        </w:tc>
        <w:tc>
          <w:tcPr>
            <w:tcW w:w="2437" w:type="dxa"/>
            <w:shd w:val="clear" w:color="auto" w:fill="FFF2CC"/>
            <w:tcMar>
              <w:top w:w="113" w:type="dxa"/>
              <w:bottom w:w="113" w:type="dxa"/>
            </w:tcMar>
            <w:vAlign w:val="center"/>
          </w:tcPr>
          <w:p w:rsidRPr="0096170D" w:rsidR="00273490" w:rsidP="3BD2E0DD" w:rsidRDefault="15FCE82A" w14:paraId="479F6468" w14:textId="48AA2A37">
            <w:pPr>
              <w:pStyle w:val="Normal"/>
              <w:spacing w:after="0" w:line="240" w:lineRule="auto"/>
            </w:pPr>
            <w:r w:rsidR="1E4D6134">
              <w:rPr/>
              <w:t>Gestão dos armazéns pelo Administrador, incluindo criação, consulta, atualização e alteração do estado.</w:t>
            </w:r>
          </w:p>
        </w:tc>
        <w:tc>
          <w:tcPr>
            <w:tcW w:w="2437" w:type="dxa"/>
            <w:shd w:val="clear" w:color="auto" w:fill="FFF2CC"/>
            <w:tcMar>
              <w:top w:w="113" w:type="dxa"/>
              <w:bottom w:w="113" w:type="dxa"/>
            </w:tcMar>
            <w:vAlign w:val="center"/>
          </w:tcPr>
          <w:p w:rsidRPr="0096170D" w:rsidR="00273490" w:rsidRDefault="00273490" w14:paraId="48DBCDCF" w14:textId="77777777">
            <w:pPr>
              <w:spacing w:after="0" w:line="240" w:lineRule="auto"/>
            </w:pPr>
          </w:p>
        </w:tc>
        <w:tc>
          <w:tcPr>
            <w:tcW w:w="4875" w:type="dxa"/>
            <w:shd w:val="clear" w:color="auto" w:fill="FFF2CC"/>
            <w:tcMar>
              <w:top w:w="113" w:type="dxa"/>
              <w:bottom w:w="113" w:type="dxa"/>
            </w:tcMar>
            <w:vAlign w:val="center"/>
          </w:tcPr>
          <w:p w:rsidRPr="0096170D" w:rsidR="00273490" w:rsidRDefault="23515151" w14:paraId="33736AD9" w14:textId="5A53E40B">
            <w:pPr>
              <w:spacing w:after="0" w:line="240" w:lineRule="auto"/>
            </w:pPr>
            <w:r w:rsidRPr="38E2F1EA">
              <w:rPr>
                <w:sz w:val="16"/>
                <w:szCs w:val="16"/>
              </w:rPr>
              <w:t>A gestão de armazéns não será disponibilizada no mobile, por corresponder a uma atividade administrativa realizada através da interface web.</w:t>
            </w:r>
          </w:p>
        </w:tc>
      </w:tr>
      <w:tr w:rsidRPr="00B27DE1" w:rsidR="00273490" w:rsidTr="3BD2E0DD" w14:paraId="3EB34BDC" w14:textId="77777777">
        <w:trPr>
          <w:cantSplit/>
          <w:jc w:val="center"/>
        </w:trPr>
        <w:tc>
          <w:tcPr>
            <w:tcW w:w="737" w:type="dxa"/>
            <w:shd w:val="clear" w:color="auto" w:fill="FFF2CC"/>
            <w:tcMar>
              <w:top w:w="113" w:type="dxa"/>
              <w:bottom w:w="113" w:type="dxa"/>
            </w:tcMar>
            <w:vAlign w:val="center"/>
          </w:tcPr>
          <w:p w:rsidRPr="0096170D" w:rsidR="00273490" w:rsidRDefault="00E80A1D" w14:paraId="63E3E148" w14:textId="77777777">
            <w:pPr>
              <w:spacing w:after="0" w:line="240" w:lineRule="auto"/>
              <w:jc w:val="center"/>
            </w:pPr>
            <w:r w:rsidRPr="38E2F1EA">
              <w:rPr>
                <w:sz w:val="16"/>
                <w:szCs w:val="16"/>
              </w:rPr>
              <w:t>F003</w:t>
            </w:r>
          </w:p>
        </w:tc>
        <w:tc>
          <w:tcPr>
            <w:tcW w:w="2040" w:type="dxa"/>
            <w:shd w:val="clear" w:color="auto" w:fill="FFF2CC"/>
            <w:tcMar>
              <w:top w:w="113" w:type="dxa"/>
              <w:bottom w:w="113" w:type="dxa"/>
            </w:tcMar>
            <w:vAlign w:val="center"/>
          </w:tcPr>
          <w:p w:rsidRPr="0096170D" w:rsidR="00273490" w:rsidRDefault="23515151" w14:paraId="384666B1" w14:textId="4C000689">
            <w:pPr>
              <w:spacing w:after="0" w:line="240" w:lineRule="auto"/>
            </w:pPr>
            <w:r w:rsidRPr="38E2F1EA">
              <w:rPr>
                <w:sz w:val="16"/>
                <w:szCs w:val="16"/>
              </w:rPr>
              <w:t>Organização das localizações e ligações</w:t>
            </w:r>
          </w:p>
        </w:tc>
        <w:tc>
          <w:tcPr>
            <w:tcW w:w="2607" w:type="dxa"/>
            <w:shd w:val="clear" w:color="auto" w:fill="FFF2CC"/>
            <w:tcMar>
              <w:top w:w="113" w:type="dxa"/>
              <w:bottom w:w="113" w:type="dxa"/>
            </w:tcMar>
            <w:vAlign w:val="center"/>
          </w:tcPr>
          <w:p w:rsidRPr="0096170D" w:rsidR="00273490" w:rsidRDefault="23515151" w14:paraId="7FDE5E7A" w14:textId="5056E78A">
            <w:pPr>
              <w:spacing w:after="0" w:line="240" w:lineRule="auto"/>
            </w:pPr>
            <w:r w:rsidRPr="38E2F1EA">
              <w:rPr>
                <w:sz w:val="16"/>
                <w:szCs w:val="16"/>
              </w:rPr>
              <w:t>Gestão das localizações de cada armazém, respetivos dados e estado, bem como das ligações entre localizações do mesmo armazém.</w:t>
            </w:r>
          </w:p>
        </w:tc>
        <w:tc>
          <w:tcPr>
            <w:tcW w:w="2437" w:type="dxa"/>
            <w:shd w:val="clear" w:color="auto" w:fill="FFF2CC"/>
            <w:tcMar>
              <w:top w:w="113" w:type="dxa"/>
              <w:bottom w:w="113" w:type="dxa"/>
            </w:tcMar>
            <w:vAlign w:val="center"/>
          </w:tcPr>
          <w:p w:rsidRPr="0096170D" w:rsidR="00273490" w:rsidRDefault="23515151" w14:paraId="10DB67C8" w14:textId="62897A1A">
            <w:pPr>
              <w:spacing w:after="0" w:line="240" w:lineRule="auto"/>
            </w:pPr>
            <w:r w:rsidRPr="38E2F1EA">
              <w:rPr>
                <w:sz w:val="16"/>
                <w:szCs w:val="16"/>
              </w:rPr>
              <w:t>Criação e manutenção das localizações e respetivas ligações pelo Administrador.</w:t>
            </w:r>
          </w:p>
        </w:tc>
        <w:tc>
          <w:tcPr>
            <w:tcW w:w="2437" w:type="dxa"/>
            <w:shd w:val="clear" w:color="auto" w:fill="FFF2CC"/>
            <w:tcMar>
              <w:top w:w="113" w:type="dxa"/>
              <w:bottom w:w="113" w:type="dxa"/>
            </w:tcMar>
            <w:vAlign w:val="center"/>
          </w:tcPr>
          <w:p w:rsidRPr="0096170D" w:rsidR="00273490" w:rsidRDefault="00273490" w14:paraId="4C292811" w14:textId="77777777">
            <w:pPr>
              <w:spacing w:after="0" w:line="240" w:lineRule="auto"/>
            </w:pPr>
          </w:p>
        </w:tc>
        <w:tc>
          <w:tcPr>
            <w:tcW w:w="4875" w:type="dxa"/>
            <w:shd w:val="clear" w:color="auto" w:fill="FFF2CC"/>
            <w:tcMar>
              <w:top w:w="113" w:type="dxa"/>
              <w:bottom w:w="113" w:type="dxa"/>
            </w:tcMar>
            <w:vAlign w:val="center"/>
          </w:tcPr>
          <w:p w:rsidRPr="0096170D" w:rsidR="00273490" w:rsidRDefault="23515151" w14:paraId="61F2E7CB" w14:textId="5F741A04">
            <w:pPr>
              <w:spacing w:after="0" w:line="240" w:lineRule="auto"/>
            </w:pPr>
            <w:r w:rsidRPr="38E2F1EA">
              <w:rPr>
                <w:sz w:val="16"/>
                <w:szCs w:val="16"/>
              </w:rPr>
              <w:t>A configuração da estrutura física do armazém não será disponibilizada no mobile, ficando centralizada na interface web.</w:t>
            </w:r>
          </w:p>
        </w:tc>
      </w:tr>
      <w:tr w:rsidRPr="00B27DE1" w:rsidR="00273490" w:rsidTr="3BD2E0DD" w14:paraId="5C8C2B3D" w14:textId="77777777">
        <w:trPr>
          <w:cantSplit/>
          <w:jc w:val="center"/>
        </w:trPr>
        <w:tc>
          <w:tcPr>
            <w:tcW w:w="737" w:type="dxa"/>
            <w:shd w:val="clear" w:color="auto" w:fill="FFF2CC"/>
            <w:tcMar>
              <w:top w:w="113" w:type="dxa"/>
              <w:bottom w:w="113" w:type="dxa"/>
            </w:tcMar>
            <w:vAlign w:val="center"/>
          </w:tcPr>
          <w:p w:rsidRPr="0096170D" w:rsidR="00273490" w:rsidRDefault="00E80A1D" w14:paraId="7F720D16" w14:textId="77777777">
            <w:pPr>
              <w:spacing w:after="0" w:line="240" w:lineRule="auto"/>
              <w:jc w:val="center"/>
            </w:pPr>
            <w:r w:rsidRPr="38E2F1EA">
              <w:rPr>
                <w:sz w:val="16"/>
                <w:szCs w:val="16"/>
              </w:rPr>
              <w:t>F004</w:t>
            </w:r>
          </w:p>
        </w:tc>
        <w:tc>
          <w:tcPr>
            <w:tcW w:w="2040" w:type="dxa"/>
            <w:shd w:val="clear" w:color="auto" w:fill="FFF2CC"/>
            <w:tcMar>
              <w:top w:w="113" w:type="dxa"/>
              <w:bottom w:w="113" w:type="dxa"/>
            </w:tcMar>
            <w:vAlign w:val="center"/>
          </w:tcPr>
          <w:p w:rsidRPr="0096170D" w:rsidR="00273490" w:rsidRDefault="23515151" w14:paraId="556D00D9" w14:textId="511A2D70">
            <w:pPr>
              <w:spacing w:after="0" w:line="240" w:lineRule="auto"/>
            </w:pPr>
            <w:r w:rsidRPr="38E2F1EA">
              <w:rPr>
                <w:sz w:val="16"/>
                <w:szCs w:val="16"/>
              </w:rPr>
              <w:t>Gestão do catálogo de artigos</w:t>
            </w:r>
          </w:p>
        </w:tc>
        <w:tc>
          <w:tcPr>
            <w:tcW w:w="2607" w:type="dxa"/>
            <w:shd w:val="clear" w:color="auto" w:fill="FFF2CC"/>
            <w:tcMar>
              <w:top w:w="113" w:type="dxa"/>
              <w:bottom w:w="113" w:type="dxa"/>
            </w:tcMar>
            <w:vAlign w:val="center"/>
          </w:tcPr>
          <w:p w:rsidRPr="0096170D" w:rsidR="00273490" w:rsidP="3BD2E0DD" w:rsidRDefault="23515151" w14:paraId="51C66869" w14:textId="1987E6F9">
            <w:pPr>
              <w:pStyle w:val="Normal"/>
              <w:spacing w:after="0" w:line="240" w:lineRule="auto"/>
            </w:pPr>
            <w:r w:rsidR="23E53FFA">
              <w:rPr/>
              <w:t>Registo, consulta, atualização e desativação dos artigos, incluindo a respetiva unidade de medida de stock e nível mínimo. Validação da precisão admitida para as quantidades segundo a unidade de medida definida, sem conversões entre unidades diferentes, e preservação do histórico associado.</w:t>
            </w:r>
          </w:p>
        </w:tc>
        <w:tc>
          <w:tcPr>
            <w:tcW w:w="2437" w:type="dxa"/>
            <w:shd w:val="clear" w:color="auto" w:fill="FFF2CC"/>
            <w:tcMar>
              <w:top w:w="113" w:type="dxa"/>
              <w:bottom w:w="113" w:type="dxa"/>
            </w:tcMar>
            <w:vAlign w:val="center"/>
          </w:tcPr>
          <w:p w:rsidRPr="0096170D" w:rsidR="00273490" w:rsidRDefault="23515151" w14:paraId="43A06D58" w14:textId="4B0F7F1C">
            <w:pPr>
              <w:spacing w:after="0" w:line="240" w:lineRule="auto"/>
            </w:pPr>
            <w:r w:rsidRPr="38E2F1EA">
              <w:rPr>
                <w:sz w:val="16"/>
                <w:szCs w:val="16"/>
              </w:rPr>
              <w:t>Gestão do catálogo de artigos pelo Administrador.</w:t>
            </w:r>
          </w:p>
        </w:tc>
        <w:tc>
          <w:tcPr>
            <w:tcW w:w="2437" w:type="dxa"/>
            <w:shd w:val="clear" w:color="auto" w:fill="FFF2CC"/>
            <w:tcMar>
              <w:top w:w="113" w:type="dxa"/>
              <w:bottom w:w="113" w:type="dxa"/>
            </w:tcMar>
            <w:vAlign w:val="center"/>
          </w:tcPr>
          <w:p w:rsidRPr="0096170D" w:rsidR="00273490" w:rsidRDefault="00273490" w14:paraId="7C8FA3B4" w14:textId="17952E78">
            <w:pPr>
              <w:spacing w:after="0" w:line="240" w:lineRule="auto"/>
            </w:pPr>
          </w:p>
        </w:tc>
        <w:tc>
          <w:tcPr>
            <w:tcW w:w="4875" w:type="dxa"/>
            <w:shd w:val="clear" w:color="auto" w:fill="FFF2CC"/>
            <w:tcMar>
              <w:top w:w="113" w:type="dxa"/>
              <w:bottom w:w="113" w:type="dxa"/>
            </w:tcMar>
            <w:vAlign w:val="center"/>
          </w:tcPr>
          <w:p w:rsidRPr="0096170D" w:rsidR="00273490" w:rsidRDefault="23515151" w14:paraId="2D882F52" w14:textId="1C8B67C7">
            <w:pPr>
              <w:spacing w:after="0" w:line="240" w:lineRule="auto"/>
            </w:pPr>
            <w:r w:rsidRPr="38E2F1EA">
              <w:rPr>
                <w:sz w:val="16"/>
                <w:szCs w:val="16"/>
              </w:rPr>
              <w:t>A gestão do catálogo não será disponibilizada no mobile. A consulta de artigos necessária ao trabalho do Operador é abrangida pela F011.</w:t>
            </w:r>
          </w:p>
        </w:tc>
      </w:tr>
      <w:tr w:rsidRPr="00B27DE1" w:rsidR="00273490" w:rsidTr="3BD2E0DD" w14:paraId="3E7DAB4D" w14:textId="77777777">
        <w:trPr>
          <w:cantSplit/>
          <w:trHeight w:val="1268"/>
          <w:jc w:val="center"/>
        </w:trPr>
        <w:tc>
          <w:tcPr>
            <w:tcW w:w="737" w:type="dxa"/>
            <w:shd w:val="clear" w:color="auto" w:fill="FFF2CC"/>
            <w:tcMar>
              <w:top w:w="113" w:type="dxa"/>
              <w:bottom w:w="113" w:type="dxa"/>
            </w:tcMar>
            <w:vAlign w:val="center"/>
          </w:tcPr>
          <w:p w:rsidRPr="0096170D" w:rsidR="00273490" w:rsidRDefault="00E80A1D" w14:paraId="0863A3D2" w14:textId="77777777">
            <w:pPr>
              <w:spacing w:after="0" w:line="240" w:lineRule="auto"/>
              <w:jc w:val="center"/>
            </w:pPr>
            <w:r w:rsidRPr="38E2F1EA">
              <w:rPr>
                <w:sz w:val="16"/>
                <w:szCs w:val="16"/>
              </w:rPr>
              <w:t>F005</w:t>
            </w:r>
          </w:p>
        </w:tc>
        <w:tc>
          <w:tcPr>
            <w:tcW w:w="2040" w:type="dxa"/>
            <w:shd w:val="clear" w:color="auto" w:fill="FFF2CC"/>
            <w:tcMar>
              <w:top w:w="113" w:type="dxa"/>
              <w:bottom w:w="113" w:type="dxa"/>
            </w:tcMar>
            <w:vAlign w:val="center"/>
          </w:tcPr>
          <w:p w:rsidRPr="0096170D" w:rsidR="00273490" w:rsidP="3BD2E0DD" w:rsidRDefault="23515151" w14:paraId="71906EE7" w14:textId="74856985">
            <w:pPr>
              <w:pStyle w:val="Normal"/>
              <w:spacing w:after="0" w:line="240" w:lineRule="auto"/>
            </w:pPr>
            <w:r w:rsidR="445390F7">
              <w:rPr/>
              <w:t>Consulta de existências e localizações adjacentes</w:t>
            </w:r>
          </w:p>
        </w:tc>
        <w:tc>
          <w:tcPr>
            <w:tcW w:w="2607" w:type="dxa"/>
            <w:shd w:val="clear" w:color="auto" w:fill="FFF2CC"/>
            <w:tcMar>
              <w:top w:w="113" w:type="dxa"/>
              <w:bottom w:w="113" w:type="dxa"/>
            </w:tcMar>
            <w:vAlign w:val="center"/>
          </w:tcPr>
          <w:p w:rsidRPr="0096170D" w:rsidR="00273490" w:rsidP="3BD2E0DD" w:rsidRDefault="23515151" w14:paraId="4CFB75EC" w14:textId="2E49110B">
            <w:pPr>
              <w:pStyle w:val="Normal"/>
              <w:spacing w:after="0" w:line="240" w:lineRule="auto"/>
            </w:pPr>
            <w:r w:rsidR="445390F7">
              <w:rPr/>
              <w:t>Disponibilização das existências registadas em cada localização, das localizações diretamente ligadas e das existências nelas armazenadas, considerando o estado das localizações. Uma localização poderá conter existências de diferentes artigos e lotes, mantendo cada quantidade a unidade de medida definida para o respetivo artigo.</w:t>
            </w:r>
          </w:p>
        </w:tc>
        <w:tc>
          <w:tcPr>
            <w:tcW w:w="2437" w:type="dxa"/>
            <w:shd w:val="clear" w:color="auto" w:fill="FFF2CC"/>
            <w:tcMar>
              <w:top w:w="113" w:type="dxa"/>
              <w:bottom w:w="113" w:type="dxa"/>
            </w:tcMar>
            <w:vAlign w:val="center"/>
          </w:tcPr>
          <w:p w:rsidRPr="0096170D" w:rsidR="00273490" w:rsidP="3BD2E0DD" w:rsidRDefault="23515151" w14:paraId="65E7CF0D" w14:textId="5BBB48D0">
            <w:pPr>
              <w:pStyle w:val="Normal"/>
              <w:spacing w:after="0" w:line="240" w:lineRule="auto"/>
            </w:pPr>
            <w:r w:rsidR="7774B324">
              <w:rPr/>
              <w:t>Consulta pelo Gestor de Stock das existências registadas em cada localização, das localizações diretamente ligadas e das existências nelas armazenadas.</w:t>
            </w:r>
          </w:p>
        </w:tc>
        <w:tc>
          <w:tcPr>
            <w:tcW w:w="2437" w:type="dxa"/>
            <w:shd w:val="clear" w:color="auto" w:fill="FFF2CC"/>
            <w:tcMar>
              <w:top w:w="113" w:type="dxa"/>
              <w:bottom w:w="113" w:type="dxa"/>
            </w:tcMar>
            <w:vAlign w:val="center"/>
          </w:tcPr>
          <w:p w:rsidRPr="0096170D" w:rsidR="00273490" w:rsidP="3BD2E0DD" w:rsidRDefault="005A6BE9" w14:paraId="08FF0A48" w14:textId="66FEF61D">
            <w:pPr>
              <w:pStyle w:val="Normal"/>
              <w:spacing w:after="0" w:line="240" w:lineRule="auto"/>
            </w:pPr>
            <w:r w:rsidR="7774B324">
              <w:rPr/>
              <w:t>Consulta pelo Gestor de Stock das existências de uma localização e das localizações diretamente ligadas, para apoio às operações no armazém.</w:t>
            </w:r>
          </w:p>
        </w:tc>
        <w:tc>
          <w:tcPr>
            <w:tcW w:w="4875" w:type="dxa"/>
            <w:shd w:val="clear" w:color="auto" w:fill="FFF2CC"/>
            <w:tcMar>
              <w:top w:w="113" w:type="dxa"/>
              <w:bottom w:w="113" w:type="dxa"/>
            </w:tcMar>
            <w:vAlign w:val="center"/>
          </w:tcPr>
          <w:p w:rsidRPr="0096170D" w:rsidR="00273490" w:rsidRDefault="00273490" w14:paraId="3B3A167E" w14:textId="652F824E">
            <w:pPr>
              <w:spacing w:after="0" w:line="240" w:lineRule="auto"/>
            </w:pPr>
          </w:p>
        </w:tc>
      </w:tr>
      <w:tr w:rsidRPr="00B27DE1" w:rsidR="00273490" w:rsidTr="3BD2E0DD" w14:paraId="49E3EBEA" w14:textId="77777777">
        <w:trPr>
          <w:cantSplit/>
          <w:jc w:val="center"/>
        </w:trPr>
        <w:tc>
          <w:tcPr>
            <w:tcW w:w="737" w:type="dxa"/>
            <w:shd w:val="clear" w:color="auto" w:fill="FFF2CC"/>
            <w:tcMar>
              <w:top w:w="113" w:type="dxa"/>
              <w:bottom w:w="113" w:type="dxa"/>
            </w:tcMar>
            <w:vAlign w:val="center"/>
          </w:tcPr>
          <w:p w:rsidRPr="0096170D" w:rsidR="00273490" w:rsidRDefault="00E80A1D" w14:paraId="76218668" w14:textId="77777777">
            <w:pPr>
              <w:spacing w:after="0" w:line="240" w:lineRule="auto"/>
              <w:jc w:val="center"/>
            </w:pPr>
            <w:r w:rsidRPr="38E2F1EA">
              <w:rPr>
                <w:sz w:val="16"/>
                <w:szCs w:val="16"/>
              </w:rPr>
              <w:t>F006</w:t>
            </w:r>
          </w:p>
        </w:tc>
        <w:tc>
          <w:tcPr>
            <w:tcW w:w="2040" w:type="dxa"/>
            <w:shd w:val="clear" w:color="auto" w:fill="FFF2CC"/>
            <w:tcMar>
              <w:top w:w="113" w:type="dxa"/>
              <w:bottom w:w="113" w:type="dxa"/>
            </w:tcMar>
            <w:vAlign w:val="center"/>
          </w:tcPr>
          <w:p w:rsidRPr="0096170D" w:rsidR="00273490" w:rsidRDefault="23515151" w14:paraId="7F2E3106" w14:textId="2B462E31">
            <w:pPr>
              <w:spacing w:after="0" w:line="240" w:lineRule="auto"/>
            </w:pPr>
            <w:r w:rsidRPr="38E2F1EA">
              <w:rPr>
                <w:sz w:val="16"/>
                <w:szCs w:val="16"/>
              </w:rPr>
              <w:t>Alocação de stock a localizações</w:t>
            </w:r>
          </w:p>
        </w:tc>
        <w:tc>
          <w:tcPr>
            <w:tcW w:w="2607" w:type="dxa"/>
            <w:shd w:val="clear" w:color="auto" w:fill="FFF2CC"/>
            <w:tcMar>
              <w:top w:w="113" w:type="dxa"/>
              <w:bottom w:w="113" w:type="dxa"/>
            </w:tcMar>
            <w:vAlign w:val="center"/>
          </w:tcPr>
          <w:p w:rsidRPr="0096170D" w:rsidR="00273490" w:rsidP="3BD2E0DD" w:rsidRDefault="23515151" w14:paraId="2A1BAD17" w14:textId="6BE108E8">
            <w:pPr>
              <w:pStyle w:val="Normal"/>
              <w:spacing w:after="0" w:line="240" w:lineRule="auto"/>
            </w:pPr>
            <w:r w:rsidR="4C8E4876">
              <w:rPr/>
              <w:t>Registo da alocação de uma determinada quantidade de stock a uma localização, identificando artigo, lote e quantidade segundo a unidade de medida do respetivo artigo. Validação de que a localização se encontra ativa e pertence ao armazém correspondente. Uma localização poderá conter stock de diferentes artigos e lotes.</w:t>
            </w:r>
          </w:p>
        </w:tc>
        <w:tc>
          <w:tcPr>
            <w:tcW w:w="2437" w:type="dxa"/>
            <w:shd w:val="clear" w:color="auto" w:fill="FFF2CC"/>
            <w:tcMar>
              <w:top w:w="113" w:type="dxa"/>
              <w:bottom w:w="113" w:type="dxa"/>
            </w:tcMar>
            <w:vAlign w:val="center"/>
          </w:tcPr>
          <w:p w:rsidRPr="0096170D" w:rsidR="00273490" w:rsidRDefault="23515151" w14:paraId="02CC1337" w14:textId="315CBBD5">
            <w:pPr>
              <w:spacing w:after="0" w:line="240" w:lineRule="auto"/>
            </w:pPr>
            <w:r w:rsidRPr="38E2F1EA">
              <w:rPr>
                <w:sz w:val="16"/>
                <w:szCs w:val="16"/>
              </w:rPr>
              <w:t xml:space="preserve">Seleção da localização e realização da alocação pelo </w:t>
            </w:r>
            <w:r w:rsidR="00C3196D">
              <w:rPr>
                <w:sz w:val="16"/>
                <w:szCs w:val="16"/>
              </w:rPr>
              <w:t>Gestor</w:t>
            </w:r>
            <w:r w:rsidRPr="38E2F1EA">
              <w:rPr>
                <w:sz w:val="16"/>
                <w:szCs w:val="16"/>
              </w:rPr>
              <w:t xml:space="preserve"> de Stock.</w:t>
            </w:r>
          </w:p>
        </w:tc>
        <w:tc>
          <w:tcPr>
            <w:tcW w:w="2437" w:type="dxa"/>
            <w:shd w:val="clear" w:color="auto" w:fill="FFF2CC"/>
            <w:tcMar>
              <w:top w:w="113" w:type="dxa"/>
              <w:bottom w:w="113" w:type="dxa"/>
            </w:tcMar>
            <w:vAlign w:val="center"/>
          </w:tcPr>
          <w:p w:rsidRPr="0096170D" w:rsidR="00273490" w:rsidRDefault="00273490" w14:paraId="6A09DFDF" w14:textId="691F6BBC">
            <w:pPr>
              <w:spacing w:after="0" w:line="240" w:lineRule="auto"/>
            </w:pPr>
          </w:p>
        </w:tc>
        <w:tc>
          <w:tcPr>
            <w:tcW w:w="4875" w:type="dxa"/>
            <w:shd w:val="clear" w:color="auto" w:fill="FFF2CC"/>
            <w:tcMar>
              <w:top w:w="113" w:type="dxa"/>
              <w:bottom w:w="113" w:type="dxa"/>
            </w:tcMar>
            <w:vAlign w:val="center"/>
          </w:tcPr>
          <w:p w:rsidRPr="0096170D" w:rsidR="00273490" w:rsidP="3BD2E0DD" w:rsidRDefault="23515151" w14:paraId="17DE6561" w14:textId="16B3ED30">
            <w:pPr>
              <w:pStyle w:val="Normal"/>
              <w:spacing w:after="0" w:line="240" w:lineRule="auto"/>
            </w:pPr>
            <w:r w:rsidR="33D54F26">
              <w:rPr/>
              <w:t>A alocação de stock não será efetuada através do mobile, ficando sob responsabilidade do Gestor de Stock na interface web. O sistema não calculará nem validará a capacidade física das localizações, ficando a adequação do espaço ao armazenamento sob responsabilidade do utilizador.</w:t>
            </w:r>
          </w:p>
        </w:tc>
      </w:tr>
      <w:tr w:rsidRPr="00B27DE1" w:rsidR="004B5386" w:rsidTr="3BD2E0DD" w14:paraId="6105F043" w14:textId="77777777">
        <w:trPr>
          <w:cantSplit/>
          <w:jc w:val="center"/>
        </w:trPr>
        <w:tc>
          <w:tcPr>
            <w:tcW w:w="737" w:type="dxa"/>
            <w:shd w:val="clear" w:color="auto" w:fill="FFF2CC"/>
            <w:tcMar>
              <w:top w:w="113" w:type="dxa"/>
              <w:bottom w:w="113" w:type="dxa"/>
            </w:tcMar>
            <w:vAlign w:val="center"/>
          </w:tcPr>
          <w:p w:rsidRPr="0096170D" w:rsidR="004B5386" w:rsidP="004B5386" w:rsidRDefault="23515151" w14:paraId="47DE5A42" w14:textId="77777777">
            <w:pPr>
              <w:spacing w:after="0" w:line="240" w:lineRule="auto"/>
              <w:jc w:val="center"/>
            </w:pPr>
            <w:r w:rsidRPr="38E2F1EA">
              <w:rPr>
                <w:sz w:val="16"/>
                <w:szCs w:val="16"/>
              </w:rPr>
              <w:t>F007</w:t>
            </w:r>
          </w:p>
        </w:tc>
        <w:tc>
          <w:tcPr>
            <w:tcW w:w="2040" w:type="dxa"/>
            <w:shd w:val="clear" w:color="auto" w:fill="FFF2CC"/>
            <w:tcMar>
              <w:top w:w="113" w:type="dxa"/>
              <w:bottom w:w="113" w:type="dxa"/>
            </w:tcMar>
            <w:vAlign w:val="center"/>
          </w:tcPr>
          <w:p w:rsidRPr="0096170D" w:rsidR="004B5386" w:rsidP="004B5386" w:rsidRDefault="23515151" w14:paraId="38395F2F" w14:textId="189DD5CB">
            <w:pPr>
              <w:spacing w:after="0" w:line="240" w:lineRule="auto"/>
            </w:pPr>
            <w:r w:rsidRPr="38E2F1EA">
              <w:rPr>
                <w:sz w:val="16"/>
                <w:szCs w:val="16"/>
              </w:rPr>
              <w:t>Planeamento de transferências internas</w:t>
            </w:r>
          </w:p>
        </w:tc>
        <w:tc>
          <w:tcPr>
            <w:tcW w:w="2607" w:type="dxa"/>
            <w:shd w:val="clear" w:color="auto" w:fill="FFF2CC"/>
            <w:tcMar>
              <w:top w:w="113" w:type="dxa"/>
              <w:bottom w:w="113" w:type="dxa"/>
            </w:tcMar>
            <w:vAlign w:val="center"/>
          </w:tcPr>
          <w:p w:rsidRPr="0096170D" w:rsidR="004B5386" w:rsidP="004B5386" w:rsidRDefault="23515151" w14:paraId="0C055350" w14:textId="134A96B0">
            <w:pPr>
              <w:spacing w:after="0" w:line="240" w:lineRule="auto"/>
            </w:pPr>
            <w:r w:rsidRPr="38E2F1EA">
              <w:rPr>
                <w:sz w:val="16"/>
                <w:szCs w:val="16"/>
              </w:rPr>
              <w:t>Registo e acompanhamento das transferências planeadas, incluindo artigo, lote, quantidade, origem, destino e estado.</w:t>
            </w:r>
            <w:r>
              <w:t xml:space="preserve"> </w:t>
            </w:r>
          </w:p>
        </w:tc>
        <w:tc>
          <w:tcPr>
            <w:tcW w:w="2437" w:type="dxa"/>
            <w:shd w:val="clear" w:color="auto" w:fill="FFF2CC"/>
            <w:tcMar>
              <w:top w:w="113" w:type="dxa"/>
              <w:bottom w:w="113" w:type="dxa"/>
            </w:tcMar>
            <w:vAlign w:val="center"/>
          </w:tcPr>
          <w:p w:rsidRPr="0096170D" w:rsidR="004B5386" w:rsidP="004B5386" w:rsidRDefault="23515151" w14:paraId="4359D13F" w14:textId="2C7104A8">
            <w:pPr>
              <w:spacing w:after="0" w:line="240" w:lineRule="auto"/>
            </w:pPr>
            <w:r w:rsidRPr="38E2F1EA">
              <w:rPr>
                <w:sz w:val="16"/>
                <w:szCs w:val="16"/>
              </w:rPr>
              <w:t xml:space="preserve">Planeamento e acompanhamento das transferências pelo </w:t>
            </w:r>
            <w:r w:rsidR="00C3196D">
              <w:rPr>
                <w:sz w:val="16"/>
                <w:szCs w:val="16"/>
              </w:rPr>
              <w:t>Gestor</w:t>
            </w:r>
            <w:r w:rsidRPr="38E2F1EA">
              <w:rPr>
                <w:sz w:val="16"/>
                <w:szCs w:val="16"/>
              </w:rPr>
              <w:t xml:space="preserve"> de Stock.</w:t>
            </w:r>
          </w:p>
        </w:tc>
        <w:tc>
          <w:tcPr>
            <w:tcW w:w="2437" w:type="dxa"/>
            <w:shd w:val="clear" w:color="auto" w:fill="FFF2CC"/>
            <w:tcMar>
              <w:top w:w="113" w:type="dxa"/>
              <w:bottom w:w="113" w:type="dxa"/>
            </w:tcMar>
            <w:vAlign w:val="center"/>
          </w:tcPr>
          <w:p w:rsidRPr="0096170D" w:rsidR="004B5386" w:rsidP="004B5386" w:rsidRDefault="004B5386" w14:paraId="67BD25AA" w14:textId="50C794D7">
            <w:pPr>
              <w:spacing w:after="0" w:line="240" w:lineRule="auto"/>
            </w:pPr>
          </w:p>
        </w:tc>
        <w:tc>
          <w:tcPr>
            <w:tcW w:w="4875" w:type="dxa"/>
            <w:shd w:val="clear" w:color="auto" w:fill="FFF2CC"/>
            <w:tcMar>
              <w:top w:w="113" w:type="dxa"/>
              <w:bottom w:w="113" w:type="dxa"/>
            </w:tcMar>
            <w:vAlign w:val="center"/>
          </w:tcPr>
          <w:p w:rsidRPr="0096170D" w:rsidR="004B5386" w:rsidP="004B5386" w:rsidRDefault="23515151" w14:paraId="5E5AEB68" w14:textId="2652EBDF">
            <w:pPr>
              <w:spacing w:after="0" w:line="240" w:lineRule="auto"/>
            </w:pPr>
            <w:r w:rsidRPr="38E2F1EA">
              <w:rPr>
                <w:sz w:val="16"/>
                <w:szCs w:val="16"/>
              </w:rPr>
              <w:t>O planeamento de transferências não será disponibilizado no mobile. A consulta e confirmação pelo Operador pertencem à F008.</w:t>
            </w:r>
          </w:p>
        </w:tc>
      </w:tr>
      <w:tr w:rsidRPr="00B27DE1" w:rsidR="004B5386" w:rsidTr="3BD2E0DD" w14:paraId="0A77CC21" w14:textId="77777777">
        <w:trPr>
          <w:cantSplit/>
          <w:jc w:val="center"/>
        </w:trPr>
        <w:tc>
          <w:tcPr>
            <w:tcW w:w="737" w:type="dxa"/>
            <w:shd w:val="clear" w:color="auto" w:fill="FFF2CC"/>
            <w:tcMar>
              <w:top w:w="113" w:type="dxa"/>
              <w:bottom w:w="113" w:type="dxa"/>
            </w:tcMar>
            <w:vAlign w:val="center"/>
          </w:tcPr>
          <w:p w:rsidRPr="0096170D" w:rsidR="004B5386" w:rsidP="004B5386" w:rsidRDefault="23515151" w14:paraId="3BDF215E" w14:textId="5F1F2AB4">
            <w:pPr>
              <w:spacing w:after="0" w:line="240" w:lineRule="auto"/>
              <w:jc w:val="center"/>
            </w:pPr>
            <w:r w:rsidRPr="38E2F1EA">
              <w:rPr>
                <w:sz w:val="16"/>
                <w:szCs w:val="16"/>
              </w:rPr>
              <w:t>F008</w:t>
            </w:r>
          </w:p>
        </w:tc>
        <w:tc>
          <w:tcPr>
            <w:tcW w:w="2040" w:type="dxa"/>
            <w:shd w:val="clear" w:color="auto" w:fill="FFF2CC"/>
            <w:tcMar>
              <w:top w:w="113" w:type="dxa"/>
              <w:bottom w:w="113" w:type="dxa"/>
            </w:tcMar>
            <w:vAlign w:val="center"/>
          </w:tcPr>
          <w:p w:rsidRPr="0096170D" w:rsidR="004B5386" w:rsidP="004B5386" w:rsidRDefault="23515151" w14:paraId="7A0FE39E" w14:textId="3B20556D">
            <w:pPr>
              <w:spacing w:after="0" w:line="240" w:lineRule="auto"/>
            </w:pPr>
            <w:r w:rsidRPr="38E2F1EA">
              <w:rPr>
                <w:sz w:val="16"/>
                <w:szCs w:val="16"/>
              </w:rPr>
              <w:t>Confirmação de transferências internas</w:t>
            </w:r>
          </w:p>
        </w:tc>
        <w:tc>
          <w:tcPr>
            <w:tcW w:w="2607" w:type="dxa"/>
            <w:shd w:val="clear" w:color="auto" w:fill="FFF2CC"/>
            <w:tcMar>
              <w:top w:w="113" w:type="dxa"/>
              <w:bottom w:w="113" w:type="dxa"/>
            </w:tcMar>
            <w:vAlign w:val="center"/>
          </w:tcPr>
          <w:p w:rsidRPr="0096170D" w:rsidR="004B5386" w:rsidP="004B5386" w:rsidRDefault="23515151" w14:paraId="4E9C27BF" w14:textId="00C28F9B">
            <w:pPr>
              <w:spacing w:after="0" w:line="240" w:lineRule="auto"/>
            </w:pPr>
            <w:r w:rsidRPr="38E2F1EA">
              <w:rPr>
                <w:sz w:val="16"/>
                <w:szCs w:val="16"/>
              </w:rPr>
              <w:t>Registo da confirmação da transferência e atualização das existências nas localizações de origem e destino, preservando os dados da operação.</w:t>
            </w:r>
          </w:p>
        </w:tc>
        <w:tc>
          <w:tcPr>
            <w:tcW w:w="2437" w:type="dxa"/>
            <w:shd w:val="clear" w:color="auto" w:fill="FFF2CC"/>
            <w:tcMar>
              <w:top w:w="113" w:type="dxa"/>
              <w:bottom w:w="113" w:type="dxa"/>
            </w:tcMar>
            <w:vAlign w:val="center"/>
          </w:tcPr>
          <w:p w:rsidRPr="0096170D" w:rsidR="004B5386" w:rsidP="004B5386" w:rsidRDefault="004B5386" w14:paraId="57ADB442" w14:textId="4DAC07B2">
            <w:pPr>
              <w:spacing w:after="0" w:line="240" w:lineRule="auto"/>
            </w:pPr>
          </w:p>
        </w:tc>
        <w:tc>
          <w:tcPr>
            <w:tcW w:w="2437" w:type="dxa"/>
            <w:shd w:val="clear" w:color="auto" w:fill="FFF2CC"/>
            <w:tcMar>
              <w:top w:w="113" w:type="dxa"/>
              <w:bottom w:w="113" w:type="dxa"/>
            </w:tcMar>
            <w:vAlign w:val="center"/>
          </w:tcPr>
          <w:p w:rsidRPr="0096170D" w:rsidR="004B5386" w:rsidP="004B5386" w:rsidRDefault="23515151" w14:paraId="3DE93B11" w14:textId="3AB984C1">
            <w:pPr>
              <w:spacing w:after="0" w:line="240" w:lineRule="auto"/>
            </w:pPr>
            <w:r w:rsidRPr="38E2F1EA">
              <w:rPr>
                <w:sz w:val="16"/>
                <w:szCs w:val="16"/>
              </w:rPr>
              <w:t>Consulta das transferências planeadas e confirmação da respetiva execução pelo Operador.</w:t>
            </w:r>
          </w:p>
        </w:tc>
        <w:tc>
          <w:tcPr>
            <w:tcW w:w="4875" w:type="dxa"/>
            <w:shd w:val="clear" w:color="auto" w:fill="FFF2CC"/>
            <w:tcMar>
              <w:top w:w="113" w:type="dxa"/>
              <w:bottom w:w="113" w:type="dxa"/>
            </w:tcMar>
            <w:vAlign w:val="center"/>
          </w:tcPr>
          <w:p w:rsidRPr="0096170D" w:rsidR="004B5386" w:rsidP="004B5386" w:rsidRDefault="23515151" w14:paraId="378BD504" w14:textId="08FBF764">
            <w:pPr>
              <w:spacing w:after="0" w:line="240" w:lineRule="auto"/>
            </w:pPr>
            <w:r w:rsidRPr="38E2F1EA">
              <w:rPr>
                <w:sz w:val="16"/>
                <w:szCs w:val="16"/>
              </w:rPr>
              <w:t xml:space="preserve">A confirmação da execução não será disponibilizada no </w:t>
            </w:r>
            <w:proofErr w:type="spellStart"/>
            <w:r w:rsidRPr="38E2F1EA">
              <w:rPr>
                <w:sz w:val="16"/>
                <w:szCs w:val="16"/>
              </w:rPr>
              <w:t>frontend</w:t>
            </w:r>
            <w:proofErr w:type="spellEnd"/>
            <w:r w:rsidRPr="38E2F1EA">
              <w:rPr>
                <w:sz w:val="16"/>
                <w:szCs w:val="16"/>
              </w:rPr>
              <w:t xml:space="preserve"> web, por estar associada à movimentação física realizada pelo Operador através do mobile.</w:t>
            </w:r>
          </w:p>
        </w:tc>
      </w:tr>
      <w:tr w:rsidRPr="00B27DE1" w:rsidR="004B5386" w:rsidTr="3BD2E0DD" w14:paraId="3FF16351" w14:textId="77777777">
        <w:trPr>
          <w:cantSplit/>
          <w:jc w:val="center"/>
        </w:trPr>
        <w:tc>
          <w:tcPr>
            <w:tcW w:w="737" w:type="dxa"/>
            <w:shd w:val="clear" w:color="auto" w:fill="FFF2CC"/>
            <w:tcMar>
              <w:top w:w="113" w:type="dxa"/>
              <w:bottom w:w="113" w:type="dxa"/>
            </w:tcMar>
            <w:vAlign w:val="center"/>
          </w:tcPr>
          <w:p w:rsidRPr="0096170D" w:rsidR="004B5386" w:rsidP="38E2F1EA" w:rsidRDefault="23515151" w14:paraId="4BE27770" w14:textId="6365F2D8">
            <w:pPr>
              <w:spacing w:after="0" w:line="240" w:lineRule="auto"/>
              <w:jc w:val="center"/>
              <w:rPr>
                <w:sz w:val="16"/>
                <w:szCs w:val="16"/>
              </w:rPr>
            </w:pPr>
            <w:r w:rsidRPr="38E2F1EA">
              <w:rPr>
                <w:sz w:val="16"/>
                <w:szCs w:val="16"/>
              </w:rPr>
              <w:t>F009</w:t>
            </w:r>
          </w:p>
        </w:tc>
        <w:tc>
          <w:tcPr>
            <w:tcW w:w="2040" w:type="dxa"/>
            <w:shd w:val="clear" w:color="auto" w:fill="FFF2CC"/>
            <w:tcMar>
              <w:top w:w="113" w:type="dxa"/>
              <w:bottom w:w="113" w:type="dxa"/>
            </w:tcMar>
            <w:vAlign w:val="center"/>
          </w:tcPr>
          <w:p w:rsidRPr="004B5386" w:rsidR="004B5386" w:rsidP="38E2F1EA" w:rsidRDefault="23515151" w14:paraId="4A0CDAC1" w14:textId="1AAC3F4C">
            <w:pPr>
              <w:spacing w:after="0" w:line="240" w:lineRule="auto"/>
              <w:rPr>
                <w:sz w:val="16"/>
                <w:szCs w:val="16"/>
              </w:rPr>
            </w:pPr>
            <w:r w:rsidRPr="38E2F1EA">
              <w:rPr>
                <w:sz w:val="16"/>
                <w:szCs w:val="16"/>
              </w:rPr>
              <w:t>Consulta de lotes e alertas de validade</w:t>
            </w:r>
          </w:p>
        </w:tc>
        <w:tc>
          <w:tcPr>
            <w:tcW w:w="2607" w:type="dxa"/>
            <w:shd w:val="clear" w:color="auto" w:fill="FFF2CC"/>
            <w:tcMar>
              <w:top w:w="113" w:type="dxa"/>
              <w:bottom w:w="113" w:type="dxa"/>
            </w:tcMar>
            <w:vAlign w:val="center"/>
          </w:tcPr>
          <w:p w:rsidRPr="004B5386" w:rsidR="004B5386" w:rsidP="3BD2E0DD" w:rsidRDefault="23515151" w14:paraId="6A30FA7F" w14:textId="0BBB94DA">
            <w:pPr>
              <w:pStyle w:val="Normal"/>
              <w:spacing w:after="0" w:line="240" w:lineRule="auto"/>
            </w:pPr>
            <w:r w:rsidR="3D84CB25">
              <w:rPr/>
              <w:t>Identificação dos lotes cuja validade se encontre dentro do período de antecedência predefinido no sistema e disponibilização dos artigos, quantidades, localizações e avisos associados.</w:t>
            </w:r>
          </w:p>
        </w:tc>
        <w:tc>
          <w:tcPr>
            <w:tcW w:w="2437" w:type="dxa"/>
            <w:shd w:val="clear" w:color="auto" w:fill="FFF2CC"/>
            <w:tcMar>
              <w:top w:w="113" w:type="dxa"/>
              <w:bottom w:w="113" w:type="dxa"/>
            </w:tcMar>
            <w:vAlign w:val="center"/>
          </w:tcPr>
          <w:p w:rsidRPr="004B5386" w:rsidR="004B5386" w:rsidP="004B5386" w:rsidRDefault="23515151" w14:paraId="7406D8EA" w14:textId="6DE8CACD">
            <w:pPr>
              <w:spacing w:after="0" w:line="240" w:lineRule="auto"/>
              <w:rPr>
                <w:sz w:val="16"/>
                <w:szCs w:val="16"/>
              </w:rPr>
            </w:pPr>
            <w:r w:rsidRPr="38E2F1EA">
              <w:rPr>
                <w:sz w:val="16"/>
                <w:szCs w:val="16"/>
              </w:rPr>
              <w:t xml:space="preserve">Consulta e acompanhamento dos lotes sinalizados pelo </w:t>
            </w:r>
            <w:r w:rsidR="00C3196D">
              <w:rPr>
                <w:sz w:val="16"/>
                <w:szCs w:val="16"/>
              </w:rPr>
              <w:t>Gestor</w:t>
            </w:r>
            <w:r w:rsidRPr="38E2F1EA">
              <w:rPr>
                <w:sz w:val="16"/>
                <w:szCs w:val="16"/>
              </w:rPr>
              <w:t xml:space="preserve"> de Stock.</w:t>
            </w:r>
          </w:p>
        </w:tc>
        <w:tc>
          <w:tcPr>
            <w:tcW w:w="2437" w:type="dxa"/>
            <w:shd w:val="clear" w:color="auto" w:fill="FFF2CC"/>
            <w:tcMar>
              <w:top w:w="113" w:type="dxa"/>
              <w:bottom w:w="113" w:type="dxa"/>
            </w:tcMar>
            <w:vAlign w:val="center"/>
          </w:tcPr>
          <w:p w:rsidRPr="004B5386" w:rsidR="004B5386" w:rsidP="38E2F1EA" w:rsidRDefault="00816283" w14:paraId="45BC6FBC" w14:textId="2580334C">
            <w:pPr>
              <w:spacing w:after="0" w:line="240" w:lineRule="auto"/>
              <w:rPr>
                <w:sz w:val="16"/>
                <w:szCs w:val="16"/>
              </w:rPr>
            </w:pPr>
            <w:r>
              <w:rPr>
                <w:sz w:val="16"/>
                <w:szCs w:val="16"/>
              </w:rPr>
              <w:t>Consulta no terreno de alertas de lotes com validade próxima para apoio às rondas de verificação física.</w:t>
            </w:r>
          </w:p>
        </w:tc>
        <w:tc>
          <w:tcPr>
            <w:tcW w:w="4875" w:type="dxa"/>
            <w:shd w:val="clear" w:color="auto" w:fill="FFF2CC"/>
            <w:tcMar>
              <w:top w:w="113" w:type="dxa"/>
              <w:bottom w:w="113" w:type="dxa"/>
            </w:tcMar>
            <w:vAlign w:val="center"/>
          </w:tcPr>
          <w:p w:rsidRPr="004B5386" w:rsidR="004B5386" w:rsidP="38E2F1EA" w:rsidRDefault="004B5386" w14:paraId="69175A55" w14:textId="3C24A735">
            <w:pPr>
              <w:spacing w:after="0" w:line="240" w:lineRule="auto"/>
              <w:rPr>
                <w:sz w:val="16"/>
                <w:szCs w:val="16"/>
              </w:rPr>
            </w:pPr>
          </w:p>
        </w:tc>
      </w:tr>
      <w:tr w:rsidRPr="00B27DE1" w:rsidR="004B5386" w:rsidTr="3BD2E0DD" w14:paraId="67645DE4" w14:textId="77777777">
        <w:trPr>
          <w:cantSplit/>
          <w:jc w:val="center"/>
        </w:trPr>
        <w:tc>
          <w:tcPr>
            <w:tcW w:w="737" w:type="dxa"/>
            <w:shd w:val="clear" w:color="auto" w:fill="FFF2CC"/>
            <w:tcMar>
              <w:top w:w="113" w:type="dxa"/>
              <w:bottom w:w="113" w:type="dxa"/>
            </w:tcMar>
            <w:vAlign w:val="center"/>
          </w:tcPr>
          <w:p w:rsidRPr="0096170D" w:rsidR="004B5386" w:rsidP="38E2F1EA" w:rsidRDefault="23515151" w14:paraId="7C350867" w14:textId="7A4D3AB7">
            <w:pPr>
              <w:spacing w:after="0" w:line="240" w:lineRule="auto"/>
              <w:jc w:val="center"/>
              <w:rPr>
                <w:sz w:val="16"/>
                <w:szCs w:val="16"/>
              </w:rPr>
            </w:pPr>
            <w:r w:rsidRPr="38E2F1EA">
              <w:rPr>
                <w:sz w:val="16"/>
                <w:szCs w:val="16"/>
              </w:rPr>
              <w:t>F010</w:t>
            </w:r>
          </w:p>
        </w:tc>
        <w:tc>
          <w:tcPr>
            <w:tcW w:w="2040" w:type="dxa"/>
            <w:shd w:val="clear" w:color="auto" w:fill="FFF2CC"/>
            <w:tcMar>
              <w:top w:w="113" w:type="dxa"/>
              <w:bottom w:w="113" w:type="dxa"/>
            </w:tcMar>
            <w:vAlign w:val="center"/>
          </w:tcPr>
          <w:p w:rsidRPr="004B5386" w:rsidR="004B5386" w:rsidP="38E2F1EA" w:rsidRDefault="23515151" w14:paraId="199041BE" w14:textId="5D04F60A">
            <w:pPr>
              <w:spacing w:after="0" w:line="240" w:lineRule="auto"/>
              <w:rPr>
                <w:sz w:val="16"/>
                <w:szCs w:val="16"/>
              </w:rPr>
            </w:pPr>
            <w:r w:rsidRPr="38E2F1EA">
              <w:rPr>
                <w:sz w:val="16"/>
                <w:szCs w:val="16"/>
              </w:rPr>
              <w:t>Consulta de alertas de stock baixo</w:t>
            </w:r>
          </w:p>
        </w:tc>
        <w:tc>
          <w:tcPr>
            <w:tcW w:w="2607" w:type="dxa"/>
            <w:shd w:val="clear" w:color="auto" w:fill="FFF2CC"/>
            <w:tcMar>
              <w:top w:w="113" w:type="dxa"/>
              <w:bottom w:w="113" w:type="dxa"/>
            </w:tcMar>
            <w:vAlign w:val="center"/>
          </w:tcPr>
          <w:p w:rsidRPr="004B5386" w:rsidR="004B5386" w:rsidP="3BD2E0DD" w:rsidRDefault="23515151" w14:paraId="4E36E645" w14:textId="04485A81">
            <w:pPr>
              <w:pStyle w:val="Normal"/>
              <w:spacing w:after="0" w:line="240" w:lineRule="auto"/>
            </w:pPr>
            <w:r w:rsidR="29521763">
              <w:rPr/>
              <w:t>Identificação dos artigos cuja quantidade total disponível seja inferior ao nível mínimo definido para o respetivo artigo e disponibilização dos respetivos avisos.</w:t>
            </w:r>
          </w:p>
        </w:tc>
        <w:tc>
          <w:tcPr>
            <w:tcW w:w="2437" w:type="dxa"/>
            <w:shd w:val="clear" w:color="auto" w:fill="FFF2CC"/>
            <w:tcMar>
              <w:top w:w="113" w:type="dxa"/>
              <w:bottom w:w="113" w:type="dxa"/>
            </w:tcMar>
            <w:vAlign w:val="center"/>
          </w:tcPr>
          <w:p w:rsidRPr="004B5386" w:rsidR="004B5386" w:rsidP="3BD2E0DD" w:rsidRDefault="23515151" w14:paraId="2B2CD383" w14:textId="44062A5E">
            <w:pPr>
              <w:pStyle w:val="Normal"/>
              <w:spacing w:after="0" w:line="240" w:lineRule="auto"/>
            </w:pPr>
            <w:r w:rsidR="29521763">
              <w:rPr/>
              <w:t>Consulta dos alertas e das quantidades envolvidas pelo Gestor de Stock.</w:t>
            </w:r>
          </w:p>
        </w:tc>
        <w:tc>
          <w:tcPr>
            <w:tcW w:w="2437" w:type="dxa"/>
            <w:shd w:val="clear" w:color="auto" w:fill="FFF2CC"/>
            <w:tcMar>
              <w:top w:w="113" w:type="dxa"/>
              <w:bottom w:w="113" w:type="dxa"/>
            </w:tcMar>
            <w:vAlign w:val="center"/>
          </w:tcPr>
          <w:p w:rsidRPr="004B5386" w:rsidR="004B5386" w:rsidP="3BD2E0DD" w:rsidRDefault="00080E3F" w14:paraId="71BB1863" w14:textId="3CD6031E">
            <w:pPr>
              <w:pStyle w:val="Normal"/>
              <w:spacing w:after="0" w:line="240" w:lineRule="auto"/>
            </w:pPr>
            <w:r w:rsidR="29521763">
              <w:rPr/>
              <w:t>Consulta dos alertas de stock baixo e das quantidades envolvidas pelo Gestor de Stock.</w:t>
            </w:r>
          </w:p>
        </w:tc>
        <w:tc>
          <w:tcPr>
            <w:tcW w:w="4875" w:type="dxa"/>
            <w:shd w:val="clear" w:color="auto" w:fill="FFF2CC"/>
            <w:tcMar>
              <w:top w:w="113" w:type="dxa"/>
              <w:bottom w:w="113" w:type="dxa"/>
            </w:tcMar>
            <w:vAlign w:val="center"/>
          </w:tcPr>
          <w:p w:rsidRPr="004B5386" w:rsidR="004B5386" w:rsidP="38E2F1EA" w:rsidRDefault="004B5386" w14:paraId="31A378F7" w14:textId="3A02AFEF">
            <w:pPr>
              <w:spacing w:after="0" w:line="240" w:lineRule="auto"/>
              <w:rPr>
                <w:sz w:val="16"/>
                <w:szCs w:val="16"/>
              </w:rPr>
            </w:pPr>
          </w:p>
        </w:tc>
      </w:tr>
      <w:tr w:rsidRPr="00B27DE1" w:rsidR="004B5386" w:rsidTr="3BD2E0DD" w14:paraId="1BBB9B07" w14:textId="77777777">
        <w:trPr>
          <w:cantSplit/>
          <w:jc w:val="center"/>
        </w:trPr>
        <w:tc>
          <w:tcPr>
            <w:tcW w:w="737" w:type="dxa"/>
            <w:shd w:val="clear" w:color="auto" w:fill="FFF2CC"/>
            <w:tcMar>
              <w:top w:w="113" w:type="dxa"/>
              <w:bottom w:w="113" w:type="dxa"/>
            </w:tcMar>
            <w:vAlign w:val="center"/>
          </w:tcPr>
          <w:p w:rsidRPr="0096170D" w:rsidR="004B5386" w:rsidP="38E2F1EA" w:rsidRDefault="23515151" w14:paraId="6AE4BA47" w14:textId="73823E3F">
            <w:pPr>
              <w:spacing w:after="0" w:line="240" w:lineRule="auto"/>
              <w:jc w:val="center"/>
              <w:rPr>
                <w:sz w:val="16"/>
                <w:szCs w:val="16"/>
              </w:rPr>
            </w:pPr>
            <w:r w:rsidRPr="38E2F1EA">
              <w:rPr>
                <w:sz w:val="16"/>
                <w:szCs w:val="16"/>
              </w:rPr>
              <w:t>F011</w:t>
            </w:r>
          </w:p>
        </w:tc>
        <w:tc>
          <w:tcPr>
            <w:tcW w:w="2040" w:type="dxa"/>
            <w:shd w:val="clear" w:color="auto" w:fill="FFF2CC"/>
            <w:tcMar>
              <w:top w:w="113" w:type="dxa"/>
              <w:bottom w:w="113" w:type="dxa"/>
            </w:tcMar>
            <w:vAlign w:val="center"/>
          </w:tcPr>
          <w:p w:rsidRPr="004B5386" w:rsidR="004B5386" w:rsidP="38E2F1EA" w:rsidRDefault="23515151" w14:paraId="63CB1ED7" w14:textId="488AE33E">
            <w:pPr>
              <w:spacing w:after="0" w:line="240" w:lineRule="auto"/>
              <w:rPr>
                <w:sz w:val="16"/>
                <w:szCs w:val="16"/>
              </w:rPr>
            </w:pPr>
            <w:r w:rsidRPr="38E2F1EA">
              <w:rPr>
                <w:sz w:val="16"/>
                <w:szCs w:val="16"/>
              </w:rPr>
              <w:t>Consulta de artigos e existências</w:t>
            </w:r>
          </w:p>
        </w:tc>
        <w:tc>
          <w:tcPr>
            <w:tcW w:w="2607" w:type="dxa"/>
            <w:shd w:val="clear" w:color="auto" w:fill="FFF2CC"/>
            <w:tcMar>
              <w:top w:w="113" w:type="dxa"/>
              <w:bottom w:w="113" w:type="dxa"/>
            </w:tcMar>
            <w:vAlign w:val="center"/>
          </w:tcPr>
          <w:p w:rsidRPr="004B5386" w:rsidR="004B5386" w:rsidP="38E2F1EA" w:rsidRDefault="23515151" w14:paraId="026B116D" w14:textId="6BAF66AF">
            <w:pPr>
              <w:spacing w:after="0" w:line="240" w:lineRule="auto"/>
              <w:rPr>
                <w:sz w:val="16"/>
                <w:szCs w:val="16"/>
              </w:rPr>
            </w:pPr>
            <w:r w:rsidRPr="38E2F1EA">
              <w:rPr>
                <w:sz w:val="16"/>
                <w:szCs w:val="16"/>
              </w:rPr>
              <w:t>Pesquisa e disponibilização dos artigos e respetivas existências por lote e localização.</w:t>
            </w:r>
          </w:p>
        </w:tc>
        <w:tc>
          <w:tcPr>
            <w:tcW w:w="2437" w:type="dxa"/>
            <w:shd w:val="clear" w:color="auto" w:fill="FFF2CC"/>
            <w:tcMar>
              <w:top w:w="113" w:type="dxa"/>
              <w:bottom w:w="113" w:type="dxa"/>
            </w:tcMar>
            <w:vAlign w:val="center"/>
          </w:tcPr>
          <w:p w:rsidRPr="004B5386" w:rsidR="004B5386" w:rsidP="004B5386" w:rsidRDefault="23515151" w14:paraId="6088249D" w14:textId="30E2C242">
            <w:pPr>
              <w:spacing w:after="0" w:line="240" w:lineRule="auto"/>
              <w:rPr>
                <w:sz w:val="16"/>
                <w:szCs w:val="16"/>
              </w:rPr>
            </w:pPr>
            <w:r w:rsidRPr="38E2F1EA">
              <w:rPr>
                <w:sz w:val="16"/>
                <w:szCs w:val="16"/>
              </w:rPr>
              <w:t xml:space="preserve">Consulta de artigos e existências pelo </w:t>
            </w:r>
            <w:r w:rsidR="00C3196D">
              <w:rPr>
                <w:sz w:val="16"/>
                <w:szCs w:val="16"/>
              </w:rPr>
              <w:t>Gestor</w:t>
            </w:r>
            <w:r w:rsidRPr="38E2F1EA">
              <w:rPr>
                <w:sz w:val="16"/>
                <w:szCs w:val="16"/>
              </w:rPr>
              <w:t xml:space="preserve"> de Stock.</w:t>
            </w:r>
          </w:p>
        </w:tc>
        <w:tc>
          <w:tcPr>
            <w:tcW w:w="2437" w:type="dxa"/>
            <w:shd w:val="clear" w:color="auto" w:fill="FFF2CC"/>
            <w:tcMar>
              <w:top w:w="113" w:type="dxa"/>
              <w:bottom w:w="113" w:type="dxa"/>
            </w:tcMar>
            <w:vAlign w:val="center"/>
          </w:tcPr>
          <w:p w:rsidRPr="004B5386" w:rsidR="004B5386" w:rsidP="38E2F1EA" w:rsidRDefault="23515151" w14:paraId="61F186B5" w14:textId="412F2DCE">
            <w:pPr>
              <w:spacing w:after="0" w:line="240" w:lineRule="auto"/>
              <w:rPr>
                <w:sz w:val="16"/>
                <w:szCs w:val="16"/>
              </w:rPr>
            </w:pPr>
            <w:r w:rsidRPr="38E2F1EA">
              <w:rPr>
                <w:sz w:val="16"/>
                <w:szCs w:val="16"/>
              </w:rPr>
              <w:t>Consulta de artigos, lotes, quantidades e localizações pelo Operador para apoio às operações diárias.</w:t>
            </w:r>
          </w:p>
        </w:tc>
        <w:tc>
          <w:tcPr>
            <w:tcW w:w="4875" w:type="dxa"/>
            <w:shd w:val="clear" w:color="auto" w:fill="FFF2CC"/>
            <w:tcMar>
              <w:top w:w="113" w:type="dxa"/>
              <w:bottom w:w="113" w:type="dxa"/>
            </w:tcMar>
            <w:vAlign w:val="center"/>
          </w:tcPr>
          <w:p w:rsidRPr="004B5386" w:rsidR="004B5386" w:rsidP="38E2F1EA" w:rsidRDefault="004B5386" w14:paraId="09C9BF46" w14:textId="77777777">
            <w:pPr>
              <w:spacing w:after="0" w:line="240" w:lineRule="auto"/>
              <w:rPr>
                <w:sz w:val="16"/>
                <w:szCs w:val="16"/>
              </w:rPr>
            </w:pPr>
          </w:p>
        </w:tc>
      </w:tr>
      <w:tr w:rsidRPr="00B27DE1" w:rsidR="004B5386" w:rsidTr="3BD2E0DD" w14:paraId="7039B4AE" w14:textId="77777777">
        <w:trPr>
          <w:cantSplit/>
          <w:jc w:val="center"/>
        </w:trPr>
        <w:tc>
          <w:tcPr>
            <w:tcW w:w="737" w:type="dxa"/>
            <w:shd w:val="clear" w:color="auto" w:fill="FFF2CC"/>
            <w:tcMar>
              <w:top w:w="113" w:type="dxa"/>
              <w:bottom w:w="113" w:type="dxa"/>
            </w:tcMar>
            <w:vAlign w:val="center"/>
          </w:tcPr>
          <w:p w:rsidRPr="004B5386" w:rsidR="004B5386" w:rsidP="38E2F1EA" w:rsidRDefault="23515151" w14:paraId="413289E8" w14:textId="0E302F34">
            <w:pPr>
              <w:spacing w:after="0" w:line="240" w:lineRule="auto"/>
              <w:jc w:val="center"/>
              <w:rPr>
                <w:sz w:val="16"/>
                <w:szCs w:val="16"/>
              </w:rPr>
            </w:pPr>
            <w:r w:rsidRPr="38E2F1EA">
              <w:rPr>
                <w:sz w:val="16"/>
                <w:szCs w:val="16"/>
              </w:rPr>
              <w:t>F012</w:t>
            </w:r>
          </w:p>
        </w:tc>
        <w:tc>
          <w:tcPr>
            <w:tcW w:w="2040" w:type="dxa"/>
            <w:shd w:val="clear" w:color="auto" w:fill="FFF2CC"/>
            <w:tcMar>
              <w:top w:w="113" w:type="dxa"/>
              <w:bottom w:w="113" w:type="dxa"/>
            </w:tcMar>
            <w:vAlign w:val="center"/>
          </w:tcPr>
          <w:p w:rsidRPr="004B5386" w:rsidR="004B5386" w:rsidP="38E2F1EA" w:rsidRDefault="665CB121" w14:paraId="4AE14F1D" w14:textId="696EC890">
            <w:pPr>
              <w:spacing w:after="0" w:line="240" w:lineRule="auto"/>
              <w:rPr>
                <w:sz w:val="16"/>
                <w:szCs w:val="16"/>
              </w:rPr>
            </w:pPr>
            <w:r w:rsidRPr="38E2F1EA">
              <w:rPr>
                <w:sz w:val="16"/>
                <w:szCs w:val="16"/>
              </w:rPr>
              <w:t>Registo de entrada de stock</w:t>
            </w:r>
          </w:p>
        </w:tc>
        <w:tc>
          <w:tcPr>
            <w:tcW w:w="2607" w:type="dxa"/>
            <w:shd w:val="clear" w:color="auto" w:fill="FFF2CC"/>
            <w:tcMar>
              <w:top w:w="113" w:type="dxa"/>
              <w:bottom w:w="113" w:type="dxa"/>
            </w:tcMar>
            <w:vAlign w:val="center"/>
          </w:tcPr>
          <w:p w:rsidRPr="004B5386" w:rsidR="004B5386" w:rsidP="38E2F1EA" w:rsidRDefault="665CB121" w14:paraId="40A4F077" w14:textId="2ED18675">
            <w:pPr>
              <w:spacing w:after="0" w:line="240" w:lineRule="auto"/>
              <w:rPr>
                <w:sz w:val="16"/>
                <w:szCs w:val="16"/>
              </w:rPr>
            </w:pPr>
            <w:r w:rsidRPr="38E2F1EA">
              <w:rPr>
                <w:sz w:val="16"/>
                <w:szCs w:val="16"/>
              </w:rPr>
              <w:t>Registo dos aumentos de existências, incluindo artigo, lote, quantidade, localização, validade quando aplicável, responsável e data da operação.</w:t>
            </w:r>
          </w:p>
        </w:tc>
        <w:tc>
          <w:tcPr>
            <w:tcW w:w="2437" w:type="dxa"/>
            <w:shd w:val="clear" w:color="auto" w:fill="FFF2CC"/>
            <w:tcMar>
              <w:top w:w="113" w:type="dxa"/>
              <w:bottom w:w="113" w:type="dxa"/>
            </w:tcMar>
            <w:vAlign w:val="center"/>
          </w:tcPr>
          <w:p w:rsidRPr="004B5386" w:rsidR="004B5386" w:rsidP="004B5386" w:rsidRDefault="004B5386" w14:paraId="12A9D269" w14:textId="77777777">
            <w:pPr>
              <w:spacing w:after="0" w:line="240" w:lineRule="auto"/>
              <w:rPr>
                <w:sz w:val="16"/>
                <w:szCs w:val="16"/>
              </w:rPr>
            </w:pPr>
          </w:p>
        </w:tc>
        <w:tc>
          <w:tcPr>
            <w:tcW w:w="2437" w:type="dxa"/>
            <w:shd w:val="clear" w:color="auto" w:fill="FFF2CC"/>
            <w:tcMar>
              <w:top w:w="113" w:type="dxa"/>
              <w:bottom w:w="113" w:type="dxa"/>
            </w:tcMar>
            <w:vAlign w:val="center"/>
          </w:tcPr>
          <w:p w:rsidRPr="004B5386" w:rsidR="004B5386" w:rsidP="38E2F1EA" w:rsidRDefault="665CB121" w14:paraId="17F9BD12" w14:textId="73D28B9B">
            <w:pPr>
              <w:spacing w:after="0" w:line="240" w:lineRule="auto"/>
              <w:rPr>
                <w:sz w:val="16"/>
                <w:szCs w:val="16"/>
              </w:rPr>
            </w:pPr>
            <w:r w:rsidRPr="38E2F1EA">
              <w:rPr>
                <w:sz w:val="16"/>
                <w:szCs w:val="16"/>
              </w:rPr>
              <w:t>Registo das entradas de stock pelo Operador.</w:t>
            </w:r>
          </w:p>
        </w:tc>
        <w:tc>
          <w:tcPr>
            <w:tcW w:w="4875" w:type="dxa"/>
            <w:shd w:val="clear" w:color="auto" w:fill="FFF2CC"/>
            <w:tcMar>
              <w:top w:w="113" w:type="dxa"/>
              <w:bottom w:w="113" w:type="dxa"/>
            </w:tcMar>
            <w:vAlign w:val="center"/>
          </w:tcPr>
          <w:p w:rsidRPr="004B5386" w:rsidR="004B5386" w:rsidP="38E2F1EA" w:rsidRDefault="665CB121" w14:paraId="62D7147C" w14:textId="4E5C3DF6">
            <w:pPr>
              <w:spacing w:after="0" w:line="240" w:lineRule="auto"/>
              <w:rPr>
                <w:sz w:val="16"/>
                <w:szCs w:val="16"/>
              </w:rPr>
            </w:pPr>
            <w:r w:rsidRPr="38E2F1EA">
              <w:rPr>
                <w:sz w:val="16"/>
                <w:szCs w:val="16"/>
              </w:rPr>
              <w:t>O registo de entradas não será disponibilizado na interface web, por estar associado às operações de inventário executadas pelo Operador. Não abrange processos de receção comercial de mercadoria.</w:t>
            </w:r>
          </w:p>
        </w:tc>
      </w:tr>
      <w:tr w:rsidRPr="00B27DE1" w:rsidR="004B5386" w:rsidTr="3BD2E0DD" w14:paraId="129CD3BA" w14:textId="77777777">
        <w:trPr>
          <w:cantSplit/>
          <w:jc w:val="center"/>
        </w:trPr>
        <w:tc>
          <w:tcPr>
            <w:tcW w:w="737" w:type="dxa"/>
            <w:shd w:val="clear" w:color="auto" w:fill="FFF2CC"/>
            <w:tcMar>
              <w:top w:w="113" w:type="dxa"/>
              <w:bottom w:w="113" w:type="dxa"/>
            </w:tcMar>
            <w:vAlign w:val="center"/>
          </w:tcPr>
          <w:p w:rsidRPr="004B5386" w:rsidR="004B5386" w:rsidP="38E2F1EA" w:rsidRDefault="23515151" w14:paraId="26D24E25" w14:textId="66B1723E">
            <w:pPr>
              <w:spacing w:after="0" w:line="240" w:lineRule="auto"/>
              <w:jc w:val="center"/>
              <w:rPr>
                <w:sz w:val="16"/>
                <w:szCs w:val="16"/>
              </w:rPr>
            </w:pPr>
            <w:r w:rsidRPr="38E2F1EA">
              <w:rPr>
                <w:sz w:val="16"/>
                <w:szCs w:val="16"/>
              </w:rPr>
              <w:t>F013</w:t>
            </w:r>
          </w:p>
        </w:tc>
        <w:tc>
          <w:tcPr>
            <w:tcW w:w="2040" w:type="dxa"/>
            <w:shd w:val="clear" w:color="auto" w:fill="FFF2CC"/>
            <w:tcMar>
              <w:top w:w="113" w:type="dxa"/>
              <w:bottom w:w="113" w:type="dxa"/>
            </w:tcMar>
            <w:vAlign w:val="center"/>
          </w:tcPr>
          <w:p w:rsidRPr="004B5386" w:rsidR="004B5386" w:rsidP="38E2F1EA" w:rsidRDefault="665CB121" w14:paraId="6D0CBC07" w14:textId="6BE04145">
            <w:pPr>
              <w:spacing w:after="0" w:line="240" w:lineRule="auto"/>
              <w:rPr>
                <w:sz w:val="16"/>
                <w:szCs w:val="16"/>
              </w:rPr>
            </w:pPr>
            <w:r w:rsidRPr="38E2F1EA">
              <w:rPr>
                <w:sz w:val="16"/>
                <w:szCs w:val="16"/>
              </w:rPr>
              <w:t>Registo de saídas de stock</w:t>
            </w:r>
          </w:p>
        </w:tc>
        <w:tc>
          <w:tcPr>
            <w:tcW w:w="2607" w:type="dxa"/>
            <w:shd w:val="clear" w:color="auto" w:fill="FFF2CC"/>
            <w:tcMar>
              <w:top w:w="113" w:type="dxa"/>
              <w:bottom w:w="113" w:type="dxa"/>
            </w:tcMar>
            <w:vAlign w:val="center"/>
          </w:tcPr>
          <w:p w:rsidRPr="004B5386" w:rsidR="004B5386" w:rsidP="38E2F1EA" w:rsidRDefault="665CB121" w14:paraId="1C96498A" w14:textId="5DEDF20C">
            <w:pPr>
              <w:spacing w:after="0" w:line="240" w:lineRule="auto"/>
              <w:rPr>
                <w:sz w:val="16"/>
                <w:szCs w:val="16"/>
              </w:rPr>
            </w:pPr>
            <w:r w:rsidRPr="38E2F1EA">
              <w:rPr>
                <w:sz w:val="16"/>
                <w:szCs w:val="16"/>
              </w:rPr>
              <w:t>Registo das reduções das existências, validação da quantidade disponível e conservação do responsável e da data da operação.</w:t>
            </w:r>
          </w:p>
        </w:tc>
        <w:tc>
          <w:tcPr>
            <w:tcW w:w="2437" w:type="dxa"/>
            <w:shd w:val="clear" w:color="auto" w:fill="FFF2CC"/>
            <w:tcMar>
              <w:top w:w="113" w:type="dxa"/>
              <w:bottom w:w="113" w:type="dxa"/>
            </w:tcMar>
            <w:vAlign w:val="center"/>
          </w:tcPr>
          <w:p w:rsidRPr="004B5386" w:rsidR="004B5386" w:rsidP="004B5386" w:rsidRDefault="004B5386" w14:paraId="4C8FE350" w14:textId="77777777">
            <w:pPr>
              <w:spacing w:after="0" w:line="240" w:lineRule="auto"/>
              <w:rPr>
                <w:sz w:val="16"/>
                <w:szCs w:val="16"/>
              </w:rPr>
            </w:pPr>
          </w:p>
        </w:tc>
        <w:tc>
          <w:tcPr>
            <w:tcW w:w="2437" w:type="dxa"/>
            <w:shd w:val="clear" w:color="auto" w:fill="FFF2CC"/>
            <w:tcMar>
              <w:top w:w="113" w:type="dxa"/>
              <w:bottom w:w="113" w:type="dxa"/>
            </w:tcMar>
            <w:vAlign w:val="center"/>
          </w:tcPr>
          <w:p w:rsidRPr="004B5386" w:rsidR="004B5386" w:rsidP="38E2F1EA" w:rsidRDefault="665CB121" w14:paraId="47104609" w14:textId="60BAFA34">
            <w:pPr>
              <w:spacing w:after="0" w:line="240" w:lineRule="auto"/>
              <w:rPr>
                <w:sz w:val="16"/>
                <w:szCs w:val="16"/>
              </w:rPr>
            </w:pPr>
            <w:r w:rsidRPr="38E2F1EA">
              <w:rPr>
                <w:sz w:val="16"/>
                <w:szCs w:val="16"/>
              </w:rPr>
              <w:t>Registo das saídas de stock pelo Operador.</w:t>
            </w:r>
          </w:p>
        </w:tc>
        <w:tc>
          <w:tcPr>
            <w:tcW w:w="4875" w:type="dxa"/>
            <w:shd w:val="clear" w:color="auto" w:fill="FFF2CC"/>
            <w:tcMar>
              <w:top w:w="113" w:type="dxa"/>
              <w:bottom w:w="113" w:type="dxa"/>
            </w:tcMar>
            <w:vAlign w:val="center"/>
          </w:tcPr>
          <w:p w:rsidRPr="004B5386" w:rsidR="004B5386" w:rsidP="38E2F1EA" w:rsidRDefault="665CB121" w14:paraId="565B962B" w14:textId="25AD6BA2">
            <w:pPr>
              <w:spacing w:after="0" w:line="240" w:lineRule="auto"/>
              <w:rPr>
                <w:sz w:val="16"/>
                <w:szCs w:val="16"/>
              </w:rPr>
            </w:pPr>
            <w:r w:rsidRPr="38E2F1EA">
              <w:rPr>
                <w:sz w:val="16"/>
                <w:szCs w:val="16"/>
              </w:rPr>
              <w:t>O registo de saídas não será disponibilizado na interface web, por estar associado às operações de inventário executadas pelo Operador.</w:t>
            </w:r>
          </w:p>
        </w:tc>
      </w:tr>
      <w:tr w:rsidRPr="00B27DE1" w:rsidR="004B5386" w:rsidTr="3BD2E0DD" w14:paraId="55841F5A" w14:textId="77777777">
        <w:trPr>
          <w:cantSplit/>
          <w:jc w:val="center"/>
        </w:trPr>
        <w:tc>
          <w:tcPr>
            <w:tcW w:w="737" w:type="dxa"/>
            <w:shd w:val="clear" w:color="auto" w:fill="FFF2CC"/>
            <w:tcMar>
              <w:top w:w="113" w:type="dxa"/>
              <w:bottom w:w="113" w:type="dxa"/>
            </w:tcMar>
            <w:vAlign w:val="center"/>
          </w:tcPr>
          <w:p w:rsidRPr="004B5386" w:rsidR="004B5386" w:rsidP="38E2F1EA" w:rsidRDefault="23515151" w14:paraId="3E03487D" w14:textId="194D6F58">
            <w:pPr>
              <w:spacing w:after="0" w:line="240" w:lineRule="auto"/>
              <w:jc w:val="center"/>
              <w:rPr>
                <w:sz w:val="16"/>
                <w:szCs w:val="16"/>
              </w:rPr>
            </w:pPr>
            <w:r w:rsidRPr="38E2F1EA">
              <w:rPr>
                <w:sz w:val="16"/>
                <w:szCs w:val="16"/>
              </w:rPr>
              <w:t>F014</w:t>
            </w:r>
          </w:p>
        </w:tc>
        <w:tc>
          <w:tcPr>
            <w:tcW w:w="2040" w:type="dxa"/>
            <w:shd w:val="clear" w:color="auto" w:fill="FFF2CC"/>
            <w:tcMar>
              <w:top w:w="113" w:type="dxa"/>
              <w:bottom w:w="113" w:type="dxa"/>
            </w:tcMar>
            <w:vAlign w:val="center"/>
          </w:tcPr>
          <w:p w:rsidRPr="004B5386" w:rsidR="004B5386" w:rsidP="38E2F1EA" w:rsidRDefault="665CB121" w14:paraId="1F00AD11" w14:textId="170C7666">
            <w:pPr>
              <w:spacing w:after="0" w:line="240" w:lineRule="auto"/>
              <w:rPr>
                <w:sz w:val="16"/>
                <w:szCs w:val="16"/>
              </w:rPr>
            </w:pPr>
            <w:r w:rsidRPr="38E2F1EA">
              <w:rPr>
                <w:sz w:val="16"/>
                <w:szCs w:val="16"/>
              </w:rPr>
              <w:t>Registo de ajustes de inventário</w:t>
            </w:r>
          </w:p>
        </w:tc>
        <w:tc>
          <w:tcPr>
            <w:tcW w:w="2607" w:type="dxa"/>
            <w:shd w:val="clear" w:color="auto" w:fill="FFF2CC"/>
            <w:tcMar>
              <w:top w:w="113" w:type="dxa"/>
              <w:bottom w:w="113" w:type="dxa"/>
            </w:tcMar>
            <w:vAlign w:val="center"/>
          </w:tcPr>
          <w:p w:rsidRPr="004B5386" w:rsidR="004B5386" w:rsidP="38E2F1EA" w:rsidRDefault="665CB121" w14:paraId="77FC2DDA" w14:textId="0138E6FC">
            <w:pPr>
              <w:spacing w:after="0" w:line="240" w:lineRule="auto"/>
              <w:rPr>
                <w:sz w:val="16"/>
                <w:szCs w:val="16"/>
              </w:rPr>
            </w:pPr>
            <w:r w:rsidRPr="38E2F1EA">
              <w:rPr>
                <w:sz w:val="16"/>
                <w:szCs w:val="16"/>
              </w:rPr>
              <w:t>Registo dos ajustes de quantidade, incluindo valor anterior, nova quantidade, justificação, responsável e data da alteração.</w:t>
            </w:r>
          </w:p>
        </w:tc>
        <w:tc>
          <w:tcPr>
            <w:tcW w:w="2437" w:type="dxa"/>
            <w:shd w:val="clear" w:color="auto" w:fill="FFF2CC"/>
            <w:tcMar>
              <w:top w:w="113" w:type="dxa"/>
              <w:bottom w:w="113" w:type="dxa"/>
            </w:tcMar>
            <w:vAlign w:val="center"/>
          </w:tcPr>
          <w:p w:rsidRPr="004B5386" w:rsidR="004B5386" w:rsidP="004B5386" w:rsidRDefault="004B5386" w14:paraId="20780BBE" w14:textId="77777777">
            <w:pPr>
              <w:spacing w:after="0" w:line="240" w:lineRule="auto"/>
              <w:rPr>
                <w:sz w:val="16"/>
                <w:szCs w:val="16"/>
              </w:rPr>
            </w:pPr>
          </w:p>
        </w:tc>
        <w:tc>
          <w:tcPr>
            <w:tcW w:w="2437" w:type="dxa"/>
            <w:shd w:val="clear" w:color="auto" w:fill="FFF2CC"/>
            <w:tcMar>
              <w:top w:w="113" w:type="dxa"/>
              <w:bottom w:w="113" w:type="dxa"/>
            </w:tcMar>
            <w:vAlign w:val="center"/>
          </w:tcPr>
          <w:p w:rsidRPr="004B5386" w:rsidR="004B5386" w:rsidP="38E2F1EA" w:rsidRDefault="665CB121" w14:paraId="38674221" w14:textId="6D533ABE">
            <w:pPr>
              <w:spacing w:after="0" w:line="240" w:lineRule="auto"/>
              <w:rPr>
                <w:sz w:val="16"/>
                <w:szCs w:val="16"/>
              </w:rPr>
            </w:pPr>
            <w:r w:rsidRPr="38E2F1EA">
              <w:rPr>
                <w:sz w:val="16"/>
                <w:szCs w:val="16"/>
              </w:rPr>
              <w:t>Registo dos ajustes de inventário pelo Operador.</w:t>
            </w:r>
          </w:p>
        </w:tc>
        <w:tc>
          <w:tcPr>
            <w:tcW w:w="4875" w:type="dxa"/>
            <w:shd w:val="clear" w:color="auto" w:fill="FFF2CC"/>
            <w:tcMar>
              <w:top w:w="113" w:type="dxa"/>
              <w:bottom w:w="113" w:type="dxa"/>
            </w:tcMar>
            <w:vAlign w:val="center"/>
          </w:tcPr>
          <w:p w:rsidRPr="004B5386" w:rsidR="004B5386" w:rsidP="38E2F1EA" w:rsidRDefault="665CB121" w14:paraId="6C60B81D" w14:textId="7356003E">
            <w:pPr>
              <w:spacing w:after="0" w:line="240" w:lineRule="auto"/>
              <w:rPr>
                <w:sz w:val="16"/>
                <w:szCs w:val="16"/>
              </w:rPr>
            </w:pPr>
            <w:r w:rsidRPr="38E2F1EA">
              <w:rPr>
                <w:sz w:val="16"/>
                <w:szCs w:val="16"/>
              </w:rPr>
              <w:t>O registo de ajustes não será disponibilizado na interface web, por estar associado à verificação física das existências realizada pelo Operador.</w:t>
            </w:r>
          </w:p>
        </w:tc>
      </w:tr>
      <w:tr w:rsidRPr="00B27DE1" w:rsidR="00BA73A6" w:rsidTr="3BD2E0DD" w14:paraId="24FCAA73" w14:textId="77777777">
        <w:trPr>
          <w:cantSplit/>
          <w:jc w:val="center"/>
        </w:trPr>
        <w:tc>
          <w:tcPr>
            <w:tcW w:w="737" w:type="dxa"/>
            <w:shd w:val="clear" w:color="auto" w:fill="FFF2CC"/>
            <w:tcMar>
              <w:top w:w="113" w:type="dxa"/>
              <w:bottom w:w="113" w:type="dxa"/>
            </w:tcMar>
            <w:vAlign w:val="center"/>
          </w:tcPr>
          <w:p w:rsidRPr="004B5386" w:rsidR="00BA73A6" w:rsidP="38E2F1EA" w:rsidRDefault="665CB121" w14:paraId="40F3EC5F" w14:textId="7B188C5A">
            <w:pPr>
              <w:spacing w:after="0" w:line="240" w:lineRule="auto"/>
              <w:jc w:val="center"/>
              <w:rPr>
                <w:sz w:val="16"/>
                <w:szCs w:val="16"/>
              </w:rPr>
            </w:pPr>
            <w:r w:rsidRPr="38E2F1EA">
              <w:rPr>
                <w:sz w:val="16"/>
                <w:szCs w:val="16"/>
              </w:rPr>
              <w:t>F015</w:t>
            </w:r>
          </w:p>
        </w:tc>
        <w:tc>
          <w:tcPr>
            <w:tcW w:w="2040" w:type="dxa"/>
            <w:shd w:val="clear" w:color="auto" w:fill="FFF2CC"/>
            <w:tcMar>
              <w:top w:w="113" w:type="dxa"/>
              <w:bottom w:w="113" w:type="dxa"/>
            </w:tcMar>
            <w:vAlign w:val="center"/>
          </w:tcPr>
          <w:p w:rsidRPr="004B5386" w:rsidR="00BA73A6" w:rsidP="3BD2E0DD" w:rsidRDefault="665CB121" w14:paraId="68BFD32C" w14:textId="5CB584D7">
            <w:pPr>
              <w:pStyle w:val="Normal"/>
              <w:spacing w:after="0" w:line="240" w:lineRule="auto"/>
            </w:pPr>
            <w:r w:rsidR="61C21A43">
              <w:rPr/>
              <w:t>Criação de licitações</w:t>
            </w:r>
          </w:p>
        </w:tc>
        <w:tc>
          <w:tcPr>
            <w:tcW w:w="2607" w:type="dxa"/>
            <w:shd w:val="clear" w:color="auto" w:fill="FFF2CC"/>
            <w:tcMar>
              <w:top w:w="113" w:type="dxa"/>
              <w:bottom w:w="113" w:type="dxa"/>
            </w:tcMar>
            <w:vAlign w:val="center"/>
          </w:tcPr>
          <w:p w:rsidRPr="004B5386" w:rsidR="00BA73A6" w:rsidP="3BD2E0DD" w:rsidRDefault="665CB121" w14:paraId="221536F2" w14:textId="49D68897">
            <w:pPr>
              <w:pStyle w:val="Normal"/>
              <w:spacing w:after="0" w:line="240" w:lineRule="auto"/>
            </w:pPr>
            <w:r w:rsidR="61C21A43">
              <w:rPr/>
              <w:t>Registo de licitações associadas a um armazém e aos artigos pretendidos, incluindo as respetivas quantidades e o prazo para apresentação de propostas. Para ser criada, uma licitação deverá conter pelo menos um artigo, as respetivas quantidades e um prazo válido para submissão de propostas. Após a criação, ficará no estado Aberto.</w:t>
            </w:r>
          </w:p>
        </w:tc>
        <w:tc>
          <w:tcPr>
            <w:tcW w:w="2437" w:type="dxa"/>
            <w:shd w:val="clear" w:color="auto" w:fill="FFF2CC"/>
            <w:tcMar>
              <w:top w:w="113" w:type="dxa"/>
              <w:bottom w:w="113" w:type="dxa"/>
            </w:tcMar>
            <w:vAlign w:val="center"/>
          </w:tcPr>
          <w:p w:rsidRPr="004B5386" w:rsidR="00BA73A6" w:rsidP="3BD2E0DD" w:rsidRDefault="665CB121" w14:paraId="22E9B456" w14:textId="3D6F122B">
            <w:pPr>
              <w:pStyle w:val="Normal"/>
              <w:spacing w:after="0" w:line="240" w:lineRule="auto"/>
            </w:pPr>
            <w:r w:rsidR="61C21A43">
              <w:rPr/>
              <w:t>Criação de licitações pelo Gestor de Stock, com indicação do armazém, artigos, quantidades e prazo para apresentação de propostas.</w:t>
            </w:r>
          </w:p>
        </w:tc>
        <w:tc>
          <w:tcPr>
            <w:tcW w:w="2437" w:type="dxa"/>
            <w:shd w:val="clear" w:color="auto" w:fill="FFF2CC"/>
            <w:tcMar>
              <w:top w:w="113" w:type="dxa"/>
              <w:bottom w:w="113" w:type="dxa"/>
            </w:tcMar>
            <w:vAlign w:val="center"/>
          </w:tcPr>
          <w:p w:rsidRPr="004B5386" w:rsidR="00BA73A6" w:rsidP="38E2F1EA" w:rsidRDefault="00BA73A6" w14:paraId="7AB81996" w14:textId="77777777">
            <w:pPr>
              <w:spacing w:after="0" w:line="240" w:lineRule="auto"/>
              <w:rPr>
                <w:sz w:val="16"/>
                <w:szCs w:val="16"/>
              </w:rPr>
            </w:pPr>
          </w:p>
        </w:tc>
        <w:tc>
          <w:tcPr>
            <w:tcW w:w="4875" w:type="dxa"/>
            <w:shd w:val="clear" w:color="auto" w:fill="FFF2CC"/>
            <w:tcMar>
              <w:top w:w="113" w:type="dxa"/>
              <w:bottom w:w="113" w:type="dxa"/>
            </w:tcMar>
            <w:vAlign w:val="center"/>
          </w:tcPr>
          <w:p w:rsidRPr="004B5386" w:rsidR="00BA73A6" w:rsidP="3BD2E0DD" w:rsidRDefault="665CB121" w14:paraId="03BA813D" w14:textId="537F8CC5">
            <w:pPr>
              <w:pStyle w:val="Normal"/>
              <w:spacing w:after="0" w:line="240" w:lineRule="auto"/>
              <w:rPr>
                <w:sz w:val="16"/>
                <w:szCs w:val="16"/>
              </w:rPr>
            </w:pPr>
            <w:r w:rsidRPr="3BD2E0DD" w:rsidR="665CB121">
              <w:rPr>
                <w:sz w:val="16"/>
                <w:szCs w:val="16"/>
              </w:rPr>
              <w:t xml:space="preserve">A </w:t>
            </w:r>
            <w:r w:rsidR="321BC90A">
              <w:rPr/>
              <w:t>gestão das licitações</w:t>
            </w:r>
            <w:r w:rsidRPr="3BD2E0DD" w:rsidR="665CB121">
              <w:rPr>
                <w:sz w:val="16"/>
                <w:szCs w:val="16"/>
              </w:rPr>
              <w:t xml:space="preserve"> ficará concentrada no </w:t>
            </w:r>
            <w:r w:rsidRPr="3BD2E0DD" w:rsidR="665CB121">
              <w:rPr>
                <w:sz w:val="16"/>
                <w:szCs w:val="16"/>
              </w:rPr>
              <w:t>frontend</w:t>
            </w:r>
            <w:r w:rsidRPr="3BD2E0DD" w:rsidR="665CB121">
              <w:rPr>
                <w:sz w:val="16"/>
                <w:szCs w:val="16"/>
              </w:rPr>
              <w:t xml:space="preserve"> web e não será disponibilizada no mobile.</w:t>
            </w:r>
          </w:p>
        </w:tc>
      </w:tr>
      <w:tr w:rsidRPr="00B27DE1" w:rsidR="00BA73A6" w:rsidTr="3BD2E0DD" w14:paraId="7A9F77EF" w14:textId="77777777">
        <w:trPr>
          <w:cantSplit/>
          <w:jc w:val="center"/>
        </w:trPr>
        <w:tc>
          <w:tcPr>
            <w:tcW w:w="737" w:type="dxa"/>
            <w:shd w:val="clear" w:color="auto" w:fill="FFF2CC"/>
            <w:tcMar>
              <w:top w:w="113" w:type="dxa"/>
              <w:bottom w:w="113" w:type="dxa"/>
            </w:tcMar>
            <w:vAlign w:val="center"/>
          </w:tcPr>
          <w:p w:rsidRPr="004B5386" w:rsidR="00BA73A6" w:rsidP="38E2F1EA" w:rsidRDefault="665CB121" w14:paraId="48ECE2CF" w14:textId="1AF52B72">
            <w:pPr>
              <w:spacing w:after="0" w:line="240" w:lineRule="auto"/>
              <w:jc w:val="center"/>
              <w:rPr>
                <w:sz w:val="16"/>
                <w:szCs w:val="16"/>
              </w:rPr>
            </w:pPr>
            <w:r w:rsidRPr="38E2F1EA">
              <w:rPr>
                <w:sz w:val="16"/>
                <w:szCs w:val="16"/>
              </w:rPr>
              <w:t>F016</w:t>
            </w:r>
          </w:p>
        </w:tc>
        <w:tc>
          <w:tcPr>
            <w:tcW w:w="2040" w:type="dxa"/>
            <w:shd w:val="clear" w:color="auto" w:fill="FFF2CC"/>
            <w:tcMar>
              <w:top w:w="113" w:type="dxa"/>
              <w:bottom w:w="113" w:type="dxa"/>
            </w:tcMar>
            <w:vAlign w:val="center"/>
          </w:tcPr>
          <w:p w:rsidRPr="004B5386" w:rsidR="00BA73A6" w:rsidP="3BD2E0DD" w:rsidRDefault="665CB121" w14:paraId="42C606FA" w14:textId="67CD4C65">
            <w:pPr>
              <w:pStyle w:val="Normal"/>
              <w:spacing w:after="0" w:line="240" w:lineRule="auto"/>
            </w:pPr>
            <w:r w:rsidR="53C9AB93">
              <w:rPr/>
              <w:t>Consulta de licitações</w:t>
            </w:r>
          </w:p>
        </w:tc>
        <w:tc>
          <w:tcPr>
            <w:tcW w:w="2607" w:type="dxa"/>
            <w:shd w:val="clear" w:color="auto" w:fill="FFF2CC"/>
            <w:tcMar>
              <w:top w:w="113" w:type="dxa"/>
              <w:bottom w:w="113" w:type="dxa"/>
            </w:tcMar>
            <w:vAlign w:val="center"/>
          </w:tcPr>
          <w:p w:rsidRPr="004B5386" w:rsidR="00BA73A6" w:rsidP="3BD2E0DD" w:rsidRDefault="665CB121" w14:paraId="42066E40" w14:textId="6745E378">
            <w:pPr>
              <w:pStyle w:val="Normal"/>
              <w:spacing w:after="0" w:line="240" w:lineRule="auto"/>
            </w:pPr>
            <w:r w:rsidR="53C9AB93">
              <w:rPr/>
              <w:t>Disponibilização aos Licitadores das licitações no estado Aberto e da respetiva informação, incluindo artigos abrangidos, quantidades, prazo para apresentação de propostas e estado da licitação.</w:t>
            </w:r>
          </w:p>
        </w:tc>
        <w:tc>
          <w:tcPr>
            <w:tcW w:w="2437" w:type="dxa"/>
            <w:shd w:val="clear" w:color="auto" w:fill="FFF2CC"/>
            <w:tcMar>
              <w:top w:w="113" w:type="dxa"/>
              <w:bottom w:w="113" w:type="dxa"/>
            </w:tcMar>
            <w:vAlign w:val="center"/>
          </w:tcPr>
          <w:p w:rsidRPr="004B5386" w:rsidR="00BA73A6" w:rsidP="3BD2E0DD" w:rsidRDefault="665CB121" w14:paraId="0BC06764" w14:textId="61669155">
            <w:pPr>
              <w:pStyle w:val="Normal"/>
              <w:spacing w:after="0" w:line="240" w:lineRule="auto"/>
            </w:pPr>
            <w:r w:rsidR="53C9AB93">
              <w:rPr/>
              <w:t>Consulta pelo Licitador das licitações no estado Aberto, incluindo artigos, quantidades, prazo para apresentação de propostas e respetivo estado.</w:t>
            </w:r>
          </w:p>
        </w:tc>
        <w:tc>
          <w:tcPr>
            <w:tcW w:w="2437" w:type="dxa"/>
            <w:shd w:val="clear" w:color="auto" w:fill="FFF2CC"/>
            <w:tcMar>
              <w:top w:w="113" w:type="dxa"/>
              <w:bottom w:w="113" w:type="dxa"/>
            </w:tcMar>
            <w:vAlign w:val="center"/>
          </w:tcPr>
          <w:p w:rsidRPr="004B5386" w:rsidR="00BA73A6" w:rsidP="38E2F1EA" w:rsidRDefault="00BA73A6" w14:paraId="6F4B2E82" w14:textId="77777777">
            <w:pPr>
              <w:spacing w:after="0" w:line="240" w:lineRule="auto"/>
              <w:rPr>
                <w:sz w:val="16"/>
                <w:szCs w:val="16"/>
              </w:rPr>
            </w:pPr>
          </w:p>
        </w:tc>
        <w:tc>
          <w:tcPr>
            <w:tcW w:w="4875" w:type="dxa"/>
            <w:shd w:val="clear" w:color="auto" w:fill="FFF2CC"/>
            <w:tcMar>
              <w:top w:w="113" w:type="dxa"/>
              <w:bottom w:w="113" w:type="dxa"/>
            </w:tcMar>
            <w:vAlign w:val="center"/>
          </w:tcPr>
          <w:p w:rsidRPr="004B5386" w:rsidR="00BA73A6" w:rsidP="3BD2E0DD" w:rsidRDefault="665CB121" w14:paraId="3244207F" w14:textId="4373D64B">
            <w:pPr>
              <w:pStyle w:val="Normal"/>
              <w:spacing w:after="0" w:line="240" w:lineRule="auto"/>
              <w:rPr>
                <w:sz w:val="16"/>
                <w:szCs w:val="16"/>
              </w:rPr>
            </w:pPr>
            <w:r w:rsidRPr="3BD2E0DD" w:rsidR="665CB121">
              <w:rPr>
                <w:sz w:val="16"/>
                <w:szCs w:val="16"/>
              </w:rPr>
              <w:t xml:space="preserve">A </w:t>
            </w:r>
            <w:r w:rsidR="35555F82">
              <w:rPr/>
              <w:t>participação em licitações</w:t>
            </w:r>
            <w:r w:rsidRPr="3BD2E0DD" w:rsidR="665CB121">
              <w:rPr>
                <w:sz w:val="16"/>
                <w:szCs w:val="16"/>
              </w:rPr>
              <w:t xml:space="preserve"> ficará concen</w:t>
            </w:r>
            <w:r w:rsidRPr="3BD2E0DD" w:rsidR="665CB121">
              <w:rPr>
                <w:sz w:val="16"/>
                <w:szCs w:val="16"/>
              </w:rPr>
              <w:t>trada no</w:t>
            </w:r>
            <w:r w:rsidRPr="3BD2E0DD" w:rsidR="665CB121">
              <w:rPr>
                <w:sz w:val="16"/>
                <w:szCs w:val="16"/>
              </w:rPr>
              <w:t xml:space="preserve"> </w:t>
            </w:r>
            <w:r w:rsidRPr="3BD2E0DD" w:rsidR="665CB121">
              <w:rPr>
                <w:sz w:val="16"/>
                <w:szCs w:val="16"/>
              </w:rPr>
              <w:t>frontend</w:t>
            </w:r>
            <w:r w:rsidRPr="3BD2E0DD" w:rsidR="665CB121">
              <w:rPr>
                <w:sz w:val="16"/>
                <w:szCs w:val="16"/>
              </w:rPr>
              <w:t xml:space="preserve"> web, não sendo prevista no mobile.</w:t>
            </w:r>
          </w:p>
        </w:tc>
      </w:tr>
      <w:tr w:rsidRPr="00B27DE1" w:rsidR="00BA73A6" w:rsidTr="3BD2E0DD" w14:paraId="3EB3BF5A" w14:textId="77777777">
        <w:trPr>
          <w:cantSplit/>
          <w:jc w:val="center"/>
        </w:trPr>
        <w:tc>
          <w:tcPr>
            <w:tcW w:w="737" w:type="dxa"/>
            <w:shd w:val="clear" w:color="auto" w:fill="FFF2CC"/>
            <w:tcMar>
              <w:top w:w="113" w:type="dxa"/>
              <w:bottom w:w="113" w:type="dxa"/>
            </w:tcMar>
            <w:vAlign w:val="center"/>
          </w:tcPr>
          <w:p w:rsidRPr="004B5386" w:rsidR="00BA73A6" w:rsidP="38E2F1EA" w:rsidRDefault="665CB121" w14:paraId="6A956E3C" w14:textId="11D1D488">
            <w:pPr>
              <w:spacing w:after="0" w:line="240" w:lineRule="auto"/>
              <w:jc w:val="center"/>
              <w:rPr>
                <w:sz w:val="16"/>
                <w:szCs w:val="16"/>
              </w:rPr>
            </w:pPr>
            <w:r w:rsidRPr="38E2F1EA">
              <w:rPr>
                <w:sz w:val="16"/>
                <w:szCs w:val="16"/>
              </w:rPr>
              <w:t>F017</w:t>
            </w:r>
          </w:p>
        </w:tc>
        <w:tc>
          <w:tcPr>
            <w:tcW w:w="2040" w:type="dxa"/>
            <w:shd w:val="clear" w:color="auto" w:fill="FFF2CC"/>
            <w:tcMar>
              <w:top w:w="113" w:type="dxa"/>
              <w:bottom w:w="113" w:type="dxa"/>
            </w:tcMar>
            <w:vAlign w:val="center"/>
          </w:tcPr>
          <w:p w:rsidRPr="004B5386" w:rsidR="00BA73A6" w:rsidP="38E2F1EA" w:rsidRDefault="665CB121" w14:paraId="01B2D26F" w14:textId="0F581D6F">
            <w:pPr>
              <w:spacing w:after="0" w:line="240" w:lineRule="auto"/>
              <w:rPr>
                <w:sz w:val="16"/>
                <w:szCs w:val="16"/>
              </w:rPr>
            </w:pPr>
            <w:r w:rsidRPr="38E2F1EA">
              <w:rPr>
                <w:sz w:val="16"/>
                <w:szCs w:val="16"/>
              </w:rPr>
              <w:t>Apresentação e consulta de propostas</w:t>
            </w:r>
          </w:p>
        </w:tc>
        <w:tc>
          <w:tcPr>
            <w:tcW w:w="2607" w:type="dxa"/>
            <w:shd w:val="clear" w:color="auto" w:fill="FFF2CC"/>
            <w:tcMar>
              <w:top w:w="113" w:type="dxa"/>
              <w:bottom w:w="113" w:type="dxa"/>
            </w:tcMar>
            <w:vAlign w:val="center"/>
          </w:tcPr>
          <w:p w:rsidRPr="004B5386" w:rsidR="00BA73A6" w:rsidP="3BD2E0DD" w:rsidRDefault="665CB121" w14:paraId="443FAF9C" w14:textId="37FD9745">
            <w:pPr>
              <w:pStyle w:val="Normal"/>
              <w:spacing w:after="0" w:line="240" w:lineRule="auto"/>
            </w:pPr>
            <w:r w:rsidR="5FD3C006">
              <w:rPr/>
              <w:t>Registo de propostas em licitações no estado Aberto e dentro do prazo estabelecido, associando cada proposta ao Licitador e à respetiva licitação e conservando a data de apresentação, o valor total proposto e o prazo de entrega.</w:t>
            </w:r>
          </w:p>
        </w:tc>
        <w:tc>
          <w:tcPr>
            <w:tcW w:w="2437" w:type="dxa"/>
            <w:shd w:val="clear" w:color="auto" w:fill="FFF2CC"/>
            <w:tcMar>
              <w:top w:w="113" w:type="dxa"/>
              <w:bottom w:w="113" w:type="dxa"/>
            </w:tcMar>
            <w:vAlign w:val="center"/>
          </w:tcPr>
          <w:p w:rsidRPr="004B5386" w:rsidR="00BA73A6" w:rsidP="004B5386" w:rsidRDefault="665CB121" w14:paraId="5A40D1DC" w14:textId="5EDD7494">
            <w:pPr>
              <w:spacing w:after="0" w:line="240" w:lineRule="auto"/>
              <w:rPr>
                <w:sz w:val="16"/>
                <w:szCs w:val="16"/>
              </w:rPr>
            </w:pPr>
            <w:r w:rsidRPr="38E2F1EA">
              <w:rPr>
                <w:sz w:val="16"/>
                <w:szCs w:val="16"/>
              </w:rPr>
              <w:t xml:space="preserve">Apresentação e consulta das próprias propostas pelo Licitador e consulta das propostas recebidas pelo </w:t>
            </w:r>
            <w:r w:rsidR="00C3196D">
              <w:rPr>
                <w:sz w:val="16"/>
                <w:szCs w:val="16"/>
              </w:rPr>
              <w:t>Gestor</w:t>
            </w:r>
            <w:r w:rsidRPr="38E2F1EA">
              <w:rPr>
                <w:sz w:val="16"/>
                <w:szCs w:val="16"/>
              </w:rPr>
              <w:t xml:space="preserve"> de Stock.</w:t>
            </w:r>
          </w:p>
        </w:tc>
        <w:tc>
          <w:tcPr>
            <w:tcW w:w="2437" w:type="dxa"/>
            <w:shd w:val="clear" w:color="auto" w:fill="FFF2CC"/>
            <w:tcMar>
              <w:top w:w="113" w:type="dxa"/>
              <w:bottom w:w="113" w:type="dxa"/>
            </w:tcMar>
            <w:vAlign w:val="center"/>
          </w:tcPr>
          <w:p w:rsidRPr="004B5386" w:rsidR="00BA73A6" w:rsidP="38E2F1EA" w:rsidRDefault="00BA73A6" w14:paraId="03BFBBC5" w14:textId="77777777">
            <w:pPr>
              <w:spacing w:after="0" w:line="240" w:lineRule="auto"/>
              <w:rPr>
                <w:sz w:val="16"/>
                <w:szCs w:val="16"/>
              </w:rPr>
            </w:pPr>
          </w:p>
        </w:tc>
        <w:tc>
          <w:tcPr>
            <w:tcW w:w="4875" w:type="dxa"/>
            <w:shd w:val="clear" w:color="auto" w:fill="FFF2CC"/>
            <w:tcMar>
              <w:top w:w="113" w:type="dxa"/>
              <w:bottom w:w="113" w:type="dxa"/>
            </w:tcMar>
            <w:vAlign w:val="center"/>
          </w:tcPr>
          <w:p w:rsidRPr="004B5386" w:rsidR="00BA73A6" w:rsidP="38E2F1EA" w:rsidRDefault="665CB121" w14:paraId="6D9315AF" w14:textId="70A3BDB6">
            <w:pPr>
              <w:spacing w:after="0" w:line="240" w:lineRule="auto"/>
              <w:rPr>
                <w:sz w:val="16"/>
                <w:szCs w:val="16"/>
              </w:rPr>
            </w:pPr>
            <w:r w:rsidRPr="38E2F1EA">
              <w:rPr>
                <w:sz w:val="16"/>
                <w:szCs w:val="16"/>
              </w:rPr>
              <w:t xml:space="preserve">A apresentação e consulta de propostas ficará concentrada no </w:t>
            </w:r>
            <w:proofErr w:type="spellStart"/>
            <w:r w:rsidRPr="38E2F1EA">
              <w:rPr>
                <w:sz w:val="16"/>
                <w:szCs w:val="16"/>
              </w:rPr>
              <w:t>frontend</w:t>
            </w:r>
            <w:proofErr w:type="spellEnd"/>
            <w:r w:rsidRPr="38E2F1EA">
              <w:rPr>
                <w:sz w:val="16"/>
                <w:szCs w:val="16"/>
              </w:rPr>
              <w:t xml:space="preserve"> web, não sendo disponibilizada no mobile.</w:t>
            </w:r>
          </w:p>
        </w:tc>
      </w:tr>
      <w:tr w:rsidRPr="00B27DE1" w:rsidR="00BA73A6" w:rsidTr="3BD2E0DD" w14:paraId="6C79A1B8" w14:textId="77777777">
        <w:trPr>
          <w:cantSplit/>
          <w:jc w:val="center"/>
        </w:trPr>
        <w:tc>
          <w:tcPr>
            <w:tcW w:w="737" w:type="dxa"/>
            <w:shd w:val="clear" w:color="auto" w:fill="FFF2CC"/>
            <w:tcMar>
              <w:top w:w="113" w:type="dxa"/>
              <w:bottom w:w="113" w:type="dxa"/>
            </w:tcMar>
            <w:vAlign w:val="center"/>
          </w:tcPr>
          <w:p w:rsidRPr="00BA73A6" w:rsidR="00BA73A6" w:rsidP="38E2F1EA" w:rsidRDefault="665CB121" w14:paraId="28FFF5B5" w14:textId="64F552AB">
            <w:pPr>
              <w:spacing w:after="0" w:line="240" w:lineRule="auto"/>
              <w:jc w:val="center"/>
              <w:rPr>
                <w:sz w:val="16"/>
                <w:szCs w:val="16"/>
              </w:rPr>
            </w:pPr>
            <w:r w:rsidRPr="38E2F1EA">
              <w:rPr>
                <w:sz w:val="16"/>
                <w:szCs w:val="16"/>
              </w:rPr>
              <w:t>F018</w:t>
            </w:r>
          </w:p>
        </w:tc>
        <w:tc>
          <w:tcPr>
            <w:tcW w:w="2040" w:type="dxa"/>
            <w:shd w:val="clear" w:color="auto" w:fill="FFF2CC"/>
            <w:tcMar>
              <w:top w:w="113" w:type="dxa"/>
              <w:bottom w:w="113" w:type="dxa"/>
            </w:tcMar>
            <w:vAlign w:val="center"/>
          </w:tcPr>
          <w:p w:rsidRPr="004B5386" w:rsidR="00BA73A6" w:rsidP="3BD2E0DD" w:rsidRDefault="665CB121" w14:paraId="7E81E6BC" w14:textId="3B347975">
            <w:pPr>
              <w:pStyle w:val="Normal"/>
              <w:spacing w:after="0" w:line="240" w:lineRule="auto"/>
            </w:pPr>
            <w:r w:rsidR="3AD6E44B">
              <w:rPr/>
              <w:t>Encerramento de licitações</w:t>
            </w:r>
          </w:p>
        </w:tc>
        <w:tc>
          <w:tcPr>
            <w:tcW w:w="2607" w:type="dxa"/>
            <w:shd w:val="clear" w:color="auto" w:fill="FFF2CC"/>
            <w:tcMar>
              <w:top w:w="113" w:type="dxa"/>
              <w:bottom w:w="113" w:type="dxa"/>
            </w:tcMar>
            <w:vAlign w:val="center"/>
          </w:tcPr>
          <w:p w:rsidRPr="004B5386" w:rsidR="00BA73A6" w:rsidP="3BD2E0DD" w:rsidRDefault="665CB121" w14:paraId="587DAD29" w14:textId="7D7DDEC3">
            <w:pPr>
              <w:pStyle w:val="Normal"/>
              <w:spacing w:after="0" w:line="240" w:lineRule="auto"/>
            </w:pPr>
            <w:r w:rsidR="3AD6E44B">
              <w:rPr/>
              <w:t>Registo do encerramento da licitação, permitindo ao Gestor de Stock selecionar manualmente uma das propostas recebidas com base no valor total proposto e no prazo de entrega, ou encerrar a licitação sem seleção. O resultado conservará a proposta selecionada, quando exista, a respetiva justificação, o responsável e a data de encerramento. Após o encerramento não serão aceites novas propostas e a licitação ficará no estado Encerrado.</w:t>
            </w:r>
          </w:p>
        </w:tc>
        <w:tc>
          <w:tcPr>
            <w:tcW w:w="2437" w:type="dxa"/>
            <w:shd w:val="clear" w:color="auto" w:fill="FFF2CC"/>
            <w:tcMar>
              <w:top w:w="113" w:type="dxa"/>
              <w:bottom w:w="113" w:type="dxa"/>
            </w:tcMar>
            <w:vAlign w:val="center"/>
          </w:tcPr>
          <w:p w:rsidRPr="004B5386" w:rsidR="00BA73A6" w:rsidP="004B5386" w:rsidRDefault="665CB121" w14:paraId="6868E944" w14:textId="3417A0B1">
            <w:pPr>
              <w:spacing w:after="0" w:line="240" w:lineRule="auto"/>
              <w:rPr>
                <w:sz w:val="16"/>
                <w:szCs w:val="16"/>
              </w:rPr>
            </w:pPr>
            <w:r w:rsidRPr="38E2F1EA">
              <w:rPr>
                <w:sz w:val="16"/>
                <w:szCs w:val="16"/>
              </w:rPr>
              <w:t xml:space="preserve">Encerramento dos processos e registo do resultado pelo </w:t>
            </w:r>
            <w:r w:rsidR="00C3196D">
              <w:rPr>
                <w:sz w:val="16"/>
                <w:szCs w:val="16"/>
              </w:rPr>
              <w:t>Gestor</w:t>
            </w:r>
            <w:r w:rsidRPr="38E2F1EA">
              <w:rPr>
                <w:sz w:val="16"/>
                <w:szCs w:val="16"/>
              </w:rPr>
              <w:t xml:space="preserve"> de Stock.</w:t>
            </w:r>
          </w:p>
        </w:tc>
        <w:tc>
          <w:tcPr>
            <w:tcW w:w="2437" w:type="dxa"/>
            <w:shd w:val="clear" w:color="auto" w:fill="FFF2CC"/>
            <w:tcMar>
              <w:top w:w="113" w:type="dxa"/>
              <w:bottom w:w="113" w:type="dxa"/>
            </w:tcMar>
            <w:vAlign w:val="center"/>
          </w:tcPr>
          <w:p w:rsidRPr="004B5386" w:rsidR="00BA73A6" w:rsidP="38E2F1EA" w:rsidRDefault="00BA73A6" w14:paraId="1BC9BAB6" w14:textId="77777777">
            <w:pPr>
              <w:spacing w:after="0" w:line="240" w:lineRule="auto"/>
              <w:rPr>
                <w:sz w:val="16"/>
                <w:szCs w:val="16"/>
              </w:rPr>
            </w:pPr>
          </w:p>
        </w:tc>
        <w:tc>
          <w:tcPr>
            <w:tcW w:w="4875" w:type="dxa"/>
            <w:shd w:val="clear" w:color="auto" w:fill="FFF2CC"/>
            <w:tcMar>
              <w:top w:w="113" w:type="dxa"/>
              <w:bottom w:w="113" w:type="dxa"/>
            </w:tcMar>
            <w:vAlign w:val="center"/>
          </w:tcPr>
          <w:p w:rsidRPr="004B5386" w:rsidR="00BA73A6" w:rsidP="3BD2E0DD" w:rsidRDefault="665CB121" w14:paraId="250C85E6" w14:textId="396EBD6F">
            <w:pPr>
              <w:pStyle w:val="Normal"/>
              <w:spacing w:after="0" w:line="240" w:lineRule="auto"/>
            </w:pPr>
            <w:r w:rsidR="2FAA00E2">
              <w:rPr/>
              <w:t>O encerramento de licitações não será disponibilizado no mobile. A seleção de uma proposta constitui o ponto final da licitação no sistema. Ficam fora do âmbito compras, encomendas, contratos, faturação e pagamentos, e a seleção de uma proposta não altera as existências de stock.</w:t>
            </w:r>
          </w:p>
        </w:tc>
      </w:tr>
      <w:tr w:rsidRPr="00B27DE1" w:rsidR="00BA73A6" w:rsidTr="3BD2E0DD" w14:paraId="51456C45" w14:textId="77777777">
        <w:trPr>
          <w:cantSplit/>
          <w:jc w:val="center"/>
        </w:trPr>
        <w:tc>
          <w:tcPr>
            <w:tcW w:w="737" w:type="dxa"/>
            <w:shd w:val="clear" w:color="auto" w:fill="FFF2CC"/>
            <w:tcMar>
              <w:top w:w="113" w:type="dxa"/>
              <w:bottom w:w="113" w:type="dxa"/>
            </w:tcMar>
            <w:vAlign w:val="center"/>
          </w:tcPr>
          <w:p w:rsidRPr="00BA73A6" w:rsidR="00BA73A6" w:rsidP="38E2F1EA" w:rsidRDefault="665CB121" w14:paraId="1018790F" w14:textId="42C9B22E">
            <w:pPr>
              <w:spacing w:after="0" w:line="240" w:lineRule="auto"/>
              <w:jc w:val="center"/>
              <w:rPr>
                <w:sz w:val="16"/>
                <w:szCs w:val="16"/>
              </w:rPr>
            </w:pPr>
            <w:r w:rsidRPr="38E2F1EA">
              <w:rPr>
                <w:sz w:val="16"/>
                <w:szCs w:val="16"/>
              </w:rPr>
              <w:t>F019</w:t>
            </w:r>
          </w:p>
        </w:tc>
        <w:tc>
          <w:tcPr>
            <w:tcW w:w="2040" w:type="dxa"/>
            <w:shd w:val="clear" w:color="auto" w:fill="FFF2CC"/>
            <w:tcMar>
              <w:top w:w="113" w:type="dxa"/>
              <w:bottom w:w="113" w:type="dxa"/>
            </w:tcMar>
            <w:vAlign w:val="center"/>
          </w:tcPr>
          <w:p w:rsidRPr="004B5386" w:rsidR="00BA73A6" w:rsidP="38E2F1EA" w:rsidRDefault="665CB121" w14:paraId="15E8DC17" w14:textId="2585C0A4">
            <w:pPr>
              <w:spacing w:after="0" w:line="240" w:lineRule="auto"/>
              <w:rPr>
                <w:sz w:val="16"/>
                <w:szCs w:val="16"/>
              </w:rPr>
            </w:pPr>
            <w:r w:rsidRPr="38E2F1EA">
              <w:rPr>
                <w:sz w:val="16"/>
                <w:szCs w:val="16"/>
              </w:rPr>
              <w:t>Consulta de histórico de licitações</w:t>
            </w:r>
          </w:p>
        </w:tc>
        <w:tc>
          <w:tcPr>
            <w:tcW w:w="2607" w:type="dxa"/>
            <w:shd w:val="clear" w:color="auto" w:fill="FFF2CC"/>
            <w:tcMar>
              <w:top w:w="113" w:type="dxa"/>
              <w:bottom w:w="113" w:type="dxa"/>
            </w:tcMar>
            <w:vAlign w:val="center"/>
          </w:tcPr>
          <w:p w:rsidRPr="004B5386" w:rsidR="00BA73A6" w:rsidP="3BD2E0DD" w:rsidRDefault="665CB121" w14:paraId="21501535" w14:textId="68BC301F">
            <w:pPr>
              <w:pStyle w:val="Normal"/>
              <w:spacing w:after="0" w:line="240" w:lineRule="auto"/>
            </w:pPr>
            <w:r w:rsidR="7556E4FE">
              <w:rPr/>
              <w:t>Conservação e disponibilização do histórico das licitações encerradas, incluindo participantes, propostas recebidas e resultados registados, respeitando as permissões de acesso.</w:t>
            </w:r>
          </w:p>
        </w:tc>
        <w:tc>
          <w:tcPr>
            <w:tcW w:w="2437" w:type="dxa"/>
            <w:shd w:val="clear" w:color="auto" w:fill="FFF2CC"/>
            <w:tcMar>
              <w:top w:w="113" w:type="dxa"/>
              <w:bottom w:w="113" w:type="dxa"/>
            </w:tcMar>
            <w:vAlign w:val="center"/>
          </w:tcPr>
          <w:p w:rsidRPr="004B5386" w:rsidR="00BA73A6" w:rsidP="3BD2E0DD" w:rsidRDefault="665CB121" w14:paraId="184A443C" w14:textId="1A6BBB41">
            <w:pPr>
              <w:pStyle w:val="Normal"/>
              <w:spacing w:after="0" w:line="240" w:lineRule="auto"/>
            </w:pPr>
            <w:r w:rsidR="7556E4FE">
              <w:rPr/>
              <w:t>Consulta das licitações encerradas, participantes, propostas e resultados pelo Gestor de Stock. Consulta pelo Licitador das próprias participações e respetivos resultados, incluindo a indicação de eventual seleção da sua proposta.</w:t>
            </w:r>
          </w:p>
        </w:tc>
        <w:tc>
          <w:tcPr>
            <w:tcW w:w="2437" w:type="dxa"/>
            <w:shd w:val="clear" w:color="auto" w:fill="FFF2CC"/>
            <w:tcMar>
              <w:top w:w="113" w:type="dxa"/>
              <w:bottom w:w="113" w:type="dxa"/>
            </w:tcMar>
            <w:vAlign w:val="center"/>
          </w:tcPr>
          <w:p w:rsidRPr="004B5386" w:rsidR="00BA73A6" w:rsidP="38E2F1EA" w:rsidRDefault="00BA73A6" w14:paraId="74286B30" w14:textId="77777777">
            <w:pPr>
              <w:spacing w:after="0" w:line="240" w:lineRule="auto"/>
              <w:rPr>
                <w:sz w:val="16"/>
                <w:szCs w:val="16"/>
              </w:rPr>
            </w:pPr>
          </w:p>
        </w:tc>
        <w:tc>
          <w:tcPr>
            <w:tcW w:w="4875" w:type="dxa"/>
            <w:shd w:val="clear" w:color="auto" w:fill="FFF2CC"/>
            <w:tcMar>
              <w:top w:w="113" w:type="dxa"/>
              <w:bottom w:w="113" w:type="dxa"/>
            </w:tcMar>
            <w:vAlign w:val="center"/>
          </w:tcPr>
          <w:p w:rsidRPr="004B5386" w:rsidR="00BA73A6" w:rsidP="38E2F1EA" w:rsidRDefault="665CB121" w14:paraId="4DA515E2" w14:textId="23F197BC">
            <w:pPr>
              <w:spacing w:after="0" w:line="240" w:lineRule="auto"/>
              <w:rPr>
                <w:sz w:val="16"/>
                <w:szCs w:val="16"/>
              </w:rPr>
            </w:pPr>
            <w:r w:rsidRPr="38E2F1EA">
              <w:rPr>
                <w:sz w:val="16"/>
                <w:szCs w:val="16"/>
              </w:rPr>
              <w:t>O histórico de licitações não será disponibilizado no mobile. O Licitador não terá acesso à informação reservada das participações de outros Licitadores.</w:t>
            </w:r>
          </w:p>
        </w:tc>
      </w:tr>
    </w:tbl>
    <w:p w:rsidRPr="0096170D" w:rsidR="00273490" w:rsidRDefault="00E80A1D" w14:paraId="30DEC104" w14:textId="77777777">
      <w:pPr>
        <w:keepNext/>
        <w:spacing w:before="160" w:line="240" w:lineRule="auto"/>
      </w:pPr>
      <w:r w:rsidRPr="38E2F1EA">
        <w:rPr>
          <w:b/>
          <w:bCs/>
          <w:color w:val="17365D" w:themeColor="text2" w:themeShade="BF"/>
          <w:sz w:val="23"/>
          <w:szCs w:val="23"/>
        </w:rPr>
        <w:t>3. Limites transversais do sistema</w:t>
      </w:r>
    </w:p>
    <w:tbl>
      <w:tblPr>
        <w:tblW w:w="0" w:type="auto"/>
        <w:jc w:val="center"/>
        <w:tblLayout w:type="fixed"/>
        <w:tblLook w:val="04A0" w:firstRow="1" w:lastRow="0" w:firstColumn="1" w:lastColumn="0" w:noHBand="0" w:noVBand="1"/>
      </w:tblPr>
      <w:tblGrid>
        <w:gridCol w:w="15137"/>
      </w:tblGrid>
      <w:tr w:rsidRPr="00B27DE1" w:rsidR="00273490" w:rsidTr="3BD2E0DD" w14:paraId="66676C24" w14:textId="77777777">
        <w:trPr>
          <w:jc w:val="center"/>
        </w:trPr>
        <w:tc>
          <w:tcPr>
            <w:tcW w:w="15137" w:type="dxa"/>
            <w:tcBorders>
              <w:top w:val="single" w:color="B7B7B7" w:sz="6" w:space="0"/>
              <w:left w:val="single" w:color="B7B7B7" w:sz="6" w:space="0"/>
              <w:bottom w:val="single" w:color="B7B7B7" w:sz="6" w:space="0"/>
              <w:right w:val="single" w:color="B7B7B7" w:sz="6" w:space="0"/>
            </w:tcBorders>
            <w:shd w:val="clear" w:color="auto" w:fill="FFF2CC"/>
            <w:tcMar>
              <w:top w:w="120" w:type="dxa"/>
              <w:left w:w="150" w:type="dxa"/>
              <w:bottom w:w="120" w:type="dxa"/>
              <w:right w:w="150" w:type="dxa"/>
            </w:tcMar>
            <w:vAlign w:val="center"/>
          </w:tcPr>
          <w:p w:rsidR="5549521E" w:rsidP="3BD2E0DD" w:rsidRDefault="5549521E" w14:paraId="5A04E7F5" w14:textId="14982732">
            <w:pPr>
              <w:pStyle w:val="Normal"/>
              <w:spacing w:after="0"/>
            </w:pPr>
            <w:r w:rsidRPr="3BD2E0DD" w:rsidR="5549521E">
              <w:rPr>
                <w:rFonts w:ascii="Calibri" w:hAnsi="Calibri" w:eastAsia="Calibri" w:cs="Calibri"/>
                <w:noProof w:val="0"/>
                <w:sz w:val="19"/>
                <w:szCs w:val="19"/>
                <w:lang w:val="pt-PT"/>
              </w:rPr>
              <w:t xml:space="preserve">O sistema ficará limitado à gestão operacional de armazéns, controlo de existências e apoio a licitações destinadas à recolha e seleção de propostas para eventual fornecimento de artigos à organização. A licitação termina no registo da decisão do Gestor de Stock, não abrangendo a concretização comercial do fornecimento. Ficam fora do âmbito funcionalidades de compras, encomendas, faturação, pagamentos, contratos, receção comercial de mercadoria, expedição comercial e integração com sistemas contabilísticos ou ERP. </w:t>
            </w:r>
            <w:r w:rsidRPr="3BD2E0DD" w:rsidR="357031A3">
              <w:rPr>
                <w:rFonts w:ascii="Calibri" w:hAnsi="Calibri" w:eastAsia="Calibri" w:cs="Calibri"/>
                <w:noProof w:val="0"/>
                <w:sz w:val="19"/>
                <w:szCs w:val="19"/>
                <w:lang w:val="pt-PT"/>
              </w:rPr>
              <w:t>A seleção de uma proposta não altera as existências de stock; caso os artigos venham posteriormente a ser recebidos, a respetiva entrada será registada de forma autónoma através da funcionalidade de registo de entrada de stock</w:t>
            </w:r>
            <w:r w:rsidRPr="3BD2E0DD" w:rsidR="5549521E">
              <w:rPr>
                <w:rFonts w:ascii="Calibri" w:hAnsi="Calibri" w:eastAsia="Calibri" w:cs="Calibri"/>
                <w:noProof w:val="0"/>
                <w:sz w:val="19"/>
                <w:szCs w:val="19"/>
                <w:lang w:val="pt-PT"/>
              </w:rPr>
              <w:t>.</w:t>
            </w:r>
          </w:p>
          <w:p w:rsidRPr="00BA73A6" w:rsidR="00BA73A6" w:rsidP="38E2F1EA" w:rsidRDefault="665CB121" w14:paraId="689F99E7" w14:textId="77777777">
            <w:pPr>
              <w:spacing w:after="0"/>
              <w:rPr>
                <w:sz w:val="19"/>
                <w:szCs w:val="19"/>
              </w:rPr>
            </w:pPr>
            <w:r w:rsidRPr="38E2F1EA">
              <w:rPr>
                <w:sz w:val="19"/>
                <w:szCs w:val="19"/>
              </w:rPr>
              <w:t>A utilização do sistema pressupõe ligação disponível aos serviços necessários ao seu funcionamento. Não está previsto funcionamento offline, sincronização posterior de dados nem utilização autónoma sem acesso ao sistema central. Também não está prevista migração automática de dados provenientes de sistemas externos ou legados.</w:t>
            </w:r>
          </w:p>
          <w:p w:rsidRPr="00BA73A6" w:rsidR="00BA73A6" w:rsidP="38E2F1EA" w:rsidRDefault="665CB121" w14:paraId="4DE02EC6" w14:textId="77777777">
            <w:pPr>
              <w:spacing w:after="0"/>
              <w:rPr>
                <w:sz w:val="19"/>
                <w:szCs w:val="19"/>
              </w:rPr>
            </w:pPr>
            <w:r w:rsidRPr="38E2F1EA">
              <w:rPr>
                <w:sz w:val="19"/>
                <w:szCs w:val="19"/>
              </w:rPr>
              <w:t>Não serão desenvolvidas integrações com serviços externos de terceiros, equipamentos industriais especializados, sistemas automáticos de transporte, sensores, RFID ou outros dispositivos físicos de armazém. O registo das operações dependerá da interação dos utilizadores com as interfaces disponibilizadas pelo sistema.</w:t>
            </w:r>
          </w:p>
          <w:p w:rsidRPr="00BA73A6" w:rsidR="00273490" w:rsidP="38E2F1EA" w:rsidRDefault="665CB121" w14:paraId="236B4CA0" w14:textId="22EF8FB2">
            <w:pPr>
              <w:spacing w:after="0"/>
              <w:rPr>
                <w:sz w:val="19"/>
                <w:szCs w:val="19"/>
              </w:rPr>
            </w:pPr>
            <w:r w:rsidRPr="38E2F1EA">
              <w:rPr>
                <w:sz w:val="19"/>
                <w:szCs w:val="19"/>
              </w:rPr>
              <w:t>A disponibilização do sistema ficará limitada aos componentes previstos no projeto académico, não incluindo serviços comerciais de alojamento, suporte operacional permanente, manutenção pós-projeto, integração em ambientes produtivos reais de organizações externas ou garantias de disponibilidade próprias de um sistema em produção.</w:t>
            </w:r>
          </w:p>
        </w:tc>
      </w:tr>
    </w:tbl>
    <w:p w:rsidRPr="0096170D" w:rsidR="00861A34" w:rsidRDefault="00861A34" w14:paraId="28AC8F00" w14:textId="77777777"/>
    <w:sectPr w:rsidRPr="0096170D" w:rsidR="00861A34" w:rsidSect="00034616">
      <w:footerReference w:type="default" r:id="rId11"/>
      <w:pgSz w:w="16838" w:h="11906" w:orient="landscape"/>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EE8" w:rsidRDefault="003B4EE8" w14:paraId="22D0BD81" w14:textId="77777777">
      <w:pPr>
        <w:spacing w:after="0" w:line="240" w:lineRule="auto"/>
      </w:pPr>
      <w:r>
        <w:separator/>
      </w:r>
    </w:p>
  </w:endnote>
  <w:endnote w:type="continuationSeparator" w:id="0">
    <w:p w:rsidR="003B4EE8" w:rsidRDefault="003B4EE8" w14:paraId="2EE39F8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AE6" w:rsidRDefault="00EC6AE6" w14:paraId="1167A0CC" w14:textId="77777777">
    <w:pPr>
      <w:jc w:val="right"/>
    </w:pPr>
    <w:r w:rsidRPr="38E2F1EA">
      <w:rPr>
        <w:rFonts w:eastAsia="Arial"/>
        <w:color w:val="666666"/>
        <w:sz w:val="18"/>
        <w:szCs w:val="18"/>
      </w:rPr>
      <w:t xml:space="preserve">Página </w:t>
    </w:r>
    <w:r w:rsidRPr="38E2F1EA">
      <w:rPr>
        <w:rFonts w:eastAsia="Arial"/>
        <w:color w:val="666666"/>
        <w:sz w:val="18"/>
        <w:szCs w:val="18"/>
      </w:rPr>
      <w:fldChar w:fldCharType="begin"/>
    </w:r>
    <w:r w:rsidRPr="38E2F1EA">
      <w:rPr>
        <w:rFonts w:eastAsia="Arial"/>
        <w:color w:val="666666"/>
        <w:sz w:val="18"/>
        <w:szCs w:val="18"/>
      </w:rPr>
      <w:instrText>PAGE</w:instrText>
    </w:r>
    <w:r w:rsidRPr="38E2F1EA">
      <w:rPr>
        <w:rFonts w:eastAsia="Arial"/>
        <w:color w:val="666666"/>
        <w:sz w:val="18"/>
        <w:szCs w:val="18"/>
      </w:rPr>
      <w:fldChar w:fldCharType="separate"/>
    </w:r>
    <w:r w:rsidRPr="38E2F1EA">
      <w:rPr>
        <w:rFonts w:eastAsia="Arial"/>
        <w:color w:val="666666"/>
        <w:sz w:val="18"/>
        <w:szCs w:val="18"/>
      </w:rPr>
      <w:t>1</w:t>
    </w:r>
    <w:r w:rsidRPr="38E2F1EA">
      <w:rPr>
        <w:rFonts w:eastAsia="Arial"/>
        <w:color w:val="666666"/>
        <w:sz w:val="18"/>
        <w:szCs w:val="18"/>
      </w:rPr>
      <w:fldChar w:fldCharType="end"/>
    </w:r>
    <w:r w:rsidRPr="38E2F1EA">
      <w:rPr>
        <w:rFonts w:eastAsia="Arial"/>
        <w:color w:val="666666"/>
        <w:sz w:val="18"/>
        <w:szCs w:val="18"/>
      </w:rPr>
      <w:t xml:space="preserve"> de </w:t>
    </w:r>
    <w:r w:rsidRPr="38E2F1EA">
      <w:rPr>
        <w:rFonts w:eastAsia="Arial"/>
        <w:color w:val="666666"/>
        <w:sz w:val="18"/>
        <w:szCs w:val="18"/>
      </w:rPr>
      <w:fldChar w:fldCharType="begin"/>
    </w:r>
    <w:r w:rsidRPr="38E2F1EA">
      <w:rPr>
        <w:rFonts w:eastAsia="Arial"/>
        <w:color w:val="666666"/>
        <w:sz w:val="18"/>
        <w:szCs w:val="18"/>
      </w:rPr>
      <w:instrText>NUMPAGES</w:instrText>
    </w:r>
    <w:r w:rsidRPr="38E2F1EA">
      <w:rPr>
        <w:rFonts w:eastAsia="Arial"/>
        <w:color w:val="666666"/>
        <w:sz w:val="18"/>
        <w:szCs w:val="18"/>
      </w:rPr>
      <w:fldChar w:fldCharType="separate"/>
    </w:r>
    <w:r w:rsidRPr="38E2F1EA">
      <w:rPr>
        <w:rFonts w:eastAsia="Arial"/>
        <w:color w:val="666666"/>
        <w:sz w:val="18"/>
        <w:szCs w:val="18"/>
      </w:rPr>
      <w:t>1</w:t>
    </w:r>
    <w:r w:rsidRPr="38E2F1EA">
      <w:rPr>
        <w:rFonts w:eastAsia="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EE8" w:rsidRDefault="003B4EE8" w14:paraId="5D444F86" w14:textId="77777777">
      <w:pPr>
        <w:spacing w:after="0" w:line="240" w:lineRule="auto"/>
      </w:pPr>
      <w:r>
        <w:separator/>
      </w:r>
    </w:p>
  </w:footnote>
  <w:footnote w:type="continuationSeparator" w:id="0">
    <w:p w:rsidR="003B4EE8" w:rsidRDefault="003B4EE8" w14:paraId="770C32B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01840090">
    <w:abstractNumId w:val="2"/>
  </w:num>
  <w:num w:numId="2" w16cid:durableId="1678075329">
    <w:abstractNumId w:val="4"/>
  </w:num>
  <w:num w:numId="3" w16cid:durableId="1926062218">
    <w:abstractNumId w:val="7"/>
  </w:num>
  <w:num w:numId="4" w16cid:durableId="2120952383">
    <w:abstractNumId w:val="5"/>
  </w:num>
  <w:num w:numId="5" w16cid:durableId="216818260">
    <w:abstractNumId w:val="1"/>
  </w:num>
  <w:num w:numId="6" w16cid:durableId="3018126">
    <w:abstractNumId w:val="8"/>
  </w:num>
  <w:num w:numId="7" w16cid:durableId="567765005">
    <w:abstractNumId w:val="6"/>
  </w:num>
  <w:num w:numId="8" w16cid:durableId="599409056">
    <w:abstractNumId w:val="3"/>
  </w:num>
  <w:num w:numId="9" w16cid:durableId="79876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CC"/>
    <w:rsid w:val="00034616"/>
    <w:rsid w:val="0006063C"/>
    <w:rsid w:val="00080E3F"/>
    <w:rsid w:val="000818C5"/>
    <w:rsid w:val="000C043A"/>
    <w:rsid w:val="0015074B"/>
    <w:rsid w:val="001A5F2A"/>
    <w:rsid w:val="001B4ABF"/>
    <w:rsid w:val="001E495D"/>
    <w:rsid w:val="00273490"/>
    <w:rsid w:val="0029639D"/>
    <w:rsid w:val="002E5510"/>
    <w:rsid w:val="00325323"/>
    <w:rsid w:val="00326F90"/>
    <w:rsid w:val="0034088E"/>
    <w:rsid w:val="00343FBF"/>
    <w:rsid w:val="003B17B5"/>
    <w:rsid w:val="003B4EE8"/>
    <w:rsid w:val="00411C31"/>
    <w:rsid w:val="00434060"/>
    <w:rsid w:val="00436409"/>
    <w:rsid w:val="00447FDF"/>
    <w:rsid w:val="00470257"/>
    <w:rsid w:val="004A2189"/>
    <w:rsid w:val="004A429C"/>
    <w:rsid w:val="004A58B5"/>
    <w:rsid w:val="004B5386"/>
    <w:rsid w:val="00506B2E"/>
    <w:rsid w:val="00552525"/>
    <w:rsid w:val="0055588C"/>
    <w:rsid w:val="00593D82"/>
    <w:rsid w:val="005A6BE9"/>
    <w:rsid w:val="005B32B5"/>
    <w:rsid w:val="005D0A81"/>
    <w:rsid w:val="005D3DAE"/>
    <w:rsid w:val="005F1A34"/>
    <w:rsid w:val="00634E03"/>
    <w:rsid w:val="006476C4"/>
    <w:rsid w:val="00647D46"/>
    <w:rsid w:val="006653B2"/>
    <w:rsid w:val="0068697C"/>
    <w:rsid w:val="006B2B88"/>
    <w:rsid w:val="006F5D7F"/>
    <w:rsid w:val="007009AF"/>
    <w:rsid w:val="007976C9"/>
    <w:rsid w:val="007C28E3"/>
    <w:rsid w:val="00813B47"/>
    <w:rsid w:val="008140BB"/>
    <w:rsid w:val="00816283"/>
    <w:rsid w:val="00835ACA"/>
    <w:rsid w:val="00861A34"/>
    <w:rsid w:val="00870F4A"/>
    <w:rsid w:val="00914F21"/>
    <w:rsid w:val="0096170D"/>
    <w:rsid w:val="009729CC"/>
    <w:rsid w:val="009901BB"/>
    <w:rsid w:val="00A0144D"/>
    <w:rsid w:val="00A0588E"/>
    <w:rsid w:val="00A12C20"/>
    <w:rsid w:val="00A221FD"/>
    <w:rsid w:val="00A86CD9"/>
    <w:rsid w:val="00AA1D8D"/>
    <w:rsid w:val="00AB1EB2"/>
    <w:rsid w:val="00AE2B53"/>
    <w:rsid w:val="00B27DE1"/>
    <w:rsid w:val="00B47730"/>
    <w:rsid w:val="00B96EB3"/>
    <w:rsid w:val="00BA73A6"/>
    <w:rsid w:val="00BC3613"/>
    <w:rsid w:val="00BF0726"/>
    <w:rsid w:val="00C0274F"/>
    <w:rsid w:val="00C3196D"/>
    <w:rsid w:val="00C57EE2"/>
    <w:rsid w:val="00CB0664"/>
    <w:rsid w:val="00CB7B99"/>
    <w:rsid w:val="00CD2821"/>
    <w:rsid w:val="00CD68E1"/>
    <w:rsid w:val="00D84D81"/>
    <w:rsid w:val="00DA38B4"/>
    <w:rsid w:val="00DC5954"/>
    <w:rsid w:val="00E05882"/>
    <w:rsid w:val="00E1300A"/>
    <w:rsid w:val="00E4591B"/>
    <w:rsid w:val="00E501B8"/>
    <w:rsid w:val="00E80A1D"/>
    <w:rsid w:val="00EC6AE6"/>
    <w:rsid w:val="00EF7F82"/>
    <w:rsid w:val="00F664BC"/>
    <w:rsid w:val="00FA3F37"/>
    <w:rsid w:val="00FB7C37"/>
    <w:rsid w:val="00FC693F"/>
    <w:rsid w:val="00FD1C44"/>
    <w:rsid w:val="033A3114"/>
    <w:rsid w:val="036D14BF"/>
    <w:rsid w:val="0C5FBBCA"/>
    <w:rsid w:val="0E7840D8"/>
    <w:rsid w:val="15FCE82A"/>
    <w:rsid w:val="1E211760"/>
    <w:rsid w:val="1E4D6134"/>
    <w:rsid w:val="21AA382E"/>
    <w:rsid w:val="23515151"/>
    <w:rsid w:val="23E53FFA"/>
    <w:rsid w:val="25022E85"/>
    <w:rsid w:val="255DEDF5"/>
    <w:rsid w:val="275F8FA5"/>
    <w:rsid w:val="29521763"/>
    <w:rsid w:val="2FAA00E2"/>
    <w:rsid w:val="321BC90A"/>
    <w:rsid w:val="33D54F26"/>
    <w:rsid w:val="3459EB65"/>
    <w:rsid w:val="35555F82"/>
    <w:rsid w:val="357031A3"/>
    <w:rsid w:val="38E2F1EA"/>
    <w:rsid w:val="38FAEB7E"/>
    <w:rsid w:val="3A17F315"/>
    <w:rsid w:val="3AD6E44B"/>
    <w:rsid w:val="3BD2E0DD"/>
    <w:rsid w:val="3C743ED4"/>
    <w:rsid w:val="3D84CB25"/>
    <w:rsid w:val="3FA60715"/>
    <w:rsid w:val="445390F7"/>
    <w:rsid w:val="48201E8E"/>
    <w:rsid w:val="48B928FA"/>
    <w:rsid w:val="48EA9845"/>
    <w:rsid w:val="4C8E4876"/>
    <w:rsid w:val="4D8530E2"/>
    <w:rsid w:val="4F9A7F98"/>
    <w:rsid w:val="53C9AB93"/>
    <w:rsid w:val="5549521E"/>
    <w:rsid w:val="560F494F"/>
    <w:rsid w:val="5A365609"/>
    <w:rsid w:val="5B4EE48A"/>
    <w:rsid w:val="5EAA4451"/>
    <w:rsid w:val="5FD3C006"/>
    <w:rsid w:val="602A4DB6"/>
    <w:rsid w:val="61C21A43"/>
    <w:rsid w:val="62810E9A"/>
    <w:rsid w:val="63CC12E1"/>
    <w:rsid w:val="665CB121"/>
    <w:rsid w:val="70B31039"/>
    <w:rsid w:val="7160D757"/>
    <w:rsid w:val="7263C913"/>
    <w:rsid w:val="743BAE01"/>
    <w:rsid w:val="74659061"/>
    <w:rsid w:val="7556E4FE"/>
    <w:rsid w:val="7774B324"/>
    <w:rsid w:val="7A7C85FE"/>
    <w:rsid w:val="7B9065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418CF"/>
  <w14:defaultImageDpi w14:val="300"/>
  <w15:docId w15:val="{AF7FE1BA-C2D6-4FD3-AF56-3C699CD96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8E2F1EA"/>
    <w:pPr>
      <w:spacing w:after="100"/>
    </w:pPr>
    <w:rPr>
      <w:rFonts w:ascii="Calibri" w:hAnsi="Calibri" w:eastAsia="Calibri" w:cs="Calibri"/>
      <w:color w:val="000000" w:themeColor="text1"/>
      <w:sz w:val="21"/>
      <w:szCs w:val="21"/>
      <w:lang w:val="pt-PT"/>
    </w:rPr>
  </w:style>
  <w:style w:type="paragraph" w:styleId="Heading1">
    <w:name w:val="heading 1"/>
    <w:basedOn w:val="Normal"/>
    <w:next w:val="Normal"/>
    <w:uiPriority w:val="9"/>
    <w:qFormat/>
    <w:rsid w:val="38E2F1EA"/>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uiPriority w:val="9"/>
    <w:unhideWhenUsed/>
    <w:qFormat/>
    <w:rsid w:val="38E2F1EA"/>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uiPriority w:val="9"/>
    <w:unhideWhenUsed/>
    <w:qFormat/>
    <w:rsid w:val="38E2F1EA"/>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uiPriority w:val="9"/>
    <w:semiHidden/>
    <w:unhideWhenUsed/>
    <w:qFormat/>
    <w:rsid w:val="38E2F1EA"/>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uiPriority w:val="9"/>
    <w:semiHidden/>
    <w:unhideWhenUsed/>
    <w:qFormat/>
    <w:rsid w:val="38E2F1EA"/>
    <w:pPr>
      <w:keepNext/>
      <w:keepLines/>
      <w:spacing w:before="200" w:after="0"/>
      <w:outlineLvl w:val="4"/>
    </w:pPr>
    <w:rPr>
      <w:rFonts w:asciiTheme="majorHAnsi" w:hAnsiTheme="majorHAnsi" w:eastAsiaTheme="majorEastAsia" w:cstheme="majorBidi"/>
      <w:color w:val="243F60"/>
    </w:rPr>
  </w:style>
  <w:style w:type="paragraph" w:styleId="Heading6">
    <w:name w:val="heading 6"/>
    <w:basedOn w:val="Normal"/>
    <w:next w:val="Normal"/>
    <w:uiPriority w:val="9"/>
    <w:semiHidden/>
    <w:unhideWhenUsed/>
    <w:qFormat/>
    <w:rsid w:val="38E2F1EA"/>
    <w:pPr>
      <w:keepNext/>
      <w:keepLines/>
      <w:spacing w:before="200" w:after="0"/>
      <w:outlineLvl w:val="5"/>
    </w:pPr>
    <w:rPr>
      <w:rFonts w:asciiTheme="majorHAnsi" w:hAnsiTheme="majorHAnsi" w:eastAsiaTheme="majorEastAsia" w:cstheme="majorBidi"/>
      <w:i/>
      <w:iCs/>
      <w:color w:val="243F60"/>
    </w:rPr>
  </w:style>
  <w:style w:type="paragraph" w:styleId="Heading7">
    <w:name w:val="heading 7"/>
    <w:basedOn w:val="Normal"/>
    <w:next w:val="Normal"/>
    <w:uiPriority w:val="9"/>
    <w:semiHidden/>
    <w:unhideWhenUsed/>
    <w:qFormat/>
    <w:rsid w:val="38E2F1EA"/>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uiPriority w:val="9"/>
    <w:semiHidden/>
    <w:unhideWhenUsed/>
    <w:qFormat/>
    <w:rsid w:val="38E2F1EA"/>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uiPriority w:val="9"/>
    <w:semiHidden/>
    <w:unhideWhenUsed/>
    <w:qFormat/>
    <w:rsid w:val="38E2F1EA"/>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semiHidden/>
    <w:unhideWhenUsed/>
    <w:rsid w:val="00870F4A"/>
    <w:pPr>
      <w:tabs>
        <w:tab w:val="center" w:pos="4252"/>
        <w:tab w:val="right" w:pos="8504"/>
      </w:tabs>
      <w:spacing w:after="0" w:line="240" w:lineRule="auto"/>
    </w:pPr>
  </w:style>
  <w:style w:type="character" w:styleId="HeaderChar" w:customStyle="1">
    <w:name w:val="Header Char"/>
    <w:basedOn w:val="DefaultParagraphFont"/>
    <w:link w:val="Header"/>
    <w:uiPriority w:val="99"/>
    <w:semiHidden/>
    <w:rsid w:val="00870F4A"/>
    <w:rPr>
      <w:rFonts w:ascii="Calibri" w:hAnsi="Calibri" w:eastAsia="Calibri" w:cs="Calibri"/>
      <w:color w:val="000000" w:themeColor="text1"/>
      <w:sz w:val="21"/>
      <w:szCs w:val="21"/>
      <w:lang w:val="pt-PT"/>
    </w:rPr>
  </w:style>
  <w:style w:type="paragraph" w:styleId="Footer">
    <w:name w:val="footer"/>
    <w:basedOn w:val="Normal"/>
    <w:link w:val="FooterChar"/>
    <w:uiPriority w:val="99"/>
    <w:semiHidden/>
    <w:unhideWhenUsed/>
    <w:rsid w:val="00870F4A"/>
    <w:pPr>
      <w:tabs>
        <w:tab w:val="center" w:pos="4252"/>
        <w:tab w:val="right" w:pos="8504"/>
      </w:tabs>
      <w:spacing w:after="0" w:line="240" w:lineRule="auto"/>
    </w:pPr>
  </w:style>
  <w:style w:type="character" w:styleId="FooterChar" w:customStyle="1">
    <w:name w:val="Footer Char"/>
    <w:basedOn w:val="DefaultParagraphFont"/>
    <w:link w:val="Footer"/>
    <w:uiPriority w:val="99"/>
    <w:semiHidden/>
    <w:rsid w:val="00870F4A"/>
    <w:rPr>
      <w:rFonts w:ascii="Calibri" w:hAnsi="Calibri" w:eastAsia="Calibri" w:cs="Calibri"/>
      <w:color w:val="000000" w:themeColor="text1"/>
      <w:sz w:val="21"/>
      <w:szCs w:val="21"/>
      <w:lang w:val="pt-PT"/>
    </w:rPr>
  </w:style>
  <w:style w:type="paragraph" w:styleId="NoSpacing">
    <w:name w:val="No Spacing"/>
    <w:uiPriority w:val="1"/>
    <w:qFormat/>
    <w:rsid w:val="00FC693F"/>
    <w:pPr>
      <w:spacing w:after="0" w:line="240" w:lineRule="auto"/>
    </w:pPr>
  </w:style>
  <w:style w:type="paragraph" w:styleId="ListParagraph">
    <w:name w:val="List Paragraph"/>
    <w:basedOn w:val="Normal"/>
    <w:uiPriority w:val="34"/>
    <w:qFormat/>
    <w:rsid w:val="38E2F1EA"/>
    <w:pPr>
      <w:ind w:left="720"/>
      <w:contextualSpacing/>
    </w:pPr>
  </w:style>
  <w:style w:type="paragraph" w:styleId="List">
    <w:name w:val="List"/>
    <w:basedOn w:val="Normal"/>
    <w:uiPriority w:val="99"/>
    <w:unhideWhenUsed/>
    <w:rsid w:val="38E2F1EA"/>
    <w:pPr>
      <w:ind w:left="360" w:hanging="360"/>
      <w:contextualSpacing/>
    </w:pPr>
  </w:style>
  <w:style w:type="paragraph" w:styleId="List2">
    <w:name w:val="List 2"/>
    <w:basedOn w:val="Normal"/>
    <w:uiPriority w:val="99"/>
    <w:unhideWhenUsed/>
    <w:rsid w:val="38E2F1EA"/>
    <w:pPr>
      <w:ind w:left="720" w:hanging="360"/>
      <w:contextualSpacing/>
    </w:pPr>
  </w:style>
  <w:style w:type="paragraph" w:styleId="List3">
    <w:name w:val="List 3"/>
    <w:basedOn w:val="Normal"/>
    <w:uiPriority w:val="99"/>
    <w:unhideWhenUsed/>
    <w:rsid w:val="38E2F1EA"/>
    <w:pPr>
      <w:ind w:left="1080" w:hanging="360"/>
      <w:contextualSpacing/>
    </w:pPr>
  </w:style>
  <w:style w:type="paragraph" w:styleId="ListBullet">
    <w:name w:val="List Bullet"/>
    <w:basedOn w:val="Normal"/>
    <w:uiPriority w:val="99"/>
    <w:unhideWhenUsed/>
    <w:rsid w:val="38E2F1EA"/>
    <w:pPr>
      <w:numPr>
        <w:numId w:val="6"/>
      </w:numPr>
      <w:contextualSpacing/>
    </w:pPr>
  </w:style>
  <w:style w:type="paragraph" w:styleId="ListBullet2">
    <w:name w:val="List Bullet 2"/>
    <w:basedOn w:val="Normal"/>
    <w:uiPriority w:val="99"/>
    <w:unhideWhenUsed/>
    <w:rsid w:val="38E2F1EA"/>
    <w:pPr>
      <w:numPr>
        <w:numId w:val="7"/>
      </w:numPr>
      <w:contextualSpacing/>
    </w:pPr>
  </w:style>
  <w:style w:type="paragraph" w:styleId="ListBullet3">
    <w:name w:val="List Bullet 3"/>
    <w:basedOn w:val="Normal"/>
    <w:uiPriority w:val="99"/>
    <w:unhideWhenUsed/>
    <w:rsid w:val="38E2F1EA"/>
    <w:pPr>
      <w:numPr>
        <w:numId w:val="4"/>
      </w:numPr>
      <w:contextualSpacing/>
    </w:pPr>
  </w:style>
  <w:style w:type="paragraph" w:styleId="ListNumber">
    <w:name w:val="List Number"/>
    <w:basedOn w:val="Normal"/>
    <w:uiPriority w:val="99"/>
    <w:unhideWhenUsed/>
    <w:rsid w:val="38E2F1EA"/>
    <w:pPr>
      <w:numPr>
        <w:numId w:val="3"/>
      </w:numPr>
      <w:contextualSpacing/>
    </w:pPr>
  </w:style>
  <w:style w:type="paragraph" w:styleId="ListNumber2">
    <w:name w:val="List Number 2"/>
    <w:basedOn w:val="Normal"/>
    <w:uiPriority w:val="99"/>
    <w:unhideWhenUsed/>
    <w:rsid w:val="38E2F1EA"/>
    <w:pPr>
      <w:numPr>
        <w:numId w:val="8"/>
      </w:numPr>
      <w:contextualSpacing/>
    </w:pPr>
  </w:style>
  <w:style w:type="paragraph" w:styleId="ListNumber3">
    <w:name w:val="List Number 3"/>
    <w:basedOn w:val="Normal"/>
    <w:uiPriority w:val="99"/>
    <w:unhideWhenUsed/>
    <w:rsid w:val="38E2F1EA"/>
    <w:pPr>
      <w:numPr>
        <w:numId w:val="1"/>
      </w:numPr>
      <w:contextualSpacing/>
    </w:pPr>
  </w:style>
  <w:style w:type="paragraph" w:styleId="ListContinue">
    <w:name w:val="List Continue"/>
    <w:basedOn w:val="Normal"/>
    <w:uiPriority w:val="99"/>
    <w:unhideWhenUsed/>
    <w:rsid w:val="38E2F1EA"/>
    <w:pPr>
      <w:spacing w:after="120"/>
      <w:ind w:left="360"/>
      <w:contextualSpacing/>
    </w:pPr>
  </w:style>
  <w:style w:type="paragraph" w:styleId="ListContinue2">
    <w:name w:val="List Continue 2"/>
    <w:basedOn w:val="Normal"/>
    <w:uiPriority w:val="99"/>
    <w:unhideWhenUsed/>
    <w:rsid w:val="38E2F1EA"/>
    <w:pPr>
      <w:spacing w:after="120"/>
      <w:ind w:left="720"/>
      <w:contextualSpacing/>
    </w:pPr>
  </w:style>
  <w:style w:type="paragraph" w:styleId="ListContinue3">
    <w:name w:val="List Continue 3"/>
    <w:basedOn w:val="Normal"/>
    <w:uiPriority w:val="99"/>
    <w:unhideWhenUsed/>
    <w:rsid w:val="38E2F1EA"/>
    <w:pPr>
      <w:spacing w:after="120"/>
      <w:ind w:left="1080"/>
      <w:contextualSpacing/>
    </w:pPr>
  </w:style>
  <w:style w:type="paragraph" w:styleId="Caption">
    <w:name w:val="caption"/>
    <w:basedOn w:val="Normal"/>
    <w:next w:val="Normal"/>
    <w:uiPriority w:val="35"/>
    <w:semiHidden/>
    <w:unhideWhenUsed/>
    <w:qFormat/>
    <w:rsid w:val="38E2F1EA"/>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abealhoCarter" w:customStyle="1">
    <w:name w:val="Cabeçalho Caráter"/>
    <w:basedOn w:val="DefaultParagraphFont"/>
    <w:uiPriority w:val="99"/>
    <w:rsid w:val="00E501B8"/>
  </w:style>
  <w:style w:type="character" w:styleId="RodapCarter" w:customStyle="1">
    <w:name w:val="Rodapé Caráter"/>
    <w:basedOn w:val="DefaultParagraphFont"/>
    <w:uiPriority w:val="99"/>
    <w:rsid w:val="00E501B8"/>
  </w:style>
  <w:style w:type="character" w:styleId="Ttulo1Carter" w:customStyle="1">
    <w:name w:val="Título 1 Caráter"/>
    <w:basedOn w:val="DefaultParagraphFont"/>
    <w:uiPriority w:val="9"/>
    <w:rsid w:val="00E501B8"/>
    <w:rPr>
      <w:rFonts w:asciiTheme="majorHAnsi" w:hAnsiTheme="majorHAnsi" w:eastAsiaTheme="majorEastAsia" w:cstheme="majorBidi"/>
      <w:b/>
      <w:bCs/>
      <w:color w:val="365F91" w:themeColor="accent1" w:themeShade="BF"/>
      <w:sz w:val="28"/>
      <w:szCs w:val="28"/>
    </w:rPr>
  </w:style>
  <w:style w:type="character" w:styleId="Ttulo2Carter" w:customStyle="1">
    <w:name w:val="Título 2 Caráter"/>
    <w:basedOn w:val="DefaultParagraphFont"/>
    <w:uiPriority w:val="9"/>
    <w:rsid w:val="00E501B8"/>
    <w:rPr>
      <w:rFonts w:asciiTheme="majorHAnsi" w:hAnsiTheme="majorHAnsi" w:eastAsiaTheme="majorEastAsia" w:cstheme="majorBidi"/>
      <w:b/>
      <w:bCs/>
      <w:color w:val="4F81BD" w:themeColor="accent1"/>
      <w:sz w:val="26"/>
      <w:szCs w:val="26"/>
    </w:rPr>
  </w:style>
  <w:style w:type="character" w:styleId="Ttulo3Carter" w:customStyle="1">
    <w:name w:val="Título 3 Caráter"/>
    <w:basedOn w:val="DefaultParagraphFont"/>
    <w:uiPriority w:val="9"/>
    <w:rsid w:val="00E501B8"/>
    <w:rPr>
      <w:rFonts w:asciiTheme="majorHAnsi" w:hAnsiTheme="majorHAnsi" w:eastAsiaTheme="majorEastAsia" w:cstheme="majorBidi"/>
      <w:b/>
      <w:bCs/>
      <w:color w:val="4F81BD" w:themeColor="accent1"/>
    </w:rPr>
  </w:style>
  <w:style w:type="character" w:styleId="TtuloCarter" w:customStyle="1">
    <w:name w:val="Título Caráter"/>
    <w:basedOn w:val="DefaultParagraphFont"/>
    <w:uiPriority w:val="10"/>
    <w:rsid w:val="00E501B8"/>
    <w:rPr>
      <w:rFonts w:asciiTheme="majorHAnsi" w:hAnsiTheme="majorHAnsi" w:eastAsiaTheme="majorEastAsia" w:cstheme="majorBidi"/>
      <w:color w:val="17365D" w:themeColor="text2" w:themeShade="BF"/>
      <w:spacing w:val="5"/>
      <w:kern w:val="28"/>
      <w:sz w:val="52"/>
      <w:szCs w:val="52"/>
    </w:rPr>
  </w:style>
  <w:style w:type="character" w:styleId="SubttuloCarter" w:customStyle="1">
    <w:name w:val="Subtítulo Caráter"/>
    <w:basedOn w:val="DefaultParagraphFont"/>
    <w:uiPriority w:val="11"/>
    <w:rsid w:val="00E501B8"/>
    <w:rPr>
      <w:rFonts w:asciiTheme="majorHAnsi" w:hAnsiTheme="majorHAnsi" w:eastAsiaTheme="majorEastAsia" w:cstheme="majorBidi"/>
      <w:i/>
      <w:iCs/>
      <w:color w:val="4F81BD" w:themeColor="accent1"/>
      <w:spacing w:val="15"/>
      <w:sz w:val="24"/>
      <w:szCs w:val="24"/>
    </w:rPr>
  </w:style>
  <w:style w:type="character" w:styleId="CorpodetextoCarter" w:customStyle="1">
    <w:name w:val="Corpo de texto Caráter"/>
    <w:basedOn w:val="DefaultParagraphFont"/>
    <w:uiPriority w:val="99"/>
    <w:rsid w:val="00E501B8"/>
  </w:style>
  <w:style w:type="character" w:styleId="Corpodetexto2Carter" w:customStyle="1">
    <w:name w:val="Corpo de texto 2 Caráter"/>
    <w:basedOn w:val="DefaultParagraphFont"/>
    <w:uiPriority w:val="99"/>
    <w:rsid w:val="00E501B8"/>
  </w:style>
  <w:style w:type="character" w:styleId="Corpodetexto3Carter" w:customStyle="1">
    <w:name w:val="Corpo de texto 3 Caráter"/>
    <w:basedOn w:val="DefaultParagraphFont"/>
    <w:uiPriority w:val="99"/>
    <w:rsid w:val="00E501B8"/>
    <w:rPr>
      <w:sz w:val="16"/>
      <w:szCs w:val="16"/>
    </w:rPr>
  </w:style>
  <w:style w:type="character" w:styleId="TextodemacroCarter" w:customStyle="1">
    <w:name w:val="Texto de macro Caráter"/>
    <w:basedOn w:val="DefaultParagraphFont"/>
    <w:uiPriority w:val="99"/>
    <w:rsid w:val="00E501B8"/>
    <w:rPr>
      <w:rFonts w:ascii="Courier" w:hAnsi="Courier"/>
      <w:sz w:val="20"/>
      <w:szCs w:val="20"/>
    </w:rPr>
  </w:style>
  <w:style w:type="character" w:styleId="CitaoCarter" w:customStyle="1">
    <w:name w:val="Citação Caráter"/>
    <w:basedOn w:val="DefaultParagraphFont"/>
    <w:uiPriority w:val="29"/>
    <w:rsid w:val="00E501B8"/>
    <w:rPr>
      <w:i/>
      <w:iCs/>
      <w:color w:val="000000" w:themeColor="text1"/>
    </w:rPr>
  </w:style>
  <w:style w:type="character" w:styleId="Ttulo4Carter" w:customStyle="1">
    <w:name w:val="Título 4 Caráter"/>
    <w:basedOn w:val="DefaultParagraphFont"/>
    <w:uiPriority w:val="9"/>
    <w:semiHidden/>
    <w:rsid w:val="00E501B8"/>
    <w:rPr>
      <w:rFonts w:asciiTheme="majorHAnsi" w:hAnsiTheme="majorHAnsi" w:eastAsiaTheme="majorEastAsia" w:cstheme="majorBidi"/>
      <w:b/>
      <w:bCs/>
      <w:i/>
      <w:iCs/>
      <w:color w:val="4F81BD" w:themeColor="accent1"/>
    </w:rPr>
  </w:style>
  <w:style w:type="character" w:styleId="Ttulo5Carter" w:customStyle="1">
    <w:name w:val="Título 5 Caráter"/>
    <w:basedOn w:val="DefaultParagraphFont"/>
    <w:uiPriority w:val="9"/>
    <w:semiHidden/>
    <w:rsid w:val="00E501B8"/>
    <w:rPr>
      <w:rFonts w:asciiTheme="majorHAnsi" w:hAnsiTheme="majorHAnsi" w:eastAsiaTheme="majorEastAsia" w:cstheme="majorBidi"/>
      <w:color w:val="243F60" w:themeColor="accent1" w:themeShade="7F"/>
    </w:rPr>
  </w:style>
  <w:style w:type="character" w:styleId="Ttulo6Carter" w:customStyle="1">
    <w:name w:val="Título 6 Caráter"/>
    <w:basedOn w:val="DefaultParagraphFont"/>
    <w:uiPriority w:val="9"/>
    <w:semiHidden/>
    <w:rsid w:val="00E501B8"/>
    <w:rPr>
      <w:rFonts w:asciiTheme="majorHAnsi" w:hAnsiTheme="majorHAnsi" w:eastAsiaTheme="majorEastAsia" w:cstheme="majorBidi"/>
      <w:i/>
      <w:iCs/>
      <w:color w:val="243F60" w:themeColor="accent1" w:themeShade="7F"/>
    </w:rPr>
  </w:style>
  <w:style w:type="character" w:styleId="Ttulo7Carter" w:customStyle="1">
    <w:name w:val="Título 7 Caráter"/>
    <w:basedOn w:val="DefaultParagraphFont"/>
    <w:uiPriority w:val="9"/>
    <w:semiHidden/>
    <w:rsid w:val="00E501B8"/>
    <w:rPr>
      <w:rFonts w:asciiTheme="majorHAnsi" w:hAnsiTheme="majorHAnsi" w:eastAsiaTheme="majorEastAsia" w:cstheme="majorBidi"/>
      <w:i/>
      <w:iCs/>
      <w:color w:val="404040" w:themeColor="text1" w:themeTint="BF"/>
    </w:rPr>
  </w:style>
  <w:style w:type="character" w:styleId="Ttulo8Carter" w:customStyle="1">
    <w:name w:val="Título 8 Caráter"/>
    <w:basedOn w:val="DefaultParagraphFont"/>
    <w:uiPriority w:val="9"/>
    <w:semiHidden/>
    <w:rsid w:val="00E501B8"/>
    <w:rPr>
      <w:rFonts w:asciiTheme="majorHAnsi" w:hAnsiTheme="majorHAnsi" w:eastAsiaTheme="majorEastAsia" w:cstheme="majorBidi"/>
      <w:color w:val="4F81BD" w:themeColor="accent1"/>
      <w:sz w:val="20"/>
      <w:szCs w:val="20"/>
    </w:rPr>
  </w:style>
  <w:style w:type="character" w:styleId="Ttulo9Carter" w:customStyle="1">
    <w:name w:val="Título 9 Caráter"/>
    <w:basedOn w:val="DefaultParagraphFont"/>
    <w:uiPriority w:val="9"/>
    <w:semiHidden/>
    <w:rsid w:val="00E501B8"/>
    <w:rPr>
      <w:rFonts w:asciiTheme="majorHAnsi" w:hAnsiTheme="majorHAnsi" w:eastAsiaTheme="majorEastAsia" w:cstheme="majorBidi"/>
      <w:i/>
      <w:iCs/>
      <w:color w:val="404040" w:themeColor="text1" w:themeTint="BF"/>
      <w:sz w:val="20"/>
      <w:szCs w:val="20"/>
    </w:rPr>
  </w:style>
  <w:style w:type="character" w:styleId="CitaoIntensaCarter" w:customStyle="1">
    <w:name w:val="Citação Intensa Caráter"/>
    <w:basedOn w:val="DefaultParagraphFont"/>
    <w:uiPriority w:val="30"/>
    <w:rsid w:val="00E501B8"/>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293B981485C9E24DAE651C97D9FBC267" ma:contentTypeVersion="7" ma:contentTypeDescription="Criar um novo documento." ma:contentTypeScope="" ma:versionID="7328c0a29f7b5036bb8454459a0e85ed">
  <xsd:schema xmlns:xsd="http://www.w3.org/2001/XMLSchema" xmlns:xs="http://www.w3.org/2001/XMLSchema" xmlns:p="http://schemas.microsoft.com/office/2006/metadata/properties" xmlns:ns2="32f33a6e-f018-4796-a6d6-b8c30f0661e9" targetNamespace="http://schemas.microsoft.com/office/2006/metadata/properties" ma:root="true" ma:fieldsID="54543dacebd01e2dd0a4fa138ac0b15e"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2CBC7F-6E49-4760-AD5F-0D6C772029E4}">
  <ds:schemaRefs>
    <ds:schemaRef ds:uri="http://schemas.microsoft.com/sharepoint/v3/contenttype/forms"/>
  </ds:schemaRefs>
</ds:datastoreItem>
</file>

<file path=customXml/itemProps2.xml><?xml version="1.0" encoding="utf-8"?>
<ds:datastoreItem xmlns:ds="http://schemas.openxmlformats.org/officeDocument/2006/customXml" ds:itemID="{9B2F7614-E2B7-477C-8122-4FDC678446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CC0DFC0-A654-4858-B98C-B218BA55A0D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Declaração de Âmbito — template obrigatório</dc:title>
  <dc:subject>Laboratório de Desenvolvimento de Software</dc:subject>
  <dc:creator>Docente da Unidade Curricular</dc:creator>
  <keywords>LDS, declaração de âmbito, template</keywords>
  <dc:description>Template obrigatório com dados de exemplo e instruções pedagógicas.</dc:description>
  <lastModifiedBy>Gonçalo Oliveira Barbosa</lastModifiedBy>
  <revision>55</revision>
  <dcterms:created xsi:type="dcterms:W3CDTF">2013-12-23T23:15:00.0000000Z</dcterms:created>
  <dcterms:modified xsi:type="dcterms:W3CDTF">2026-09-22T16:09:00.9085607Z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