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CD67" w14:textId="09A8DEC8" w:rsidR="00EB75D4" w:rsidRDefault="00086B51" w:rsidP="00BC7631">
      <w:pPr>
        <w:pStyle w:val="Title"/>
        <w:spacing w:after="120"/>
      </w:pPr>
      <w:r w:rsidRPr="00086B51">
        <w:t>Examples on the use of shared memory to share acquired images between C# and Python-based processes</w:t>
      </w:r>
    </w:p>
    <w:p w14:paraId="2E775E7F" w14:textId="79229419" w:rsidR="00BC7631" w:rsidRDefault="00E0232A" w:rsidP="00252E7A">
      <w:pPr>
        <w:jc w:val="center"/>
      </w:pPr>
      <w:hyperlink r:id="rId8" w:history="1">
        <w:r w:rsidR="00BC7631" w:rsidRPr="00EC53B3">
          <w:rPr>
            <w:rStyle w:val="Hyperlink"/>
          </w:rPr>
          <w:t>https://github.com/hcostelha/chsarp_python_cv_sharedmem</w:t>
        </w:r>
      </w:hyperlink>
    </w:p>
    <w:p w14:paraId="774C095D" w14:textId="3E90922C" w:rsidR="00086B51" w:rsidRDefault="00BD41F4" w:rsidP="00252E7A">
      <w:pPr>
        <w:pStyle w:val="Subtitle"/>
      </w:pPr>
      <w:r w:rsidRPr="00BD41F4">
        <w:t xml:space="preserve">Author: Hugo Costelha </w:t>
      </w:r>
      <w:hyperlink r:id="rId9" w:history="1">
        <w:r w:rsidR="002F5DC9" w:rsidRPr="002F5DC9">
          <w:t>&lt;</w:t>
        </w:r>
        <w:r w:rsidR="002F5DC9" w:rsidRPr="002F5DC9">
          <w:rPr>
            <w:rStyle w:val="Hyperlink"/>
          </w:rPr>
          <w:t>hugo.costelha@ipleiria.pt</w:t>
        </w:r>
      </w:hyperlink>
      <w:r w:rsidR="002F5DC9">
        <w:t>&gt;</w:t>
      </w:r>
    </w:p>
    <w:p w14:paraId="201FEC38" w14:textId="2C275172" w:rsidR="00BD41F4" w:rsidRPr="00BD41F4" w:rsidRDefault="00BD41F4" w:rsidP="00BD41F4">
      <w:pPr>
        <w:pStyle w:val="Subtitle"/>
      </w:pPr>
      <w:r w:rsidRPr="00BD41F4">
        <w:t>Version: 1.0 – 16/12/2021</w:t>
      </w:r>
    </w:p>
    <w:p w14:paraId="37E4797D" w14:textId="4ACEADED" w:rsidR="00951B43" w:rsidRDefault="00951B43" w:rsidP="00951B43">
      <w:pPr>
        <w:pStyle w:val="Heading1"/>
      </w:pPr>
      <w:r>
        <w:t>Introduction</w:t>
      </w:r>
    </w:p>
    <w:p w14:paraId="73B46EEF" w14:textId="10808DB7" w:rsidR="00086B51" w:rsidRDefault="00086B51" w:rsidP="00086B51">
      <w:r>
        <w:t>The provided examples implement “Producer” and “Consumers”. He producers are responsible for acquiring images from a camera (using OpenCV) and sharing them using shared memory. The consumers access this shared memory to have access to the camera images.</w:t>
      </w:r>
    </w:p>
    <w:p w14:paraId="2EC96E9D" w14:textId="2ABDC4B1" w:rsidR="00086B51" w:rsidRDefault="00086B51" w:rsidP="00086B51">
      <w:r>
        <w:t xml:space="preserve">The producers are available in C#, while the consumers are available in C# and Python. Both the C# consumers and producers are available with an </w:t>
      </w:r>
      <w:hyperlink r:id="rId10" w:history="1">
        <w:r w:rsidRPr="006556D0">
          <w:rPr>
            <w:rStyle w:val="Hyperlink"/>
          </w:rPr>
          <w:t>EMGU</w:t>
        </w:r>
      </w:hyperlink>
      <w:r>
        <w:t xml:space="preserve"> and </w:t>
      </w:r>
      <w:hyperlink r:id="rId11" w:history="1">
        <w:proofErr w:type="spellStart"/>
        <w:r w:rsidRPr="00086B51">
          <w:rPr>
            <w:rStyle w:val="Hyperlink"/>
          </w:rPr>
          <w:t>OpenCVSharp</w:t>
        </w:r>
        <w:proofErr w:type="spellEnd"/>
      </w:hyperlink>
      <w:r>
        <w:t>-based implementations.</w:t>
      </w:r>
    </w:p>
    <w:p w14:paraId="19F1A06B" w14:textId="3CE8CE1F" w:rsidR="00086B51" w:rsidRDefault="006556D0" w:rsidP="00086B51">
      <w:r>
        <w:t>The producer creates a shared memory space to shared image information and the images themselves. Depending on the number of processes (currently fixed through a variable definition in the producer code), it creates several slots (2 more than the expected number of processes) to share the images. This approach allows the consumers to work at their maximum frames per second, without depending on the other consumers framerate. If a given slot/image is being used by one or more consumers, at least one slot will be free to store a new acquired image.</w:t>
      </w:r>
      <w:r w:rsidR="001103FC">
        <w:t xml:space="preserve"> In order to prevent the consumers to have to continuously pool a shared memory variable to determine that a new image is available, a named pipe is used between the producer and each consumer to trigger</w:t>
      </w:r>
      <w:r w:rsidR="00B57D06">
        <w:t>/signal that event. Using a camera a</w:t>
      </w:r>
      <w:r w:rsidR="00951B43">
        <w:t>t</w:t>
      </w:r>
      <w:r w:rsidR="00B57D06">
        <w:t xml:space="preserve"> 30 FPS allowed the producer and all the consumers to work at 30 FPS, even if we limit one particular consumer to a smaller number of FPS.</w:t>
      </w:r>
    </w:p>
    <w:p w14:paraId="7A4A6C72" w14:textId="4EB275CE" w:rsidR="006556D0" w:rsidRDefault="006556D0" w:rsidP="00086B51">
      <w:r>
        <w:t>The choice of shared memory was due to performance reasons</w:t>
      </w:r>
      <w:r w:rsidR="001103FC">
        <w:t xml:space="preserve">. You can see a brief comparison in this </w:t>
      </w:r>
      <w:hyperlink r:id="rId12" w:anchor="54119846" w:history="1">
        <w:r w:rsidR="001103FC" w:rsidRPr="001103FC">
          <w:rPr>
            <w:rStyle w:val="Hyperlink"/>
          </w:rPr>
          <w:t>link</w:t>
        </w:r>
      </w:hyperlink>
      <w:r w:rsidR="001103FC">
        <w:t xml:space="preserve">. This approach is portable, so it can be used at least in both Windows and Linux. </w:t>
      </w:r>
      <w:r w:rsidR="00D47674">
        <w:t>The used of the named pipes for the triggering was also due to performance reasons and the fact that we can have a blocking read operation to determine that we have received a trigger for a new available image.</w:t>
      </w:r>
    </w:p>
    <w:p w14:paraId="2F5E2F69" w14:textId="7B5DD545" w:rsidR="009F35A2" w:rsidRDefault="009F35A2" w:rsidP="00086B51">
      <w:r>
        <w:t>The implementation is sharing an BGR image for debugging purposes only and multiple grayscale images to be used by the consumers. The code needs to be adapted if the consumers need access to the BGR image.</w:t>
      </w:r>
    </w:p>
    <w:p w14:paraId="59CBB798" w14:textId="1548A970" w:rsidR="00C34C7F" w:rsidRDefault="00C34C7F" w:rsidP="00086B51">
      <w:r>
        <w:t>Both the producer and the consumers use a named mutex to guarantee that reading and writing operations do not collide. The application assumes that no changes are done by the consumers to the shared image buffers.</w:t>
      </w:r>
    </w:p>
    <w:p w14:paraId="1775330F" w14:textId="3527328F" w:rsidR="00BD41F4" w:rsidRDefault="00BD41F4" w:rsidP="00951B43">
      <w:pPr>
        <w:pStyle w:val="Heading1"/>
      </w:pPr>
      <w:r>
        <w:t>Repository description</w:t>
      </w:r>
    </w:p>
    <w:p w14:paraId="3BCB7217" w14:textId="04325547" w:rsidR="00BD41F4" w:rsidRDefault="002F2B85" w:rsidP="00BD41F4">
      <w:r>
        <w:t xml:space="preserve">The C# projects were developed using Visual Studio, while the </w:t>
      </w:r>
      <w:proofErr w:type="spellStart"/>
      <w:r>
        <w:t>Pyhon</w:t>
      </w:r>
      <w:proofErr w:type="spellEnd"/>
      <w:r>
        <w:t xml:space="preserve"> projects were developed using Visual Studio Code. A solution was used for both EMGU and </w:t>
      </w:r>
      <w:proofErr w:type="spellStart"/>
      <w:r>
        <w:t>OpenCVSharp</w:t>
      </w:r>
      <w:proofErr w:type="spellEnd"/>
      <w:r>
        <w:t xml:space="preserve"> producers, and a single </w:t>
      </w:r>
      <w:proofErr w:type="spellStart"/>
      <w:r>
        <w:t>solucion</w:t>
      </w:r>
      <w:proofErr w:type="spellEnd"/>
      <w:r>
        <w:t xml:space="preserve"> was also used for the EMGU and </w:t>
      </w:r>
      <w:proofErr w:type="spellStart"/>
      <w:r>
        <w:t>OpenCVShartp</w:t>
      </w:r>
      <w:proofErr w:type="spellEnd"/>
      <w:r>
        <w:t xml:space="preserve"> consumers. </w:t>
      </w:r>
      <w:r w:rsidR="00252E7A">
        <w:t xml:space="preserve">The </w:t>
      </w:r>
      <w:proofErr w:type="spellStart"/>
      <w:r w:rsidR="00252E7A">
        <w:t>github</w:t>
      </w:r>
      <w:proofErr w:type="spellEnd"/>
      <w:r w:rsidR="00252E7A">
        <w:t xml:space="preserve"> repository is organized as </w:t>
      </w:r>
      <w:r>
        <w:t xml:space="preserve">described in </w:t>
      </w:r>
    </w:p>
    <w:tbl>
      <w:tblPr>
        <w:tblStyle w:val="TableGrid"/>
        <w:tblW w:w="0" w:type="auto"/>
        <w:tblLook w:val="04A0" w:firstRow="1" w:lastRow="0" w:firstColumn="1" w:lastColumn="0" w:noHBand="0" w:noVBand="1"/>
      </w:tblPr>
      <w:tblGrid>
        <w:gridCol w:w="4814"/>
        <w:gridCol w:w="4814"/>
      </w:tblGrid>
      <w:tr w:rsidR="002F2B85" w14:paraId="5EB3727C" w14:textId="77777777" w:rsidTr="002F2B85">
        <w:tc>
          <w:tcPr>
            <w:tcW w:w="4814" w:type="dxa"/>
            <w:vAlign w:val="center"/>
          </w:tcPr>
          <w:p w14:paraId="32B2E10D" w14:textId="7F1B606D" w:rsidR="002F2B85" w:rsidRPr="002F2B85" w:rsidRDefault="002F2B85" w:rsidP="002F2B85">
            <w:pPr>
              <w:jc w:val="center"/>
              <w:rPr>
                <w:b/>
                <w:bCs/>
              </w:rPr>
            </w:pPr>
            <w:r w:rsidRPr="002F2B85">
              <w:rPr>
                <w:b/>
                <w:bCs/>
              </w:rPr>
              <w:t>Folder</w:t>
            </w:r>
          </w:p>
        </w:tc>
        <w:tc>
          <w:tcPr>
            <w:tcW w:w="4814" w:type="dxa"/>
            <w:vAlign w:val="center"/>
          </w:tcPr>
          <w:p w14:paraId="13708538" w14:textId="5F478424" w:rsidR="002F2B85" w:rsidRPr="002F2B85" w:rsidRDefault="002F2B85" w:rsidP="002F2B85">
            <w:pPr>
              <w:jc w:val="center"/>
              <w:rPr>
                <w:b/>
                <w:bCs/>
              </w:rPr>
            </w:pPr>
            <w:r w:rsidRPr="002F2B85">
              <w:rPr>
                <w:b/>
                <w:bCs/>
              </w:rPr>
              <w:t>Description</w:t>
            </w:r>
          </w:p>
        </w:tc>
      </w:tr>
      <w:tr w:rsidR="002F2B85" w14:paraId="401CC1DC" w14:textId="77777777" w:rsidTr="002F2B85">
        <w:tc>
          <w:tcPr>
            <w:tcW w:w="4814" w:type="dxa"/>
            <w:vAlign w:val="center"/>
          </w:tcPr>
          <w:p w14:paraId="253BE148" w14:textId="18CCAF24" w:rsidR="002F2B85" w:rsidRDefault="002F2B85" w:rsidP="002F2B85">
            <w:pPr>
              <w:jc w:val="center"/>
            </w:pPr>
            <w:proofErr w:type="spellStart"/>
            <w:r w:rsidRPr="002F2B85">
              <w:t>CSharpAppConsumer</w:t>
            </w:r>
            <w:proofErr w:type="spellEnd"/>
          </w:p>
        </w:tc>
        <w:tc>
          <w:tcPr>
            <w:tcW w:w="4814" w:type="dxa"/>
            <w:vAlign w:val="center"/>
          </w:tcPr>
          <w:p w14:paraId="053E3FA8" w14:textId="0BC27BC7" w:rsidR="002F2B85" w:rsidRDefault="002F2B85" w:rsidP="002F2B85">
            <w:r>
              <w:t>Contains the Visual Studio C# consumer solution and the EMGU consumer implementation project.</w:t>
            </w:r>
          </w:p>
        </w:tc>
      </w:tr>
      <w:tr w:rsidR="002F2B85" w14:paraId="0311B8AF" w14:textId="77777777" w:rsidTr="002F2B85">
        <w:tc>
          <w:tcPr>
            <w:tcW w:w="4814" w:type="dxa"/>
            <w:vAlign w:val="center"/>
          </w:tcPr>
          <w:p w14:paraId="2A45E6BF" w14:textId="0A7ABE69" w:rsidR="002F2B85" w:rsidRDefault="002F2B85" w:rsidP="002F2B85">
            <w:pPr>
              <w:jc w:val="center"/>
            </w:pPr>
            <w:proofErr w:type="spellStart"/>
            <w:r w:rsidRPr="002F2B85">
              <w:t>CSharpAppConsumerOpenCVSharp</w:t>
            </w:r>
            <w:proofErr w:type="spellEnd"/>
          </w:p>
        </w:tc>
        <w:tc>
          <w:tcPr>
            <w:tcW w:w="4814" w:type="dxa"/>
            <w:vAlign w:val="center"/>
          </w:tcPr>
          <w:p w14:paraId="56B1EE59" w14:textId="0F9CF751" w:rsidR="002F2B85" w:rsidRDefault="002F2B85" w:rsidP="002F2B85">
            <w:r>
              <w:t xml:space="preserve">Contains the Visual Studio C# consumer project based on </w:t>
            </w:r>
            <w:proofErr w:type="spellStart"/>
            <w:r>
              <w:t>OpenCVSharp</w:t>
            </w:r>
            <w:proofErr w:type="spellEnd"/>
            <w:r>
              <w:t>.</w:t>
            </w:r>
          </w:p>
        </w:tc>
      </w:tr>
      <w:tr w:rsidR="002F2B85" w14:paraId="643D538B" w14:textId="77777777" w:rsidTr="002F2B85">
        <w:tc>
          <w:tcPr>
            <w:tcW w:w="4814" w:type="dxa"/>
            <w:vAlign w:val="center"/>
          </w:tcPr>
          <w:p w14:paraId="59E6B7B6" w14:textId="78D5CFD2" w:rsidR="002F2B85" w:rsidRDefault="002F2B85" w:rsidP="002F2B85">
            <w:pPr>
              <w:jc w:val="center"/>
            </w:pPr>
            <w:proofErr w:type="spellStart"/>
            <w:r w:rsidRPr="002F2B85">
              <w:t>CSharpAppProducer</w:t>
            </w:r>
            <w:proofErr w:type="spellEnd"/>
          </w:p>
        </w:tc>
        <w:tc>
          <w:tcPr>
            <w:tcW w:w="4814" w:type="dxa"/>
            <w:vAlign w:val="center"/>
          </w:tcPr>
          <w:p w14:paraId="0322AC6C" w14:textId="58EE2DCA" w:rsidR="002F2B85" w:rsidRDefault="002F2B85" w:rsidP="002F2B85">
            <w:r>
              <w:t xml:space="preserve">Contains the Visual Studio C# producer solution and the EMGU </w:t>
            </w:r>
            <w:r w:rsidR="00453B63">
              <w:t>producer</w:t>
            </w:r>
            <w:r>
              <w:t xml:space="preserve"> implementation project.</w:t>
            </w:r>
          </w:p>
        </w:tc>
      </w:tr>
      <w:tr w:rsidR="00453B63" w14:paraId="6D680F3D" w14:textId="77777777" w:rsidTr="002F2B85">
        <w:tc>
          <w:tcPr>
            <w:tcW w:w="4814" w:type="dxa"/>
            <w:vAlign w:val="center"/>
          </w:tcPr>
          <w:p w14:paraId="1FBAF110" w14:textId="45ADCD5C" w:rsidR="00453B63" w:rsidRDefault="00453B63" w:rsidP="00453B63">
            <w:pPr>
              <w:jc w:val="center"/>
            </w:pPr>
            <w:proofErr w:type="spellStart"/>
            <w:r w:rsidRPr="002F2B85">
              <w:t>OpenCVSharpProducer</w:t>
            </w:r>
            <w:proofErr w:type="spellEnd"/>
          </w:p>
        </w:tc>
        <w:tc>
          <w:tcPr>
            <w:tcW w:w="4814" w:type="dxa"/>
            <w:vAlign w:val="center"/>
          </w:tcPr>
          <w:p w14:paraId="61BEBD11" w14:textId="1439DF99" w:rsidR="00453B63" w:rsidRDefault="00453B63" w:rsidP="00453B63">
            <w:r>
              <w:t xml:space="preserve">Contains the Visual Studio C# producer project based on </w:t>
            </w:r>
            <w:proofErr w:type="spellStart"/>
            <w:r>
              <w:t>OpenCVSharp</w:t>
            </w:r>
            <w:proofErr w:type="spellEnd"/>
            <w:r>
              <w:t>.</w:t>
            </w:r>
          </w:p>
        </w:tc>
      </w:tr>
      <w:tr w:rsidR="00453B63" w14:paraId="5F247728" w14:textId="77777777" w:rsidTr="002F2B85">
        <w:tc>
          <w:tcPr>
            <w:tcW w:w="4814" w:type="dxa"/>
            <w:vAlign w:val="center"/>
          </w:tcPr>
          <w:p w14:paraId="4C1D7DBD" w14:textId="71E3F26C" w:rsidR="00453B63" w:rsidRDefault="00453B63" w:rsidP="00453B63">
            <w:pPr>
              <w:jc w:val="center"/>
            </w:pPr>
            <w:proofErr w:type="spellStart"/>
            <w:r w:rsidRPr="002F2B85">
              <w:lastRenderedPageBreak/>
              <w:t>PythonAppConsumer</w:t>
            </w:r>
            <w:proofErr w:type="spellEnd"/>
          </w:p>
        </w:tc>
        <w:tc>
          <w:tcPr>
            <w:tcW w:w="4814" w:type="dxa"/>
            <w:vAlign w:val="center"/>
          </w:tcPr>
          <w:p w14:paraId="226D88C3" w14:textId="14C40671" w:rsidR="00453B63" w:rsidRDefault="00453B63" w:rsidP="00453B63">
            <w:pPr>
              <w:keepNext/>
            </w:pPr>
            <w:r>
              <w:t>Contains the Python-based consumer implementation.</w:t>
            </w:r>
          </w:p>
        </w:tc>
      </w:tr>
      <w:tr w:rsidR="00453B63" w14:paraId="0D9C697E" w14:textId="77777777" w:rsidTr="002F2B85">
        <w:tc>
          <w:tcPr>
            <w:tcW w:w="4814" w:type="dxa"/>
            <w:vAlign w:val="center"/>
          </w:tcPr>
          <w:p w14:paraId="54E5AE4A" w14:textId="498877A5" w:rsidR="00453B63" w:rsidRPr="002F2B85" w:rsidRDefault="00453B63" w:rsidP="00453B63">
            <w:pPr>
              <w:jc w:val="center"/>
            </w:pPr>
            <w:r>
              <w:t>doc</w:t>
            </w:r>
          </w:p>
        </w:tc>
        <w:tc>
          <w:tcPr>
            <w:tcW w:w="4814" w:type="dxa"/>
            <w:vAlign w:val="center"/>
          </w:tcPr>
          <w:p w14:paraId="0A5C2FA4" w14:textId="1F3EBBBF" w:rsidR="00453B63" w:rsidRDefault="00453B63" w:rsidP="00453B63">
            <w:pPr>
              <w:keepNext/>
            </w:pPr>
            <w:r>
              <w:t>This documentation.</w:t>
            </w:r>
          </w:p>
        </w:tc>
      </w:tr>
    </w:tbl>
    <w:p w14:paraId="4D9BEDF2" w14:textId="4963DE47" w:rsidR="002F2B85" w:rsidRDefault="002F2B85" w:rsidP="002F2B85">
      <w:pPr>
        <w:pStyle w:val="Caption"/>
      </w:pPr>
      <w:r>
        <w:t xml:space="preserve">Table </w:t>
      </w:r>
      <w:r w:rsidR="00E0232A">
        <w:fldChar w:fldCharType="begin"/>
      </w:r>
      <w:r w:rsidR="00E0232A">
        <w:instrText xml:space="preserve"> SEQ Table \* ARABIC </w:instrText>
      </w:r>
      <w:r w:rsidR="00E0232A">
        <w:fldChar w:fldCharType="separate"/>
      </w:r>
      <w:r w:rsidR="0044439D">
        <w:rPr>
          <w:noProof/>
        </w:rPr>
        <w:t>1</w:t>
      </w:r>
      <w:r w:rsidR="00E0232A">
        <w:rPr>
          <w:noProof/>
        </w:rPr>
        <w:fldChar w:fldCharType="end"/>
      </w:r>
      <w:r>
        <w:t xml:space="preserve"> – </w:t>
      </w:r>
      <w:proofErr w:type="spellStart"/>
      <w:r>
        <w:t>Github</w:t>
      </w:r>
      <w:proofErr w:type="spellEnd"/>
      <w:r>
        <w:t xml:space="preserve"> folders description</w:t>
      </w:r>
    </w:p>
    <w:p w14:paraId="36F10AEE" w14:textId="46ED44CC" w:rsidR="00D47674" w:rsidRDefault="00951B43" w:rsidP="00951B43">
      <w:pPr>
        <w:pStyle w:val="Heading1"/>
      </w:pPr>
      <w:r>
        <w:t>Functional description</w:t>
      </w:r>
    </w:p>
    <w:p w14:paraId="6860B23E" w14:textId="6E80D754" w:rsidR="00951B43" w:rsidRDefault="00735BE8" w:rsidP="00951B43">
      <w:r>
        <w:t>When the producer is started, it immediately creates a named pipe server and starts acquiring images and putting them in the shared image buffers, even of no consumer is accessing to the shared memory.  As soon as a consumer connects to the named pipe, the producer starts sending the trigger to that consumer. Recall that the number of consumers is fixed at compile time through the NUM_PROCESSES variable in the producer’s code. Note also that each consumer should connect to its one named pipe end connection with the specific name ‘//./pipe{n}’ (where {n} is to be replaced by the consumer index).</w:t>
      </w:r>
      <w:r w:rsidR="003746A4">
        <w:t xml:space="preserve"> </w:t>
      </w:r>
      <w:r w:rsidR="003746A4">
        <w:fldChar w:fldCharType="begin"/>
      </w:r>
      <w:r w:rsidR="003746A4">
        <w:instrText xml:space="preserve"> REF _Ref90561391 \h </w:instrText>
      </w:r>
      <w:r w:rsidR="003746A4">
        <w:fldChar w:fldCharType="separate"/>
      </w:r>
      <w:r w:rsidR="0044439D">
        <w:t xml:space="preserve">Figure </w:t>
      </w:r>
      <w:r w:rsidR="0044439D">
        <w:rPr>
          <w:noProof/>
        </w:rPr>
        <w:t>1</w:t>
      </w:r>
      <w:r w:rsidR="003746A4">
        <w:fldChar w:fldCharType="end"/>
      </w:r>
      <w:r w:rsidR="003746A4">
        <w:t xml:space="preserve"> and </w:t>
      </w:r>
      <w:r w:rsidR="003746A4">
        <w:fldChar w:fldCharType="begin"/>
      </w:r>
      <w:r w:rsidR="003746A4">
        <w:instrText xml:space="preserve"> REF _Ref90561393 \h </w:instrText>
      </w:r>
      <w:r w:rsidR="003746A4">
        <w:fldChar w:fldCharType="separate"/>
      </w:r>
      <w:r w:rsidR="0044439D">
        <w:t xml:space="preserve">Figure </w:t>
      </w:r>
      <w:r w:rsidR="0044439D">
        <w:rPr>
          <w:noProof/>
        </w:rPr>
        <w:t>2</w:t>
      </w:r>
      <w:r w:rsidR="003746A4">
        <w:fldChar w:fldCharType="end"/>
      </w:r>
      <w:r w:rsidR="003746A4">
        <w:t xml:space="preserve"> show, respectively, the flowchart for the producer process and the flowchart for the consumer processes.</w:t>
      </w:r>
    </w:p>
    <w:p w14:paraId="4E2ED8D7" w14:textId="77777777" w:rsidR="003746A4" w:rsidRDefault="003746A4" w:rsidP="00951B4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388"/>
      </w:tblGrid>
      <w:tr w:rsidR="003746A4" w14:paraId="3A94BDAC" w14:textId="77777777" w:rsidTr="003746A4">
        <w:tc>
          <w:tcPr>
            <w:tcW w:w="5240" w:type="dxa"/>
            <w:vAlign w:val="bottom"/>
          </w:tcPr>
          <w:p w14:paraId="07B5C4D5" w14:textId="77777777" w:rsidR="003746A4" w:rsidRDefault="003746A4" w:rsidP="003746A4">
            <w:pPr>
              <w:keepNext/>
              <w:jc w:val="center"/>
            </w:pPr>
            <w:r>
              <w:object w:dxaOrig="4560" w:dyaOrig="6589" w14:anchorId="3DD35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5pt;height:361.65pt" o:ole="">
                  <v:imagedata r:id="rId13" o:title=""/>
                </v:shape>
                <o:OLEObject Type="Embed" ProgID="Visio.Drawing.15" ShapeID="_x0000_i1025" DrawAspect="Content" ObjectID="_1701183331" r:id="rId14"/>
              </w:object>
            </w:r>
          </w:p>
          <w:p w14:paraId="0B35DD57" w14:textId="6A8EB8EA" w:rsidR="003746A4" w:rsidRDefault="003746A4" w:rsidP="003746A4">
            <w:pPr>
              <w:pStyle w:val="Caption"/>
            </w:pPr>
            <w:bookmarkStart w:id="0" w:name="_Ref90561391"/>
            <w:r>
              <w:t xml:space="preserve">Figure </w:t>
            </w:r>
            <w:r>
              <w:fldChar w:fldCharType="begin"/>
            </w:r>
            <w:r>
              <w:instrText xml:space="preserve"> SEQ Figure \* ARABIC </w:instrText>
            </w:r>
            <w:r>
              <w:fldChar w:fldCharType="separate"/>
            </w:r>
            <w:r w:rsidR="0044439D">
              <w:rPr>
                <w:noProof/>
              </w:rPr>
              <w:t>1</w:t>
            </w:r>
            <w:r>
              <w:fldChar w:fldCharType="end"/>
            </w:r>
            <w:bookmarkEnd w:id="0"/>
            <w:r>
              <w:t xml:space="preserve"> – Producer flowchart.</w:t>
            </w:r>
          </w:p>
        </w:tc>
        <w:tc>
          <w:tcPr>
            <w:tcW w:w="4388" w:type="dxa"/>
            <w:vAlign w:val="bottom"/>
          </w:tcPr>
          <w:p w14:paraId="6560AD2C" w14:textId="77777777" w:rsidR="003746A4" w:rsidRDefault="003746A4" w:rsidP="003746A4">
            <w:pPr>
              <w:keepNext/>
              <w:jc w:val="center"/>
            </w:pPr>
            <w:r>
              <w:object w:dxaOrig="2473" w:dyaOrig="7476" w14:anchorId="7C343399">
                <v:shape id="_x0000_i1026" type="#_x0000_t75" style="width:123.8pt;height:373.65pt" o:ole="">
                  <v:imagedata r:id="rId15" o:title=""/>
                </v:shape>
                <o:OLEObject Type="Embed" ProgID="Visio.Drawing.15" ShapeID="_x0000_i1026" DrawAspect="Content" ObjectID="_1701183332" r:id="rId16"/>
              </w:object>
            </w:r>
          </w:p>
          <w:p w14:paraId="2C790A81" w14:textId="47D6ECD3" w:rsidR="003746A4" w:rsidRDefault="003746A4" w:rsidP="003746A4">
            <w:pPr>
              <w:pStyle w:val="Caption"/>
            </w:pPr>
            <w:bookmarkStart w:id="1" w:name="_Ref90561393"/>
            <w:r>
              <w:t xml:space="preserve">Figure </w:t>
            </w:r>
            <w:r>
              <w:fldChar w:fldCharType="begin"/>
            </w:r>
            <w:r>
              <w:instrText xml:space="preserve"> SEQ Figure \* ARABIC </w:instrText>
            </w:r>
            <w:r>
              <w:fldChar w:fldCharType="separate"/>
            </w:r>
            <w:r w:rsidR="0044439D">
              <w:rPr>
                <w:noProof/>
              </w:rPr>
              <w:t>2</w:t>
            </w:r>
            <w:r>
              <w:fldChar w:fldCharType="end"/>
            </w:r>
            <w:bookmarkEnd w:id="1"/>
            <w:r>
              <w:t xml:space="preserve"> – Consumers’ flowchart.</w:t>
            </w:r>
          </w:p>
        </w:tc>
      </w:tr>
    </w:tbl>
    <w:p w14:paraId="4D91B77A" w14:textId="6A389F54" w:rsidR="00735BE8" w:rsidRDefault="00735BE8" w:rsidP="00951B43"/>
    <w:p w14:paraId="19455BD2" w14:textId="1F56203E" w:rsidR="00735BE8" w:rsidRDefault="003746A4" w:rsidP="003746A4">
      <w:pPr>
        <w:pStyle w:val="Heading2"/>
      </w:pPr>
      <w:r>
        <w:t>Relevant variables</w:t>
      </w:r>
    </w:p>
    <w:p w14:paraId="461FC02B" w14:textId="09D0447A" w:rsidR="003746A4" w:rsidRDefault="00BD41F4" w:rsidP="003746A4">
      <w:r>
        <w:t xml:space="preserve">In terms of relevant variables, the consumer and each producer have the named mutex, the named pipe, and the data stored in the shared memory, with this later one described in more detail in </w:t>
      </w:r>
      <w:r>
        <w:fldChar w:fldCharType="begin"/>
      </w:r>
      <w:r>
        <w:instrText xml:space="preserve"> REF _Ref90562258 \h </w:instrText>
      </w:r>
      <w:r>
        <w:fldChar w:fldCharType="separate"/>
      </w:r>
      <w:r w:rsidR="0044439D">
        <w:t xml:space="preserve">Table </w:t>
      </w:r>
      <w:r w:rsidR="0044439D">
        <w:rPr>
          <w:noProof/>
        </w:rPr>
        <w:t>2</w:t>
      </w:r>
      <w:r>
        <w:fldChar w:fldCharType="end"/>
      </w:r>
      <w:r>
        <w:t>.</w:t>
      </w:r>
    </w:p>
    <w:tbl>
      <w:tblPr>
        <w:tblStyle w:val="TableGrid"/>
        <w:tblW w:w="9754" w:type="dxa"/>
        <w:tblLayout w:type="fixed"/>
        <w:tblLook w:val="04A0" w:firstRow="1" w:lastRow="0" w:firstColumn="1" w:lastColumn="0" w:noHBand="0" w:noVBand="1"/>
      </w:tblPr>
      <w:tblGrid>
        <w:gridCol w:w="3322"/>
        <w:gridCol w:w="1020"/>
        <w:gridCol w:w="2268"/>
        <w:gridCol w:w="3144"/>
      </w:tblGrid>
      <w:tr w:rsidR="007F1315" w:rsidRPr="005F1A76" w14:paraId="41635455" w14:textId="77777777" w:rsidTr="005F1A76">
        <w:tc>
          <w:tcPr>
            <w:tcW w:w="3322" w:type="dxa"/>
            <w:vAlign w:val="center"/>
          </w:tcPr>
          <w:p w14:paraId="62EFAF34" w14:textId="2B35D3CA" w:rsidR="007F1315" w:rsidRPr="005F1A76" w:rsidRDefault="007F1315" w:rsidP="003870B0">
            <w:pPr>
              <w:jc w:val="center"/>
              <w:rPr>
                <w:b/>
                <w:bCs/>
                <w:sz w:val="20"/>
                <w:szCs w:val="20"/>
              </w:rPr>
            </w:pPr>
            <w:r w:rsidRPr="005F1A76">
              <w:rPr>
                <w:b/>
                <w:bCs/>
                <w:sz w:val="20"/>
                <w:szCs w:val="20"/>
              </w:rPr>
              <w:t>Variable</w:t>
            </w:r>
          </w:p>
        </w:tc>
        <w:tc>
          <w:tcPr>
            <w:tcW w:w="1020" w:type="dxa"/>
            <w:vAlign w:val="center"/>
          </w:tcPr>
          <w:p w14:paraId="7BA1BFF9" w14:textId="20EDFABC" w:rsidR="007F1315" w:rsidRPr="005F1A76" w:rsidRDefault="007F1315" w:rsidP="003870B0">
            <w:pPr>
              <w:jc w:val="center"/>
              <w:rPr>
                <w:b/>
                <w:bCs/>
                <w:sz w:val="20"/>
                <w:szCs w:val="20"/>
              </w:rPr>
            </w:pPr>
            <w:r w:rsidRPr="005F1A76">
              <w:rPr>
                <w:b/>
                <w:bCs/>
                <w:sz w:val="20"/>
                <w:szCs w:val="20"/>
              </w:rPr>
              <w:t>Type [C#]</w:t>
            </w:r>
          </w:p>
        </w:tc>
        <w:tc>
          <w:tcPr>
            <w:tcW w:w="2268" w:type="dxa"/>
            <w:vAlign w:val="center"/>
          </w:tcPr>
          <w:p w14:paraId="2021491E" w14:textId="6CCFD16A" w:rsidR="007F1315" w:rsidRPr="005F1A76" w:rsidRDefault="007F1315" w:rsidP="003870B0">
            <w:pPr>
              <w:jc w:val="center"/>
              <w:rPr>
                <w:b/>
                <w:bCs/>
                <w:sz w:val="20"/>
                <w:szCs w:val="20"/>
              </w:rPr>
            </w:pPr>
            <w:r w:rsidRPr="005F1A76">
              <w:rPr>
                <w:b/>
                <w:bCs/>
                <w:sz w:val="20"/>
                <w:szCs w:val="20"/>
              </w:rPr>
              <w:t>Size [Bytes]</w:t>
            </w:r>
          </w:p>
        </w:tc>
        <w:tc>
          <w:tcPr>
            <w:tcW w:w="3144" w:type="dxa"/>
            <w:vAlign w:val="center"/>
          </w:tcPr>
          <w:p w14:paraId="37FEB49A" w14:textId="24C28BEA" w:rsidR="007F1315" w:rsidRPr="005F1A76" w:rsidRDefault="007F1315" w:rsidP="003870B0">
            <w:pPr>
              <w:jc w:val="center"/>
              <w:rPr>
                <w:b/>
                <w:bCs/>
                <w:sz w:val="20"/>
                <w:szCs w:val="20"/>
              </w:rPr>
            </w:pPr>
            <w:r w:rsidRPr="005F1A76">
              <w:rPr>
                <w:b/>
                <w:bCs/>
                <w:sz w:val="20"/>
                <w:szCs w:val="20"/>
              </w:rPr>
              <w:t>Description</w:t>
            </w:r>
          </w:p>
        </w:tc>
      </w:tr>
      <w:tr w:rsidR="007F1315" w:rsidRPr="005F1A76" w14:paraId="4F4E8D57" w14:textId="77777777" w:rsidTr="005F1A76">
        <w:tc>
          <w:tcPr>
            <w:tcW w:w="3322" w:type="dxa"/>
            <w:vAlign w:val="center"/>
          </w:tcPr>
          <w:p w14:paraId="1AA7194C" w14:textId="50AB1758" w:rsidR="007F1315" w:rsidRPr="00BD41F4" w:rsidRDefault="007F1315" w:rsidP="003870B0">
            <w:pPr>
              <w:jc w:val="center"/>
              <w:rPr>
                <w:rFonts w:ascii="Consolas" w:hAnsi="Consolas"/>
                <w:sz w:val="18"/>
                <w:szCs w:val="18"/>
              </w:rPr>
            </w:pPr>
            <w:proofErr w:type="spellStart"/>
            <w:r w:rsidRPr="00BD41F4">
              <w:rPr>
                <w:rFonts w:ascii="Consolas" w:hAnsi="Consolas"/>
                <w:sz w:val="18"/>
                <w:szCs w:val="18"/>
              </w:rPr>
              <w:t>shared_frame_height</w:t>
            </w:r>
            <w:proofErr w:type="spellEnd"/>
          </w:p>
        </w:tc>
        <w:tc>
          <w:tcPr>
            <w:tcW w:w="1020" w:type="dxa"/>
            <w:vAlign w:val="center"/>
          </w:tcPr>
          <w:p w14:paraId="6F4403AD" w14:textId="1BC44A28" w:rsidR="007F1315" w:rsidRPr="005F1A76" w:rsidRDefault="003870B0" w:rsidP="003870B0">
            <w:pPr>
              <w:jc w:val="center"/>
              <w:rPr>
                <w:sz w:val="18"/>
                <w:szCs w:val="18"/>
              </w:rPr>
            </w:pPr>
            <w:r w:rsidRPr="005F1A76">
              <w:rPr>
                <w:sz w:val="18"/>
                <w:szCs w:val="18"/>
              </w:rPr>
              <w:t>int</w:t>
            </w:r>
          </w:p>
        </w:tc>
        <w:tc>
          <w:tcPr>
            <w:tcW w:w="2268" w:type="dxa"/>
            <w:vAlign w:val="center"/>
          </w:tcPr>
          <w:p w14:paraId="178238FA" w14:textId="3C898B0A" w:rsidR="007F1315" w:rsidRPr="005F1A76" w:rsidRDefault="003870B0" w:rsidP="003870B0">
            <w:pPr>
              <w:jc w:val="center"/>
              <w:rPr>
                <w:sz w:val="18"/>
                <w:szCs w:val="18"/>
              </w:rPr>
            </w:pPr>
            <w:r w:rsidRPr="005F1A76">
              <w:rPr>
                <w:sz w:val="18"/>
                <w:szCs w:val="18"/>
              </w:rPr>
              <w:t>4</w:t>
            </w:r>
          </w:p>
        </w:tc>
        <w:tc>
          <w:tcPr>
            <w:tcW w:w="3144" w:type="dxa"/>
            <w:vAlign w:val="center"/>
          </w:tcPr>
          <w:p w14:paraId="79D0836B" w14:textId="2AE960F8" w:rsidR="007F1315" w:rsidRPr="005F1A76" w:rsidRDefault="007F1315" w:rsidP="003870B0">
            <w:pPr>
              <w:jc w:val="left"/>
              <w:rPr>
                <w:sz w:val="18"/>
                <w:szCs w:val="18"/>
              </w:rPr>
            </w:pPr>
            <w:r w:rsidRPr="005F1A76">
              <w:rPr>
                <w:sz w:val="18"/>
                <w:szCs w:val="18"/>
              </w:rPr>
              <w:t>Acquired image height</w:t>
            </w:r>
            <w:r w:rsidR="003870B0" w:rsidRPr="005F1A76">
              <w:rPr>
                <w:sz w:val="18"/>
                <w:szCs w:val="18"/>
              </w:rPr>
              <w:t>.</w:t>
            </w:r>
          </w:p>
        </w:tc>
      </w:tr>
      <w:tr w:rsidR="007F1315" w:rsidRPr="005F1A76" w14:paraId="6006A129" w14:textId="77777777" w:rsidTr="005F1A76">
        <w:tc>
          <w:tcPr>
            <w:tcW w:w="3322" w:type="dxa"/>
            <w:vAlign w:val="center"/>
          </w:tcPr>
          <w:p w14:paraId="13912AFC" w14:textId="5CB877AD" w:rsidR="007F1315" w:rsidRPr="00BD41F4" w:rsidRDefault="007F1315" w:rsidP="003870B0">
            <w:pPr>
              <w:jc w:val="center"/>
              <w:rPr>
                <w:rFonts w:ascii="Consolas" w:hAnsi="Consolas"/>
                <w:sz w:val="18"/>
                <w:szCs w:val="18"/>
              </w:rPr>
            </w:pPr>
            <w:proofErr w:type="spellStart"/>
            <w:r w:rsidRPr="00BD41F4">
              <w:rPr>
                <w:rFonts w:ascii="Consolas" w:hAnsi="Consolas"/>
                <w:sz w:val="18"/>
                <w:szCs w:val="18"/>
              </w:rPr>
              <w:t>shared_frame_width</w:t>
            </w:r>
            <w:proofErr w:type="spellEnd"/>
          </w:p>
        </w:tc>
        <w:tc>
          <w:tcPr>
            <w:tcW w:w="1020" w:type="dxa"/>
            <w:vAlign w:val="center"/>
          </w:tcPr>
          <w:p w14:paraId="0D632AE4" w14:textId="33ADE7DD" w:rsidR="007F1315" w:rsidRPr="005F1A76" w:rsidRDefault="003870B0" w:rsidP="003870B0">
            <w:pPr>
              <w:jc w:val="center"/>
              <w:rPr>
                <w:sz w:val="18"/>
                <w:szCs w:val="18"/>
              </w:rPr>
            </w:pPr>
            <w:r w:rsidRPr="005F1A76">
              <w:rPr>
                <w:sz w:val="18"/>
                <w:szCs w:val="18"/>
              </w:rPr>
              <w:t>int</w:t>
            </w:r>
          </w:p>
        </w:tc>
        <w:tc>
          <w:tcPr>
            <w:tcW w:w="2268" w:type="dxa"/>
            <w:vAlign w:val="center"/>
          </w:tcPr>
          <w:p w14:paraId="432AB9FF" w14:textId="57064433" w:rsidR="007F1315" w:rsidRPr="005F1A76" w:rsidRDefault="003870B0" w:rsidP="003870B0">
            <w:pPr>
              <w:jc w:val="center"/>
              <w:rPr>
                <w:sz w:val="18"/>
                <w:szCs w:val="18"/>
              </w:rPr>
            </w:pPr>
            <w:r w:rsidRPr="005F1A76">
              <w:rPr>
                <w:sz w:val="18"/>
                <w:szCs w:val="18"/>
              </w:rPr>
              <w:t>4</w:t>
            </w:r>
          </w:p>
        </w:tc>
        <w:tc>
          <w:tcPr>
            <w:tcW w:w="3144" w:type="dxa"/>
            <w:vAlign w:val="center"/>
          </w:tcPr>
          <w:p w14:paraId="592E4B2B" w14:textId="5639C177" w:rsidR="007F1315" w:rsidRPr="005F1A76" w:rsidRDefault="007F1315" w:rsidP="003870B0">
            <w:pPr>
              <w:jc w:val="left"/>
              <w:rPr>
                <w:sz w:val="18"/>
                <w:szCs w:val="18"/>
              </w:rPr>
            </w:pPr>
            <w:r w:rsidRPr="005F1A76">
              <w:rPr>
                <w:sz w:val="18"/>
                <w:szCs w:val="18"/>
              </w:rPr>
              <w:t>Acquired image width</w:t>
            </w:r>
            <w:r w:rsidR="003870B0" w:rsidRPr="005F1A76">
              <w:rPr>
                <w:sz w:val="18"/>
                <w:szCs w:val="18"/>
              </w:rPr>
              <w:t>.</w:t>
            </w:r>
          </w:p>
        </w:tc>
      </w:tr>
      <w:tr w:rsidR="007F1315" w:rsidRPr="005F1A76" w14:paraId="197FBBD8" w14:textId="77777777" w:rsidTr="005F1A76">
        <w:tc>
          <w:tcPr>
            <w:tcW w:w="3322" w:type="dxa"/>
            <w:vAlign w:val="center"/>
          </w:tcPr>
          <w:p w14:paraId="79619B5A" w14:textId="16A9DCDF" w:rsidR="007F1315" w:rsidRPr="00BD41F4" w:rsidRDefault="003870B0" w:rsidP="003870B0">
            <w:pPr>
              <w:jc w:val="center"/>
              <w:rPr>
                <w:rFonts w:ascii="Consolas" w:hAnsi="Consolas"/>
                <w:sz w:val="18"/>
                <w:szCs w:val="18"/>
              </w:rPr>
            </w:pPr>
            <w:proofErr w:type="spellStart"/>
            <w:r w:rsidRPr="00BD41F4">
              <w:rPr>
                <w:rFonts w:ascii="Consolas" w:hAnsi="Consolas"/>
                <w:sz w:val="18"/>
                <w:szCs w:val="18"/>
              </w:rPr>
              <w:lastRenderedPageBreak/>
              <w:t>shared_gray_frame_step</w:t>
            </w:r>
            <w:proofErr w:type="spellEnd"/>
          </w:p>
        </w:tc>
        <w:tc>
          <w:tcPr>
            <w:tcW w:w="1020" w:type="dxa"/>
            <w:vAlign w:val="center"/>
          </w:tcPr>
          <w:p w14:paraId="00F3AADD" w14:textId="4EDD811D" w:rsidR="007F1315" w:rsidRPr="005F1A76" w:rsidRDefault="003870B0" w:rsidP="003870B0">
            <w:pPr>
              <w:jc w:val="center"/>
              <w:rPr>
                <w:sz w:val="18"/>
                <w:szCs w:val="18"/>
              </w:rPr>
            </w:pPr>
            <w:r w:rsidRPr="005F1A76">
              <w:rPr>
                <w:sz w:val="18"/>
                <w:szCs w:val="18"/>
              </w:rPr>
              <w:t>int</w:t>
            </w:r>
          </w:p>
        </w:tc>
        <w:tc>
          <w:tcPr>
            <w:tcW w:w="2268" w:type="dxa"/>
            <w:vAlign w:val="center"/>
          </w:tcPr>
          <w:p w14:paraId="3091B665" w14:textId="221090CD" w:rsidR="007F1315" w:rsidRPr="005F1A76" w:rsidRDefault="003870B0" w:rsidP="003870B0">
            <w:pPr>
              <w:jc w:val="center"/>
              <w:rPr>
                <w:sz w:val="18"/>
                <w:szCs w:val="18"/>
              </w:rPr>
            </w:pPr>
            <w:r w:rsidRPr="005F1A76">
              <w:rPr>
                <w:sz w:val="18"/>
                <w:szCs w:val="18"/>
              </w:rPr>
              <w:t>4</w:t>
            </w:r>
          </w:p>
        </w:tc>
        <w:tc>
          <w:tcPr>
            <w:tcW w:w="3144" w:type="dxa"/>
            <w:vAlign w:val="center"/>
          </w:tcPr>
          <w:p w14:paraId="610F0D57" w14:textId="00BFD4FD" w:rsidR="007F1315" w:rsidRPr="005F1A76" w:rsidRDefault="003870B0" w:rsidP="003870B0">
            <w:pPr>
              <w:jc w:val="left"/>
              <w:rPr>
                <w:sz w:val="18"/>
                <w:szCs w:val="18"/>
              </w:rPr>
            </w:pPr>
            <w:r w:rsidRPr="005F1A76">
              <w:rPr>
                <w:sz w:val="18"/>
                <w:szCs w:val="18"/>
              </w:rPr>
              <w:t>Image step per row.</w:t>
            </w:r>
          </w:p>
        </w:tc>
      </w:tr>
      <w:tr w:rsidR="007F1315" w:rsidRPr="005F1A76" w14:paraId="19F56562" w14:textId="77777777" w:rsidTr="005F1A76">
        <w:tc>
          <w:tcPr>
            <w:tcW w:w="3322" w:type="dxa"/>
            <w:vAlign w:val="center"/>
          </w:tcPr>
          <w:p w14:paraId="5455FCE6" w14:textId="0CF02813" w:rsidR="007F1315" w:rsidRPr="00BD41F4" w:rsidRDefault="003870B0" w:rsidP="003870B0">
            <w:pPr>
              <w:jc w:val="center"/>
              <w:rPr>
                <w:rFonts w:ascii="Consolas" w:hAnsi="Consolas"/>
                <w:sz w:val="18"/>
                <w:szCs w:val="18"/>
              </w:rPr>
            </w:pPr>
            <w:proofErr w:type="spellStart"/>
            <w:r w:rsidRPr="00BD41F4">
              <w:rPr>
                <w:rFonts w:ascii="Consolas" w:hAnsi="Consolas"/>
                <w:sz w:val="18"/>
                <w:szCs w:val="18"/>
              </w:rPr>
              <w:t>num_frame_buffers</w:t>
            </w:r>
            <w:proofErr w:type="spellEnd"/>
          </w:p>
        </w:tc>
        <w:tc>
          <w:tcPr>
            <w:tcW w:w="1020" w:type="dxa"/>
            <w:vAlign w:val="center"/>
          </w:tcPr>
          <w:p w14:paraId="4045E16C" w14:textId="1DFA2357" w:rsidR="007F1315" w:rsidRPr="005F1A76" w:rsidRDefault="003870B0" w:rsidP="003870B0">
            <w:pPr>
              <w:jc w:val="center"/>
              <w:rPr>
                <w:sz w:val="18"/>
                <w:szCs w:val="18"/>
              </w:rPr>
            </w:pPr>
            <w:r w:rsidRPr="005F1A76">
              <w:rPr>
                <w:sz w:val="18"/>
                <w:szCs w:val="18"/>
              </w:rPr>
              <w:t>byte</w:t>
            </w:r>
          </w:p>
        </w:tc>
        <w:tc>
          <w:tcPr>
            <w:tcW w:w="2268" w:type="dxa"/>
            <w:vAlign w:val="center"/>
          </w:tcPr>
          <w:p w14:paraId="01D3DC93" w14:textId="202A882A" w:rsidR="007F1315" w:rsidRPr="005F1A76" w:rsidRDefault="003870B0" w:rsidP="003870B0">
            <w:pPr>
              <w:jc w:val="center"/>
              <w:rPr>
                <w:sz w:val="18"/>
                <w:szCs w:val="18"/>
              </w:rPr>
            </w:pPr>
            <w:r w:rsidRPr="005F1A76">
              <w:rPr>
                <w:sz w:val="18"/>
                <w:szCs w:val="18"/>
              </w:rPr>
              <w:t>1</w:t>
            </w:r>
          </w:p>
        </w:tc>
        <w:tc>
          <w:tcPr>
            <w:tcW w:w="3144" w:type="dxa"/>
            <w:vAlign w:val="center"/>
          </w:tcPr>
          <w:p w14:paraId="37C19EC9" w14:textId="4F3477EB" w:rsidR="007F1315" w:rsidRPr="005F1A76" w:rsidRDefault="003870B0" w:rsidP="003870B0">
            <w:pPr>
              <w:jc w:val="left"/>
              <w:rPr>
                <w:sz w:val="18"/>
                <w:szCs w:val="18"/>
              </w:rPr>
            </w:pPr>
            <w:r w:rsidRPr="005F1A76">
              <w:rPr>
                <w:sz w:val="18"/>
                <w:szCs w:val="18"/>
              </w:rPr>
              <w:t>Number of shared image buffers (equal to the number of processes plus 2).</w:t>
            </w:r>
          </w:p>
        </w:tc>
      </w:tr>
      <w:tr w:rsidR="007F1315" w:rsidRPr="005F1A76" w14:paraId="2981839B" w14:textId="77777777" w:rsidTr="005F1A76">
        <w:tc>
          <w:tcPr>
            <w:tcW w:w="3322" w:type="dxa"/>
            <w:vAlign w:val="center"/>
          </w:tcPr>
          <w:p w14:paraId="763F1B58" w14:textId="4623F82A" w:rsidR="007F1315" w:rsidRPr="00BD41F4" w:rsidRDefault="003870B0" w:rsidP="003870B0">
            <w:pPr>
              <w:jc w:val="center"/>
              <w:rPr>
                <w:rFonts w:ascii="Consolas" w:hAnsi="Consolas"/>
                <w:sz w:val="18"/>
                <w:szCs w:val="18"/>
              </w:rPr>
            </w:pPr>
            <w:proofErr w:type="spellStart"/>
            <w:r w:rsidRPr="00BD41F4">
              <w:rPr>
                <w:rFonts w:ascii="Consolas" w:hAnsi="Consolas"/>
                <w:sz w:val="18"/>
                <w:szCs w:val="18"/>
              </w:rPr>
              <w:t>shared_latest_cam_buffer_idx</w:t>
            </w:r>
            <w:proofErr w:type="spellEnd"/>
          </w:p>
        </w:tc>
        <w:tc>
          <w:tcPr>
            <w:tcW w:w="1020" w:type="dxa"/>
            <w:vAlign w:val="center"/>
          </w:tcPr>
          <w:p w14:paraId="2E0E2995" w14:textId="4B22B593" w:rsidR="007F1315" w:rsidRPr="005F1A76" w:rsidRDefault="003870B0" w:rsidP="003870B0">
            <w:pPr>
              <w:jc w:val="center"/>
              <w:rPr>
                <w:sz w:val="18"/>
                <w:szCs w:val="18"/>
              </w:rPr>
            </w:pPr>
            <w:r w:rsidRPr="005F1A76">
              <w:rPr>
                <w:sz w:val="18"/>
                <w:szCs w:val="18"/>
              </w:rPr>
              <w:t>byte</w:t>
            </w:r>
          </w:p>
        </w:tc>
        <w:tc>
          <w:tcPr>
            <w:tcW w:w="2268" w:type="dxa"/>
            <w:vAlign w:val="center"/>
          </w:tcPr>
          <w:p w14:paraId="6E08E864" w14:textId="545D997A" w:rsidR="007F1315" w:rsidRPr="005F1A76" w:rsidRDefault="003870B0" w:rsidP="003870B0">
            <w:pPr>
              <w:jc w:val="center"/>
              <w:rPr>
                <w:sz w:val="18"/>
                <w:szCs w:val="18"/>
              </w:rPr>
            </w:pPr>
            <w:r w:rsidRPr="005F1A76">
              <w:rPr>
                <w:sz w:val="18"/>
                <w:szCs w:val="18"/>
              </w:rPr>
              <w:t>1</w:t>
            </w:r>
          </w:p>
        </w:tc>
        <w:tc>
          <w:tcPr>
            <w:tcW w:w="3144" w:type="dxa"/>
            <w:vAlign w:val="center"/>
          </w:tcPr>
          <w:p w14:paraId="66C8340B" w14:textId="5A5AB0D2" w:rsidR="007F1315" w:rsidRPr="005F1A76" w:rsidRDefault="003870B0" w:rsidP="003870B0">
            <w:pPr>
              <w:jc w:val="left"/>
              <w:rPr>
                <w:sz w:val="18"/>
                <w:szCs w:val="18"/>
              </w:rPr>
            </w:pPr>
            <w:r w:rsidRPr="005F1A76">
              <w:rPr>
                <w:sz w:val="18"/>
                <w:szCs w:val="18"/>
              </w:rPr>
              <w:t>Index of the shared buffer with the latest camera image.</w:t>
            </w:r>
          </w:p>
        </w:tc>
      </w:tr>
      <w:tr w:rsidR="007F1315" w:rsidRPr="005F1A76" w14:paraId="02469EDE" w14:textId="77777777" w:rsidTr="005F1A76">
        <w:tc>
          <w:tcPr>
            <w:tcW w:w="3322" w:type="dxa"/>
            <w:vAlign w:val="center"/>
          </w:tcPr>
          <w:p w14:paraId="68A2A394" w14:textId="6D4DC9ED" w:rsidR="007F1315" w:rsidRPr="00BD41F4" w:rsidRDefault="003870B0" w:rsidP="003870B0">
            <w:pPr>
              <w:jc w:val="center"/>
              <w:rPr>
                <w:rFonts w:ascii="Consolas" w:hAnsi="Consolas"/>
                <w:sz w:val="18"/>
                <w:szCs w:val="18"/>
              </w:rPr>
            </w:pPr>
            <w:proofErr w:type="spellStart"/>
            <w:r w:rsidRPr="00BD41F4">
              <w:rPr>
                <w:rFonts w:ascii="Consolas" w:hAnsi="Consolas"/>
                <w:sz w:val="18"/>
                <w:szCs w:val="18"/>
              </w:rPr>
              <w:t>shared_buffers_idx_in_use</w:t>
            </w:r>
            <w:proofErr w:type="spellEnd"/>
          </w:p>
        </w:tc>
        <w:tc>
          <w:tcPr>
            <w:tcW w:w="1020" w:type="dxa"/>
            <w:vAlign w:val="center"/>
          </w:tcPr>
          <w:p w14:paraId="6044B138" w14:textId="48D1801E" w:rsidR="007F1315" w:rsidRPr="005F1A76" w:rsidRDefault="003870B0" w:rsidP="003870B0">
            <w:pPr>
              <w:jc w:val="center"/>
              <w:rPr>
                <w:sz w:val="18"/>
                <w:szCs w:val="18"/>
              </w:rPr>
            </w:pPr>
            <w:r w:rsidRPr="005F1A76">
              <w:rPr>
                <w:sz w:val="18"/>
                <w:szCs w:val="18"/>
              </w:rPr>
              <w:t>byte[]</w:t>
            </w:r>
          </w:p>
        </w:tc>
        <w:tc>
          <w:tcPr>
            <w:tcW w:w="2268" w:type="dxa"/>
            <w:vAlign w:val="center"/>
          </w:tcPr>
          <w:p w14:paraId="426A4F8A" w14:textId="7BD8C363" w:rsidR="007F1315" w:rsidRPr="005F1A76" w:rsidRDefault="003870B0" w:rsidP="003870B0">
            <w:pPr>
              <w:jc w:val="center"/>
              <w:rPr>
                <w:rFonts w:ascii="Consolas" w:hAnsi="Consolas"/>
                <w:sz w:val="18"/>
                <w:szCs w:val="18"/>
              </w:rPr>
            </w:pPr>
            <w:proofErr w:type="spellStart"/>
            <w:r w:rsidRPr="005F1A76">
              <w:rPr>
                <w:rFonts w:ascii="Consolas" w:hAnsi="Consolas"/>
                <w:sz w:val="18"/>
                <w:szCs w:val="18"/>
              </w:rPr>
              <w:t>num_frame_buffers</w:t>
            </w:r>
            <w:proofErr w:type="spellEnd"/>
          </w:p>
        </w:tc>
        <w:tc>
          <w:tcPr>
            <w:tcW w:w="3144" w:type="dxa"/>
            <w:vAlign w:val="center"/>
          </w:tcPr>
          <w:p w14:paraId="037A34C2" w14:textId="0E32D57B" w:rsidR="007F1315" w:rsidRPr="005F1A76" w:rsidRDefault="003870B0" w:rsidP="003870B0">
            <w:pPr>
              <w:jc w:val="left"/>
              <w:rPr>
                <w:sz w:val="18"/>
                <w:szCs w:val="18"/>
              </w:rPr>
            </w:pPr>
            <w:r w:rsidRPr="005F1A76">
              <w:rPr>
                <w:sz w:val="18"/>
                <w:szCs w:val="18"/>
              </w:rPr>
              <w:t>Array with the number of consumers using each shared image buffer.</w:t>
            </w:r>
          </w:p>
        </w:tc>
      </w:tr>
      <w:tr w:rsidR="007F1315" w:rsidRPr="005F1A76" w14:paraId="315C3096" w14:textId="77777777" w:rsidTr="005F1A76">
        <w:tc>
          <w:tcPr>
            <w:tcW w:w="3322" w:type="dxa"/>
            <w:vAlign w:val="center"/>
          </w:tcPr>
          <w:p w14:paraId="6A495A73" w14:textId="629FA7B7" w:rsidR="007F1315" w:rsidRPr="00BD41F4" w:rsidRDefault="005F1A76" w:rsidP="003870B0">
            <w:pPr>
              <w:jc w:val="center"/>
              <w:rPr>
                <w:rFonts w:ascii="Consolas" w:hAnsi="Consolas"/>
                <w:sz w:val="18"/>
                <w:szCs w:val="18"/>
              </w:rPr>
            </w:pPr>
            <w:proofErr w:type="spellStart"/>
            <w:r w:rsidRPr="00BD41F4">
              <w:rPr>
                <w:rFonts w:ascii="Consolas" w:hAnsi="Consolas"/>
                <w:sz w:val="18"/>
                <w:szCs w:val="18"/>
              </w:rPr>
              <w:t>bgr_image</w:t>
            </w:r>
            <w:proofErr w:type="spellEnd"/>
          </w:p>
        </w:tc>
        <w:tc>
          <w:tcPr>
            <w:tcW w:w="1020" w:type="dxa"/>
            <w:vAlign w:val="center"/>
          </w:tcPr>
          <w:p w14:paraId="7519D60E" w14:textId="299CF47D" w:rsidR="007F1315" w:rsidRPr="005F1A76" w:rsidRDefault="005F1A76" w:rsidP="003870B0">
            <w:pPr>
              <w:jc w:val="center"/>
              <w:rPr>
                <w:sz w:val="18"/>
                <w:szCs w:val="18"/>
              </w:rPr>
            </w:pPr>
            <w:r w:rsidRPr="005F1A76">
              <w:rPr>
                <w:sz w:val="18"/>
                <w:szCs w:val="18"/>
              </w:rPr>
              <w:t>byte[]</w:t>
            </w:r>
          </w:p>
        </w:tc>
        <w:tc>
          <w:tcPr>
            <w:tcW w:w="2268" w:type="dxa"/>
            <w:vAlign w:val="center"/>
          </w:tcPr>
          <w:p w14:paraId="1B1FE9A4" w14:textId="5CE0C7BB" w:rsidR="007F1315" w:rsidRPr="005F1A76" w:rsidRDefault="005F1A76" w:rsidP="003870B0">
            <w:pPr>
              <w:jc w:val="center"/>
              <w:rPr>
                <w:sz w:val="18"/>
                <w:szCs w:val="18"/>
              </w:rPr>
            </w:pPr>
            <w:proofErr w:type="spellStart"/>
            <w:r w:rsidRPr="005F1A76">
              <w:rPr>
                <w:rFonts w:ascii="Consolas" w:hAnsi="Consolas"/>
                <w:i/>
                <w:iCs/>
                <w:sz w:val="18"/>
                <w:szCs w:val="18"/>
              </w:rPr>
              <w:t>shared_frame_height</w:t>
            </w:r>
            <w:proofErr w:type="spellEnd"/>
            <w:r w:rsidRPr="005F1A76">
              <w:rPr>
                <w:rFonts w:ascii="Consolas" w:hAnsi="Consolas"/>
                <w:i/>
                <w:iCs/>
                <w:sz w:val="18"/>
                <w:szCs w:val="18"/>
              </w:rPr>
              <w:t xml:space="preserve"> x </w:t>
            </w:r>
            <w:proofErr w:type="spellStart"/>
            <w:r w:rsidRPr="005F1A76">
              <w:rPr>
                <w:rFonts w:ascii="Consolas" w:hAnsi="Consolas"/>
                <w:i/>
                <w:iCs/>
                <w:sz w:val="18"/>
                <w:szCs w:val="18"/>
              </w:rPr>
              <w:t>shared_frame_width</w:t>
            </w:r>
            <w:proofErr w:type="spellEnd"/>
            <w:r w:rsidRPr="005F1A76">
              <w:rPr>
                <w:rFonts w:ascii="Consolas" w:hAnsi="Consolas"/>
                <w:i/>
                <w:iCs/>
                <w:sz w:val="18"/>
                <w:szCs w:val="18"/>
              </w:rPr>
              <w:t xml:space="preserve"> x 3</w:t>
            </w:r>
          </w:p>
        </w:tc>
        <w:tc>
          <w:tcPr>
            <w:tcW w:w="3144" w:type="dxa"/>
            <w:vAlign w:val="center"/>
          </w:tcPr>
          <w:p w14:paraId="3252E65C" w14:textId="1FA7DAA0" w:rsidR="007F1315" w:rsidRPr="005F1A76" w:rsidRDefault="005F1A76" w:rsidP="003870B0">
            <w:pPr>
              <w:keepNext/>
              <w:jc w:val="left"/>
              <w:rPr>
                <w:sz w:val="18"/>
                <w:szCs w:val="18"/>
              </w:rPr>
            </w:pPr>
            <w:r>
              <w:rPr>
                <w:sz w:val="18"/>
                <w:szCs w:val="18"/>
              </w:rPr>
              <w:t>Last acquired BGR image. (Should not be used by the consumers – for debugging purposes only).</w:t>
            </w:r>
          </w:p>
        </w:tc>
      </w:tr>
      <w:tr w:rsidR="005F1A76" w:rsidRPr="005F1A76" w14:paraId="1A2CBC18" w14:textId="77777777" w:rsidTr="005F1A76">
        <w:tc>
          <w:tcPr>
            <w:tcW w:w="3322" w:type="dxa"/>
            <w:vAlign w:val="center"/>
          </w:tcPr>
          <w:p w14:paraId="7A382C24" w14:textId="3CECF6DC" w:rsidR="005F1A76" w:rsidRPr="00BD41F4" w:rsidRDefault="005F1A76" w:rsidP="005F1A76">
            <w:pPr>
              <w:jc w:val="center"/>
              <w:rPr>
                <w:rFonts w:ascii="Consolas" w:hAnsi="Consolas"/>
                <w:sz w:val="18"/>
                <w:szCs w:val="18"/>
              </w:rPr>
            </w:pPr>
            <w:proofErr w:type="spellStart"/>
            <w:r w:rsidRPr="00BD41F4">
              <w:rPr>
                <w:rFonts w:ascii="Consolas" w:hAnsi="Consolas"/>
                <w:sz w:val="18"/>
                <w:szCs w:val="18"/>
              </w:rPr>
              <w:t>gray_image</w:t>
            </w:r>
            <w:proofErr w:type="spellEnd"/>
            <w:r w:rsidRPr="00BD41F4">
              <w:rPr>
                <w:rFonts w:ascii="Consolas" w:hAnsi="Consolas"/>
                <w:sz w:val="18"/>
                <w:szCs w:val="18"/>
              </w:rPr>
              <w:t>[0]</w:t>
            </w:r>
          </w:p>
        </w:tc>
        <w:tc>
          <w:tcPr>
            <w:tcW w:w="1020" w:type="dxa"/>
            <w:vAlign w:val="center"/>
          </w:tcPr>
          <w:p w14:paraId="580264F3" w14:textId="72FF036A" w:rsidR="005F1A76" w:rsidRPr="005F1A76" w:rsidRDefault="005F1A76" w:rsidP="005F1A76">
            <w:pPr>
              <w:jc w:val="center"/>
              <w:rPr>
                <w:sz w:val="18"/>
                <w:szCs w:val="18"/>
              </w:rPr>
            </w:pPr>
            <w:r w:rsidRPr="005F1A76">
              <w:rPr>
                <w:sz w:val="18"/>
                <w:szCs w:val="18"/>
              </w:rPr>
              <w:t>byte[]</w:t>
            </w:r>
          </w:p>
        </w:tc>
        <w:tc>
          <w:tcPr>
            <w:tcW w:w="2268" w:type="dxa"/>
            <w:vAlign w:val="center"/>
          </w:tcPr>
          <w:p w14:paraId="6EE7B27D" w14:textId="2A4504F4" w:rsidR="005F1A76" w:rsidRPr="005F1A76" w:rsidRDefault="005F1A76" w:rsidP="005F1A76">
            <w:pPr>
              <w:jc w:val="center"/>
              <w:rPr>
                <w:rFonts w:ascii="Consolas" w:hAnsi="Consolas"/>
                <w:i/>
                <w:iCs/>
                <w:sz w:val="18"/>
                <w:szCs w:val="18"/>
              </w:rPr>
            </w:pPr>
            <w:proofErr w:type="spellStart"/>
            <w:r w:rsidRPr="005F1A76">
              <w:rPr>
                <w:rFonts w:ascii="Consolas" w:hAnsi="Consolas"/>
                <w:i/>
                <w:iCs/>
                <w:sz w:val="18"/>
                <w:szCs w:val="18"/>
              </w:rPr>
              <w:t>shared_frame_height</w:t>
            </w:r>
            <w:proofErr w:type="spellEnd"/>
            <w:r w:rsidRPr="005F1A76">
              <w:rPr>
                <w:rFonts w:ascii="Consolas" w:hAnsi="Consolas"/>
                <w:i/>
                <w:iCs/>
                <w:sz w:val="18"/>
                <w:szCs w:val="18"/>
              </w:rPr>
              <w:t xml:space="preserve"> x </w:t>
            </w:r>
            <w:proofErr w:type="spellStart"/>
            <w:r w:rsidRPr="005F1A76">
              <w:rPr>
                <w:rFonts w:ascii="Consolas" w:hAnsi="Consolas"/>
                <w:i/>
                <w:iCs/>
                <w:sz w:val="18"/>
                <w:szCs w:val="18"/>
              </w:rPr>
              <w:t>shared_frame_width</w:t>
            </w:r>
            <w:proofErr w:type="spellEnd"/>
          </w:p>
        </w:tc>
        <w:tc>
          <w:tcPr>
            <w:tcW w:w="3144" w:type="dxa"/>
            <w:vAlign w:val="center"/>
          </w:tcPr>
          <w:p w14:paraId="49B75B0C" w14:textId="6A40F982" w:rsidR="005F1A76" w:rsidRDefault="005F1A76" w:rsidP="005F1A76">
            <w:pPr>
              <w:keepNext/>
              <w:jc w:val="left"/>
              <w:rPr>
                <w:sz w:val="18"/>
                <w:szCs w:val="18"/>
              </w:rPr>
            </w:pPr>
            <w:r>
              <w:rPr>
                <w:sz w:val="18"/>
                <w:szCs w:val="18"/>
              </w:rPr>
              <w:t>Grayscale image (buffer 0).</w:t>
            </w:r>
          </w:p>
        </w:tc>
      </w:tr>
      <w:tr w:rsidR="005F1A76" w:rsidRPr="005F1A76" w14:paraId="45744F2C" w14:textId="77777777" w:rsidTr="005F1A76">
        <w:tc>
          <w:tcPr>
            <w:tcW w:w="3322" w:type="dxa"/>
            <w:vAlign w:val="center"/>
          </w:tcPr>
          <w:p w14:paraId="68C53680" w14:textId="2D64D125" w:rsidR="005F1A76" w:rsidRPr="00BD41F4" w:rsidRDefault="005F1A76" w:rsidP="005F1A76">
            <w:pPr>
              <w:jc w:val="center"/>
              <w:rPr>
                <w:rFonts w:ascii="Consolas" w:hAnsi="Consolas"/>
                <w:sz w:val="18"/>
                <w:szCs w:val="18"/>
              </w:rPr>
            </w:pPr>
            <w:proofErr w:type="spellStart"/>
            <w:r w:rsidRPr="00BD41F4">
              <w:rPr>
                <w:rFonts w:ascii="Consolas" w:hAnsi="Consolas"/>
                <w:sz w:val="18"/>
                <w:szCs w:val="18"/>
              </w:rPr>
              <w:t>gray_image</w:t>
            </w:r>
            <w:proofErr w:type="spellEnd"/>
            <w:r w:rsidRPr="00BD41F4">
              <w:rPr>
                <w:rFonts w:ascii="Consolas" w:hAnsi="Consolas"/>
                <w:sz w:val="18"/>
                <w:szCs w:val="18"/>
              </w:rPr>
              <w:t>[1]</w:t>
            </w:r>
          </w:p>
        </w:tc>
        <w:tc>
          <w:tcPr>
            <w:tcW w:w="1020" w:type="dxa"/>
            <w:vAlign w:val="center"/>
          </w:tcPr>
          <w:p w14:paraId="70C8B699" w14:textId="13419E19" w:rsidR="005F1A76" w:rsidRPr="005F1A76" w:rsidRDefault="005F1A76" w:rsidP="005F1A76">
            <w:pPr>
              <w:jc w:val="center"/>
              <w:rPr>
                <w:sz w:val="18"/>
                <w:szCs w:val="18"/>
              </w:rPr>
            </w:pPr>
            <w:r w:rsidRPr="005F1A76">
              <w:rPr>
                <w:sz w:val="18"/>
                <w:szCs w:val="18"/>
              </w:rPr>
              <w:t>byte[]</w:t>
            </w:r>
          </w:p>
        </w:tc>
        <w:tc>
          <w:tcPr>
            <w:tcW w:w="2268" w:type="dxa"/>
            <w:vAlign w:val="center"/>
          </w:tcPr>
          <w:p w14:paraId="5F11ED36" w14:textId="575AE632" w:rsidR="005F1A76" w:rsidRPr="005F1A76" w:rsidRDefault="005F1A76" w:rsidP="005F1A76">
            <w:pPr>
              <w:jc w:val="center"/>
              <w:rPr>
                <w:rFonts w:ascii="Consolas" w:hAnsi="Consolas"/>
                <w:i/>
                <w:iCs/>
                <w:sz w:val="18"/>
                <w:szCs w:val="18"/>
              </w:rPr>
            </w:pPr>
            <w:proofErr w:type="spellStart"/>
            <w:r w:rsidRPr="005F1A76">
              <w:rPr>
                <w:rFonts w:ascii="Consolas" w:hAnsi="Consolas"/>
                <w:i/>
                <w:iCs/>
                <w:sz w:val="18"/>
                <w:szCs w:val="18"/>
              </w:rPr>
              <w:t>shared_frame_height</w:t>
            </w:r>
            <w:proofErr w:type="spellEnd"/>
            <w:r w:rsidRPr="005F1A76">
              <w:rPr>
                <w:rFonts w:ascii="Consolas" w:hAnsi="Consolas"/>
                <w:i/>
                <w:iCs/>
                <w:sz w:val="18"/>
                <w:szCs w:val="18"/>
              </w:rPr>
              <w:t xml:space="preserve"> x </w:t>
            </w:r>
            <w:proofErr w:type="spellStart"/>
            <w:r w:rsidRPr="005F1A76">
              <w:rPr>
                <w:rFonts w:ascii="Consolas" w:hAnsi="Consolas"/>
                <w:i/>
                <w:iCs/>
                <w:sz w:val="18"/>
                <w:szCs w:val="18"/>
              </w:rPr>
              <w:t>shared_frame_width</w:t>
            </w:r>
            <w:proofErr w:type="spellEnd"/>
          </w:p>
        </w:tc>
        <w:tc>
          <w:tcPr>
            <w:tcW w:w="3144" w:type="dxa"/>
            <w:vAlign w:val="center"/>
          </w:tcPr>
          <w:p w14:paraId="4DC62488" w14:textId="6CFFC466" w:rsidR="005F1A76" w:rsidRDefault="005F1A76" w:rsidP="005F1A76">
            <w:pPr>
              <w:keepNext/>
              <w:jc w:val="left"/>
              <w:rPr>
                <w:sz w:val="18"/>
                <w:szCs w:val="18"/>
              </w:rPr>
            </w:pPr>
            <w:r>
              <w:rPr>
                <w:sz w:val="18"/>
                <w:szCs w:val="18"/>
              </w:rPr>
              <w:t>Grayscale image (buffer 1).</w:t>
            </w:r>
          </w:p>
        </w:tc>
      </w:tr>
      <w:tr w:rsidR="005F1A76" w:rsidRPr="005F1A76" w14:paraId="610FA1F6" w14:textId="77777777" w:rsidTr="005F1A76">
        <w:tc>
          <w:tcPr>
            <w:tcW w:w="3322" w:type="dxa"/>
            <w:vAlign w:val="center"/>
          </w:tcPr>
          <w:p w14:paraId="27A7536D" w14:textId="2D8817A7" w:rsidR="005F1A76" w:rsidRDefault="005F1A76" w:rsidP="005F1A76">
            <w:pPr>
              <w:jc w:val="center"/>
              <w:rPr>
                <w:rFonts w:ascii="Consolas" w:hAnsi="Consolas"/>
                <w:sz w:val="18"/>
                <w:szCs w:val="18"/>
              </w:rPr>
            </w:pPr>
            <m:oMathPara>
              <m:oMath>
                <m:r>
                  <w:rPr>
                    <w:rFonts w:ascii="Cambria Math" w:hAnsi="Cambria Math"/>
                    <w:sz w:val="18"/>
                    <w:szCs w:val="18"/>
                  </w:rPr>
                  <m:t>⋮</m:t>
                </m:r>
              </m:oMath>
            </m:oMathPara>
          </w:p>
        </w:tc>
        <w:tc>
          <w:tcPr>
            <w:tcW w:w="1020" w:type="dxa"/>
            <w:vAlign w:val="center"/>
          </w:tcPr>
          <w:p w14:paraId="5938353E" w14:textId="50BED696" w:rsidR="005F1A76" w:rsidRPr="005F1A76" w:rsidRDefault="005F1A76" w:rsidP="005F1A76">
            <w:pPr>
              <w:jc w:val="center"/>
              <w:rPr>
                <w:sz w:val="18"/>
                <w:szCs w:val="18"/>
              </w:rPr>
            </w:pPr>
            <m:oMathPara>
              <m:oMath>
                <m:r>
                  <w:rPr>
                    <w:rFonts w:ascii="Cambria Math" w:hAnsi="Cambria Math"/>
                    <w:sz w:val="18"/>
                    <w:szCs w:val="18"/>
                  </w:rPr>
                  <m:t>⋮</m:t>
                </m:r>
              </m:oMath>
            </m:oMathPara>
          </w:p>
        </w:tc>
        <w:tc>
          <w:tcPr>
            <w:tcW w:w="2268" w:type="dxa"/>
            <w:vAlign w:val="center"/>
          </w:tcPr>
          <w:p w14:paraId="5C5F71A6" w14:textId="15D0F739" w:rsidR="005F1A76" w:rsidRPr="005F1A76" w:rsidRDefault="005F1A76" w:rsidP="005F1A76">
            <w:pPr>
              <w:jc w:val="center"/>
              <w:rPr>
                <w:rFonts w:ascii="Consolas" w:hAnsi="Consolas"/>
                <w:i/>
                <w:iCs/>
                <w:sz w:val="18"/>
                <w:szCs w:val="18"/>
              </w:rPr>
            </w:pPr>
            <m:oMathPara>
              <m:oMath>
                <m:r>
                  <w:rPr>
                    <w:rFonts w:ascii="Cambria Math" w:hAnsi="Cambria Math"/>
                    <w:sz w:val="18"/>
                    <w:szCs w:val="18"/>
                  </w:rPr>
                  <m:t>⋮</m:t>
                </m:r>
              </m:oMath>
            </m:oMathPara>
          </w:p>
        </w:tc>
        <w:tc>
          <w:tcPr>
            <w:tcW w:w="3144" w:type="dxa"/>
            <w:vAlign w:val="center"/>
          </w:tcPr>
          <w:p w14:paraId="5497DD3F" w14:textId="46737FAC" w:rsidR="005F1A76" w:rsidRDefault="005F1A76" w:rsidP="005F1A76">
            <w:pPr>
              <w:keepNext/>
              <w:jc w:val="left"/>
              <w:rPr>
                <w:sz w:val="18"/>
                <w:szCs w:val="18"/>
              </w:rPr>
            </w:pPr>
            <m:oMathPara>
              <m:oMath>
                <m:r>
                  <w:rPr>
                    <w:rFonts w:ascii="Cambria Math" w:hAnsi="Cambria Math"/>
                    <w:sz w:val="18"/>
                    <w:szCs w:val="18"/>
                  </w:rPr>
                  <m:t>⋮</m:t>
                </m:r>
              </m:oMath>
            </m:oMathPara>
          </w:p>
        </w:tc>
      </w:tr>
      <w:tr w:rsidR="005F1A76" w:rsidRPr="005F1A76" w14:paraId="634C0D6B" w14:textId="77777777" w:rsidTr="005F1A76">
        <w:tc>
          <w:tcPr>
            <w:tcW w:w="3322" w:type="dxa"/>
            <w:vAlign w:val="center"/>
          </w:tcPr>
          <w:p w14:paraId="5F605A4F" w14:textId="433974CA" w:rsidR="005F1A76" w:rsidRPr="00024DD2" w:rsidRDefault="005F1A76" w:rsidP="005F1A76">
            <w:pPr>
              <w:jc w:val="center"/>
              <w:rPr>
                <w:rFonts w:ascii="Calibri" w:eastAsia="Calibri" w:hAnsi="Calibri" w:cs="Times New Roman"/>
                <w:sz w:val="18"/>
                <w:szCs w:val="18"/>
              </w:rPr>
            </w:pPr>
            <w:proofErr w:type="spellStart"/>
            <w:r>
              <w:rPr>
                <w:rFonts w:ascii="Consolas" w:hAnsi="Consolas"/>
                <w:sz w:val="18"/>
                <w:szCs w:val="18"/>
              </w:rPr>
              <w:t>gray</w:t>
            </w:r>
            <w:r w:rsidRPr="005F1A76">
              <w:rPr>
                <w:rFonts w:ascii="Consolas" w:hAnsi="Consolas"/>
                <w:sz w:val="18"/>
                <w:szCs w:val="18"/>
              </w:rPr>
              <w:t>_image</w:t>
            </w:r>
            <w:proofErr w:type="spellEnd"/>
            <w:r>
              <w:rPr>
                <w:rFonts w:ascii="Consolas" w:hAnsi="Consolas"/>
                <w:sz w:val="18"/>
                <w:szCs w:val="18"/>
              </w:rPr>
              <w:t>[</w:t>
            </w:r>
            <w:r w:rsidRPr="005F1A76">
              <w:rPr>
                <w:rFonts w:ascii="Consolas" w:hAnsi="Consolas"/>
                <w:sz w:val="18"/>
                <w:szCs w:val="18"/>
              </w:rPr>
              <w:t>num_frame_buffers</w:t>
            </w:r>
            <w:r>
              <w:rPr>
                <w:rFonts w:ascii="Consolas" w:hAnsi="Consolas"/>
                <w:sz w:val="18"/>
                <w:szCs w:val="18"/>
              </w:rPr>
              <w:t>-1]</w:t>
            </w:r>
          </w:p>
        </w:tc>
        <w:tc>
          <w:tcPr>
            <w:tcW w:w="1020" w:type="dxa"/>
            <w:vAlign w:val="center"/>
          </w:tcPr>
          <w:p w14:paraId="0E75762C" w14:textId="7AB1FA51" w:rsidR="005F1A76" w:rsidRPr="005F1A76" w:rsidRDefault="005F1A76" w:rsidP="005F1A76">
            <w:pPr>
              <w:jc w:val="center"/>
              <w:rPr>
                <w:sz w:val="18"/>
                <w:szCs w:val="18"/>
              </w:rPr>
            </w:pPr>
            <w:r w:rsidRPr="005F1A76">
              <w:rPr>
                <w:sz w:val="18"/>
                <w:szCs w:val="18"/>
              </w:rPr>
              <w:t>byte[]</w:t>
            </w:r>
          </w:p>
        </w:tc>
        <w:tc>
          <w:tcPr>
            <w:tcW w:w="2268" w:type="dxa"/>
            <w:vAlign w:val="center"/>
          </w:tcPr>
          <w:p w14:paraId="4B4337EC" w14:textId="18DD0238" w:rsidR="005F1A76" w:rsidRPr="005F1A76" w:rsidRDefault="005F1A76" w:rsidP="005F1A76">
            <w:pPr>
              <w:jc w:val="center"/>
              <w:rPr>
                <w:rFonts w:ascii="Consolas" w:hAnsi="Consolas"/>
                <w:i/>
                <w:iCs/>
                <w:sz w:val="18"/>
                <w:szCs w:val="18"/>
              </w:rPr>
            </w:pPr>
            <w:proofErr w:type="spellStart"/>
            <w:r w:rsidRPr="005F1A76">
              <w:rPr>
                <w:rFonts w:ascii="Consolas" w:hAnsi="Consolas"/>
                <w:i/>
                <w:iCs/>
                <w:sz w:val="18"/>
                <w:szCs w:val="18"/>
              </w:rPr>
              <w:t>shared_frame_height</w:t>
            </w:r>
            <w:proofErr w:type="spellEnd"/>
            <w:r w:rsidRPr="005F1A76">
              <w:rPr>
                <w:rFonts w:ascii="Consolas" w:hAnsi="Consolas"/>
                <w:i/>
                <w:iCs/>
                <w:sz w:val="18"/>
                <w:szCs w:val="18"/>
              </w:rPr>
              <w:t xml:space="preserve"> x </w:t>
            </w:r>
            <w:proofErr w:type="spellStart"/>
            <w:r w:rsidRPr="005F1A76">
              <w:rPr>
                <w:rFonts w:ascii="Consolas" w:hAnsi="Consolas"/>
                <w:i/>
                <w:iCs/>
                <w:sz w:val="18"/>
                <w:szCs w:val="18"/>
              </w:rPr>
              <w:t>shared_frame_width</w:t>
            </w:r>
            <w:proofErr w:type="spellEnd"/>
          </w:p>
        </w:tc>
        <w:tc>
          <w:tcPr>
            <w:tcW w:w="3144" w:type="dxa"/>
            <w:vAlign w:val="center"/>
          </w:tcPr>
          <w:p w14:paraId="6CC52C94" w14:textId="5BBCC6FC" w:rsidR="005F1A76" w:rsidRDefault="005F1A76" w:rsidP="005F1A76">
            <w:pPr>
              <w:keepNext/>
              <w:jc w:val="left"/>
              <w:rPr>
                <w:sz w:val="18"/>
                <w:szCs w:val="18"/>
              </w:rPr>
            </w:pPr>
            <w:r>
              <w:rPr>
                <w:sz w:val="18"/>
                <w:szCs w:val="18"/>
              </w:rPr>
              <w:t xml:space="preserve">Grayscale image (buffer </w:t>
            </w:r>
            <w:r w:rsidRPr="005F1A76">
              <w:rPr>
                <w:rFonts w:ascii="Consolas" w:hAnsi="Consolas"/>
                <w:sz w:val="18"/>
                <w:szCs w:val="18"/>
              </w:rPr>
              <w:t>num_frame_buffers</w:t>
            </w:r>
            <w:r>
              <w:rPr>
                <w:rFonts w:ascii="Consolas" w:hAnsi="Consolas"/>
                <w:sz w:val="18"/>
                <w:szCs w:val="18"/>
              </w:rPr>
              <w:t>-1</w:t>
            </w:r>
            <w:r>
              <w:rPr>
                <w:sz w:val="18"/>
                <w:szCs w:val="18"/>
              </w:rPr>
              <w:t>).</w:t>
            </w:r>
          </w:p>
        </w:tc>
      </w:tr>
    </w:tbl>
    <w:p w14:paraId="0BBA3905" w14:textId="469B5066" w:rsidR="003746A4" w:rsidRDefault="003746A4" w:rsidP="003746A4">
      <w:pPr>
        <w:pStyle w:val="Caption"/>
      </w:pPr>
      <w:bookmarkStart w:id="2" w:name="_Ref90562258"/>
      <w:r>
        <w:t xml:space="preserve">Table </w:t>
      </w:r>
      <w:r w:rsidR="00E0232A">
        <w:fldChar w:fldCharType="begin"/>
      </w:r>
      <w:r w:rsidR="00E0232A">
        <w:instrText xml:space="preserve"> SEQ Table \* ARABIC </w:instrText>
      </w:r>
      <w:r w:rsidR="00E0232A">
        <w:fldChar w:fldCharType="separate"/>
      </w:r>
      <w:r w:rsidR="0044439D">
        <w:rPr>
          <w:noProof/>
        </w:rPr>
        <w:t>2</w:t>
      </w:r>
      <w:r w:rsidR="00E0232A">
        <w:rPr>
          <w:noProof/>
        </w:rPr>
        <w:fldChar w:fldCharType="end"/>
      </w:r>
      <w:bookmarkEnd w:id="2"/>
      <w:r>
        <w:t xml:space="preserve"> – Data stored in the shared memory</w:t>
      </w:r>
      <w:r w:rsidR="005F1A76">
        <w:t>.</w:t>
      </w:r>
    </w:p>
    <w:p w14:paraId="0EF5D3A4" w14:textId="3C0CB64E" w:rsidR="00951B43" w:rsidRDefault="00BD41F4" w:rsidP="00951B43">
      <w:r>
        <w:t xml:space="preserve">Regarding the date stored in the shared memory, the variables </w:t>
      </w:r>
      <w:proofErr w:type="spellStart"/>
      <w:r w:rsidRPr="00BD41F4">
        <w:rPr>
          <w:rFonts w:ascii="Consolas" w:hAnsi="Consolas"/>
          <w:sz w:val="18"/>
          <w:szCs w:val="18"/>
        </w:rPr>
        <w:t>shared_frame_height</w:t>
      </w:r>
      <w:proofErr w:type="spellEnd"/>
      <w:r w:rsidRPr="00BD41F4">
        <w:t xml:space="preserve">, </w:t>
      </w:r>
      <w:proofErr w:type="spellStart"/>
      <w:r w:rsidRPr="00BD41F4">
        <w:rPr>
          <w:rFonts w:ascii="Consolas" w:hAnsi="Consolas"/>
          <w:sz w:val="18"/>
          <w:szCs w:val="18"/>
        </w:rPr>
        <w:t>shared_frame_width</w:t>
      </w:r>
      <w:proofErr w:type="spellEnd"/>
      <w:r w:rsidRPr="00BD41F4">
        <w:t xml:space="preserve">, </w:t>
      </w:r>
      <w:proofErr w:type="spellStart"/>
      <w:r w:rsidRPr="00BD41F4">
        <w:rPr>
          <w:rFonts w:ascii="Consolas" w:hAnsi="Consolas"/>
          <w:sz w:val="18"/>
          <w:szCs w:val="18"/>
        </w:rPr>
        <w:t>shared_gray_frame_step</w:t>
      </w:r>
      <w:proofErr w:type="spellEnd"/>
      <w:r>
        <w:t xml:space="preserve"> and </w:t>
      </w:r>
      <w:proofErr w:type="spellStart"/>
      <w:r w:rsidRPr="00BD41F4">
        <w:rPr>
          <w:rFonts w:ascii="Consolas" w:hAnsi="Consolas"/>
          <w:sz w:val="18"/>
          <w:szCs w:val="18"/>
        </w:rPr>
        <w:t>num_frame_buffers</w:t>
      </w:r>
      <w:proofErr w:type="spellEnd"/>
      <w:r>
        <w:t xml:space="preserve"> are </w:t>
      </w:r>
      <w:r w:rsidR="00385674">
        <w:t xml:space="preserve">initially </w:t>
      </w:r>
      <w:r>
        <w:t>written by the producer</w:t>
      </w:r>
      <w:r w:rsidR="00385674">
        <w:t xml:space="preserve"> and do not change throughout the application lifetime.</w:t>
      </w:r>
      <w:r w:rsidR="00A860C3">
        <w:t xml:space="preserve"> The </w:t>
      </w:r>
      <w:proofErr w:type="spellStart"/>
      <w:r w:rsidR="00A860C3" w:rsidRPr="00BD41F4">
        <w:rPr>
          <w:rFonts w:ascii="Consolas" w:hAnsi="Consolas"/>
          <w:sz w:val="18"/>
          <w:szCs w:val="18"/>
        </w:rPr>
        <w:t>shared_latest_cam_buffer_idx</w:t>
      </w:r>
      <w:proofErr w:type="spellEnd"/>
      <w:r w:rsidR="00A860C3">
        <w:t xml:space="preserve">, </w:t>
      </w:r>
      <w:proofErr w:type="spellStart"/>
      <w:r w:rsidR="00A860C3" w:rsidRPr="00BD41F4">
        <w:rPr>
          <w:rFonts w:ascii="Consolas" w:hAnsi="Consolas"/>
          <w:sz w:val="18"/>
          <w:szCs w:val="18"/>
        </w:rPr>
        <w:t>bgr_image</w:t>
      </w:r>
      <w:proofErr w:type="spellEnd"/>
      <w:r w:rsidR="00A860C3">
        <w:t xml:space="preserve"> and </w:t>
      </w:r>
      <w:proofErr w:type="spellStart"/>
      <w:r w:rsidR="00A860C3" w:rsidRPr="00BD41F4">
        <w:rPr>
          <w:rFonts w:ascii="Consolas" w:hAnsi="Consolas"/>
          <w:sz w:val="18"/>
          <w:szCs w:val="18"/>
        </w:rPr>
        <w:t>gray_image</w:t>
      </w:r>
      <w:proofErr w:type="spellEnd"/>
      <w:r w:rsidR="00A860C3" w:rsidRPr="00BD41F4">
        <w:rPr>
          <w:rFonts w:ascii="Consolas" w:hAnsi="Consolas"/>
          <w:sz w:val="18"/>
          <w:szCs w:val="18"/>
        </w:rPr>
        <w:t>[</w:t>
      </w:r>
      <w:r w:rsidR="00A860C3">
        <w:rPr>
          <w:rFonts w:ascii="Consolas" w:hAnsi="Consolas"/>
          <w:sz w:val="18"/>
          <w:szCs w:val="18"/>
        </w:rPr>
        <w:t>n</w:t>
      </w:r>
      <w:r w:rsidR="00A860C3" w:rsidRPr="00BD41F4">
        <w:rPr>
          <w:rFonts w:ascii="Consolas" w:hAnsi="Consolas"/>
          <w:sz w:val="18"/>
          <w:szCs w:val="18"/>
        </w:rPr>
        <w:t>]</w:t>
      </w:r>
      <w:r w:rsidR="00A860C3">
        <w:t xml:space="preserve"> images are continuously updated by the producer and read by the consumers (this must not be changed by the consumers). The </w:t>
      </w:r>
      <w:proofErr w:type="spellStart"/>
      <w:r w:rsidR="00A860C3" w:rsidRPr="00BD41F4">
        <w:rPr>
          <w:rFonts w:ascii="Consolas" w:hAnsi="Consolas"/>
          <w:sz w:val="18"/>
          <w:szCs w:val="18"/>
        </w:rPr>
        <w:t>shared_buffers_idx_in_use</w:t>
      </w:r>
      <w:proofErr w:type="spellEnd"/>
      <w:r w:rsidR="00A860C3">
        <w:t xml:space="preserve"> is continuously updated by the consumers and read by the producer.</w:t>
      </w:r>
    </w:p>
    <w:p w14:paraId="4EBA942B" w14:textId="77FF27BA" w:rsidR="00301BE4" w:rsidRDefault="00301BE4" w:rsidP="00301BE4">
      <w:pPr>
        <w:pStyle w:val="Heading1"/>
      </w:pPr>
      <w:r>
        <w:t>Usage</w:t>
      </w:r>
    </w:p>
    <w:p w14:paraId="12A3F918" w14:textId="0B6D3F59" w:rsidR="00301BE4" w:rsidRDefault="00301BE4" w:rsidP="00301BE4">
      <w:r>
        <w:t xml:space="preserve">To test both the </w:t>
      </w:r>
      <w:proofErr w:type="spellStart"/>
      <w:r>
        <w:t>produces</w:t>
      </w:r>
      <w:proofErr w:type="spellEnd"/>
      <w:r>
        <w:t xml:space="preserve"> and consumers, make sure you have access to the EXE files by compiling the intended projects first. Open the two solutions in Visual Studio (producer and consumer) and the Python-based consumer in Visual Studio code (for instance).</w:t>
      </w:r>
      <w:r w:rsidR="004E7727">
        <w:t xml:space="preserve"> To compile the EMGU implementations, make sure you install Emgu.CV and </w:t>
      </w:r>
      <w:proofErr w:type="spellStart"/>
      <w:r w:rsidR="004E7727">
        <w:t>Emgu-CV.runtime.windows</w:t>
      </w:r>
      <w:proofErr w:type="spellEnd"/>
      <w:r w:rsidR="004E7727">
        <w:t xml:space="preserve"> using </w:t>
      </w:r>
      <w:proofErr w:type="spellStart"/>
      <w:r w:rsidR="004E7727">
        <w:t>nuget</w:t>
      </w:r>
      <w:proofErr w:type="spellEnd"/>
      <w:r w:rsidR="004E7727">
        <w:t xml:space="preserve">. To compile the </w:t>
      </w:r>
      <w:proofErr w:type="spellStart"/>
      <w:r w:rsidR="004E7727">
        <w:t>OpenCVSharp</w:t>
      </w:r>
      <w:proofErr w:type="spellEnd"/>
      <w:r w:rsidR="004E7727">
        <w:t xml:space="preserve"> implementation, install the Windows and the runtime using </w:t>
      </w:r>
      <w:proofErr w:type="spellStart"/>
      <w:r w:rsidR="004E7727">
        <w:t>nuget</w:t>
      </w:r>
      <w:proofErr w:type="spellEnd"/>
      <w:r w:rsidR="004E7727">
        <w:t>.</w:t>
      </w:r>
    </w:p>
    <w:p w14:paraId="5AFCB40D" w14:textId="1DF819A9" w:rsidR="00301BE4" w:rsidRPr="00301BE4" w:rsidRDefault="00301BE4" w:rsidP="00301BE4">
      <w:r>
        <w:t xml:space="preserve">Run the producer (either the EMGU or the </w:t>
      </w:r>
      <w:proofErr w:type="spellStart"/>
      <w:r>
        <w:t>OpenCVSharp</w:t>
      </w:r>
      <w:proofErr w:type="spellEnd"/>
      <w:r>
        <w:t>-based implementation). The start the consumers. The producer is expecting 3 consumers, so you can start, for instance, 1 C#-based consumer and the Python-based consumer (the Python-based consumer actually starts 2 consumers).</w:t>
      </w:r>
      <w:r w:rsidR="00734BA7">
        <w:t xml:space="preserve"> If you enable the DEBUG_WINDOWS flags you will see several windows with the acquired images. If you enable the DEBUG_FPS flag, you will see the estimated FPS.</w:t>
      </w:r>
    </w:p>
    <w:sectPr w:rsidR="00301BE4" w:rsidRPr="00301BE4" w:rsidSect="00086B51">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E608" w14:textId="77777777" w:rsidR="00E0232A" w:rsidRDefault="00E0232A" w:rsidP="003746A4">
      <w:pPr>
        <w:spacing w:after="0" w:line="240" w:lineRule="auto"/>
      </w:pPr>
      <w:r>
        <w:separator/>
      </w:r>
    </w:p>
  </w:endnote>
  <w:endnote w:type="continuationSeparator" w:id="0">
    <w:p w14:paraId="18624F3C" w14:textId="77777777" w:rsidR="00E0232A" w:rsidRDefault="00E0232A" w:rsidP="0037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FC6F" w14:textId="77777777" w:rsidR="00E0232A" w:rsidRDefault="00E0232A" w:rsidP="003746A4">
      <w:pPr>
        <w:spacing w:after="0" w:line="240" w:lineRule="auto"/>
      </w:pPr>
      <w:r>
        <w:separator/>
      </w:r>
    </w:p>
  </w:footnote>
  <w:footnote w:type="continuationSeparator" w:id="0">
    <w:p w14:paraId="73BE4F97" w14:textId="77777777" w:rsidR="00E0232A" w:rsidRDefault="00E0232A" w:rsidP="00374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0CCC7F8"/>
    <w:lvl w:ilvl="0">
      <w:numFmt w:val="bullet"/>
      <w:lvlText w:val="*"/>
      <w:lvlJc w:val="left"/>
    </w:lvl>
  </w:abstractNum>
  <w:abstractNum w:abstractNumId="1" w15:restartNumberingAfterBreak="0">
    <w:nsid w:val="40540662"/>
    <w:multiLevelType w:val="hybridMultilevel"/>
    <w:tmpl w:val="347A9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C598B"/>
    <w:multiLevelType w:val="multilevel"/>
    <w:tmpl w:val="383002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lvlOverride w:ilvl="0">
      <w:lvl w:ilvl="0">
        <w:numFmt w:val="bullet"/>
        <w:lvlText w:val=""/>
        <w:legacy w:legacy="1" w:legacySpace="0" w:legacyIndent="0"/>
        <w:lvlJc w:val="left"/>
        <w:rPr>
          <w:rFonts w:ascii="Symbol" w:hAnsi="Symbol" w:hint="default"/>
          <w:sz w:val="12"/>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F7"/>
    <w:rsid w:val="00086B51"/>
    <w:rsid w:val="001103FC"/>
    <w:rsid w:val="00252E7A"/>
    <w:rsid w:val="002B706E"/>
    <w:rsid w:val="002F2B85"/>
    <w:rsid w:val="002F5DC9"/>
    <w:rsid w:val="00301BE4"/>
    <w:rsid w:val="003746A4"/>
    <w:rsid w:val="00385674"/>
    <w:rsid w:val="003870B0"/>
    <w:rsid w:val="0044439D"/>
    <w:rsid w:val="00453B63"/>
    <w:rsid w:val="00470795"/>
    <w:rsid w:val="004E7727"/>
    <w:rsid w:val="005E7764"/>
    <w:rsid w:val="005F1A76"/>
    <w:rsid w:val="006556D0"/>
    <w:rsid w:val="00734BA7"/>
    <w:rsid w:val="00735BE8"/>
    <w:rsid w:val="00774962"/>
    <w:rsid w:val="007F1315"/>
    <w:rsid w:val="008114F7"/>
    <w:rsid w:val="00951B43"/>
    <w:rsid w:val="009F35A2"/>
    <w:rsid w:val="00A1139F"/>
    <w:rsid w:val="00A860C3"/>
    <w:rsid w:val="00B57D06"/>
    <w:rsid w:val="00BC7631"/>
    <w:rsid w:val="00BD41F4"/>
    <w:rsid w:val="00C34C7F"/>
    <w:rsid w:val="00D47674"/>
    <w:rsid w:val="00E0232A"/>
    <w:rsid w:val="00E25DC3"/>
    <w:rsid w:val="00EB75D4"/>
    <w:rsid w:val="00FB21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C0A2"/>
  <w15:chartTrackingRefBased/>
  <w15:docId w15:val="{5D635F85-D87F-4AE5-86BB-174C22719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B51"/>
    <w:pPr>
      <w:jc w:val="both"/>
    </w:pPr>
    <w:rPr>
      <w:lang w:val="en-GB"/>
    </w:rPr>
  </w:style>
  <w:style w:type="paragraph" w:styleId="Heading1">
    <w:name w:val="heading 1"/>
    <w:basedOn w:val="Normal"/>
    <w:next w:val="Normal"/>
    <w:link w:val="Heading1Char"/>
    <w:uiPriority w:val="9"/>
    <w:qFormat/>
    <w:rsid w:val="00951B4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1B4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1B4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1B4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1B4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1B4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1B4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1B4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1B4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B51"/>
    <w:pPr>
      <w:spacing w:after="0" w:line="240" w:lineRule="auto"/>
      <w:contextualSpacing/>
      <w:jc w:val="center"/>
    </w:pPr>
    <w:rPr>
      <w:rFonts w:asciiTheme="majorHAnsi" w:eastAsiaTheme="majorEastAsia" w:hAnsiTheme="majorHAnsi" w:cstheme="majorBidi"/>
      <w:spacing w:val="-10"/>
      <w:kern w:val="28"/>
      <w:sz w:val="44"/>
      <w:szCs w:val="44"/>
    </w:rPr>
  </w:style>
  <w:style w:type="character" w:customStyle="1" w:styleId="TitleChar">
    <w:name w:val="Title Char"/>
    <w:basedOn w:val="DefaultParagraphFont"/>
    <w:link w:val="Title"/>
    <w:uiPriority w:val="10"/>
    <w:rsid w:val="00086B51"/>
    <w:rPr>
      <w:rFonts w:asciiTheme="majorHAnsi" w:eastAsiaTheme="majorEastAsia" w:hAnsiTheme="majorHAnsi" w:cstheme="majorBidi"/>
      <w:spacing w:val="-10"/>
      <w:kern w:val="28"/>
      <w:sz w:val="44"/>
      <w:szCs w:val="44"/>
      <w:lang w:val="en-GB"/>
    </w:rPr>
  </w:style>
  <w:style w:type="character" w:styleId="Hyperlink">
    <w:name w:val="Hyperlink"/>
    <w:basedOn w:val="DefaultParagraphFont"/>
    <w:uiPriority w:val="99"/>
    <w:unhideWhenUsed/>
    <w:rsid w:val="00086B51"/>
    <w:rPr>
      <w:color w:val="0563C1" w:themeColor="hyperlink"/>
      <w:u w:val="single"/>
    </w:rPr>
  </w:style>
  <w:style w:type="character" w:styleId="UnresolvedMention">
    <w:name w:val="Unresolved Mention"/>
    <w:basedOn w:val="DefaultParagraphFont"/>
    <w:uiPriority w:val="99"/>
    <w:semiHidden/>
    <w:unhideWhenUsed/>
    <w:rsid w:val="00086B51"/>
    <w:rPr>
      <w:color w:val="605E5C"/>
      <w:shd w:val="clear" w:color="auto" w:fill="E1DFDD"/>
    </w:rPr>
  </w:style>
  <w:style w:type="character" w:customStyle="1" w:styleId="Heading1Char">
    <w:name w:val="Heading 1 Char"/>
    <w:basedOn w:val="DefaultParagraphFont"/>
    <w:link w:val="Heading1"/>
    <w:uiPriority w:val="9"/>
    <w:rsid w:val="00951B4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951B4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951B4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semiHidden/>
    <w:rsid w:val="00951B43"/>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51B43"/>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951B43"/>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951B43"/>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951B4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951B43"/>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374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746A4"/>
    <w:pPr>
      <w:spacing w:after="200" w:line="240" w:lineRule="auto"/>
      <w:jc w:val="center"/>
    </w:pPr>
    <w:rPr>
      <w:i/>
      <w:iCs/>
      <w:color w:val="44546A" w:themeColor="text2"/>
      <w:sz w:val="18"/>
      <w:szCs w:val="18"/>
    </w:rPr>
  </w:style>
  <w:style w:type="paragraph" w:styleId="FootnoteText">
    <w:name w:val="footnote text"/>
    <w:basedOn w:val="Normal"/>
    <w:link w:val="FootnoteTextChar"/>
    <w:uiPriority w:val="99"/>
    <w:semiHidden/>
    <w:unhideWhenUsed/>
    <w:rsid w:val="003746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46A4"/>
    <w:rPr>
      <w:sz w:val="20"/>
      <w:szCs w:val="20"/>
      <w:lang w:val="en-GB"/>
    </w:rPr>
  </w:style>
  <w:style w:type="character" w:styleId="FootnoteReference">
    <w:name w:val="footnote reference"/>
    <w:basedOn w:val="DefaultParagraphFont"/>
    <w:uiPriority w:val="99"/>
    <w:semiHidden/>
    <w:unhideWhenUsed/>
    <w:rsid w:val="003746A4"/>
    <w:rPr>
      <w:vertAlign w:val="superscript"/>
    </w:rPr>
  </w:style>
  <w:style w:type="character" w:styleId="PlaceholderText">
    <w:name w:val="Placeholder Text"/>
    <w:basedOn w:val="DefaultParagraphFont"/>
    <w:uiPriority w:val="99"/>
    <w:semiHidden/>
    <w:rsid w:val="005F1A76"/>
    <w:rPr>
      <w:color w:val="808080"/>
    </w:rPr>
  </w:style>
  <w:style w:type="paragraph" w:styleId="Subtitle">
    <w:name w:val="Subtitle"/>
    <w:basedOn w:val="Normal"/>
    <w:next w:val="Normal"/>
    <w:link w:val="SubtitleChar"/>
    <w:uiPriority w:val="11"/>
    <w:qFormat/>
    <w:rsid w:val="00BD41F4"/>
    <w:pPr>
      <w:numPr>
        <w:ilvl w:val="1"/>
      </w:numPr>
      <w:contextualSpacing/>
    </w:pPr>
    <w:rPr>
      <w:rFonts w:eastAsiaTheme="minorEastAsia" w:cstheme="minorHAnsi"/>
      <w:color w:val="5A5A5A" w:themeColor="text1" w:themeTint="A5"/>
    </w:rPr>
  </w:style>
  <w:style w:type="character" w:customStyle="1" w:styleId="SubtitleChar">
    <w:name w:val="Subtitle Char"/>
    <w:basedOn w:val="DefaultParagraphFont"/>
    <w:link w:val="Subtitle"/>
    <w:uiPriority w:val="11"/>
    <w:rsid w:val="00BD41F4"/>
    <w:rPr>
      <w:rFonts w:eastAsiaTheme="minorEastAsia" w:cstheme="minorHAnsi"/>
      <w:color w:val="5A5A5A" w:themeColor="text1" w:themeTint="A5"/>
      <w:lang w:val="en-GB"/>
    </w:rPr>
  </w:style>
  <w:style w:type="paragraph" w:styleId="ListParagraph">
    <w:name w:val="List Paragraph"/>
    <w:basedOn w:val="Normal"/>
    <w:uiPriority w:val="34"/>
    <w:qFormat/>
    <w:rsid w:val="002F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costelha/chsarp_python_cv_sharedmem" TargetMode="Externa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854004/ipc-speed-and-compare/5411984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imat/opencvsharp" TargetMode="Externa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yperlink" Target="https://emgu.com/" TargetMode="External"/><Relationship Id="rId4" Type="http://schemas.openxmlformats.org/officeDocument/2006/relationships/settings" Target="settings.xml"/><Relationship Id="rId9" Type="http://schemas.openxmlformats.org/officeDocument/2006/relationships/hyperlink" Target="mailto:hugo.costelha@ipleiria.pt" TargetMode="Externa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0E7B-7050-441F-BBF9-E08A81B37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Filipe Costelha de Castro</dc:creator>
  <cp:keywords/>
  <dc:description/>
  <cp:lastModifiedBy>Hugo Filipe Costelha de Castro</cp:lastModifiedBy>
  <cp:revision>19</cp:revision>
  <cp:lastPrinted>2021-12-16T18:08:00Z</cp:lastPrinted>
  <dcterms:created xsi:type="dcterms:W3CDTF">2021-12-16T14:53:00Z</dcterms:created>
  <dcterms:modified xsi:type="dcterms:W3CDTF">2021-12-16T18:09:00Z</dcterms:modified>
</cp:coreProperties>
</file>