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Drill Only (Archetype: Drill Only)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Boast-Cross-Drive: Boast - Cross Lob - Volley Drive (Forehand)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3 min: Drill: Boast-Cross-Drive: Boast-Cross-Drive With Extra Drive (Forehand)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in the main sequence must have...)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Boast-Cross-Drive: Boast - Cross Lob - Volley Drive (Backhand)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3 min: Drill: Boast-Cross-Drive: Boast-Cross-Drive With Extra Drive (Backhand)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in the main sequence must have...)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Boast-Cross-Drive: Boast - Cross Lob - Volley Drive (Backhand)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3 min: Drill: Drop-Drive: Drop-Drive (any drive) (Backhand)</w:t>
      </w:r>
    </w:p>
    <w:p>
      <w:pPr>
        <w:spacing w:after="120"/>
        <w:ind w:left="720"/>
      </w:pPr>
      <w:r>
        <w:rPr>
          <w:i/>
          <w:color w:val="808080"/>
        </w:rPr>
        <w:t>(Rule: Drive: The second bounce of all drives must land behind the T-line....)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Boast-Cross-Drive: Boast - Cross Lob - Volley Drive (Forehand)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3 min: Drill: Drop-Drive: Drop-Drive (any drive) (Forehand)</w:t>
      </w:r>
    </w:p>
    <w:p>
      <w:pPr>
        <w:spacing w:after="120"/>
        <w:ind w:left="720"/>
      </w:pPr>
      <w:r>
        <w:rPr>
          <w:i/>
          <w:color w:val="808080"/>
        </w:rPr>
        <w:t>(Rule: Drive: The second bounce of all drives must land behind the T-line....)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Drop-Drive: Drop-Drive (any drive) (Forehand)</w:t>
      </w:r>
    </w:p>
    <w:p>
      <w:pPr>
        <w:spacing w:after="120"/>
        <w:ind w:left="720"/>
      </w:pPr>
      <w:r>
        <w:rPr>
          <w:i/>
          <w:color w:val="808080"/>
        </w:rPr>
        <w:t>(Rule: Drive: The second bounce of all drives must land behind the T-line....)</w:t>
      </w:r>
    </w:p>
    <w:p>
      <w:pPr>
        <w:pStyle w:val="ListBullet"/>
        <w:spacing w:after="60"/>
        <w:ind w:left="360"/>
      </w:pPr>
      <w:r>
        <w:t>3 min: Drill: Drop-Drive: Drop-Drive (any drive) (Backhand)</w:t>
      </w:r>
    </w:p>
    <w:p>
      <w:pPr>
        <w:spacing w:after="120"/>
        <w:ind w:left="720"/>
      </w:pPr>
      <w:r>
        <w:rPr>
          <w:i/>
          <w:color w:val="808080"/>
        </w:rPr>
        <w:t>(Rule: Drive: The second bounce of all drives must land behind the T-line....)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