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(Archetype: Dynamic Block Session)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11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11 pts: Conditioned Game: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