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15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15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(Forehand)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9 pts: Conditioned Game: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For the cross-court and drive shots, the second bounce of the ball...)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