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(Archetype: Progressive Family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