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Only (High-Constraint) (Archetype: Progressive Family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 - Any Straight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11 pts: Conditioned Game: Drop-Drive: Drop - Any Straight Drive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 - Any Straight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11 pts: Conditioned Game: Drop-Drive: Drop - Any Straight Drive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9 pts: Conditioned Game: Drop-Drive: Drop-Drive (Deep Only - 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9 pts: Conditioned Game: Drop-Drive: Drop-Drive (Deep Only - 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