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crosses and both drives must land behind the T-line. The...)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