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ShoteSide (Archetype: Progressive ShoteSide)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15 pts: Conditioned Game: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11 pts: Conditioned Game: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Boast-Cross-Drive: Boast - Cross Lob - Volley Drive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