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F3C53" w14:textId="0973865F" w:rsidR="00241B7B" w:rsidRDefault="00241B7B" w:rsidP="00241B7B">
      <w:pPr>
        <w:jc w:val="center"/>
      </w:pPr>
      <w:r w:rsidRPr="00241B7B">
        <w:rPr>
          <w:b/>
          <w:bCs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33CD547B" wp14:editId="07B79E52">
            <wp:simplePos x="0" y="0"/>
            <wp:positionH relativeFrom="margin">
              <wp:posOffset>1482725</wp:posOffset>
            </wp:positionH>
            <wp:positionV relativeFrom="margin">
              <wp:posOffset>635</wp:posOffset>
            </wp:positionV>
            <wp:extent cx="2020570" cy="15652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A788C" w14:textId="77777777" w:rsidR="00241B7B" w:rsidRDefault="00241B7B" w:rsidP="00241B7B">
      <w:pPr>
        <w:jc w:val="center"/>
      </w:pPr>
    </w:p>
    <w:p w14:paraId="4EDFC7B3" w14:textId="77777777" w:rsidR="00241B7B" w:rsidRDefault="00241B7B" w:rsidP="00241B7B">
      <w:pPr>
        <w:jc w:val="center"/>
      </w:pPr>
    </w:p>
    <w:p w14:paraId="788A13A5" w14:textId="77777777" w:rsidR="00241B7B" w:rsidRDefault="00241B7B" w:rsidP="00241B7B">
      <w:pPr>
        <w:jc w:val="center"/>
      </w:pPr>
    </w:p>
    <w:p w14:paraId="525FDF5C" w14:textId="37521196" w:rsidR="00241B7B" w:rsidRDefault="00241B7B" w:rsidP="00241B7B">
      <w:pPr>
        <w:jc w:val="center"/>
      </w:pPr>
    </w:p>
    <w:p w14:paraId="62798BAB" w14:textId="6BF019B4" w:rsidR="00241B7B" w:rsidRDefault="00241B7B" w:rsidP="00241B7B">
      <w:pPr>
        <w:jc w:val="center"/>
      </w:pPr>
    </w:p>
    <w:p w14:paraId="486710F6" w14:textId="3502778C" w:rsidR="00241B7B" w:rsidRDefault="00241B7B" w:rsidP="00241B7B">
      <w:pPr>
        <w:jc w:val="center"/>
      </w:pPr>
    </w:p>
    <w:p w14:paraId="408E2B1A" w14:textId="6C4B648F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00FD5">
        <w:rPr>
          <w:rFonts w:ascii="Times New Roman" w:hAnsi="Times New Roman" w:cs="Times New Roman"/>
          <w:b/>
          <w:bCs/>
          <w:sz w:val="48"/>
          <w:szCs w:val="48"/>
        </w:rPr>
        <w:t>Implemen</w:t>
      </w:r>
      <w:r w:rsidR="005421C7">
        <w:rPr>
          <w:rFonts w:ascii="Times New Roman" w:hAnsi="Times New Roman" w:cs="Times New Roman"/>
          <w:b/>
          <w:bCs/>
          <w:sz w:val="48"/>
          <w:szCs w:val="48"/>
        </w:rPr>
        <w:t xml:space="preserve">tação de uma base de dados para ficheiros </w:t>
      </w:r>
      <w:proofErr w:type="spellStart"/>
      <w:r w:rsidRPr="00300FD5">
        <w:rPr>
          <w:rFonts w:ascii="Times New Roman" w:hAnsi="Times New Roman" w:cs="Times New Roman"/>
          <w:b/>
          <w:bCs/>
          <w:sz w:val="48"/>
          <w:szCs w:val="48"/>
        </w:rPr>
        <w:t>GenBank</w:t>
      </w:r>
      <w:proofErr w:type="spellEnd"/>
    </w:p>
    <w:p w14:paraId="3C4C1466" w14:textId="4DB75F53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D0DDEE" w14:textId="77CAE03B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0FD5">
        <w:rPr>
          <w:rFonts w:ascii="Times New Roman" w:hAnsi="Times New Roman" w:cs="Times New Roman"/>
          <w:b/>
          <w:bCs/>
          <w:sz w:val="32"/>
          <w:szCs w:val="32"/>
        </w:rPr>
        <w:t>Introdução aos Algoritmos, à Programação e às Bases de Dados</w:t>
      </w:r>
    </w:p>
    <w:p w14:paraId="434E0821" w14:textId="171C4329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B4B35F" w14:textId="77777777" w:rsidR="00241B7B" w:rsidRPr="00300FD5" w:rsidRDefault="00241B7B" w:rsidP="00241B7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EAA8C3" w14:textId="2A4162BE" w:rsidR="00E337DE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0FD5">
        <w:rPr>
          <w:rFonts w:ascii="Times New Roman" w:hAnsi="Times New Roman" w:cs="Times New Roman"/>
          <w:b/>
          <w:bCs/>
          <w:sz w:val="32"/>
          <w:szCs w:val="32"/>
        </w:rPr>
        <w:t>Mestrado em Bioinformática</w:t>
      </w:r>
    </w:p>
    <w:p w14:paraId="2975DA48" w14:textId="2943CC08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36F69D" w14:textId="519FB8CE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819385" w14:textId="4105499B" w:rsidR="00241B7B" w:rsidRPr="00300FD5" w:rsidRDefault="00241B7B" w:rsidP="00241B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F5A838" w14:textId="7497820E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  <w:r w:rsidRPr="00300FD5">
        <w:rPr>
          <w:rFonts w:ascii="Times New Roman" w:hAnsi="Times New Roman" w:cs="Times New Roman"/>
        </w:rPr>
        <w:t>Joana Araújo PG</w:t>
      </w:r>
      <w:r w:rsidR="00300FD5" w:rsidRPr="00300FD5">
        <w:rPr>
          <w:rFonts w:ascii="Times New Roman" w:hAnsi="Times New Roman" w:cs="Times New Roman"/>
        </w:rPr>
        <w:t>49836,</w:t>
      </w:r>
      <w:r w:rsidRPr="00300FD5">
        <w:rPr>
          <w:rFonts w:ascii="Times New Roman" w:hAnsi="Times New Roman" w:cs="Times New Roman"/>
        </w:rPr>
        <w:t xml:space="preserve"> Mariana Silva PG45966, Tiago</w:t>
      </w:r>
      <w:r w:rsidR="000D0B1E" w:rsidRPr="00300FD5">
        <w:rPr>
          <w:rFonts w:ascii="Times New Roman" w:hAnsi="Times New Roman" w:cs="Times New Roman"/>
        </w:rPr>
        <w:t xml:space="preserve"> Silva</w:t>
      </w:r>
      <w:r w:rsidRPr="00300FD5">
        <w:rPr>
          <w:rFonts w:ascii="Times New Roman" w:hAnsi="Times New Roman" w:cs="Times New Roman"/>
        </w:rPr>
        <w:t xml:space="preserve"> PG</w:t>
      </w:r>
      <w:r w:rsidR="006B36DA" w:rsidRPr="00300FD5">
        <w:rPr>
          <w:rFonts w:ascii="Times New Roman" w:hAnsi="Times New Roman" w:cs="Times New Roman"/>
        </w:rPr>
        <w:t>49849</w:t>
      </w:r>
    </w:p>
    <w:p w14:paraId="53E3390C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41C9A23A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03A31044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0356B9F1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68A13F05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2CD7C66C" w14:textId="77777777" w:rsidR="00241B7B" w:rsidRPr="00300FD5" w:rsidRDefault="00241B7B" w:rsidP="00213CF3">
      <w:pPr>
        <w:jc w:val="right"/>
        <w:rPr>
          <w:rFonts w:ascii="Times New Roman" w:hAnsi="Times New Roman" w:cs="Times New Roman"/>
        </w:rPr>
      </w:pPr>
    </w:p>
    <w:p w14:paraId="7C5755F0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46D3BB36" w14:textId="77777777" w:rsidR="00241B7B" w:rsidRPr="00300FD5" w:rsidRDefault="00241B7B" w:rsidP="00241B7B">
      <w:pPr>
        <w:jc w:val="center"/>
        <w:rPr>
          <w:rFonts w:ascii="Times New Roman" w:hAnsi="Times New Roman" w:cs="Times New Roman"/>
        </w:rPr>
      </w:pPr>
    </w:p>
    <w:p w14:paraId="2E01714F" w14:textId="5DCAAFFD" w:rsidR="00104EED" w:rsidRDefault="00241B7B" w:rsidP="00104EED">
      <w:pPr>
        <w:jc w:val="center"/>
        <w:rPr>
          <w:b/>
          <w:bCs/>
          <w:sz w:val="32"/>
          <w:szCs w:val="32"/>
        </w:rPr>
      </w:pPr>
      <w:r w:rsidRPr="00300FD5">
        <w:rPr>
          <w:rFonts w:ascii="Times New Roman" w:hAnsi="Times New Roman" w:cs="Times New Roman"/>
          <w:b/>
          <w:bCs/>
          <w:sz w:val="32"/>
          <w:szCs w:val="32"/>
        </w:rPr>
        <w:t xml:space="preserve"> 202</w:t>
      </w:r>
      <w:r w:rsidR="00300FD5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300FD5">
        <w:rPr>
          <w:rFonts w:ascii="Times New Roman" w:hAnsi="Times New Roman" w:cs="Times New Roman"/>
          <w:b/>
          <w:bCs/>
          <w:sz w:val="32"/>
          <w:szCs w:val="32"/>
        </w:rPr>
        <w:t>/202</w:t>
      </w:r>
      <w:r w:rsidR="00300FD5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104EED"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7458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AB0B7E" w14:textId="21809535" w:rsidR="00241B7B" w:rsidRPr="00D33082" w:rsidRDefault="003D1EE8" w:rsidP="00D33082">
          <w:pPr>
            <w:pStyle w:val="Cabealhodondice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ÍNDICE</w:t>
          </w:r>
        </w:p>
        <w:p w14:paraId="1E5B2369" w14:textId="2DB0450D" w:rsidR="00D33082" w:rsidRPr="00D33082" w:rsidRDefault="00241B7B" w:rsidP="00D33082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r w:rsidRPr="00D3308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3308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3308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4953674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 INTRODUÇÃO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_Toc124953674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A2B58" w14:textId="1B8DA26F" w:rsidR="00D33082" w:rsidRPr="00D33082" w:rsidRDefault="004B0CFA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75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1.1. CONTEXTUALIZAÇÃO E OBJETIVOS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_Toc124953675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D8B49" w14:textId="64308FC0" w:rsidR="00D33082" w:rsidRPr="00D33082" w:rsidRDefault="004B0CFA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76" w:history="1">
            <w:r w:rsidR="00D33082" w:rsidRPr="00D33082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t-PT"/>
              </w:rPr>
              <w:t>1.2. ANÁLISE E JUSTIFICAÇÃO DA VIABILIDADE DO PROJETO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_Toc124953676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A551D3" w14:textId="5D3049C6" w:rsidR="00D33082" w:rsidRPr="00D33082" w:rsidRDefault="004B0CFA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77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1.3. REQUISITOS E CARACTERIZAÇÃO DOS PERFIS DE UTILIZAÇÃO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_Toc124953677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0F17B" w14:textId="13877DF4" w:rsidR="00D33082" w:rsidRPr="00D33082" w:rsidRDefault="004B0CFA" w:rsidP="00D33082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78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 IMPLEMENTAÇÃO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_Toc124953678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CCFC1" w14:textId="6D93743B" w:rsidR="00D33082" w:rsidRPr="00D33082" w:rsidRDefault="004B0CFA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79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2.1. CONEXÃO DO PYTHON À BASE DE DADOS SQL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_Toc124953679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3AF150" w14:textId="1D2CBECB" w:rsidR="00D33082" w:rsidRPr="00D33082" w:rsidRDefault="004B0CFA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0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2.2. IDENTIFICAÇÃO DAS ENTIDADES, ATRIBUTOS E RELACIONAMENTOS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_Toc124953680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84782" w14:textId="17A33520" w:rsidR="00D33082" w:rsidRPr="00D33082" w:rsidRDefault="004B0CFA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1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2.3. MODELO CONCEPTUAL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_Toc124953681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EBF79B" w14:textId="2309C5EB" w:rsidR="00D33082" w:rsidRPr="00D33082" w:rsidRDefault="004B0CFA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2" w:history="1">
            <w:r w:rsidR="00D33082" w:rsidRPr="00D33082">
              <w:rPr>
                <w:rStyle w:val="Hiperligao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t-PT"/>
              </w:rPr>
              <w:t>2.4. MODELO LÓGICO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_Toc124953682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86C3AF" w14:textId="5078D6F2" w:rsidR="00D33082" w:rsidRPr="00D33082" w:rsidRDefault="004B0CFA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3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2.5. MODELO FÍSICO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_Toc124953683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DEA43" w14:textId="56FEF7D5" w:rsidR="00D33082" w:rsidRPr="00D33082" w:rsidRDefault="004B0CFA" w:rsidP="00D33082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4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2.6. POVOAÇÃO A PARTIR DAS SCRIPTS PYTHON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_Toc124953684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0F670" w14:textId="76800F37" w:rsidR="00D33082" w:rsidRPr="00D33082" w:rsidRDefault="004B0CFA" w:rsidP="00D33082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5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 ANÁLISE CRÍTICA E PERSPETIVAS FUTURAS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_Toc124953685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B0852" w14:textId="5E3F7999" w:rsidR="00D33082" w:rsidRPr="00D33082" w:rsidRDefault="004B0CFA" w:rsidP="00D33082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PT"/>
            </w:rPr>
          </w:pPr>
          <w:hyperlink w:anchor="_Toc124953686" w:history="1">
            <w:r w:rsidR="00D33082" w:rsidRPr="00D33082">
              <w:rPr>
                <w:rStyle w:val="Hiperliga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REFERÊNCIAS BIBLIOGRÁFICAS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_Toc124953686 \h </w:instrTex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73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D33082" w:rsidRPr="00D3308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E4BF42" w14:textId="445AFF44" w:rsidR="00241B7B" w:rsidRDefault="00241B7B" w:rsidP="00D33082">
          <w:pPr>
            <w:spacing w:line="360" w:lineRule="auto"/>
            <w:jc w:val="both"/>
          </w:pPr>
          <w:r w:rsidRPr="00D3308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F64C5E4" w14:textId="71368181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531315F7" w14:textId="1E3E9859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62674C39" w14:textId="2FE401E5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59298A34" w14:textId="29A7C8D4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24D041FC" w14:textId="648039A2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262FFAEF" w14:textId="19BA58B3" w:rsidR="00241B7B" w:rsidRDefault="00241B7B" w:rsidP="00335EE7">
      <w:pPr>
        <w:spacing w:line="360" w:lineRule="auto"/>
        <w:jc w:val="both"/>
        <w:rPr>
          <w:b/>
          <w:bCs/>
          <w:sz w:val="36"/>
          <w:szCs w:val="36"/>
        </w:rPr>
      </w:pPr>
    </w:p>
    <w:p w14:paraId="6CCE0A2B" w14:textId="3768F3E8" w:rsidR="00104EED" w:rsidRDefault="00335EE7" w:rsidP="00335E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16B80CB" w14:textId="665B8AD6" w:rsidR="00241B7B" w:rsidRPr="00104EED" w:rsidRDefault="00241B7B" w:rsidP="00335EE7">
      <w:pPr>
        <w:pStyle w:val="Cabealho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24953674"/>
      <w:r w:rsidRPr="00104EE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 INTRODUÇÃO</w:t>
      </w:r>
      <w:bookmarkEnd w:id="0"/>
    </w:p>
    <w:p w14:paraId="2913893D" w14:textId="77777777" w:rsidR="00714CE0" w:rsidRDefault="00241B7B" w:rsidP="00335EE7">
      <w:pPr>
        <w:pStyle w:val="NormalWeb"/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</w:rPr>
      </w:pPr>
      <w:bookmarkStart w:id="1" w:name="_Toc124953675"/>
      <w:r w:rsidRPr="00104EED">
        <w:rPr>
          <w:b/>
          <w:bCs/>
          <w:color w:val="000000"/>
        </w:rPr>
        <w:t>1.1. CONTEXTUALIZAÇÃO E OBJETIVOS</w:t>
      </w:r>
      <w:bookmarkEnd w:id="1"/>
    </w:p>
    <w:p w14:paraId="7C3990EC" w14:textId="2DAC5E03" w:rsidR="00D7244C" w:rsidRPr="00335EE7" w:rsidRDefault="00D7244C" w:rsidP="00335EE7">
      <w:pPr>
        <w:pStyle w:val="NormalWeb"/>
        <w:spacing w:after="0" w:line="360" w:lineRule="auto"/>
        <w:ind w:firstLine="708"/>
        <w:jc w:val="both"/>
        <w:rPr>
          <w:sz w:val="22"/>
          <w:szCs w:val="22"/>
          <w:shd w:val="clear" w:color="auto" w:fill="FCFCFC"/>
        </w:rPr>
      </w:pPr>
      <w:r w:rsidRPr="00335EE7">
        <w:rPr>
          <w:sz w:val="22"/>
          <w:szCs w:val="22"/>
          <w:shd w:val="clear" w:color="auto" w:fill="FCFCFC"/>
        </w:rPr>
        <w:t xml:space="preserve">O nosso mundo evoluiu para um ponto </w:t>
      </w:r>
      <w:r w:rsidR="00335EE7" w:rsidRPr="00335EE7">
        <w:rPr>
          <w:sz w:val="22"/>
          <w:szCs w:val="22"/>
          <w:shd w:val="clear" w:color="auto" w:fill="FCFCFC"/>
        </w:rPr>
        <w:t>ótimo</w:t>
      </w:r>
      <w:r w:rsidR="003D1EE8">
        <w:rPr>
          <w:sz w:val="22"/>
          <w:szCs w:val="22"/>
          <w:shd w:val="clear" w:color="auto" w:fill="FCFCFC"/>
        </w:rPr>
        <w:t xml:space="preserve"> de avanços. Estes avanço</w:t>
      </w:r>
      <w:r w:rsidRPr="00335EE7">
        <w:rPr>
          <w:sz w:val="22"/>
          <w:szCs w:val="22"/>
          <w:shd w:val="clear" w:color="auto" w:fill="FCFCFC"/>
        </w:rPr>
        <w:t xml:space="preserve">s têm ajudado no desenvolvimento de tecnologias, normas industriais, </w:t>
      </w:r>
      <w:r w:rsidR="003D1EE8">
        <w:rPr>
          <w:i/>
          <w:sz w:val="22"/>
          <w:szCs w:val="22"/>
          <w:shd w:val="clear" w:color="auto" w:fill="FCFCFC"/>
        </w:rPr>
        <w:t>gadgets</w:t>
      </w:r>
      <w:r w:rsidRPr="00335EE7">
        <w:rPr>
          <w:sz w:val="22"/>
          <w:szCs w:val="22"/>
          <w:shd w:val="clear" w:color="auto" w:fill="FCFCFC"/>
        </w:rPr>
        <w:t xml:space="preserve"> e dispositivos que necessitam de um sistema crucial de gestão, manipulação e produção de grandes quantidades de dados</w:t>
      </w:r>
      <w:r w:rsidR="00EB7609" w:rsidRPr="00335EE7">
        <w:rPr>
          <w:sz w:val="22"/>
          <w:szCs w:val="22"/>
          <w:shd w:val="clear" w:color="auto" w:fill="FCFCFC"/>
        </w:rPr>
        <w:t xml:space="preserve"> </w:t>
      </w:r>
      <w:sdt>
        <w:sdtPr>
          <w:rPr>
            <w:color w:val="000000"/>
            <w:sz w:val="22"/>
            <w:szCs w:val="22"/>
            <w:shd w:val="clear" w:color="auto" w:fill="FCFCFC"/>
          </w:rPr>
          <w:tag w:val="MENDELEY_CITATION_v3_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"/>
          <w:id w:val="1749310024"/>
          <w:placeholder>
            <w:docPart w:val="DefaultPlaceholder_-1854013440"/>
          </w:placeholder>
        </w:sdtPr>
        <w:sdtEndPr/>
        <w:sdtContent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 xml:space="preserve">(Patil 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et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 xml:space="preserve"> al., 2017)</w:t>
          </w:r>
        </w:sdtContent>
      </w:sdt>
      <w:r w:rsidRPr="00335EE7">
        <w:rPr>
          <w:sz w:val="22"/>
          <w:szCs w:val="22"/>
          <w:shd w:val="clear" w:color="auto" w:fill="FCFCFC"/>
        </w:rPr>
        <w:t>.</w:t>
      </w:r>
    </w:p>
    <w:p w14:paraId="3ABCD550" w14:textId="1842D7D6" w:rsidR="00D7244C" w:rsidRPr="00335EE7" w:rsidRDefault="000F0FD6" w:rsidP="00335EE7">
      <w:pPr>
        <w:pStyle w:val="NormalWeb"/>
        <w:spacing w:after="0" w:line="360" w:lineRule="auto"/>
        <w:ind w:firstLine="708"/>
        <w:jc w:val="both"/>
        <w:rPr>
          <w:sz w:val="22"/>
          <w:szCs w:val="22"/>
        </w:rPr>
      </w:pPr>
      <w:r w:rsidRPr="00335EE7">
        <w:rPr>
          <w:sz w:val="22"/>
          <w:szCs w:val="22"/>
          <w:shd w:val="clear" w:color="auto" w:fill="FCFCFC"/>
        </w:rPr>
        <w:t>Quantidades maciças de dados, ou "</w:t>
      </w:r>
      <w:proofErr w:type="spellStart"/>
      <w:r w:rsidRPr="00335EE7">
        <w:rPr>
          <w:sz w:val="22"/>
          <w:szCs w:val="22"/>
          <w:shd w:val="clear" w:color="auto" w:fill="FCFCFC"/>
        </w:rPr>
        <w:t>Big</w:t>
      </w:r>
      <w:proofErr w:type="spellEnd"/>
      <w:r w:rsidRPr="00335EE7">
        <w:rPr>
          <w:sz w:val="22"/>
          <w:szCs w:val="22"/>
          <w:shd w:val="clear" w:color="auto" w:fill="FCFCFC"/>
        </w:rPr>
        <w:t xml:space="preserve"> data", são extremamente úteis no mundo moderno onde somos constantemente bombardeados com informações sobre atividades sociais, ciência, emprego, saúde e outros tópicos</w:t>
      </w:r>
      <w:r w:rsidR="006B36DA" w:rsidRPr="00335EE7">
        <w:rPr>
          <w:sz w:val="22"/>
          <w:szCs w:val="22"/>
          <w:shd w:val="clear" w:color="auto" w:fill="FCFCFC"/>
        </w:rPr>
        <w:t xml:space="preserve"> </w:t>
      </w:r>
      <w:sdt>
        <w:sdtPr>
          <w:rPr>
            <w:color w:val="000000"/>
            <w:sz w:val="22"/>
            <w:szCs w:val="22"/>
            <w:shd w:val="clear" w:color="auto" w:fill="FCFCFC"/>
          </w:rPr>
          <w:tag w:val="MENDELEY_CITATION_v3_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"/>
          <w:id w:val="-485710576"/>
          <w:placeholder>
            <w:docPart w:val="DefaultPlaceholder_-1854013440"/>
          </w:placeholder>
        </w:sdtPr>
        <w:sdtEndPr/>
        <w:sdtContent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(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Dash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 xml:space="preserve"> 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et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 xml:space="preserve"> al., 2019)</w:t>
          </w:r>
        </w:sdtContent>
      </w:sdt>
      <w:r w:rsidRPr="00335EE7">
        <w:rPr>
          <w:sz w:val="22"/>
          <w:szCs w:val="22"/>
          <w:shd w:val="clear" w:color="auto" w:fill="FCFCFC"/>
        </w:rPr>
        <w:t xml:space="preserve">. </w:t>
      </w:r>
      <w:proofErr w:type="spellStart"/>
      <w:r w:rsidRPr="00335EE7">
        <w:rPr>
          <w:sz w:val="22"/>
          <w:szCs w:val="22"/>
          <w:shd w:val="clear" w:color="auto" w:fill="FCFCFC"/>
        </w:rPr>
        <w:t>Big</w:t>
      </w:r>
      <w:proofErr w:type="spellEnd"/>
      <w:r w:rsidRPr="00335EE7">
        <w:rPr>
          <w:sz w:val="22"/>
          <w:szCs w:val="22"/>
          <w:shd w:val="clear" w:color="auto" w:fill="FCFCFC"/>
        </w:rPr>
        <w:t xml:space="preserve"> data apresenta desafios significativos para muitas áreas científicas </w:t>
      </w:r>
      <w:sdt>
        <w:sdtPr>
          <w:rPr>
            <w:sz w:val="22"/>
            <w:szCs w:val="22"/>
            <w:shd w:val="clear" w:color="auto" w:fill="FCFCFC"/>
          </w:rPr>
          <w:tag w:val="MENDELEY_CITATION_v3_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"/>
          <w:id w:val="-402835665"/>
          <w:placeholder>
            <w:docPart w:val="DefaultPlaceholder_-1854013440"/>
          </w:placeholder>
        </w:sdtPr>
        <w:sdtEndPr/>
        <w:sdtContent>
          <w:r w:rsidR="00335EE7" w:rsidRPr="003D1EE8">
            <w:rPr>
              <w:sz w:val="22"/>
              <w:szCs w:val="22"/>
            </w:rPr>
            <w:t>(</w:t>
          </w:r>
          <w:proofErr w:type="spellStart"/>
          <w:r w:rsidR="00335EE7" w:rsidRPr="003D1EE8">
            <w:rPr>
              <w:sz w:val="22"/>
              <w:szCs w:val="22"/>
            </w:rPr>
            <w:t>Hey</w:t>
          </w:r>
          <w:proofErr w:type="spellEnd"/>
          <w:r w:rsidR="00335EE7" w:rsidRPr="003D1EE8">
            <w:rPr>
              <w:sz w:val="22"/>
              <w:szCs w:val="22"/>
            </w:rPr>
            <w:t xml:space="preserve"> &amp; </w:t>
          </w:r>
          <w:proofErr w:type="spellStart"/>
          <w:r w:rsidR="00335EE7" w:rsidRPr="003D1EE8">
            <w:rPr>
              <w:sz w:val="22"/>
              <w:szCs w:val="22"/>
            </w:rPr>
            <w:t>Trefethen</w:t>
          </w:r>
          <w:proofErr w:type="spellEnd"/>
          <w:r w:rsidR="00335EE7" w:rsidRPr="003D1EE8">
            <w:rPr>
              <w:sz w:val="22"/>
              <w:szCs w:val="22"/>
            </w:rPr>
            <w:t>, 2002)</w:t>
          </w:r>
        </w:sdtContent>
      </w:sdt>
      <w:r w:rsidR="006B36DA" w:rsidRPr="003D1EE8">
        <w:rPr>
          <w:sz w:val="22"/>
          <w:szCs w:val="22"/>
          <w:shd w:val="clear" w:color="auto" w:fill="FCFCFC"/>
        </w:rPr>
        <w:t>.</w:t>
      </w:r>
      <w:r w:rsidR="006B36DA" w:rsidRPr="00335EE7">
        <w:rPr>
          <w:sz w:val="22"/>
          <w:szCs w:val="22"/>
          <w:shd w:val="clear" w:color="auto" w:fill="FCFCFC"/>
        </w:rPr>
        <w:t xml:space="preserve"> </w:t>
      </w:r>
      <w:r w:rsidR="003D1EE8">
        <w:rPr>
          <w:sz w:val="22"/>
          <w:szCs w:val="22"/>
          <w:shd w:val="clear" w:color="auto" w:fill="FCFCFC"/>
        </w:rPr>
        <w:t>É</w:t>
      </w:r>
      <w:r w:rsidR="007B5DBD" w:rsidRPr="00335EE7">
        <w:rPr>
          <w:sz w:val="22"/>
          <w:szCs w:val="22"/>
          <w:shd w:val="clear" w:color="auto" w:fill="FCFCFC"/>
        </w:rPr>
        <w:t xml:space="preserve"> necessário </w:t>
      </w:r>
      <w:r w:rsidRPr="00335EE7">
        <w:rPr>
          <w:sz w:val="22"/>
          <w:szCs w:val="22"/>
          <w:shd w:val="clear" w:color="auto" w:fill="FCFCFC"/>
        </w:rPr>
        <w:t xml:space="preserve">criar novos métodos para organizar estes dados, de modo a podermos extrair informação útil a fim de satisfazer as nossas necessidades sociais atuais e futuras </w:t>
      </w:r>
      <w:sdt>
        <w:sdtPr>
          <w:rPr>
            <w:color w:val="000000"/>
            <w:sz w:val="22"/>
            <w:szCs w:val="22"/>
            <w:shd w:val="clear" w:color="auto" w:fill="FCFCFC"/>
          </w:rPr>
          <w:tag w:val="MENDELEY_CITATION_v3_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"/>
          <w:id w:val="256176673"/>
          <w:placeholder>
            <w:docPart w:val="DefaultPlaceholder_-1854013440"/>
          </w:placeholder>
        </w:sdtPr>
        <w:sdtEndPr/>
        <w:sdtContent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(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Dash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 xml:space="preserve"> 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>et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CFCFC"/>
            </w:rPr>
            <w:t xml:space="preserve"> al., 2019)</w:t>
          </w:r>
        </w:sdtContent>
      </w:sdt>
      <w:r w:rsidRPr="00335EE7">
        <w:rPr>
          <w:sz w:val="22"/>
          <w:szCs w:val="22"/>
          <w:shd w:val="clear" w:color="auto" w:fill="FCFCFC"/>
        </w:rPr>
        <w:t>.</w:t>
      </w:r>
      <w:r w:rsidR="00D7244C" w:rsidRPr="00335EE7">
        <w:rPr>
          <w:sz w:val="22"/>
          <w:szCs w:val="22"/>
        </w:rPr>
        <w:t xml:space="preserve"> </w:t>
      </w:r>
    </w:p>
    <w:p w14:paraId="11A5021B" w14:textId="2DA0ADFC" w:rsidR="00335EE7" w:rsidRPr="00335EE7" w:rsidRDefault="00335EE7" w:rsidP="00335EE7">
      <w:pPr>
        <w:pStyle w:val="NormalWeb"/>
        <w:spacing w:after="0" w:line="360" w:lineRule="auto"/>
        <w:ind w:firstLine="708"/>
        <w:jc w:val="both"/>
        <w:rPr>
          <w:sz w:val="22"/>
          <w:szCs w:val="22"/>
        </w:rPr>
      </w:pPr>
      <w:r w:rsidRPr="00335EE7">
        <w:rPr>
          <w:sz w:val="22"/>
          <w:szCs w:val="22"/>
        </w:rPr>
        <w:t xml:space="preserve">A informação recolhida a partir das muitas fontes de entrada e saída é utilizada para construir uma certa infraestrutura, mas também é vulnerável a danos se não for tratada adequadamente. Isto levou ao desenvolvimento de um método mais simples e mais eficaz para gerir dados enormes, onde a ideia do </w:t>
      </w:r>
      <w:proofErr w:type="spellStart"/>
      <w:r w:rsidRPr="00335EE7">
        <w:rPr>
          <w:sz w:val="22"/>
          <w:szCs w:val="22"/>
        </w:rPr>
        <w:t>MySQL</w:t>
      </w:r>
      <w:proofErr w:type="spellEnd"/>
      <w:r w:rsidRPr="00335EE7">
        <w:rPr>
          <w:sz w:val="22"/>
          <w:szCs w:val="22"/>
        </w:rPr>
        <w:t xml:space="preserve"> foi inicialmente estabelecida. A ferramenta </w:t>
      </w:r>
      <w:proofErr w:type="spellStart"/>
      <w:r w:rsidRPr="00335EE7">
        <w:rPr>
          <w:sz w:val="22"/>
          <w:szCs w:val="22"/>
        </w:rPr>
        <w:t>MySQL</w:t>
      </w:r>
      <w:proofErr w:type="spellEnd"/>
      <w:r w:rsidRPr="00335EE7">
        <w:rPr>
          <w:sz w:val="22"/>
          <w:szCs w:val="22"/>
        </w:rPr>
        <w:t xml:space="preserve"> oferece um modelo de dados mais flexível, maior escalabilidade, e também um desempenho superior ao mesmo tempo que incorpora várias características essenciais de bases de dados relacionais </w:t>
      </w:r>
      <w:sdt>
        <w:sdtPr>
          <w:rPr>
            <w:color w:val="000000"/>
            <w:sz w:val="22"/>
            <w:szCs w:val="22"/>
          </w:rPr>
          <w:tag w:val="MENDELEY_CITATION_v3_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"/>
          <w:id w:val="-527255749"/>
          <w:placeholder>
            <w:docPart w:val="DefaultPlaceholder_-1854013440"/>
          </w:placeholder>
        </w:sdtPr>
        <w:sdtEndPr/>
        <w:sdtContent>
          <w:r w:rsidRPr="00335EE7">
            <w:rPr>
              <w:color w:val="000000"/>
              <w:sz w:val="22"/>
              <w:szCs w:val="22"/>
            </w:rPr>
            <w:t xml:space="preserve">(Patil </w:t>
          </w:r>
          <w:proofErr w:type="spellStart"/>
          <w:r w:rsidRPr="00335EE7">
            <w:rPr>
              <w:color w:val="000000"/>
              <w:sz w:val="22"/>
              <w:szCs w:val="22"/>
            </w:rPr>
            <w:t>et</w:t>
          </w:r>
          <w:proofErr w:type="spellEnd"/>
          <w:r w:rsidRPr="00335EE7">
            <w:rPr>
              <w:color w:val="000000"/>
              <w:sz w:val="22"/>
              <w:szCs w:val="22"/>
            </w:rPr>
            <w:t xml:space="preserve"> al., 2017)</w:t>
          </w:r>
        </w:sdtContent>
      </w:sdt>
      <w:r w:rsidRPr="00335EE7">
        <w:rPr>
          <w:sz w:val="22"/>
          <w:szCs w:val="22"/>
        </w:rPr>
        <w:t>.</w:t>
      </w:r>
    </w:p>
    <w:p w14:paraId="46FBBE0A" w14:textId="563EB652" w:rsidR="000F0FD6" w:rsidRPr="00335EE7" w:rsidRDefault="000F0FD6" w:rsidP="00335EE7">
      <w:pPr>
        <w:pStyle w:val="NormalWeb"/>
        <w:spacing w:after="0" w:line="360" w:lineRule="auto"/>
        <w:ind w:firstLine="708"/>
        <w:jc w:val="both"/>
      </w:pP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O </w:t>
      </w:r>
      <w:proofErr w:type="spellStart"/>
      <w:r w:rsidRPr="00104EED">
        <w:rPr>
          <w:color w:val="000000" w:themeColor="text1"/>
          <w:sz w:val="22"/>
          <w:szCs w:val="22"/>
          <w:shd w:val="clear" w:color="auto" w:fill="FFFFFF"/>
        </w:rPr>
        <w:t>GenBank</w:t>
      </w:r>
      <w:proofErr w:type="spellEnd"/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 é uma vasta biblioteca pública de sequências de proteínas e </w:t>
      </w:r>
      <w:r w:rsidR="00260D46" w:rsidRPr="00104EED">
        <w:rPr>
          <w:color w:val="000000" w:themeColor="text1"/>
          <w:sz w:val="22"/>
          <w:szCs w:val="22"/>
          <w:shd w:val="clear" w:color="auto" w:fill="FFFFFF"/>
        </w:rPr>
        <w:t>nucleótidos</w:t>
      </w: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 que é anotada com informação biológica e bibliográfica. O Centro Nacional de Informação em Biotecnologia (NCBI) é responsável pela criação e divulgação desta base de dados </w:t>
      </w:r>
      <w:sdt>
        <w:sdtPr>
          <w:rPr>
            <w:color w:val="000000"/>
            <w:sz w:val="22"/>
            <w:szCs w:val="22"/>
            <w:shd w:val="clear" w:color="auto" w:fill="FFFFFF"/>
          </w:rPr>
          <w:tag w:val="MENDELEY_CITATION_v3_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"/>
          <w:id w:val="1533605387"/>
          <w:placeholder>
            <w:docPart w:val="DefaultPlaceholder_-1854013440"/>
          </w:placeholder>
        </w:sdtPr>
        <w:sdtEndPr/>
        <w:sdtContent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>(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>Benson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 xml:space="preserve"> 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>et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 xml:space="preserve"> al., 2003, 2010)</w:t>
          </w:r>
        </w:sdtContent>
      </w:sdt>
      <w:r w:rsidRPr="00104EED">
        <w:rPr>
          <w:color w:val="000000" w:themeColor="text1"/>
          <w:sz w:val="22"/>
          <w:szCs w:val="22"/>
          <w:shd w:val="clear" w:color="auto" w:fill="FFFFFF"/>
        </w:rPr>
        <w:t>. </w:t>
      </w:r>
    </w:p>
    <w:p w14:paraId="42B64F10" w14:textId="35DAB53D" w:rsidR="000F0FD6" w:rsidRPr="00104EED" w:rsidRDefault="000F0FD6" w:rsidP="00335EE7">
      <w:pPr>
        <w:pStyle w:val="NormalWeb"/>
        <w:spacing w:before="240" w:beforeAutospacing="0" w:after="0" w:afterAutospacing="0" w:line="360" w:lineRule="auto"/>
        <w:ind w:firstLine="720"/>
        <w:jc w:val="both"/>
        <w:rPr>
          <w:color w:val="000000" w:themeColor="text1"/>
        </w:rPr>
      </w:pPr>
      <w:r w:rsidRPr="00104EED">
        <w:rPr>
          <w:color w:val="000000" w:themeColor="text1"/>
          <w:sz w:val="22"/>
          <w:szCs w:val="22"/>
          <w:shd w:val="clear" w:color="auto" w:fill="FFFFFF"/>
        </w:rPr>
        <w:t>Esta base</w:t>
      </w:r>
      <w:r w:rsidR="00260D46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dados está dividida </w:t>
      </w:r>
      <w:r w:rsidR="006B36DA" w:rsidRPr="00104EED">
        <w:rPr>
          <w:color w:val="000000" w:themeColor="text1"/>
          <w:sz w:val="22"/>
          <w:szCs w:val="22"/>
          <w:shd w:val="clear" w:color="auto" w:fill="FFFFFF"/>
        </w:rPr>
        <w:t>pela breve</w:t>
      </w: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 descrição da sequência, o nome científico e a taxonomia do organismo que forneceu a sequência, citações bibliográficas, e uma tabela de características que enumera regiões biologicamente significativas, tais como regiões de codificação e a proteína que traduzem, unidades de transcrição, regiões repetitivas, e os </w:t>
      </w:r>
      <w:r w:rsidRPr="00104EED">
        <w:rPr>
          <w:i/>
          <w:iCs/>
          <w:color w:val="000000" w:themeColor="text1"/>
          <w:sz w:val="22"/>
          <w:szCs w:val="22"/>
          <w:shd w:val="clear" w:color="auto" w:fill="FFFFFF"/>
        </w:rPr>
        <w:t>sites</w:t>
      </w: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 de mutação ou modificação</w:t>
      </w:r>
      <w:sdt>
        <w:sdtPr>
          <w:rPr>
            <w:color w:val="000000"/>
            <w:sz w:val="22"/>
            <w:szCs w:val="22"/>
            <w:shd w:val="clear" w:color="auto" w:fill="FFFFFF"/>
          </w:rPr>
          <w:tag w:val="MENDELEY_CITATION_v3_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"/>
          <w:id w:val="1818838396"/>
          <w:placeholder>
            <w:docPart w:val="DefaultPlaceholder_-1854013440"/>
          </w:placeholder>
        </w:sdtPr>
        <w:sdtEndPr/>
        <w:sdtContent>
          <w:r w:rsidR="003D1EE8">
            <w:rPr>
              <w:color w:val="000000"/>
              <w:sz w:val="22"/>
              <w:szCs w:val="22"/>
              <w:shd w:val="clear" w:color="auto" w:fill="FFFFFF"/>
            </w:rPr>
            <w:t xml:space="preserve"> </w:t>
          </w:r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>(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>Benson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 xml:space="preserve"> </w:t>
          </w:r>
          <w:proofErr w:type="spellStart"/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>et</w:t>
          </w:r>
          <w:proofErr w:type="spellEnd"/>
          <w:r w:rsidR="00335EE7" w:rsidRPr="00335EE7">
            <w:rPr>
              <w:color w:val="000000"/>
              <w:sz w:val="22"/>
              <w:szCs w:val="22"/>
              <w:shd w:val="clear" w:color="auto" w:fill="FFFFFF"/>
            </w:rPr>
            <w:t xml:space="preserve"> al., 2003)</w:t>
          </w:r>
        </w:sdtContent>
      </w:sdt>
      <w:r w:rsidRPr="00104EED">
        <w:rPr>
          <w:color w:val="000000" w:themeColor="text1"/>
          <w:sz w:val="22"/>
          <w:szCs w:val="22"/>
          <w:shd w:val="clear" w:color="auto" w:fill="FFFFFF"/>
        </w:rPr>
        <w:t>.</w:t>
      </w:r>
    </w:p>
    <w:p w14:paraId="566459A3" w14:textId="0E75151E" w:rsidR="00D33082" w:rsidRDefault="000F0FD6" w:rsidP="003D1EE8">
      <w:pPr>
        <w:pStyle w:val="NormalWeb"/>
        <w:spacing w:before="240" w:beforeAutospacing="0" w:after="0" w:afterAutospacing="0" w:line="360" w:lineRule="auto"/>
        <w:ind w:firstLine="720"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Para este projeto, temos como objetivo a análise de um ou vários ficheiros </w:t>
      </w:r>
      <w:proofErr w:type="spellStart"/>
      <w:r w:rsidRPr="00104EED">
        <w:rPr>
          <w:color w:val="000000" w:themeColor="text1"/>
          <w:sz w:val="22"/>
          <w:szCs w:val="22"/>
          <w:shd w:val="clear" w:color="auto" w:fill="FFFFFF"/>
        </w:rPr>
        <w:t>Genbank</w:t>
      </w:r>
      <w:proofErr w:type="spellEnd"/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, encontrados online, na biblioteca NCBI e, a partir de </w:t>
      </w:r>
      <w:proofErr w:type="spellStart"/>
      <w:r w:rsidRPr="00104EED">
        <w:rPr>
          <w:i/>
          <w:iCs/>
          <w:color w:val="000000" w:themeColor="text1"/>
          <w:sz w:val="22"/>
          <w:szCs w:val="22"/>
          <w:shd w:val="clear" w:color="auto" w:fill="FFFFFF"/>
        </w:rPr>
        <w:t>Webscrapping</w:t>
      </w:r>
      <w:proofErr w:type="spellEnd"/>
      <w:r w:rsidRPr="00104EED">
        <w:rPr>
          <w:color w:val="000000" w:themeColor="text1"/>
          <w:sz w:val="22"/>
          <w:szCs w:val="22"/>
          <w:shd w:val="clear" w:color="auto" w:fill="FFFFFF"/>
        </w:rPr>
        <w:t xml:space="preserve">, inserir os dados obtidos numa base de dados SQL, seguindo o modelo relacional. Deste modo, pretende-se obter uma base </w:t>
      </w:r>
      <w:r w:rsidRPr="00104EED">
        <w:rPr>
          <w:color w:val="000000" w:themeColor="text1"/>
          <w:sz w:val="22"/>
          <w:szCs w:val="22"/>
          <w:shd w:val="clear" w:color="auto" w:fill="FFFFFF"/>
        </w:rPr>
        <w:lastRenderedPageBreak/>
        <w:t>de dados que garanta a atualização das informações e mantenha a integridade dos dados, bem como facilitar o seu acesso e reduzir a redundância dos mesmos. </w:t>
      </w:r>
    </w:p>
    <w:p w14:paraId="3CB7D925" w14:textId="77777777" w:rsidR="003D1EE8" w:rsidRPr="00714CE0" w:rsidRDefault="003D1EE8" w:rsidP="003D1EE8">
      <w:pPr>
        <w:pStyle w:val="NormalWeb"/>
        <w:spacing w:before="240" w:beforeAutospacing="0" w:after="0" w:afterAutospacing="0" w:line="360" w:lineRule="auto"/>
        <w:ind w:firstLine="720"/>
        <w:jc w:val="both"/>
        <w:rPr>
          <w:color w:val="000000" w:themeColor="text1"/>
          <w:sz w:val="22"/>
          <w:szCs w:val="22"/>
          <w:shd w:val="clear" w:color="auto" w:fill="FFFFFF"/>
        </w:rPr>
      </w:pPr>
    </w:p>
    <w:p w14:paraId="51D56965" w14:textId="77777777" w:rsidR="000F0FD6" w:rsidRPr="000F0FD6" w:rsidRDefault="000F0FD6" w:rsidP="00335EE7">
      <w:pPr>
        <w:pStyle w:val="Cabealho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2" w:name="_Toc124953676"/>
      <w:r w:rsidRPr="000F0F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  <w:t>1.2. ANÁLISE E JUSTIFICAÇÃO DA VIABILIDADE DO PROJETO</w:t>
      </w:r>
      <w:bookmarkEnd w:id="2"/>
    </w:p>
    <w:p w14:paraId="3D94F1B1" w14:textId="77777777" w:rsidR="000F0FD6" w:rsidRDefault="000F0FD6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>Para permitir a viabilidade deste projeto, é necessário ter atenção a diversos fatores na sua implementação, sendo um dos objetivos tentar minimizar o número de ocorrências de erros na base de dados. </w:t>
      </w:r>
    </w:p>
    <w:p w14:paraId="30D38A45" w14:textId="2AD253B7" w:rsidR="00241B7B" w:rsidRDefault="000F0FD6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Além disso, teve-se em consideração que grandes volumes de dados inseridos podem provocar transtornos na sua acessibilidade e retorno de informação, no entanto, procuramos implementar uma base de dados onde, independentemente do volume dos materiais, o bom funcionamento da mesma não seja afetada. Eventualmente, num contexto real, ser-se-ia necessário desenhar uma base de dados mais robusta, com capacidade de armazenamento de maiores quantidades de dados.</w:t>
      </w:r>
    </w:p>
    <w:p w14:paraId="61E2557E" w14:textId="77777777" w:rsidR="00714CE0" w:rsidRPr="00714CE0" w:rsidRDefault="00714CE0" w:rsidP="00335EE7">
      <w:pPr>
        <w:pStyle w:val="NormalWeb"/>
        <w:spacing w:before="0" w:beforeAutospacing="0" w:after="0" w:afterAutospacing="0" w:line="360" w:lineRule="auto"/>
        <w:jc w:val="both"/>
      </w:pPr>
    </w:p>
    <w:p w14:paraId="6608A55C" w14:textId="52508FE0" w:rsidR="000F0FD6" w:rsidRPr="00714CE0" w:rsidRDefault="000F0FD6" w:rsidP="00335EE7">
      <w:pPr>
        <w:pStyle w:val="Cabealho2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3" w:name="_Toc124953677"/>
      <w:r w:rsidRPr="000F0F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 REQUISITOS E CARACTERIZAÇÃO DOS PERFIS DE UTILIZAÇÃO</w:t>
      </w:r>
      <w:bookmarkEnd w:id="3"/>
    </w:p>
    <w:p w14:paraId="1412AC51" w14:textId="48939C53" w:rsidR="000F0FD6" w:rsidRDefault="000F0FD6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 xml:space="preserve">O objetivo visa permitir que o utilizador escolha que termo quer analisar, numa pesquisa máxima de 20 </w:t>
      </w:r>
      <w:proofErr w:type="spellStart"/>
      <w:r>
        <w:rPr>
          <w:color w:val="000000"/>
          <w:sz w:val="22"/>
          <w:szCs w:val="22"/>
        </w:rPr>
        <w:t>IDs</w:t>
      </w:r>
      <w:proofErr w:type="spellEnd"/>
      <w:r>
        <w:rPr>
          <w:color w:val="000000"/>
          <w:sz w:val="22"/>
          <w:szCs w:val="22"/>
        </w:rPr>
        <w:t xml:space="preserve">, na base de dados do NCBI. É necessário </w:t>
      </w:r>
      <w:r w:rsidR="003D1EE8">
        <w:rPr>
          <w:color w:val="000000"/>
          <w:sz w:val="22"/>
          <w:szCs w:val="22"/>
        </w:rPr>
        <w:t>validar</w:t>
      </w:r>
      <w:r>
        <w:rPr>
          <w:color w:val="000000"/>
          <w:sz w:val="22"/>
          <w:szCs w:val="22"/>
        </w:rPr>
        <w:t xml:space="preserve"> </w:t>
      </w:r>
      <w:r w:rsidR="003D1EE8">
        <w:rPr>
          <w:color w:val="000000"/>
          <w:sz w:val="22"/>
          <w:szCs w:val="22"/>
        </w:rPr>
        <w:t>que os termos introduzidos são inseridos de forma correta. Além disso, devemos certificar que</w:t>
      </w:r>
      <w:r>
        <w:rPr>
          <w:color w:val="000000"/>
          <w:sz w:val="22"/>
          <w:szCs w:val="22"/>
        </w:rPr>
        <w:t xml:space="preserve"> não há mudança de locus para um mesmo ficheiro </w:t>
      </w:r>
      <w:proofErr w:type="spellStart"/>
      <w:r>
        <w:rPr>
          <w:color w:val="000000"/>
          <w:sz w:val="22"/>
          <w:szCs w:val="22"/>
        </w:rPr>
        <w:t>GenBank</w:t>
      </w:r>
      <w:proofErr w:type="spellEnd"/>
      <w:r>
        <w:rPr>
          <w:color w:val="000000"/>
          <w:sz w:val="22"/>
          <w:szCs w:val="22"/>
        </w:rPr>
        <w:t xml:space="preserve">, pois este não muda quando há alterações na versão. Por outro lado, queremos que as </w:t>
      </w:r>
      <w:proofErr w:type="spellStart"/>
      <w:r>
        <w:rPr>
          <w:color w:val="000000"/>
          <w:sz w:val="22"/>
          <w:szCs w:val="22"/>
        </w:rPr>
        <w:t>Features</w:t>
      </w:r>
      <w:proofErr w:type="spellEnd"/>
      <w:r>
        <w:rPr>
          <w:color w:val="000000"/>
          <w:sz w:val="22"/>
          <w:szCs w:val="22"/>
        </w:rPr>
        <w:t xml:space="preserve">, a </w:t>
      </w:r>
      <w:proofErr w:type="spellStart"/>
      <w:r>
        <w:rPr>
          <w:color w:val="000000"/>
          <w:sz w:val="22"/>
          <w:szCs w:val="22"/>
        </w:rPr>
        <w:t>Origin</w:t>
      </w:r>
      <w:proofErr w:type="spellEnd"/>
      <w:r>
        <w:rPr>
          <w:color w:val="000000"/>
          <w:sz w:val="22"/>
          <w:szCs w:val="22"/>
        </w:rPr>
        <w:t xml:space="preserve"> e o </w:t>
      </w:r>
      <w:proofErr w:type="spellStart"/>
      <w:r>
        <w:rPr>
          <w:color w:val="000000"/>
          <w:sz w:val="22"/>
          <w:szCs w:val="22"/>
        </w:rPr>
        <w:t>PubMed</w:t>
      </w:r>
      <w:proofErr w:type="spellEnd"/>
      <w:r>
        <w:rPr>
          <w:color w:val="000000"/>
          <w:sz w:val="22"/>
          <w:szCs w:val="22"/>
        </w:rPr>
        <w:t xml:space="preserve"> sejam atualizados, ou seja, modificados conforme a versão. </w:t>
      </w:r>
    </w:p>
    <w:p w14:paraId="2B69523B" w14:textId="1CBD26ED" w:rsidR="000F0FD6" w:rsidRDefault="000F0FD6" w:rsidP="00335EE7">
      <w:pPr>
        <w:pStyle w:val="NormalWeb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Por último, é essencial capacitar a inserção, atualização e deleção de dados de qualquer uma das entidades, atributos e </w:t>
      </w:r>
      <w:r w:rsidR="00104EED">
        <w:rPr>
          <w:color w:val="000000"/>
          <w:sz w:val="22"/>
          <w:szCs w:val="22"/>
        </w:rPr>
        <w:t>respetivos</w:t>
      </w:r>
      <w:r>
        <w:rPr>
          <w:color w:val="000000"/>
          <w:sz w:val="22"/>
          <w:szCs w:val="22"/>
        </w:rPr>
        <w:t xml:space="preserve"> dados, assim como evitar a redundância dos mesmos.</w:t>
      </w:r>
    </w:p>
    <w:p w14:paraId="02D57167" w14:textId="5E9B7700" w:rsidR="000F0FD6" w:rsidRDefault="000F0FD6" w:rsidP="00335EE7">
      <w:pPr>
        <w:spacing w:line="360" w:lineRule="auto"/>
        <w:jc w:val="both"/>
      </w:pPr>
    </w:p>
    <w:p w14:paraId="63D046D9" w14:textId="492CAF5E" w:rsidR="00104EED" w:rsidRPr="00714CE0" w:rsidRDefault="000F0FD6" w:rsidP="00335EE7">
      <w:pPr>
        <w:pStyle w:val="NormalWeb"/>
        <w:spacing w:before="0" w:beforeAutospacing="0" w:after="0" w:afterAutospacing="0" w:line="360" w:lineRule="auto"/>
        <w:jc w:val="both"/>
        <w:outlineLvl w:val="0"/>
        <w:rPr>
          <w:b/>
          <w:bCs/>
          <w:color w:val="000000"/>
        </w:rPr>
      </w:pPr>
      <w:bookmarkStart w:id="4" w:name="_Toc124953678"/>
      <w:r w:rsidRPr="000F0FD6">
        <w:rPr>
          <w:b/>
          <w:bCs/>
          <w:color w:val="000000"/>
        </w:rPr>
        <w:t>2. IMPLEMENTAÇÃO</w:t>
      </w:r>
      <w:bookmarkEnd w:id="4"/>
    </w:p>
    <w:p w14:paraId="4B5E408D" w14:textId="77777777" w:rsidR="000F0FD6" w:rsidRDefault="000F0FD6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>Para realizar a implementação da base de dados é necessário definir um conjunto de entidades e respetivos atributos, assim como os relacionamentos entre as primeiras. Cada entidade é representada por uma tabela, em que as suas colunas correspondem aos atributos e as linhas aos dados de cada registo inserido. </w:t>
      </w:r>
    </w:p>
    <w:p w14:paraId="2EBDE5AE" w14:textId="4B4F77C1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Os relacionamentos podem apresentar diferentes tipos de cardinalidade, que correspondem ao número de </w:t>
      </w:r>
      <w:proofErr w:type="spellStart"/>
      <w:r>
        <w:rPr>
          <w:color w:val="000000"/>
          <w:sz w:val="22"/>
          <w:szCs w:val="22"/>
        </w:rPr>
        <w:t>tuplos</w:t>
      </w:r>
      <w:proofErr w:type="spellEnd"/>
      <w:r>
        <w:rPr>
          <w:color w:val="000000"/>
          <w:sz w:val="22"/>
          <w:szCs w:val="22"/>
        </w:rPr>
        <w:t xml:space="preserve"> que este pode conter, nomeadamente um para um (1:1), um para muitos (1:N) ou muitos para muitos (N:N).</w:t>
      </w:r>
    </w:p>
    <w:p w14:paraId="463B0C90" w14:textId="65D0107E" w:rsidR="00D33082" w:rsidRPr="00D33082" w:rsidRDefault="00D33082" w:rsidP="00D33082">
      <w:pPr>
        <w:rPr>
          <w:rFonts w:ascii="Times New Roman" w:eastAsia="Times New Roman" w:hAnsi="Times New Roman" w:cs="Times New Roman"/>
          <w:color w:val="000000"/>
          <w:lang w:eastAsia="pt-PT"/>
        </w:rPr>
      </w:pPr>
      <w:r>
        <w:rPr>
          <w:color w:val="000000"/>
        </w:rPr>
        <w:br w:type="page"/>
      </w:r>
    </w:p>
    <w:p w14:paraId="47BBAA04" w14:textId="45F5A5FA" w:rsidR="000F0FD6" w:rsidRDefault="000F0FD6" w:rsidP="00335EE7">
      <w:pPr>
        <w:pStyle w:val="Cabealho2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5" w:name="_Toc124953679"/>
      <w:r w:rsidRPr="000F0FD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2.1. CONEXÃO DO PYTHON À BASE DE DADOS SQL</w:t>
      </w:r>
      <w:bookmarkEnd w:id="5"/>
    </w:p>
    <w:p w14:paraId="026137DE" w14:textId="7CA09504" w:rsidR="000F0FD6" w:rsidRDefault="000F0FD6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 xml:space="preserve">O objetivo deste projeto passa por procurar páginas </w:t>
      </w:r>
      <w:proofErr w:type="spellStart"/>
      <w:r>
        <w:rPr>
          <w:color w:val="000000"/>
          <w:sz w:val="22"/>
          <w:szCs w:val="22"/>
        </w:rPr>
        <w:t>Genbank</w:t>
      </w:r>
      <w:proofErr w:type="spellEnd"/>
      <w:r>
        <w:rPr>
          <w:color w:val="000000"/>
          <w:sz w:val="22"/>
          <w:szCs w:val="22"/>
        </w:rPr>
        <w:t xml:space="preserve"> e, a partir de </w:t>
      </w:r>
      <w:proofErr w:type="spellStart"/>
      <w:r>
        <w:rPr>
          <w:i/>
          <w:iCs/>
          <w:color w:val="000000"/>
          <w:sz w:val="22"/>
          <w:szCs w:val="22"/>
        </w:rPr>
        <w:t>Webscrapping</w:t>
      </w:r>
      <w:proofErr w:type="spellEnd"/>
      <w:r>
        <w:rPr>
          <w:color w:val="000000"/>
          <w:sz w:val="22"/>
          <w:szCs w:val="22"/>
        </w:rPr>
        <w:t xml:space="preserve">, selecionar a informação pretendida. Para isto, foram desenvolvidas scripts </w:t>
      </w:r>
      <w:r w:rsidR="00FA0F24">
        <w:rPr>
          <w:color w:val="000000"/>
          <w:sz w:val="22"/>
          <w:szCs w:val="22"/>
        </w:rPr>
        <w:t xml:space="preserve">usando </w:t>
      </w:r>
      <w:r>
        <w:rPr>
          <w:color w:val="000000"/>
          <w:sz w:val="22"/>
          <w:szCs w:val="22"/>
        </w:rPr>
        <w:t xml:space="preserve">expressões regulares e package </w:t>
      </w:r>
      <w:proofErr w:type="spellStart"/>
      <w:r>
        <w:rPr>
          <w:color w:val="000000"/>
          <w:sz w:val="22"/>
          <w:szCs w:val="22"/>
        </w:rPr>
        <w:t>BioPython</w:t>
      </w:r>
      <w:proofErr w:type="spellEnd"/>
      <w:r>
        <w:rPr>
          <w:color w:val="000000"/>
          <w:sz w:val="22"/>
          <w:szCs w:val="22"/>
        </w:rPr>
        <w:t>. </w:t>
      </w:r>
    </w:p>
    <w:p w14:paraId="66A9034F" w14:textId="07E75329" w:rsidR="000F0FD6" w:rsidRDefault="000F0FD6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De seguida, de forma a inserir </w:t>
      </w:r>
      <w:r w:rsidR="00FA0F24">
        <w:rPr>
          <w:color w:val="000000"/>
          <w:sz w:val="22"/>
          <w:szCs w:val="22"/>
        </w:rPr>
        <w:t xml:space="preserve">e obter </w:t>
      </w:r>
      <w:r>
        <w:rPr>
          <w:color w:val="000000"/>
          <w:sz w:val="22"/>
          <w:szCs w:val="22"/>
        </w:rPr>
        <w:t>estes dados</w:t>
      </w:r>
      <w:r w:rsidR="00FA0F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na base de dados de trabalho, foi realizada a conexão, a partir do </w:t>
      </w:r>
      <w:proofErr w:type="spellStart"/>
      <w:proofErr w:type="gramStart"/>
      <w:r>
        <w:rPr>
          <w:color w:val="000000"/>
          <w:sz w:val="22"/>
          <w:szCs w:val="22"/>
        </w:rPr>
        <w:t>mysql.connector</w:t>
      </w:r>
      <w:proofErr w:type="spellEnd"/>
      <w:proofErr w:type="gramEnd"/>
      <w:r>
        <w:rPr>
          <w:color w:val="000000"/>
          <w:sz w:val="22"/>
          <w:szCs w:val="22"/>
        </w:rPr>
        <w:t xml:space="preserve">, preenchendo os campos </w:t>
      </w:r>
      <w:r>
        <w:rPr>
          <w:i/>
          <w:iCs/>
          <w:color w:val="000000"/>
          <w:sz w:val="22"/>
          <w:szCs w:val="22"/>
        </w:rPr>
        <w:t>standard</w:t>
      </w:r>
      <w:r>
        <w:rPr>
          <w:color w:val="000000"/>
          <w:sz w:val="22"/>
          <w:szCs w:val="22"/>
        </w:rPr>
        <w:t xml:space="preserve"> “</w:t>
      </w:r>
      <w:proofErr w:type="spellStart"/>
      <w:r>
        <w:rPr>
          <w:color w:val="000000"/>
          <w:sz w:val="22"/>
          <w:szCs w:val="22"/>
        </w:rPr>
        <w:t>host</w:t>
      </w:r>
      <w:proofErr w:type="spellEnd"/>
      <w:r>
        <w:rPr>
          <w:color w:val="000000"/>
          <w:sz w:val="22"/>
          <w:szCs w:val="22"/>
        </w:rPr>
        <w:t>”, “user”, “password” e “</w:t>
      </w:r>
      <w:proofErr w:type="spellStart"/>
      <w:r>
        <w:rPr>
          <w:color w:val="000000"/>
          <w:sz w:val="22"/>
          <w:szCs w:val="22"/>
        </w:rPr>
        <w:t>database</w:t>
      </w:r>
      <w:proofErr w:type="spellEnd"/>
      <w:r>
        <w:rPr>
          <w:color w:val="000000"/>
          <w:sz w:val="22"/>
          <w:szCs w:val="22"/>
        </w:rPr>
        <w:t xml:space="preserve">”. Desta forma, foram desenvolvidas scripts de modo a inserir </w:t>
      </w:r>
      <w:r w:rsidR="00FA0F24">
        <w:rPr>
          <w:color w:val="000000"/>
          <w:sz w:val="22"/>
          <w:szCs w:val="22"/>
        </w:rPr>
        <w:t xml:space="preserve">e obter </w:t>
      </w:r>
      <w:r>
        <w:rPr>
          <w:color w:val="000000"/>
          <w:sz w:val="22"/>
          <w:szCs w:val="22"/>
        </w:rPr>
        <w:t>os dados na base de dados, respeitando os relacionamentos descritos abaixo.</w:t>
      </w:r>
    </w:p>
    <w:p w14:paraId="3C438063" w14:textId="04A11F53" w:rsidR="000F0FD6" w:rsidRDefault="000F0FD6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</w:p>
    <w:p w14:paraId="19E44086" w14:textId="297D5B84" w:rsidR="000F0FD6" w:rsidRDefault="000F0FD6" w:rsidP="00335EE7">
      <w:pPr>
        <w:pStyle w:val="NormalWeb"/>
        <w:spacing w:before="0" w:beforeAutospacing="0" w:after="0" w:afterAutospacing="0" w:line="360" w:lineRule="auto"/>
        <w:jc w:val="both"/>
        <w:outlineLvl w:val="1"/>
        <w:rPr>
          <w:b/>
          <w:bCs/>
          <w:color w:val="000000"/>
        </w:rPr>
      </w:pPr>
      <w:bookmarkStart w:id="6" w:name="_Toc124953680"/>
      <w:r w:rsidRPr="000F0FD6">
        <w:rPr>
          <w:b/>
          <w:bCs/>
          <w:color w:val="000000"/>
        </w:rPr>
        <w:t>2.2. IDENTIFICAÇÃO DAS ENTIDADES, ATRIBUTOS E RELACIONAMENTOS</w:t>
      </w:r>
      <w:bookmarkEnd w:id="6"/>
    </w:p>
    <w:p w14:paraId="7D3D3230" w14:textId="77777777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2"/>
          <w:szCs w:val="22"/>
        </w:rPr>
        <w:t>A normalização da base de dados consiste no processo de organização de dados, de modo a melhorar o seu desempenho. Isto inclui a criação de tabelas e o estabelecimento das relações entre estas, de acordo com as regras concebidas de modo a proteger os dados e tornar a base de dados mais flexível, eliminando redundância e dependência inconsistente.</w:t>
      </w:r>
      <w:r>
        <w:rPr>
          <w:rStyle w:val="apple-tab-span"/>
          <w:color w:val="000000"/>
          <w:sz w:val="22"/>
          <w:szCs w:val="22"/>
        </w:rPr>
        <w:tab/>
      </w:r>
    </w:p>
    <w:p w14:paraId="2FBB5C04" w14:textId="77777777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2"/>
          <w:szCs w:val="22"/>
        </w:rPr>
        <w:t>Foram definidas as entidades envolvidas no problema, respetivos atributos e relacionamentos.</w:t>
      </w:r>
    </w:p>
    <w:p w14:paraId="41C5D39B" w14:textId="5A868221" w:rsidR="000F0FD6" w:rsidRDefault="000F0FD6" w:rsidP="00335EE7">
      <w:pPr>
        <w:pStyle w:val="NormalWeb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A entidade “</w:t>
      </w:r>
      <w:r>
        <w:rPr>
          <w:b/>
          <w:bCs/>
          <w:color w:val="000000"/>
          <w:sz w:val="22"/>
          <w:szCs w:val="22"/>
        </w:rPr>
        <w:t>GENBANK</w:t>
      </w:r>
      <w:r>
        <w:rPr>
          <w:color w:val="000000"/>
          <w:sz w:val="22"/>
          <w:szCs w:val="22"/>
        </w:rPr>
        <w:t>” representa o formato do ficheiro com as informações do gene dos organismos em estudo. Esta entidade apresenta um conjunto de atributos, nomeadamente “</w:t>
      </w:r>
      <w:proofErr w:type="spellStart"/>
      <w:r>
        <w:rPr>
          <w:b/>
          <w:bCs/>
          <w:color w:val="000000"/>
          <w:sz w:val="22"/>
          <w:szCs w:val="22"/>
        </w:rPr>
        <w:t>Id_GB</w:t>
      </w:r>
      <w:proofErr w:type="spellEnd"/>
      <w:r>
        <w:rPr>
          <w:color w:val="000000"/>
          <w:sz w:val="22"/>
          <w:szCs w:val="22"/>
        </w:rPr>
        <w:t>” que, por auto</w:t>
      </w:r>
      <w:r w:rsidR="00714CE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incremento, identifica o índice do ficheiro </w:t>
      </w:r>
      <w:proofErr w:type="spellStart"/>
      <w:r>
        <w:rPr>
          <w:color w:val="000000"/>
          <w:sz w:val="22"/>
          <w:szCs w:val="22"/>
        </w:rPr>
        <w:t>GenBank</w:t>
      </w:r>
      <w:proofErr w:type="spellEnd"/>
      <w:r>
        <w:rPr>
          <w:color w:val="000000"/>
          <w:sz w:val="22"/>
          <w:szCs w:val="22"/>
        </w:rPr>
        <w:t>, “</w:t>
      </w:r>
      <w:proofErr w:type="spellStart"/>
      <w:r>
        <w:rPr>
          <w:b/>
          <w:bCs/>
          <w:color w:val="000000"/>
          <w:sz w:val="22"/>
          <w:szCs w:val="22"/>
        </w:rPr>
        <w:t>GB_Id</w:t>
      </w:r>
      <w:proofErr w:type="spellEnd"/>
      <w:r>
        <w:rPr>
          <w:color w:val="000000"/>
          <w:sz w:val="22"/>
          <w:szCs w:val="22"/>
        </w:rPr>
        <w:t xml:space="preserve">” que identifica o ficheiro </w:t>
      </w:r>
      <w:proofErr w:type="spellStart"/>
      <w:r>
        <w:rPr>
          <w:color w:val="000000"/>
          <w:sz w:val="22"/>
          <w:szCs w:val="22"/>
        </w:rPr>
        <w:t>Genbank</w:t>
      </w:r>
      <w:proofErr w:type="spellEnd"/>
      <w:r>
        <w:rPr>
          <w:color w:val="000000"/>
          <w:sz w:val="22"/>
          <w:szCs w:val="22"/>
        </w:rPr>
        <w:t xml:space="preserve"> pelo seu nome, “</w:t>
      </w:r>
      <w:proofErr w:type="spellStart"/>
      <w:r>
        <w:rPr>
          <w:b/>
          <w:bCs/>
          <w:color w:val="000000"/>
          <w:sz w:val="22"/>
          <w:szCs w:val="22"/>
        </w:rPr>
        <w:t>Definition</w:t>
      </w:r>
      <w:proofErr w:type="spellEnd"/>
      <w:r>
        <w:rPr>
          <w:color w:val="000000"/>
          <w:sz w:val="22"/>
          <w:szCs w:val="22"/>
        </w:rPr>
        <w:t>”, que corresponde à descrição sucinta do gene, a “</w:t>
      </w:r>
      <w:proofErr w:type="spellStart"/>
      <w:r>
        <w:rPr>
          <w:b/>
          <w:bCs/>
          <w:color w:val="000000"/>
          <w:sz w:val="22"/>
          <w:szCs w:val="22"/>
        </w:rPr>
        <w:t>Modification_date</w:t>
      </w:r>
      <w:proofErr w:type="spellEnd"/>
      <w:r>
        <w:rPr>
          <w:color w:val="000000"/>
          <w:sz w:val="22"/>
          <w:szCs w:val="22"/>
        </w:rPr>
        <w:t>” que diz qual foi a última vez que o campo LOCUS foi alterado no NCBI e, por último, a “</w:t>
      </w:r>
      <w:proofErr w:type="spellStart"/>
      <w:r>
        <w:rPr>
          <w:b/>
          <w:bCs/>
          <w:color w:val="000000"/>
          <w:sz w:val="22"/>
          <w:szCs w:val="22"/>
        </w:rPr>
        <w:t>Version</w:t>
      </w:r>
      <w:proofErr w:type="spellEnd"/>
      <w:r>
        <w:rPr>
          <w:color w:val="000000"/>
          <w:sz w:val="22"/>
          <w:szCs w:val="22"/>
        </w:rPr>
        <w:t>” que é o identificador da versão mais atualizada. Foi definida como chave primária (PK) o atributo “</w:t>
      </w:r>
      <w:proofErr w:type="spellStart"/>
      <w:r>
        <w:rPr>
          <w:b/>
          <w:bCs/>
          <w:color w:val="000000"/>
          <w:sz w:val="22"/>
          <w:szCs w:val="22"/>
        </w:rPr>
        <w:t>Id_GB</w:t>
      </w:r>
      <w:proofErr w:type="spellEnd"/>
      <w:r>
        <w:rPr>
          <w:color w:val="000000"/>
          <w:sz w:val="22"/>
          <w:szCs w:val="22"/>
        </w:rPr>
        <w:t>”, uma vez que este é único para cada ficheiro.</w:t>
      </w:r>
    </w:p>
    <w:p w14:paraId="5D53A617" w14:textId="753B018E" w:rsidR="000F0FD6" w:rsidRDefault="000F0FD6" w:rsidP="00335EE7">
      <w:pPr>
        <w:pStyle w:val="NormalWeb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A entidade “</w:t>
      </w:r>
      <w:r>
        <w:rPr>
          <w:b/>
          <w:bCs/>
          <w:color w:val="000000"/>
          <w:sz w:val="22"/>
          <w:szCs w:val="22"/>
        </w:rPr>
        <w:t>LOCUS</w:t>
      </w:r>
      <w:r>
        <w:rPr>
          <w:color w:val="000000"/>
          <w:sz w:val="22"/>
          <w:szCs w:val="22"/>
        </w:rPr>
        <w:t xml:space="preserve">” suporta as informações da última versão do ficheiro </w:t>
      </w:r>
      <w:proofErr w:type="spellStart"/>
      <w:r>
        <w:rPr>
          <w:color w:val="000000"/>
          <w:sz w:val="22"/>
          <w:szCs w:val="22"/>
        </w:rPr>
        <w:t>GenBank</w:t>
      </w:r>
      <w:proofErr w:type="spellEnd"/>
      <w:r>
        <w:rPr>
          <w:color w:val="000000"/>
          <w:sz w:val="22"/>
          <w:szCs w:val="22"/>
        </w:rPr>
        <w:t xml:space="preserve"> obtido. O “</w:t>
      </w:r>
      <w:proofErr w:type="spellStart"/>
      <w:r>
        <w:rPr>
          <w:b/>
          <w:bCs/>
          <w:color w:val="000000"/>
          <w:sz w:val="22"/>
          <w:szCs w:val="22"/>
        </w:rPr>
        <w:t>Id_locus</w:t>
      </w:r>
      <w:proofErr w:type="spellEnd"/>
      <w:r>
        <w:rPr>
          <w:color w:val="000000"/>
          <w:sz w:val="22"/>
          <w:szCs w:val="22"/>
        </w:rPr>
        <w:t>”, que identifica o índice do atributo por auto</w:t>
      </w:r>
      <w:r w:rsidR="00714CE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incremento, o “</w:t>
      </w:r>
      <w:proofErr w:type="spellStart"/>
      <w:r>
        <w:rPr>
          <w:b/>
          <w:bCs/>
          <w:color w:val="000000"/>
          <w:sz w:val="22"/>
          <w:szCs w:val="22"/>
        </w:rPr>
        <w:t>Locus_Id</w:t>
      </w:r>
      <w:proofErr w:type="spellEnd"/>
      <w:r>
        <w:rPr>
          <w:color w:val="000000"/>
          <w:sz w:val="22"/>
          <w:szCs w:val="22"/>
        </w:rPr>
        <w:t>” que diz o nome identificador do locus, a “</w:t>
      </w:r>
      <w:proofErr w:type="spellStart"/>
      <w:r>
        <w:rPr>
          <w:b/>
          <w:bCs/>
          <w:color w:val="000000"/>
          <w:sz w:val="22"/>
          <w:szCs w:val="22"/>
        </w:rPr>
        <w:t>Sequence_length</w:t>
      </w:r>
      <w:proofErr w:type="spellEnd"/>
      <w:r>
        <w:rPr>
          <w:color w:val="000000"/>
          <w:sz w:val="22"/>
          <w:szCs w:val="22"/>
        </w:rPr>
        <w:t>”, que indica o número de pares de bases ou aminoácidos da sequência, “</w:t>
      </w:r>
      <w:proofErr w:type="spellStart"/>
      <w:r>
        <w:rPr>
          <w:b/>
          <w:bCs/>
          <w:color w:val="000000"/>
          <w:sz w:val="22"/>
          <w:szCs w:val="22"/>
        </w:rPr>
        <w:t>Molecule_type</w:t>
      </w:r>
      <w:proofErr w:type="spellEnd"/>
      <w:r>
        <w:rPr>
          <w:color w:val="000000"/>
          <w:sz w:val="22"/>
          <w:szCs w:val="22"/>
        </w:rPr>
        <w:t>”, que diz qual é o tipo de molécula presente, “</w:t>
      </w:r>
      <w:proofErr w:type="spellStart"/>
      <w:r>
        <w:rPr>
          <w:b/>
          <w:bCs/>
          <w:color w:val="000000"/>
          <w:sz w:val="22"/>
          <w:szCs w:val="22"/>
        </w:rPr>
        <w:t>GenBank_division</w:t>
      </w:r>
      <w:proofErr w:type="spellEnd"/>
      <w:r>
        <w:rPr>
          <w:color w:val="000000"/>
          <w:sz w:val="22"/>
          <w:szCs w:val="22"/>
        </w:rPr>
        <w:t>” indica em qual divisão a sequência se integra, “</w:t>
      </w:r>
      <w:proofErr w:type="spellStart"/>
      <w:r>
        <w:rPr>
          <w:b/>
          <w:bCs/>
          <w:color w:val="000000"/>
          <w:sz w:val="22"/>
          <w:szCs w:val="22"/>
        </w:rPr>
        <w:t>Accession</w:t>
      </w:r>
      <w:proofErr w:type="spellEnd"/>
      <w:r>
        <w:rPr>
          <w:color w:val="000000"/>
          <w:sz w:val="22"/>
          <w:szCs w:val="22"/>
        </w:rPr>
        <w:t>” é o identificador de um registo, “</w:t>
      </w:r>
      <w:proofErr w:type="spellStart"/>
      <w:r>
        <w:rPr>
          <w:b/>
          <w:bCs/>
          <w:color w:val="000000"/>
          <w:sz w:val="22"/>
          <w:szCs w:val="22"/>
        </w:rPr>
        <w:t>Source</w:t>
      </w:r>
      <w:proofErr w:type="spellEnd"/>
      <w:r>
        <w:rPr>
          <w:color w:val="000000"/>
          <w:sz w:val="22"/>
          <w:szCs w:val="22"/>
        </w:rPr>
        <w:t>”, que é o nome da espécie em estudo, seguido do seu nome comum e “</w:t>
      </w:r>
      <w:proofErr w:type="spellStart"/>
      <w:r>
        <w:rPr>
          <w:b/>
          <w:bCs/>
          <w:color w:val="000000"/>
          <w:sz w:val="22"/>
          <w:szCs w:val="22"/>
        </w:rPr>
        <w:t>Organism</w:t>
      </w:r>
      <w:proofErr w:type="spellEnd"/>
      <w:r>
        <w:rPr>
          <w:color w:val="000000"/>
          <w:sz w:val="22"/>
          <w:szCs w:val="22"/>
        </w:rPr>
        <w:t>” que indica o nome da espécie. O atributo “</w:t>
      </w:r>
      <w:proofErr w:type="spellStart"/>
      <w:r>
        <w:rPr>
          <w:b/>
          <w:bCs/>
          <w:color w:val="000000"/>
          <w:sz w:val="22"/>
          <w:szCs w:val="22"/>
        </w:rPr>
        <w:t>Id_locus</w:t>
      </w:r>
      <w:proofErr w:type="spellEnd"/>
      <w:r>
        <w:rPr>
          <w:color w:val="000000"/>
          <w:sz w:val="22"/>
          <w:szCs w:val="22"/>
        </w:rPr>
        <w:t>” foi definido como chave primária.</w:t>
      </w:r>
    </w:p>
    <w:p w14:paraId="6D17B6D1" w14:textId="5144E15D" w:rsidR="000F0FD6" w:rsidRDefault="000F0FD6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A entidade “</w:t>
      </w:r>
      <w:r>
        <w:rPr>
          <w:b/>
          <w:bCs/>
          <w:color w:val="000000"/>
          <w:sz w:val="22"/>
          <w:szCs w:val="22"/>
        </w:rPr>
        <w:t>ORIGIN</w:t>
      </w:r>
      <w:r>
        <w:rPr>
          <w:color w:val="000000"/>
          <w:sz w:val="22"/>
          <w:szCs w:val="22"/>
        </w:rPr>
        <w:t xml:space="preserve">” mostra a sequência </w:t>
      </w:r>
      <w:proofErr w:type="spellStart"/>
      <w:r>
        <w:rPr>
          <w:color w:val="000000"/>
          <w:sz w:val="22"/>
          <w:szCs w:val="22"/>
        </w:rPr>
        <w:t>nucleotídica</w:t>
      </w:r>
      <w:proofErr w:type="spellEnd"/>
      <w:r>
        <w:rPr>
          <w:color w:val="000000"/>
          <w:sz w:val="22"/>
          <w:szCs w:val="22"/>
        </w:rPr>
        <w:t xml:space="preserve"> ou </w:t>
      </w:r>
      <w:proofErr w:type="spellStart"/>
      <w:r>
        <w:rPr>
          <w:color w:val="000000"/>
          <w:sz w:val="22"/>
          <w:szCs w:val="22"/>
        </w:rPr>
        <w:t>aminoacídica</w:t>
      </w:r>
      <w:proofErr w:type="spellEnd"/>
      <w:r>
        <w:rPr>
          <w:color w:val="000000"/>
          <w:sz w:val="22"/>
          <w:szCs w:val="22"/>
        </w:rPr>
        <w:t xml:space="preserve"> do gene escolhido. A esta entidade foram dados seis atributos, dos quais “</w:t>
      </w:r>
      <w:proofErr w:type="spellStart"/>
      <w:r>
        <w:rPr>
          <w:b/>
          <w:bCs/>
          <w:color w:val="000000"/>
          <w:sz w:val="22"/>
          <w:szCs w:val="22"/>
        </w:rPr>
        <w:t>Adenine</w:t>
      </w:r>
      <w:proofErr w:type="spellEnd"/>
      <w:r>
        <w:rPr>
          <w:color w:val="000000"/>
          <w:sz w:val="22"/>
          <w:szCs w:val="22"/>
        </w:rPr>
        <w:t>”, “</w:t>
      </w:r>
      <w:proofErr w:type="spellStart"/>
      <w:r>
        <w:rPr>
          <w:b/>
          <w:bCs/>
          <w:color w:val="000000"/>
          <w:sz w:val="22"/>
          <w:szCs w:val="22"/>
        </w:rPr>
        <w:t>Citosine</w:t>
      </w:r>
      <w:proofErr w:type="spellEnd"/>
      <w:r>
        <w:rPr>
          <w:color w:val="000000"/>
          <w:sz w:val="22"/>
          <w:szCs w:val="22"/>
        </w:rPr>
        <w:t>”, “</w:t>
      </w:r>
      <w:proofErr w:type="spellStart"/>
      <w:r>
        <w:rPr>
          <w:b/>
          <w:bCs/>
          <w:color w:val="000000"/>
          <w:sz w:val="22"/>
          <w:szCs w:val="22"/>
        </w:rPr>
        <w:t>Timine</w:t>
      </w:r>
      <w:proofErr w:type="spellEnd"/>
      <w:r>
        <w:rPr>
          <w:color w:val="000000"/>
          <w:sz w:val="22"/>
          <w:szCs w:val="22"/>
        </w:rPr>
        <w:t>” e “</w:t>
      </w:r>
      <w:proofErr w:type="spellStart"/>
      <w:r>
        <w:rPr>
          <w:b/>
          <w:bCs/>
          <w:color w:val="000000"/>
          <w:sz w:val="22"/>
          <w:szCs w:val="22"/>
        </w:rPr>
        <w:t>Guanine</w:t>
      </w:r>
      <w:proofErr w:type="spellEnd"/>
      <w:r>
        <w:rPr>
          <w:color w:val="000000"/>
          <w:sz w:val="22"/>
          <w:szCs w:val="22"/>
        </w:rPr>
        <w:t xml:space="preserve">” indicam o número das bases </w:t>
      </w:r>
      <w:proofErr w:type="spellStart"/>
      <w:r>
        <w:rPr>
          <w:color w:val="000000"/>
          <w:sz w:val="22"/>
          <w:szCs w:val="22"/>
        </w:rPr>
        <w:t>nucleotídicas</w:t>
      </w:r>
      <w:proofErr w:type="spellEnd"/>
      <w:r>
        <w:rPr>
          <w:color w:val="000000"/>
          <w:sz w:val="22"/>
          <w:szCs w:val="22"/>
        </w:rPr>
        <w:t xml:space="preserve"> e </w:t>
      </w:r>
      <w:proofErr w:type="spellStart"/>
      <w:r>
        <w:rPr>
          <w:color w:val="000000"/>
          <w:sz w:val="22"/>
          <w:szCs w:val="22"/>
        </w:rPr>
        <w:t>aminoacídicas</w:t>
      </w:r>
      <w:proofErr w:type="spellEnd"/>
      <w:r>
        <w:rPr>
          <w:color w:val="000000"/>
          <w:sz w:val="22"/>
          <w:szCs w:val="22"/>
        </w:rPr>
        <w:t>. O “</w:t>
      </w:r>
      <w:proofErr w:type="spellStart"/>
      <w:r>
        <w:rPr>
          <w:b/>
          <w:bCs/>
          <w:color w:val="000000"/>
          <w:sz w:val="22"/>
          <w:szCs w:val="22"/>
        </w:rPr>
        <w:t>Length</w:t>
      </w:r>
      <w:proofErr w:type="spellEnd"/>
      <w:r>
        <w:rPr>
          <w:color w:val="000000"/>
          <w:sz w:val="22"/>
          <w:szCs w:val="22"/>
        </w:rPr>
        <w:t xml:space="preserve">” dá-nos o tamanho da sequência, que corresponde à soma de todas as bases identificadas </w:t>
      </w:r>
      <w:r>
        <w:rPr>
          <w:color w:val="000000"/>
          <w:sz w:val="22"/>
          <w:szCs w:val="22"/>
        </w:rPr>
        <w:lastRenderedPageBreak/>
        <w:t>anteriormente e “</w:t>
      </w:r>
      <w:proofErr w:type="spellStart"/>
      <w:r>
        <w:rPr>
          <w:b/>
          <w:bCs/>
          <w:color w:val="000000"/>
          <w:sz w:val="22"/>
          <w:szCs w:val="22"/>
        </w:rPr>
        <w:t>Sequence</w:t>
      </w:r>
      <w:proofErr w:type="spellEnd"/>
      <w:r>
        <w:rPr>
          <w:color w:val="000000"/>
          <w:sz w:val="22"/>
          <w:szCs w:val="22"/>
        </w:rPr>
        <w:t>” mostra a sequência respetiva. O “</w:t>
      </w:r>
      <w:proofErr w:type="spellStart"/>
      <w:r>
        <w:rPr>
          <w:b/>
          <w:bCs/>
          <w:color w:val="000000"/>
          <w:sz w:val="22"/>
          <w:szCs w:val="22"/>
        </w:rPr>
        <w:t>Id_origin</w:t>
      </w:r>
      <w:proofErr w:type="spellEnd"/>
      <w:r>
        <w:rPr>
          <w:color w:val="000000"/>
          <w:sz w:val="22"/>
          <w:szCs w:val="22"/>
        </w:rPr>
        <w:t xml:space="preserve">” identifica o índice da </w:t>
      </w:r>
      <w:proofErr w:type="spellStart"/>
      <w:r>
        <w:rPr>
          <w:i/>
          <w:iCs/>
          <w:color w:val="000000"/>
          <w:sz w:val="22"/>
          <w:szCs w:val="22"/>
        </w:rPr>
        <w:t>origin</w:t>
      </w:r>
      <w:proofErr w:type="spellEnd"/>
      <w:r>
        <w:rPr>
          <w:color w:val="000000"/>
          <w:sz w:val="22"/>
          <w:szCs w:val="22"/>
        </w:rPr>
        <w:t>, por auto</w:t>
      </w:r>
      <w:r w:rsidR="00714CE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incremento, e é definido como chave primária.</w:t>
      </w:r>
    </w:p>
    <w:p w14:paraId="76B99AE3" w14:textId="720B97BE" w:rsidR="000F0FD6" w:rsidRDefault="000F0FD6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A entidade “</w:t>
      </w:r>
      <w:r w:rsidRPr="00C5627F">
        <w:rPr>
          <w:b/>
          <w:bCs/>
          <w:color w:val="000000"/>
          <w:sz w:val="22"/>
          <w:szCs w:val="22"/>
        </w:rPr>
        <w:t>FEATURES</w:t>
      </w:r>
      <w:r>
        <w:rPr>
          <w:color w:val="000000"/>
          <w:sz w:val="22"/>
          <w:szCs w:val="22"/>
        </w:rPr>
        <w:t xml:space="preserve">” possui informações sobre os genes, assim como as regiões com significado biológico. Possui </w:t>
      </w:r>
      <w:r w:rsidR="00714CE0">
        <w:rPr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 xml:space="preserve"> atributos, </w:t>
      </w:r>
      <w:r w:rsidRPr="00714CE0">
        <w:rPr>
          <w:sz w:val="22"/>
          <w:szCs w:val="22"/>
        </w:rPr>
        <w:t>nomeadamente</w:t>
      </w:r>
      <w:r w:rsidR="00714CE0" w:rsidRPr="00714CE0">
        <w:rPr>
          <w:color w:val="FF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“gene”, que é a região identificada como sendo de </w:t>
      </w:r>
      <w:r w:rsidR="00F56887">
        <w:rPr>
          <w:color w:val="000000"/>
          <w:sz w:val="22"/>
          <w:szCs w:val="22"/>
        </w:rPr>
        <w:t>interesse</w:t>
      </w:r>
      <w:r>
        <w:rPr>
          <w:color w:val="000000"/>
          <w:sz w:val="22"/>
          <w:szCs w:val="22"/>
        </w:rPr>
        <w:t xml:space="preserve"> biológico</w:t>
      </w:r>
      <w:r w:rsidR="00714CE0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“</w:t>
      </w:r>
      <w:proofErr w:type="spellStart"/>
      <w:r w:rsidRPr="00C5627F">
        <w:rPr>
          <w:b/>
          <w:bCs/>
          <w:color w:val="000000"/>
          <w:sz w:val="22"/>
          <w:szCs w:val="22"/>
        </w:rPr>
        <w:t>Source_location</w:t>
      </w:r>
      <w:proofErr w:type="spellEnd"/>
      <w:r>
        <w:rPr>
          <w:color w:val="000000"/>
          <w:sz w:val="22"/>
          <w:szCs w:val="22"/>
        </w:rPr>
        <w:t>” que mostra a localização da sequ</w:t>
      </w:r>
      <w:r w:rsidR="00F56887">
        <w:rPr>
          <w:color w:val="000000"/>
          <w:sz w:val="22"/>
          <w:szCs w:val="22"/>
        </w:rPr>
        <w:t>ê</w:t>
      </w:r>
      <w:r>
        <w:rPr>
          <w:color w:val="000000"/>
          <w:sz w:val="22"/>
          <w:szCs w:val="22"/>
        </w:rPr>
        <w:t>ncia</w:t>
      </w:r>
      <w:r w:rsidR="00714CE0">
        <w:rPr>
          <w:color w:val="000000"/>
          <w:sz w:val="22"/>
          <w:szCs w:val="22"/>
        </w:rPr>
        <w:t xml:space="preserve"> e </w:t>
      </w:r>
      <w:proofErr w:type="spellStart"/>
      <w:r w:rsidR="00714CE0" w:rsidRPr="003D1EE8">
        <w:rPr>
          <w:b/>
          <w:color w:val="000000"/>
          <w:sz w:val="22"/>
          <w:szCs w:val="22"/>
        </w:rPr>
        <w:t>Id_F</w:t>
      </w:r>
      <w:proofErr w:type="spellEnd"/>
      <w:r w:rsidR="00714CE0" w:rsidRPr="003D1EE8">
        <w:rPr>
          <w:b/>
          <w:color w:val="000000"/>
          <w:sz w:val="22"/>
          <w:szCs w:val="22"/>
        </w:rPr>
        <w:t xml:space="preserve"> </w:t>
      </w:r>
      <w:r w:rsidR="00714CE0">
        <w:rPr>
          <w:color w:val="000000"/>
          <w:sz w:val="22"/>
          <w:szCs w:val="22"/>
        </w:rPr>
        <w:t xml:space="preserve">que identifica a </w:t>
      </w:r>
      <w:proofErr w:type="spellStart"/>
      <w:r w:rsidR="00714CE0">
        <w:rPr>
          <w:color w:val="000000"/>
          <w:sz w:val="22"/>
          <w:szCs w:val="22"/>
        </w:rPr>
        <w:t>feature</w:t>
      </w:r>
      <w:proofErr w:type="spellEnd"/>
      <w:r w:rsidR="003D1EE8">
        <w:rPr>
          <w:color w:val="000000"/>
          <w:sz w:val="22"/>
          <w:szCs w:val="22"/>
        </w:rPr>
        <w:t>,</w:t>
      </w:r>
      <w:r w:rsidR="00714CE0">
        <w:rPr>
          <w:color w:val="000000"/>
          <w:sz w:val="22"/>
          <w:szCs w:val="22"/>
        </w:rPr>
        <w:t xml:space="preserve"> por auto incremento na base de dados,</w:t>
      </w:r>
      <w:r w:rsidR="003D1EE8">
        <w:rPr>
          <w:color w:val="000000"/>
          <w:sz w:val="22"/>
          <w:szCs w:val="22"/>
        </w:rPr>
        <w:t xml:space="preserve"> sendo definida como chave primá</w:t>
      </w:r>
      <w:r w:rsidR="00714CE0">
        <w:rPr>
          <w:color w:val="000000"/>
          <w:sz w:val="22"/>
          <w:szCs w:val="22"/>
        </w:rPr>
        <w:t xml:space="preserve">ria. </w:t>
      </w:r>
    </w:p>
    <w:p w14:paraId="7C938A5D" w14:textId="76BE345C" w:rsidR="000F0FD6" w:rsidRPr="00F56887" w:rsidRDefault="00F56887" w:rsidP="00335EE7">
      <w:pPr>
        <w:pStyle w:val="NormalWeb"/>
        <w:spacing w:before="0" w:beforeAutospacing="0" w:after="0" w:afterAutospacing="0" w:line="360" w:lineRule="auto"/>
        <w:jc w:val="both"/>
      </w:pPr>
      <w:r>
        <w:rPr>
          <w:color w:val="000000"/>
          <w:sz w:val="22"/>
          <w:szCs w:val="22"/>
        </w:rPr>
        <w:tab/>
        <w:t>A entidade “</w:t>
      </w:r>
      <w:r w:rsidRPr="00C5627F">
        <w:rPr>
          <w:b/>
          <w:bCs/>
          <w:color w:val="000000"/>
          <w:sz w:val="22"/>
          <w:szCs w:val="22"/>
        </w:rPr>
        <w:t>CDS</w:t>
      </w:r>
      <w:r>
        <w:rPr>
          <w:color w:val="000000"/>
          <w:sz w:val="22"/>
          <w:szCs w:val="22"/>
        </w:rPr>
        <w:t>” representa a região codificante que corresponde à sequência de aminoácidos numa proteína, que inclui codões de iniciação e de “</w:t>
      </w:r>
      <w:r w:rsidRPr="00C5627F">
        <w:rPr>
          <w:b/>
          <w:bCs/>
          <w:color w:val="000000"/>
          <w:sz w:val="22"/>
          <w:szCs w:val="22"/>
        </w:rPr>
        <w:t>STOP</w:t>
      </w:r>
      <w:r>
        <w:rPr>
          <w:color w:val="000000"/>
          <w:sz w:val="22"/>
          <w:szCs w:val="22"/>
        </w:rPr>
        <w:t>”. Esta entidade compreende seis atributos como a “</w:t>
      </w:r>
      <w:proofErr w:type="spellStart"/>
      <w:r w:rsidR="00C5627F" w:rsidRPr="00C5627F">
        <w:rPr>
          <w:b/>
          <w:bCs/>
          <w:color w:val="000000"/>
          <w:sz w:val="22"/>
          <w:szCs w:val="22"/>
        </w:rPr>
        <w:t>T</w:t>
      </w:r>
      <w:r w:rsidRPr="00C5627F">
        <w:rPr>
          <w:b/>
          <w:bCs/>
          <w:color w:val="000000"/>
          <w:sz w:val="22"/>
          <w:szCs w:val="22"/>
        </w:rPr>
        <w:t>ranslation_seq</w:t>
      </w:r>
      <w:proofErr w:type="spellEnd"/>
      <w:r>
        <w:rPr>
          <w:color w:val="000000"/>
          <w:sz w:val="22"/>
          <w:szCs w:val="22"/>
        </w:rPr>
        <w:t>” que mostra a sequência traduzida, a “</w:t>
      </w:r>
      <w:proofErr w:type="spellStart"/>
      <w:r w:rsidRPr="00714CE0">
        <w:rPr>
          <w:b/>
          <w:bCs/>
          <w:color w:val="000000"/>
          <w:sz w:val="22"/>
          <w:szCs w:val="22"/>
        </w:rPr>
        <w:t>Location</w:t>
      </w:r>
      <w:proofErr w:type="spellEnd"/>
      <w:r>
        <w:rPr>
          <w:color w:val="000000"/>
          <w:sz w:val="22"/>
          <w:szCs w:val="22"/>
        </w:rPr>
        <w:t>” que mostra a sua localização no genoma, “</w:t>
      </w:r>
      <w:proofErr w:type="spellStart"/>
      <w:r w:rsidRPr="00714CE0">
        <w:rPr>
          <w:b/>
          <w:bCs/>
          <w:color w:val="000000"/>
          <w:sz w:val="22"/>
          <w:szCs w:val="22"/>
        </w:rPr>
        <w:t>Product</w:t>
      </w:r>
      <w:proofErr w:type="spellEnd"/>
      <w:r>
        <w:rPr>
          <w:color w:val="000000"/>
          <w:sz w:val="22"/>
          <w:szCs w:val="22"/>
        </w:rPr>
        <w:t xml:space="preserve">” que </w:t>
      </w:r>
      <w:r w:rsidR="003D1EE8">
        <w:rPr>
          <w:color w:val="000000"/>
          <w:sz w:val="22"/>
          <w:szCs w:val="22"/>
        </w:rPr>
        <w:t xml:space="preserve">detém o significado biológico </w:t>
      </w:r>
      <w:r>
        <w:rPr>
          <w:color w:val="000000"/>
          <w:sz w:val="22"/>
          <w:szCs w:val="22"/>
        </w:rPr>
        <w:t>da proteína, “</w:t>
      </w:r>
      <w:proofErr w:type="spellStart"/>
      <w:r w:rsidRPr="00714CE0">
        <w:rPr>
          <w:b/>
          <w:bCs/>
          <w:sz w:val="22"/>
          <w:szCs w:val="22"/>
        </w:rPr>
        <w:t>Id_protein</w:t>
      </w:r>
      <w:proofErr w:type="spellEnd"/>
      <w:r>
        <w:rPr>
          <w:color w:val="000000"/>
          <w:sz w:val="22"/>
          <w:szCs w:val="22"/>
        </w:rPr>
        <w:t>” que referencia o identificador da proteína no NCBI</w:t>
      </w:r>
      <w:r w:rsidR="00714CE0"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e ,</w:t>
      </w:r>
      <w:proofErr w:type="gramEnd"/>
      <w:r>
        <w:rPr>
          <w:color w:val="000000"/>
          <w:sz w:val="22"/>
          <w:szCs w:val="22"/>
        </w:rPr>
        <w:t xml:space="preserve"> por fim, o “</w:t>
      </w:r>
      <w:proofErr w:type="spellStart"/>
      <w:r w:rsidRPr="00714CE0">
        <w:rPr>
          <w:b/>
          <w:bCs/>
          <w:color w:val="000000"/>
          <w:sz w:val="22"/>
          <w:szCs w:val="22"/>
        </w:rPr>
        <w:t>Id_CDS</w:t>
      </w:r>
      <w:proofErr w:type="spellEnd"/>
      <w:r>
        <w:rPr>
          <w:color w:val="000000"/>
          <w:sz w:val="22"/>
          <w:szCs w:val="22"/>
        </w:rPr>
        <w:t>” que identifica a ordem da sequência traduzida a analisar</w:t>
      </w:r>
      <w:r w:rsidR="00714CE0">
        <w:rPr>
          <w:color w:val="000000"/>
          <w:sz w:val="22"/>
          <w:szCs w:val="22"/>
        </w:rPr>
        <w:t xml:space="preserve"> na base de dados</w:t>
      </w:r>
      <w:r>
        <w:rPr>
          <w:color w:val="000000"/>
          <w:sz w:val="22"/>
          <w:szCs w:val="22"/>
        </w:rPr>
        <w:t xml:space="preserve">. Este </w:t>
      </w:r>
      <w:r w:rsidR="00714CE0">
        <w:rPr>
          <w:color w:val="000000"/>
          <w:sz w:val="22"/>
          <w:szCs w:val="22"/>
        </w:rPr>
        <w:t>último</w:t>
      </w:r>
      <w:r>
        <w:rPr>
          <w:color w:val="000000"/>
          <w:sz w:val="22"/>
          <w:szCs w:val="22"/>
        </w:rPr>
        <w:t xml:space="preserve"> atribu</w:t>
      </w:r>
      <w:r w:rsidR="003D1EE8">
        <w:rPr>
          <w:color w:val="000000"/>
          <w:sz w:val="22"/>
          <w:szCs w:val="22"/>
        </w:rPr>
        <w:t>to foi definido como chave primá</w:t>
      </w:r>
      <w:r>
        <w:rPr>
          <w:color w:val="000000"/>
          <w:sz w:val="22"/>
          <w:szCs w:val="22"/>
        </w:rPr>
        <w:t>ria.</w:t>
      </w:r>
    </w:p>
    <w:p w14:paraId="432FFC09" w14:textId="77777777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2"/>
          <w:szCs w:val="22"/>
        </w:rPr>
        <w:t>A entidade “</w:t>
      </w:r>
      <w:r>
        <w:rPr>
          <w:b/>
          <w:bCs/>
          <w:color w:val="000000"/>
          <w:sz w:val="22"/>
          <w:szCs w:val="22"/>
        </w:rPr>
        <w:t>PUBMED</w:t>
      </w:r>
      <w:r>
        <w:rPr>
          <w:color w:val="000000"/>
          <w:sz w:val="22"/>
          <w:szCs w:val="22"/>
        </w:rPr>
        <w:t xml:space="preserve">” é uma ferramenta de literatura, que permite obter artigos relacionados com os ficheiros </w:t>
      </w:r>
      <w:proofErr w:type="spellStart"/>
      <w:r>
        <w:rPr>
          <w:color w:val="000000"/>
          <w:sz w:val="22"/>
          <w:szCs w:val="22"/>
        </w:rPr>
        <w:t>Genbank</w:t>
      </w:r>
      <w:proofErr w:type="spellEnd"/>
      <w:r>
        <w:rPr>
          <w:color w:val="000000"/>
          <w:sz w:val="22"/>
          <w:szCs w:val="22"/>
        </w:rPr>
        <w:t xml:space="preserve"> em causa. Os atributos desta entidade são “</w:t>
      </w:r>
      <w:proofErr w:type="spellStart"/>
      <w:r>
        <w:rPr>
          <w:b/>
          <w:bCs/>
          <w:color w:val="000000"/>
          <w:sz w:val="22"/>
          <w:szCs w:val="22"/>
        </w:rPr>
        <w:t>Journal</w:t>
      </w:r>
      <w:proofErr w:type="spellEnd"/>
      <w:r>
        <w:rPr>
          <w:color w:val="000000"/>
          <w:sz w:val="22"/>
          <w:szCs w:val="22"/>
        </w:rPr>
        <w:t>”, que designa o nome da revista onde o artigo está integrado, “</w:t>
      </w:r>
      <w:proofErr w:type="spellStart"/>
      <w:r>
        <w:rPr>
          <w:b/>
          <w:bCs/>
          <w:color w:val="000000"/>
          <w:sz w:val="22"/>
          <w:szCs w:val="22"/>
        </w:rPr>
        <w:t>Title</w:t>
      </w:r>
      <w:proofErr w:type="spellEnd"/>
      <w:r>
        <w:rPr>
          <w:color w:val="000000"/>
          <w:sz w:val="22"/>
          <w:szCs w:val="22"/>
        </w:rPr>
        <w:t>” que mostra o nome do referido artigo, “</w:t>
      </w:r>
      <w:proofErr w:type="spellStart"/>
      <w:r>
        <w:rPr>
          <w:b/>
          <w:bCs/>
          <w:color w:val="000000"/>
          <w:sz w:val="22"/>
          <w:szCs w:val="22"/>
        </w:rPr>
        <w:t>Abstract</w:t>
      </w:r>
      <w:proofErr w:type="spellEnd"/>
      <w:r>
        <w:rPr>
          <w:color w:val="000000"/>
          <w:sz w:val="22"/>
          <w:szCs w:val="22"/>
        </w:rPr>
        <w:t>” que corresponde a um breve resumo do artigo publicado, “</w:t>
      </w:r>
      <w:proofErr w:type="spellStart"/>
      <w:r>
        <w:rPr>
          <w:b/>
          <w:bCs/>
          <w:color w:val="000000"/>
          <w:sz w:val="22"/>
          <w:szCs w:val="22"/>
        </w:rPr>
        <w:t>PM_Id</w:t>
      </w:r>
      <w:proofErr w:type="spellEnd"/>
      <w:r>
        <w:rPr>
          <w:color w:val="000000"/>
          <w:sz w:val="22"/>
          <w:szCs w:val="22"/>
        </w:rPr>
        <w:t xml:space="preserve">” que detém o identificador da publicação online do artigo no arquivo </w:t>
      </w:r>
      <w:proofErr w:type="spellStart"/>
      <w:r>
        <w:rPr>
          <w:color w:val="000000"/>
          <w:sz w:val="22"/>
          <w:szCs w:val="22"/>
        </w:rPr>
        <w:t>PubMed</w:t>
      </w:r>
      <w:proofErr w:type="spellEnd"/>
      <w:r>
        <w:rPr>
          <w:color w:val="000000"/>
          <w:sz w:val="22"/>
          <w:szCs w:val="22"/>
        </w:rPr>
        <w:t>, e “</w:t>
      </w:r>
      <w:proofErr w:type="spellStart"/>
      <w:r>
        <w:rPr>
          <w:b/>
          <w:bCs/>
          <w:color w:val="000000"/>
          <w:sz w:val="22"/>
          <w:szCs w:val="22"/>
        </w:rPr>
        <w:t>Id_PM</w:t>
      </w:r>
      <w:proofErr w:type="spellEnd"/>
      <w:r>
        <w:rPr>
          <w:color w:val="000000"/>
          <w:sz w:val="22"/>
          <w:szCs w:val="22"/>
        </w:rPr>
        <w:t>” que é auto incrementável, sendo considerada a chave primária desta entidade.</w:t>
      </w:r>
    </w:p>
    <w:p w14:paraId="22E4AEA0" w14:textId="652B0C23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2"/>
          <w:szCs w:val="22"/>
        </w:rPr>
        <w:t>A entidade “</w:t>
      </w:r>
      <w:r>
        <w:rPr>
          <w:b/>
          <w:bCs/>
          <w:color w:val="000000"/>
          <w:sz w:val="22"/>
          <w:szCs w:val="22"/>
        </w:rPr>
        <w:t>AUTHORS</w:t>
      </w:r>
      <w:r>
        <w:rPr>
          <w:color w:val="000000"/>
          <w:sz w:val="22"/>
          <w:szCs w:val="22"/>
        </w:rPr>
        <w:t>” descreve o nome dos autores que participaram nos artigos em questão, e está relacionada com a entidade “</w:t>
      </w:r>
      <w:r>
        <w:rPr>
          <w:b/>
          <w:bCs/>
          <w:color w:val="000000"/>
          <w:sz w:val="22"/>
          <w:szCs w:val="22"/>
        </w:rPr>
        <w:t>PUBMED</w:t>
      </w:r>
      <w:r>
        <w:rPr>
          <w:color w:val="000000"/>
          <w:sz w:val="22"/>
          <w:szCs w:val="22"/>
        </w:rPr>
        <w:t>” numa relação de muitos para muitos (</w:t>
      </w:r>
      <w:proofErr w:type="gramStart"/>
      <w:r>
        <w:rPr>
          <w:color w:val="000000"/>
          <w:sz w:val="22"/>
          <w:szCs w:val="22"/>
        </w:rPr>
        <w:t>N:N</w:t>
      </w:r>
      <w:proofErr w:type="gramEnd"/>
      <w:r>
        <w:rPr>
          <w:color w:val="000000"/>
          <w:sz w:val="22"/>
          <w:szCs w:val="22"/>
        </w:rPr>
        <w:t xml:space="preserve">), uma vez que vários autores podem ter várias publicações no </w:t>
      </w:r>
      <w:proofErr w:type="spellStart"/>
      <w:r>
        <w:rPr>
          <w:color w:val="000000"/>
          <w:sz w:val="22"/>
          <w:szCs w:val="22"/>
        </w:rPr>
        <w:t>PubMed</w:t>
      </w:r>
      <w:proofErr w:type="spellEnd"/>
      <w:r>
        <w:rPr>
          <w:color w:val="000000"/>
          <w:sz w:val="22"/>
          <w:szCs w:val="22"/>
        </w:rPr>
        <w:t xml:space="preserve">, assim como o </w:t>
      </w:r>
      <w:proofErr w:type="spellStart"/>
      <w:r>
        <w:rPr>
          <w:color w:val="000000"/>
          <w:sz w:val="22"/>
          <w:szCs w:val="22"/>
        </w:rPr>
        <w:t>PubMed</w:t>
      </w:r>
      <w:proofErr w:type="spellEnd"/>
      <w:r>
        <w:rPr>
          <w:color w:val="000000"/>
          <w:sz w:val="22"/>
          <w:szCs w:val="22"/>
        </w:rPr>
        <w:t xml:space="preserve"> pode ter diversos autores inscritos na plataforma. Par</w:t>
      </w:r>
      <w:r w:rsidR="00146D47">
        <w:rPr>
          <w:color w:val="000000"/>
          <w:sz w:val="22"/>
          <w:szCs w:val="22"/>
        </w:rPr>
        <w:t>a esta entidade, contribuem os</w:t>
      </w:r>
      <w:r>
        <w:rPr>
          <w:color w:val="000000"/>
          <w:sz w:val="22"/>
          <w:szCs w:val="22"/>
        </w:rPr>
        <w:t xml:space="preserve"> atributos “</w:t>
      </w:r>
      <w:proofErr w:type="spellStart"/>
      <w:r>
        <w:rPr>
          <w:b/>
          <w:bCs/>
          <w:color w:val="000000"/>
          <w:sz w:val="22"/>
          <w:szCs w:val="22"/>
        </w:rPr>
        <w:t>Name</w:t>
      </w:r>
      <w:proofErr w:type="spellEnd"/>
      <w:r>
        <w:rPr>
          <w:color w:val="000000"/>
          <w:sz w:val="22"/>
          <w:szCs w:val="22"/>
        </w:rPr>
        <w:t>” que refere o nome do autor que participou no desenvolvimento do artigo e “</w:t>
      </w:r>
      <w:proofErr w:type="spellStart"/>
      <w:r>
        <w:rPr>
          <w:b/>
          <w:bCs/>
          <w:color w:val="000000"/>
          <w:sz w:val="22"/>
          <w:szCs w:val="22"/>
        </w:rPr>
        <w:t>Id_Author</w:t>
      </w:r>
      <w:proofErr w:type="spellEnd"/>
      <w:r>
        <w:rPr>
          <w:color w:val="000000"/>
          <w:sz w:val="22"/>
          <w:szCs w:val="22"/>
        </w:rPr>
        <w:t>” que é um identificador do mesmo, por auto incremento e, por isso, foi considerado como chave primária desta entidade. Contribui ainda a chave estrangeira “</w:t>
      </w:r>
      <w:proofErr w:type="spellStart"/>
      <w:r>
        <w:rPr>
          <w:b/>
          <w:bCs/>
          <w:color w:val="000000"/>
          <w:sz w:val="22"/>
          <w:szCs w:val="22"/>
        </w:rPr>
        <w:t>AFFILIATION_id_affiliation</w:t>
      </w:r>
      <w:proofErr w:type="spellEnd"/>
      <w:r>
        <w:rPr>
          <w:b/>
          <w:bCs/>
          <w:color w:val="000000"/>
          <w:sz w:val="22"/>
          <w:szCs w:val="22"/>
        </w:rPr>
        <w:t xml:space="preserve">” </w:t>
      </w:r>
      <w:r>
        <w:rPr>
          <w:color w:val="000000"/>
          <w:sz w:val="22"/>
          <w:szCs w:val="22"/>
        </w:rPr>
        <w:t>que corresponde a chave primária da entidade “</w:t>
      </w:r>
      <w:r>
        <w:rPr>
          <w:b/>
          <w:bCs/>
          <w:color w:val="000000"/>
          <w:sz w:val="22"/>
          <w:szCs w:val="22"/>
        </w:rPr>
        <w:t>AFFILIATION</w:t>
      </w:r>
      <w:r>
        <w:rPr>
          <w:color w:val="000000"/>
          <w:sz w:val="22"/>
          <w:szCs w:val="22"/>
        </w:rPr>
        <w:t>”</w:t>
      </w:r>
    </w:p>
    <w:p w14:paraId="3A0C034C" w14:textId="77777777" w:rsidR="000F0FD6" w:rsidRDefault="000F0FD6" w:rsidP="00335EE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2"/>
          <w:szCs w:val="22"/>
        </w:rPr>
        <w:t>Por último, foi definida a entidade “</w:t>
      </w:r>
      <w:r>
        <w:rPr>
          <w:b/>
          <w:bCs/>
          <w:color w:val="000000"/>
          <w:sz w:val="22"/>
          <w:szCs w:val="22"/>
        </w:rPr>
        <w:t>AFFILIATION</w:t>
      </w:r>
      <w:r>
        <w:rPr>
          <w:color w:val="000000"/>
          <w:sz w:val="22"/>
          <w:szCs w:val="22"/>
        </w:rPr>
        <w:t>”, referente à afiliação do autor. Esta entidade relaciona-se com “</w:t>
      </w:r>
      <w:r>
        <w:rPr>
          <w:b/>
          <w:bCs/>
          <w:color w:val="000000"/>
          <w:sz w:val="22"/>
          <w:szCs w:val="22"/>
        </w:rPr>
        <w:t>AUTHORS</w:t>
      </w:r>
      <w:r>
        <w:rPr>
          <w:color w:val="000000"/>
          <w:sz w:val="22"/>
          <w:szCs w:val="22"/>
        </w:rPr>
        <w:t>” num relacionamento de um (ou zero) para muitos (1:N), uma vez que uma afiliação pode ter vários autores, no entanto, um autor apenas pode ter uma única afiliação, ou até mesmo nenhuma. Os atributos desta entidade são "</w:t>
      </w:r>
      <w:proofErr w:type="spellStart"/>
      <w:r>
        <w:rPr>
          <w:b/>
          <w:bCs/>
          <w:color w:val="000000"/>
          <w:sz w:val="22"/>
          <w:szCs w:val="22"/>
        </w:rPr>
        <w:t>Description</w:t>
      </w:r>
      <w:proofErr w:type="spellEnd"/>
      <w:r>
        <w:rPr>
          <w:color w:val="000000"/>
          <w:sz w:val="22"/>
          <w:szCs w:val="22"/>
        </w:rPr>
        <w:t>", que descreve a localização da afiliação, e “</w:t>
      </w:r>
      <w:proofErr w:type="spellStart"/>
      <w:r>
        <w:rPr>
          <w:b/>
          <w:bCs/>
          <w:color w:val="000000"/>
          <w:sz w:val="22"/>
          <w:szCs w:val="22"/>
        </w:rPr>
        <w:t>Id_affiliation</w:t>
      </w:r>
      <w:proofErr w:type="spellEnd"/>
      <w:r>
        <w:rPr>
          <w:color w:val="000000"/>
          <w:sz w:val="22"/>
          <w:szCs w:val="22"/>
        </w:rPr>
        <w:t>” que identifica a ordem das afiliações. Este último atributo foi definido como chave primária devido ao auto incremento.</w:t>
      </w:r>
    </w:p>
    <w:p w14:paraId="6CBFA594" w14:textId="2795A1E6" w:rsidR="000F0FD6" w:rsidRPr="000F0FD6" w:rsidRDefault="000F0FD6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lastRenderedPageBreak/>
        <w:t>A</w:t>
      </w:r>
      <w:r w:rsidR="00146D47">
        <w:rPr>
          <w:color w:val="000000"/>
          <w:sz w:val="22"/>
          <w:szCs w:val="22"/>
        </w:rPr>
        <w:t>s tabelas</w:t>
      </w:r>
      <w:r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Tabela 1</w:t>
      </w:r>
      <w:r w:rsidR="00146D47">
        <w:rPr>
          <w:b/>
          <w:bCs/>
          <w:color w:val="000000"/>
          <w:sz w:val="22"/>
          <w:szCs w:val="22"/>
        </w:rPr>
        <w:t xml:space="preserve"> </w:t>
      </w:r>
      <w:r w:rsidR="00146D47" w:rsidRPr="00146D47">
        <w:rPr>
          <w:bCs/>
          <w:color w:val="000000"/>
          <w:sz w:val="22"/>
          <w:szCs w:val="22"/>
        </w:rPr>
        <w:t>e</w:t>
      </w:r>
      <w:r w:rsidR="00146D47">
        <w:rPr>
          <w:b/>
          <w:bCs/>
          <w:color w:val="000000"/>
          <w:sz w:val="22"/>
          <w:szCs w:val="22"/>
        </w:rPr>
        <w:t xml:space="preserve"> Tabela 2</w:t>
      </w:r>
      <w:r>
        <w:rPr>
          <w:color w:val="000000"/>
          <w:sz w:val="22"/>
          <w:szCs w:val="22"/>
        </w:rPr>
        <w:t xml:space="preserve"> resume</w:t>
      </w:r>
      <w:r w:rsidR="00146D47">
        <w:rPr>
          <w:color w:val="000000"/>
          <w:sz w:val="22"/>
          <w:szCs w:val="22"/>
        </w:rPr>
        <w:t>m</w:t>
      </w:r>
      <w:r>
        <w:rPr>
          <w:color w:val="000000"/>
          <w:sz w:val="22"/>
          <w:szCs w:val="22"/>
        </w:rPr>
        <w:t>, de forma visual, a caracterização das entidades, atributos e relacionamentos,</w:t>
      </w:r>
      <w:r w:rsidR="00146D47">
        <w:rPr>
          <w:color w:val="000000"/>
          <w:sz w:val="22"/>
          <w:szCs w:val="22"/>
        </w:rPr>
        <w:t xml:space="preserve"> e respetivas cardinalidades</w:t>
      </w:r>
      <w:r>
        <w:rPr>
          <w:color w:val="000000"/>
          <w:sz w:val="22"/>
          <w:szCs w:val="22"/>
        </w:rPr>
        <w:t xml:space="preserve"> definidos para a criação da base d</w:t>
      </w:r>
      <w:r w:rsidR="00146D47">
        <w:rPr>
          <w:color w:val="000000"/>
          <w:sz w:val="22"/>
          <w:szCs w:val="22"/>
        </w:rPr>
        <w:t>e dados.</w:t>
      </w:r>
    </w:p>
    <w:p w14:paraId="343B5FF6" w14:textId="42DD5697" w:rsidR="000F0FD6" w:rsidRDefault="000F0FD6" w:rsidP="00335EE7">
      <w:pPr>
        <w:pStyle w:val="NormalWeb"/>
        <w:spacing w:before="0" w:beforeAutospacing="0" w:after="0" w:afterAutospacing="0" w:line="360" w:lineRule="auto"/>
        <w:jc w:val="both"/>
      </w:pPr>
    </w:p>
    <w:p w14:paraId="73F9DD53" w14:textId="0DA142F6" w:rsidR="00F56887" w:rsidRDefault="00F56887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0"/>
          <w:szCs w:val="20"/>
        </w:rPr>
      </w:pPr>
      <w:r w:rsidRPr="00714CE0">
        <w:rPr>
          <w:b/>
          <w:bCs/>
          <w:color w:val="000000"/>
          <w:sz w:val="20"/>
          <w:szCs w:val="20"/>
        </w:rPr>
        <w:t>Tabela 1:</w:t>
      </w:r>
      <w:r w:rsidRPr="00714CE0">
        <w:rPr>
          <w:color w:val="000000"/>
          <w:sz w:val="20"/>
          <w:szCs w:val="20"/>
        </w:rPr>
        <w:t xml:space="preserve"> Caracterização das entidades, atributos e relacionamentos correspondentes à base de dados criada aplicada à pesquisa de informações num ficheiro </w:t>
      </w:r>
      <w:proofErr w:type="spellStart"/>
      <w:r w:rsidRPr="00714CE0">
        <w:rPr>
          <w:color w:val="000000"/>
          <w:sz w:val="20"/>
          <w:szCs w:val="20"/>
        </w:rPr>
        <w:t>Genbank</w:t>
      </w:r>
      <w:proofErr w:type="spellEnd"/>
      <w:r w:rsidRPr="00714CE0">
        <w:rPr>
          <w:color w:val="000000"/>
          <w:sz w:val="20"/>
          <w:szCs w:val="20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44"/>
        <w:gridCol w:w="2582"/>
        <w:gridCol w:w="1474"/>
        <w:gridCol w:w="628"/>
        <w:gridCol w:w="1183"/>
        <w:gridCol w:w="983"/>
      </w:tblGrid>
      <w:tr w:rsidR="00406680" w14:paraId="174CEC7A" w14:textId="77777777" w:rsidTr="00406680">
        <w:tc>
          <w:tcPr>
            <w:tcW w:w="1696" w:type="dxa"/>
          </w:tcPr>
          <w:p w14:paraId="3F3AB5BA" w14:textId="77777777" w:rsidR="00406680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Entidade/</w:t>
            </w:r>
          </w:p>
          <w:p w14:paraId="0329E1B0" w14:textId="492F8629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relacionamento</w:t>
            </w:r>
          </w:p>
        </w:tc>
        <w:tc>
          <w:tcPr>
            <w:tcW w:w="2803" w:type="dxa"/>
          </w:tcPr>
          <w:p w14:paraId="78C3BF7A" w14:textId="3C125135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1524" w:type="dxa"/>
          </w:tcPr>
          <w:p w14:paraId="0895A16A" w14:textId="636F89E8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Tipo/domínio</w:t>
            </w:r>
          </w:p>
        </w:tc>
        <w:tc>
          <w:tcPr>
            <w:tcW w:w="587" w:type="dxa"/>
          </w:tcPr>
          <w:p w14:paraId="6F5E0DE3" w14:textId="3F447DFD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Nulo</w:t>
            </w:r>
          </w:p>
        </w:tc>
        <w:tc>
          <w:tcPr>
            <w:tcW w:w="1040" w:type="dxa"/>
          </w:tcPr>
          <w:p w14:paraId="0647A804" w14:textId="0F7C8CFE" w:rsidR="00C63E8C" w:rsidRPr="00406680" w:rsidRDefault="00146D47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Auto incremento</w:t>
            </w:r>
          </w:p>
        </w:tc>
        <w:tc>
          <w:tcPr>
            <w:tcW w:w="844" w:type="dxa"/>
          </w:tcPr>
          <w:p w14:paraId="06056052" w14:textId="7AE435FD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Chave primária</w:t>
            </w:r>
          </w:p>
        </w:tc>
      </w:tr>
      <w:tr w:rsidR="00406680" w14:paraId="06F74F53" w14:textId="77777777" w:rsidTr="00406680">
        <w:tc>
          <w:tcPr>
            <w:tcW w:w="1696" w:type="dxa"/>
          </w:tcPr>
          <w:p w14:paraId="7D18D11E" w14:textId="4EAB8A6D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06680">
              <w:rPr>
                <w:b/>
                <w:bCs/>
                <w:color w:val="000000"/>
                <w:sz w:val="20"/>
                <w:szCs w:val="20"/>
              </w:rPr>
              <w:t>GenBank</w:t>
            </w:r>
            <w:proofErr w:type="spellEnd"/>
          </w:p>
        </w:tc>
        <w:tc>
          <w:tcPr>
            <w:tcW w:w="2803" w:type="dxa"/>
          </w:tcPr>
          <w:p w14:paraId="149E9285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Id_GB</w:t>
            </w:r>
            <w:proofErr w:type="spellEnd"/>
          </w:p>
          <w:p w14:paraId="5F2F16AF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GB_id</w:t>
            </w:r>
            <w:proofErr w:type="spellEnd"/>
          </w:p>
          <w:p w14:paraId="18884775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Modification_date</w:t>
            </w:r>
            <w:proofErr w:type="spellEnd"/>
          </w:p>
          <w:p w14:paraId="64B4115B" w14:textId="17730CAC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Definition</w:t>
            </w:r>
          </w:p>
          <w:p w14:paraId="01984B2D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Version</w:t>
            </w:r>
          </w:p>
          <w:p w14:paraId="2AFF2E16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LOCUS_id_locus</w:t>
            </w:r>
            <w:proofErr w:type="spellEnd"/>
          </w:p>
          <w:p w14:paraId="3C1B7312" w14:textId="4FBFA964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ORIGIN_id_origin</w:t>
            </w:r>
            <w:proofErr w:type="spellEnd"/>
          </w:p>
        </w:tc>
        <w:tc>
          <w:tcPr>
            <w:tcW w:w="1524" w:type="dxa"/>
          </w:tcPr>
          <w:p w14:paraId="037ED65B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5881DDA8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VARCHAR(45)</w:t>
            </w:r>
          </w:p>
          <w:p w14:paraId="44B84F0E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VARCHAR(12)</w:t>
            </w:r>
          </w:p>
          <w:p w14:paraId="6FF9310B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VARCHAR(200)</w:t>
            </w:r>
          </w:p>
          <w:p w14:paraId="666D8FF5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VARCHAR(20)</w:t>
            </w:r>
          </w:p>
          <w:p w14:paraId="2D8B4479" w14:textId="77777777" w:rsidR="00C63E8C" w:rsidRPr="00830C83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041A4718" w14:textId="507211D2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587" w:type="dxa"/>
          </w:tcPr>
          <w:p w14:paraId="70471CC6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D9C7477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15B300ED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1AFD5DDB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3ACD67B9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17375711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F26171E" w14:textId="4113F15B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115AE64E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76F3AEE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1E0D0C83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6863FA4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388AF12E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5120917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351CAF6" w14:textId="5FF381C2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5C2B97CE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CDC3650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10096029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4532806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1A8008D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E13711C" w14:textId="77777777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3E44351" w14:textId="5AE72200" w:rsidR="00C63E8C" w:rsidRPr="00406680" w:rsidRDefault="00C63E8C" w:rsidP="00C63E8C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14:paraId="5976E7F3" w14:textId="77777777" w:rsidTr="00406680">
        <w:tc>
          <w:tcPr>
            <w:tcW w:w="1696" w:type="dxa"/>
          </w:tcPr>
          <w:p w14:paraId="58AACEE9" w14:textId="163D68BB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LOCUS</w:t>
            </w:r>
          </w:p>
        </w:tc>
        <w:tc>
          <w:tcPr>
            <w:tcW w:w="2803" w:type="dxa"/>
          </w:tcPr>
          <w:p w14:paraId="32905CC4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Id_Locus</w:t>
            </w:r>
            <w:proofErr w:type="spellEnd"/>
          </w:p>
          <w:p w14:paraId="2204DBAE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Accession</w:t>
            </w:r>
          </w:p>
          <w:p w14:paraId="5B374259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Sequence_length</w:t>
            </w:r>
            <w:proofErr w:type="spellEnd"/>
          </w:p>
          <w:p w14:paraId="5F8A8B9D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Molecule_type</w:t>
            </w:r>
            <w:proofErr w:type="spellEnd"/>
          </w:p>
          <w:p w14:paraId="090DFC97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GB_division</w:t>
            </w:r>
            <w:proofErr w:type="spellEnd"/>
          </w:p>
          <w:p w14:paraId="6F361530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Source</w:t>
            </w:r>
          </w:p>
          <w:p w14:paraId="04BC1EB5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Organism</w:t>
            </w:r>
          </w:p>
          <w:p w14:paraId="2BD09D7B" w14:textId="2D75926A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Locus_name</w:t>
            </w:r>
            <w:proofErr w:type="spellEnd"/>
          </w:p>
        </w:tc>
        <w:tc>
          <w:tcPr>
            <w:tcW w:w="1524" w:type="dxa"/>
          </w:tcPr>
          <w:p w14:paraId="3C7595B7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354C86B6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VARCHAR(100)</w:t>
            </w:r>
          </w:p>
          <w:p w14:paraId="0FF08FD4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54A8765F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VARCHAR(20)</w:t>
            </w:r>
          </w:p>
          <w:p w14:paraId="657D6BD3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VARCHAR(10)</w:t>
            </w:r>
          </w:p>
          <w:p w14:paraId="17D5EB8C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406680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406680">
              <w:rPr>
                <w:color w:val="000000"/>
                <w:sz w:val="16"/>
                <w:szCs w:val="16"/>
              </w:rPr>
              <w:t>200)</w:t>
            </w:r>
          </w:p>
          <w:p w14:paraId="6FF333F6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406680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406680">
              <w:rPr>
                <w:color w:val="000000"/>
                <w:sz w:val="16"/>
                <w:szCs w:val="16"/>
              </w:rPr>
              <w:t>200)</w:t>
            </w:r>
          </w:p>
          <w:p w14:paraId="7D36538B" w14:textId="4DF85B2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VARCHAR(45)</w:t>
            </w:r>
          </w:p>
        </w:tc>
        <w:tc>
          <w:tcPr>
            <w:tcW w:w="587" w:type="dxa"/>
          </w:tcPr>
          <w:p w14:paraId="334D2E73" w14:textId="03DD96E2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66F20EFA" w14:textId="709BBCF3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1ACA7F2" w14:textId="44944388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06EF868F" w14:textId="4BFF5C65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1E886F34" w14:textId="000DD7EE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E216874" w14:textId="6AF2BF00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7D965423" w14:textId="6AAE707E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82FEFDD" w14:textId="6C0B72E4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06AD94A4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A7502F4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B13ADDE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FA23511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2E0EC4A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4459762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725A165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5211A835" w14:textId="69AD6D8A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68E8BAD0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07324DD1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3BA09E7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D1A1DB1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5106ABE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341B82A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1B04906C" w14:textId="77777777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A6ED891" w14:textId="1925493B" w:rsidR="00C63E8C" w:rsidRPr="00406680" w:rsidRDefault="00C63E8C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14:paraId="3DAF4DC3" w14:textId="77777777" w:rsidTr="00406680">
        <w:tc>
          <w:tcPr>
            <w:tcW w:w="1696" w:type="dxa"/>
          </w:tcPr>
          <w:p w14:paraId="41AD34BC" w14:textId="3709B968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FEATURES</w:t>
            </w:r>
          </w:p>
        </w:tc>
        <w:tc>
          <w:tcPr>
            <w:tcW w:w="2803" w:type="dxa"/>
          </w:tcPr>
          <w:p w14:paraId="726C4254" w14:textId="77777777" w:rsidR="00C63E8C" w:rsidRPr="00830C83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Id_F</w:t>
            </w:r>
            <w:proofErr w:type="spellEnd"/>
          </w:p>
          <w:p w14:paraId="55A763ED" w14:textId="77777777" w:rsidR="00C63E8C" w:rsidRPr="00830C83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Gene</w:t>
            </w:r>
          </w:p>
          <w:p w14:paraId="2CCCF9DF" w14:textId="64E3A5EF" w:rsidR="00C63E8C" w:rsidRPr="00830C83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Source_location</w:t>
            </w:r>
            <w:proofErr w:type="spellEnd"/>
          </w:p>
        </w:tc>
        <w:tc>
          <w:tcPr>
            <w:tcW w:w="1524" w:type="dxa"/>
          </w:tcPr>
          <w:p w14:paraId="0703048F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INT</w:t>
            </w:r>
          </w:p>
          <w:p w14:paraId="452BCDC0" w14:textId="777777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406680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406680">
              <w:rPr>
                <w:color w:val="000000"/>
                <w:sz w:val="16"/>
                <w:szCs w:val="16"/>
              </w:rPr>
              <w:t>45)</w:t>
            </w:r>
          </w:p>
          <w:p w14:paraId="4E9AB73A" w14:textId="650018EF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VARCHAR(45)</w:t>
            </w:r>
          </w:p>
        </w:tc>
        <w:tc>
          <w:tcPr>
            <w:tcW w:w="587" w:type="dxa"/>
          </w:tcPr>
          <w:p w14:paraId="2146CD98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59DA6F50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0741665" w14:textId="2BED3298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7B2ABA88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C00000"/>
                <w:sz w:val="16"/>
                <w:szCs w:val="16"/>
              </w:rPr>
            </w:pPr>
            <w:r w:rsidRPr="00406680">
              <w:rPr>
                <w:color w:val="C00000"/>
                <w:sz w:val="16"/>
                <w:szCs w:val="16"/>
              </w:rPr>
              <w:t>N</w:t>
            </w:r>
          </w:p>
          <w:p w14:paraId="079617B6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08BF0DE" w14:textId="24185AE4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7B0FF399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6CB8B7EF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33A435C3" w14:textId="05752D76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:rsidRPr="00406680" w14:paraId="4DBF5C43" w14:textId="77777777" w:rsidTr="00406680">
        <w:tc>
          <w:tcPr>
            <w:tcW w:w="1696" w:type="dxa"/>
          </w:tcPr>
          <w:p w14:paraId="0946F61A" w14:textId="6774B7CE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ORIGIN</w:t>
            </w:r>
          </w:p>
        </w:tc>
        <w:tc>
          <w:tcPr>
            <w:tcW w:w="2803" w:type="dxa"/>
          </w:tcPr>
          <w:p w14:paraId="1B829EC5" w14:textId="77777777" w:rsidR="00C63E8C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Id_origin</w:t>
            </w:r>
            <w:proofErr w:type="spellEnd"/>
          </w:p>
          <w:p w14:paraId="408AA4E0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Length</w:t>
            </w:r>
          </w:p>
          <w:p w14:paraId="72C7DC0B" w14:textId="68912C3E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Adenine</w:t>
            </w:r>
          </w:p>
          <w:p w14:paraId="463BB355" w14:textId="04CFACBE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Citosine</w:t>
            </w:r>
            <w:proofErr w:type="spellEnd"/>
          </w:p>
          <w:p w14:paraId="1456E617" w14:textId="122BA60D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  <w:lang w:val="en-GB"/>
              </w:rPr>
              <w:t>Timine</w:t>
            </w:r>
            <w:proofErr w:type="spellEnd"/>
          </w:p>
          <w:p w14:paraId="33D42888" w14:textId="0FD25BE4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Guanine</w:t>
            </w:r>
          </w:p>
          <w:p w14:paraId="025C0922" w14:textId="26A2C196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 xml:space="preserve">Sequence </w:t>
            </w:r>
          </w:p>
        </w:tc>
        <w:tc>
          <w:tcPr>
            <w:tcW w:w="1524" w:type="dxa"/>
          </w:tcPr>
          <w:p w14:paraId="7C14ADB8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1CBC48EE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31908314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788E43D0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316DF830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26EE4354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1FD70DFB" w14:textId="31C0A752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LONGTEXT</w:t>
            </w:r>
          </w:p>
        </w:tc>
        <w:tc>
          <w:tcPr>
            <w:tcW w:w="587" w:type="dxa"/>
          </w:tcPr>
          <w:p w14:paraId="3F918810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06658DD9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31D59178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02104F84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0BDF5FE3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0A529865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18402B9B" w14:textId="6ECBCCA6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</w:tc>
        <w:tc>
          <w:tcPr>
            <w:tcW w:w="1040" w:type="dxa"/>
          </w:tcPr>
          <w:p w14:paraId="1C132FD1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3B5F4EB7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53F57C0B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2AD5DCD8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7B275786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76882E57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70D5A67B" w14:textId="6166B039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</w:tc>
        <w:tc>
          <w:tcPr>
            <w:tcW w:w="844" w:type="dxa"/>
          </w:tcPr>
          <w:p w14:paraId="0EEAF25D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S</w:t>
            </w:r>
          </w:p>
          <w:p w14:paraId="0CC9163E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6518A7A9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2841F4EE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6221B567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734E1F0D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  <w:p w14:paraId="4F60C055" w14:textId="170A3AF3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  <w:lang w:val="en-GB"/>
              </w:rPr>
            </w:pPr>
            <w:r w:rsidRPr="00406680">
              <w:rPr>
                <w:color w:val="000000"/>
                <w:sz w:val="16"/>
                <w:szCs w:val="16"/>
                <w:lang w:val="en-GB"/>
              </w:rPr>
              <w:t>N</w:t>
            </w:r>
          </w:p>
        </w:tc>
      </w:tr>
      <w:tr w:rsidR="00406680" w14:paraId="4CED0EE2" w14:textId="77777777" w:rsidTr="00406680">
        <w:tc>
          <w:tcPr>
            <w:tcW w:w="1696" w:type="dxa"/>
          </w:tcPr>
          <w:p w14:paraId="414358F2" w14:textId="7086F945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06680">
              <w:rPr>
                <w:b/>
                <w:bCs/>
                <w:color w:val="000000"/>
                <w:sz w:val="20"/>
                <w:szCs w:val="20"/>
              </w:rPr>
              <w:t>CDS</w:t>
            </w:r>
          </w:p>
        </w:tc>
        <w:tc>
          <w:tcPr>
            <w:tcW w:w="2803" w:type="dxa"/>
          </w:tcPr>
          <w:p w14:paraId="0297AA98" w14:textId="77777777" w:rsidR="00C63E8C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Id_CDS</w:t>
            </w:r>
            <w:proofErr w:type="spellEnd"/>
          </w:p>
          <w:p w14:paraId="3036B179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Translation_seq</w:t>
            </w:r>
            <w:proofErr w:type="spellEnd"/>
          </w:p>
          <w:p w14:paraId="42A13EC4" w14:textId="5BC4D475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Location</w:t>
            </w:r>
          </w:p>
          <w:p w14:paraId="588F5640" w14:textId="4E89BA0F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Product</w:t>
            </w:r>
          </w:p>
          <w:p w14:paraId="4FB81740" w14:textId="60E0F7A2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</w:rPr>
              <w:t>Protein_ID</w:t>
            </w:r>
            <w:proofErr w:type="spellEnd"/>
          </w:p>
        </w:tc>
        <w:tc>
          <w:tcPr>
            <w:tcW w:w="1524" w:type="dxa"/>
          </w:tcPr>
          <w:p w14:paraId="7BB6A922" w14:textId="77777777" w:rsidR="00C63E8C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INT</w:t>
            </w:r>
          </w:p>
          <w:p w14:paraId="6B5088C2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LONGTEXT</w:t>
            </w:r>
          </w:p>
          <w:p w14:paraId="28BEE197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406680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406680">
              <w:rPr>
                <w:color w:val="000000"/>
                <w:sz w:val="16"/>
                <w:szCs w:val="16"/>
              </w:rPr>
              <w:t>45)</w:t>
            </w:r>
          </w:p>
          <w:p w14:paraId="50BB0762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406680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406680">
              <w:rPr>
                <w:color w:val="000000"/>
                <w:sz w:val="16"/>
                <w:szCs w:val="16"/>
              </w:rPr>
              <w:t>45)</w:t>
            </w:r>
          </w:p>
          <w:p w14:paraId="6460DC32" w14:textId="492413AC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VARCHAR(45)</w:t>
            </w:r>
          </w:p>
        </w:tc>
        <w:tc>
          <w:tcPr>
            <w:tcW w:w="587" w:type="dxa"/>
          </w:tcPr>
          <w:p w14:paraId="7D1C8E44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6A57B705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0DAAE66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3D8B100A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2EC6438" w14:textId="1AF32B59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1040" w:type="dxa"/>
          </w:tcPr>
          <w:p w14:paraId="02826830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62C0E055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6911333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53D9EBCF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71CDB46C" w14:textId="138BBB59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0521CAB0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0287338A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64D43CD4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4B9B45D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B8F8BA4" w14:textId="5F4EEAD3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14:paraId="7A16EFD5" w14:textId="77777777" w:rsidTr="00406680">
        <w:tc>
          <w:tcPr>
            <w:tcW w:w="1696" w:type="dxa"/>
          </w:tcPr>
          <w:p w14:paraId="3D60DB21" w14:textId="75D34679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06680">
              <w:rPr>
                <w:b/>
                <w:bCs/>
                <w:color w:val="000000"/>
                <w:sz w:val="20"/>
                <w:szCs w:val="20"/>
              </w:rPr>
              <w:t>PubMed</w:t>
            </w:r>
            <w:proofErr w:type="spellEnd"/>
          </w:p>
        </w:tc>
        <w:tc>
          <w:tcPr>
            <w:tcW w:w="2803" w:type="dxa"/>
          </w:tcPr>
          <w:p w14:paraId="59B93589" w14:textId="77777777" w:rsidR="00C63E8C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Id_PM</w:t>
            </w:r>
            <w:proofErr w:type="spellEnd"/>
          </w:p>
          <w:p w14:paraId="59A112B8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PM_ID</w:t>
            </w:r>
          </w:p>
          <w:p w14:paraId="7E673022" w14:textId="58ABF8B2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Jornal</w:t>
            </w:r>
            <w:proofErr w:type="spellEnd"/>
          </w:p>
          <w:p w14:paraId="1F5FFDE3" w14:textId="31C41DD2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Title</w:t>
            </w:r>
          </w:p>
          <w:p w14:paraId="47C35176" w14:textId="290CC075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</w:rPr>
              <w:t>Abstract</w:t>
            </w:r>
            <w:proofErr w:type="spellEnd"/>
          </w:p>
        </w:tc>
        <w:tc>
          <w:tcPr>
            <w:tcW w:w="1524" w:type="dxa"/>
          </w:tcPr>
          <w:p w14:paraId="56456DCC" w14:textId="77777777" w:rsidR="00C63E8C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4FC706E4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INT</w:t>
            </w:r>
          </w:p>
          <w:p w14:paraId="7BCC39F7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VARCHAR(100)</w:t>
            </w:r>
          </w:p>
          <w:p w14:paraId="1F4DF29F" w14:textId="7777777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VARCHAR(500)</w:t>
            </w:r>
          </w:p>
          <w:p w14:paraId="2B18F8DB" w14:textId="209A96BB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LONGTEXT</w:t>
            </w:r>
          </w:p>
        </w:tc>
        <w:tc>
          <w:tcPr>
            <w:tcW w:w="587" w:type="dxa"/>
          </w:tcPr>
          <w:p w14:paraId="5CF2E263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AA2F3F4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56739975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43847FED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780FACFE" w14:textId="0C4C7F71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377D06A9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46A064D9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6207E2C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5AF768B7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C6C7866" w14:textId="607929BE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286B3D6A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338CC6C9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AFF58B8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7A1641C1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385398BA" w14:textId="42E59528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14:paraId="17EE758B" w14:textId="77777777" w:rsidTr="00406680">
        <w:tc>
          <w:tcPr>
            <w:tcW w:w="1696" w:type="dxa"/>
          </w:tcPr>
          <w:p w14:paraId="5CFBBD88" w14:textId="76C57A6E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06680">
              <w:rPr>
                <w:b/>
                <w:bCs/>
                <w:color w:val="000000"/>
                <w:sz w:val="20"/>
                <w:szCs w:val="20"/>
              </w:rPr>
              <w:t>Authors</w:t>
            </w:r>
            <w:proofErr w:type="spellEnd"/>
          </w:p>
        </w:tc>
        <w:tc>
          <w:tcPr>
            <w:tcW w:w="2803" w:type="dxa"/>
          </w:tcPr>
          <w:p w14:paraId="1388A832" w14:textId="77777777" w:rsidR="00C63E8C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Id_Author</w:t>
            </w:r>
            <w:proofErr w:type="spellEnd"/>
          </w:p>
          <w:p w14:paraId="544C408A" w14:textId="2AFE7357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r w:rsidRPr="00830C83">
              <w:rPr>
                <w:color w:val="000000"/>
                <w:sz w:val="16"/>
                <w:szCs w:val="16"/>
                <w:lang w:val="en-GB"/>
              </w:rPr>
              <w:t>Name</w:t>
            </w:r>
          </w:p>
          <w:p w14:paraId="40A2EDB0" w14:textId="29A29EDF" w:rsidR="00406680" w:rsidRPr="00830C83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  <w:lang w:val="en-GB"/>
              </w:rPr>
            </w:pPr>
            <w:proofErr w:type="spellStart"/>
            <w:r w:rsidRPr="00830C83">
              <w:rPr>
                <w:color w:val="000000"/>
                <w:sz w:val="16"/>
                <w:szCs w:val="16"/>
                <w:lang w:val="en-GB"/>
              </w:rPr>
              <w:t>AFFILIATION_id_affiliation</w:t>
            </w:r>
            <w:proofErr w:type="spellEnd"/>
          </w:p>
        </w:tc>
        <w:tc>
          <w:tcPr>
            <w:tcW w:w="1524" w:type="dxa"/>
          </w:tcPr>
          <w:p w14:paraId="113F4BD4" w14:textId="77777777" w:rsidR="00C63E8C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INT</w:t>
            </w:r>
          </w:p>
          <w:p w14:paraId="281E6370" w14:textId="77777777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406680">
              <w:rPr>
                <w:color w:val="000000"/>
                <w:sz w:val="16"/>
                <w:szCs w:val="16"/>
              </w:rPr>
              <w:t>VARCHAR(</w:t>
            </w:r>
            <w:proofErr w:type="gramEnd"/>
            <w:r w:rsidRPr="00406680">
              <w:rPr>
                <w:color w:val="000000"/>
                <w:sz w:val="16"/>
                <w:szCs w:val="16"/>
              </w:rPr>
              <w:t>200)</w:t>
            </w:r>
          </w:p>
          <w:p w14:paraId="45854643" w14:textId="4ECB3996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INT</w:t>
            </w:r>
          </w:p>
        </w:tc>
        <w:tc>
          <w:tcPr>
            <w:tcW w:w="587" w:type="dxa"/>
          </w:tcPr>
          <w:p w14:paraId="4D2A9E27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25CD424B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4E56390" w14:textId="4E74ECBF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315DCEB0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2D41888F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0F296262" w14:textId="4620A261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6A82548D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4382218E" w14:textId="77777777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41AFFFA0" w14:textId="724E0DA3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  <w:tr w:rsidR="00406680" w14:paraId="24480FD4" w14:textId="77777777" w:rsidTr="00406680">
        <w:tc>
          <w:tcPr>
            <w:tcW w:w="1696" w:type="dxa"/>
          </w:tcPr>
          <w:p w14:paraId="54A64EB5" w14:textId="10785A77" w:rsidR="00C63E8C" w:rsidRPr="00406680" w:rsidRDefault="00C63E8C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06680">
              <w:rPr>
                <w:b/>
                <w:bCs/>
                <w:color w:val="000000"/>
                <w:sz w:val="20"/>
                <w:szCs w:val="20"/>
              </w:rPr>
              <w:t>Affiliation</w:t>
            </w:r>
            <w:proofErr w:type="spellEnd"/>
          </w:p>
        </w:tc>
        <w:tc>
          <w:tcPr>
            <w:tcW w:w="2803" w:type="dxa"/>
          </w:tcPr>
          <w:p w14:paraId="06F047F6" w14:textId="77777777" w:rsidR="00C63E8C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</w:rPr>
              <w:t>Id_affiliation</w:t>
            </w:r>
            <w:proofErr w:type="spellEnd"/>
          </w:p>
          <w:p w14:paraId="0B265EBB" w14:textId="76FF886F" w:rsidR="00406680" w:rsidRPr="00406680" w:rsidRDefault="00406680" w:rsidP="00D33082">
            <w:pPr>
              <w:pStyle w:val="NormalWeb"/>
              <w:tabs>
                <w:tab w:val="left" w:pos="1571"/>
              </w:tabs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406680">
              <w:rPr>
                <w:color w:val="000000"/>
                <w:sz w:val="16"/>
                <w:szCs w:val="16"/>
              </w:rPr>
              <w:t>Description</w:t>
            </w:r>
            <w:proofErr w:type="spellEnd"/>
            <w:r w:rsidRPr="00406680">
              <w:rPr>
                <w:color w:val="000000"/>
                <w:sz w:val="16"/>
                <w:szCs w:val="16"/>
              </w:rPr>
              <w:t xml:space="preserve"> </w:t>
            </w:r>
            <w:r w:rsidR="00D33082">
              <w:rPr>
                <w:color w:val="000000"/>
                <w:sz w:val="16"/>
                <w:szCs w:val="16"/>
              </w:rPr>
              <w:tab/>
            </w:r>
          </w:p>
        </w:tc>
        <w:tc>
          <w:tcPr>
            <w:tcW w:w="1524" w:type="dxa"/>
          </w:tcPr>
          <w:p w14:paraId="5B62803D" w14:textId="77777777" w:rsidR="00C63E8C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INT</w:t>
            </w:r>
          </w:p>
          <w:p w14:paraId="5A0CF1C4" w14:textId="7EF35D2A" w:rsidR="00406680" w:rsidRPr="00406680" w:rsidRDefault="00406680" w:rsidP="00104EED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LONGTEXT</w:t>
            </w:r>
          </w:p>
        </w:tc>
        <w:tc>
          <w:tcPr>
            <w:tcW w:w="587" w:type="dxa"/>
          </w:tcPr>
          <w:p w14:paraId="47095755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  <w:p w14:paraId="3DA3D122" w14:textId="4C68371D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</w:tc>
        <w:tc>
          <w:tcPr>
            <w:tcW w:w="1040" w:type="dxa"/>
          </w:tcPr>
          <w:p w14:paraId="432C82CB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509AD287" w14:textId="1DA2807D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844" w:type="dxa"/>
          </w:tcPr>
          <w:p w14:paraId="363CAC0A" w14:textId="77777777" w:rsidR="00C63E8C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S</w:t>
            </w:r>
          </w:p>
          <w:p w14:paraId="5E8B6254" w14:textId="50A0CA75" w:rsidR="00406680" w:rsidRPr="00406680" w:rsidRDefault="00406680" w:rsidP="00406680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406680">
              <w:rPr>
                <w:color w:val="000000"/>
                <w:sz w:val="16"/>
                <w:szCs w:val="16"/>
              </w:rPr>
              <w:t>N</w:t>
            </w:r>
          </w:p>
        </w:tc>
      </w:tr>
    </w:tbl>
    <w:p w14:paraId="556C6458" w14:textId="349F7939" w:rsidR="00406680" w:rsidRDefault="00406680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0"/>
          <w:szCs w:val="20"/>
        </w:rPr>
      </w:pPr>
      <w:r w:rsidRPr="00714CE0">
        <w:rPr>
          <w:b/>
          <w:bCs/>
          <w:color w:val="000000"/>
          <w:sz w:val="20"/>
          <w:szCs w:val="20"/>
        </w:rPr>
        <w:lastRenderedPageBreak/>
        <w:t xml:space="preserve">Tabela </w:t>
      </w:r>
      <w:r>
        <w:rPr>
          <w:b/>
          <w:bCs/>
          <w:color w:val="000000"/>
          <w:sz w:val="20"/>
          <w:szCs w:val="20"/>
        </w:rPr>
        <w:t>2</w:t>
      </w:r>
      <w:r w:rsidRPr="00714CE0">
        <w:rPr>
          <w:b/>
          <w:bCs/>
          <w:color w:val="000000"/>
          <w:sz w:val="20"/>
          <w:szCs w:val="20"/>
        </w:rPr>
        <w:t>:</w:t>
      </w:r>
      <w:r w:rsidRPr="00714CE0">
        <w:rPr>
          <w:color w:val="000000"/>
          <w:sz w:val="20"/>
          <w:szCs w:val="20"/>
        </w:rPr>
        <w:t xml:space="preserve"> C</w:t>
      </w:r>
      <w:r w:rsidR="002B4017">
        <w:rPr>
          <w:color w:val="000000"/>
          <w:sz w:val="20"/>
          <w:szCs w:val="20"/>
        </w:rPr>
        <w:t xml:space="preserve">ardinalidade </w:t>
      </w:r>
      <w:r w:rsidRPr="00714CE0">
        <w:rPr>
          <w:color w:val="000000"/>
          <w:sz w:val="20"/>
          <w:szCs w:val="20"/>
        </w:rPr>
        <w:t>das entidades</w:t>
      </w:r>
      <w:r w:rsidR="002B4017">
        <w:rPr>
          <w:color w:val="000000"/>
          <w:sz w:val="20"/>
          <w:szCs w:val="20"/>
        </w:rPr>
        <w:t xml:space="preserve"> </w:t>
      </w:r>
      <w:r w:rsidRPr="00714CE0">
        <w:rPr>
          <w:color w:val="000000"/>
          <w:sz w:val="20"/>
          <w:szCs w:val="20"/>
        </w:rPr>
        <w:t xml:space="preserve">e relacionamentos correspondentes à base de dados criada aplicada à pesquisa de informações num ficheiro </w:t>
      </w:r>
      <w:proofErr w:type="spellStart"/>
      <w:r w:rsidRPr="00714CE0">
        <w:rPr>
          <w:color w:val="000000"/>
          <w:sz w:val="20"/>
          <w:szCs w:val="20"/>
        </w:rPr>
        <w:t>Genbank</w:t>
      </w:r>
      <w:proofErr w:type="spellEnd"/>
      <w:r w:rsidRPr="00714CE0">
        <w:rPr>
          <w:color w:val="000000"/>
          <w:sz w:val="20"/>
          <w:szCs w:val="20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43"/>
        <w:gridCol w:w="1541"/>
        <w:gridCol w:w="2119"/>
        <w:gridCol w:w="1548"/>
        <w:gridCol w:w="1643"/>
      </w:tblGrid>
      <w:tr w:rsidR="002B4017" w14:paraId="12B4A1FB" w14:textId="77777777" w:rsidTr="002B4017">
        <w:tc>
          <w:tcPr>
            <w:tcW w:w="1698" w:type="dxa"/>
          </w:tcPr>
          <w:p w14:paraId="01ED0922" w14:textId="3F480D56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B4017">
              <w:rPr>
                <w:b/>
                <w:bCs/>
                <w:color w:val="000000"/>
                <w:sz w:val="20"/>
                <w:szCs w:val="20"/>
              </w:rPr>
              <w:t>Cardinalidade</w:t>
            </w:r>
          </w:p>
        </w:tc>
        <w:tc>
          <w:tcPr>
            <w:tcW w:w="1699" w:type="dxa"/>
          </w:tcPr>
          <w:p w14:paraId="7D841B8A" w14:textId="08F4EEE7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B4017">
              <w:rPr>
                <w:b/>
                <w:bCs/>
                <w:color w:val="000000"/>
                <w:sz w:val="20"/>
                <w:szCs w:val="20"/>
              </w:rPr>
              <w:t>Entidade</w:t>
            </w:r>
          </w:p>
        </w:tc>
        <w:tc>
          <w:tcPr>
            <w:tcW w:w="1699" w:type="dxa"/>
          </w:tcPr>
          <w:p w14:paraId="50217432" w14:textId="157800AF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B4017">
              <w:rPr>
                <w:b/>
                <w:bCs/>
                <w:color w:val="000000"/>
                <w:sz w:val="20"/>
                <w:szCs w:val="20"/>
              </w:rPr>
              <w:t>Relacionamento</w:t>
            </w:r>
          </w:p>
        </w:tc>
        <w:tc>
          <w:tcPr>
            <w:tcW w:w="1699" w:type="dxa"/>
          </w:tcPr>
          <w:p w14:paraId="2E7384B2" w14:textId="35BA33F8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B4017">
              <w:rPr>
                <w:b/>
                <w:bCs/>
                <w:color w:val="000000"/>
                <w:sz w:val="20"/>
                <w:szCs w:val="20"/>
              </w:rPr>
              <w:t>Entidade</w:t>
            </w:r>
          </w:p>
        </w:tc>
        <w:tc>
          <w:tcPr>
            <w:tcW w:w="1699" w:type="dxa"/>
          </w:tcPr>
          <w:p w14:paraId="20B67509" w14:textId="770B82BB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B4017">
              <w:rPr>
                <w:b/>
                <w:bCs/>
                <w:color w:val="000000"/>
                <w:sz w:val="20"/>
                <w:szCs w:val="20"/>
              </w:rPr>
              <w:t>Cardinalidade</w:t>
            </w:r>
          </w:p>
        </w:tc>
      </w:tr>
      <w:tr w:rsidR="002B4017" w14:paraId="5ABDB99A" w14:textId="77777777" w:rsidTr="002B4017">
        <w:tc>
          <w:tcPr>
            <w:tcW w:w="1698" w:type="dxa"/>
          </w:tcPr>
          <w:p w14:paraId="36B6C724" w14:textId="72C275AF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1…1</w:t>
            </w:r>
          </w:p>
        </w:tc>
        <w:tc>
          <w:tcPr>
            <w:tcW w:w="1699" w:type="dxa"/>
          </w:tcPr>
          <w:p w14:paraId="1D028952" w14:textId="7F730AB9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GenBank</w:t>
            </w:r>
            <w:proofErr w:type="spellEnd"/>
          </w:p>
        </w:tc>
        <w:tc>
          <w:tcPr>
            <w:tcW w:w="1699" w:type="dxa"/>
          </w:tcPr>
          <w:p w14:paraId="055ACF15" w14:textId="4C754C6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Contains</w:t>
            </w:r>
            <w:proofErr w:type="spellEnd"/>
          </w:p>
        </w:tc>
        <w:tc>
          <w:tcPr>
            <w:tcW w:w="1699" w:type="dxa"/>
          </w:tcPr>
          <w:p w14:paraId="07C70644" w14:textId="43FF67F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LOCUS</w:t>
            </w:r>
          </w:p>
        </w:tc>
        <w:tc>
          <w:tcPr>
            <w:tcW w:w="1699" w:type="dxa"/>
          </w:tcPr>
          <w:p w14:paraId="79480391" w14:textId="10F7FFF2" w:rsidR="002B4017" w:rsidRPr="002B4017" w:rsidRDefault="00FA0F24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  <w:r w:rsidR="002B4017" w:rsidRPr="002B4017">
              <w:rPr>
                <w:color w:val="000000"/>
                <w:sz w:val="16"/>
                <w:szCs w:val="16"/>
              </w:rPr>
              <w:t>…1</w:t>
            </w:r>
          </w:p>
        </w:tc>
      </w:tr>
      <w:tr w:rsidR="002B4017" w14:paraId="1AEB6828" w14:textId="77777777" w:rsidTr="002B4017">
        <w:tc>
          <w:tcPr>
            <w:tcW w:w="1698" w:type="dxa"/>
          </w:tcPr>
          <w:p w14:paraId="3B862063" w14:textId="0741AB6F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  <w:tc>
          <w:tcPr>
            <w:tcW w:w="1699" w:type="dxa"/>
          </w:tcPr>
          <w:p w14:paraId="23954ED5" w14:textId="4E1CCB29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GenBank</w:t>
            </w:r>
            <w:proofErr w:type="spellEnd"/>
          </w:p>
        </w:tc>
        <w:tc>
          <w:tcPr>
            <w:tcW w:w="1699" w:type="dxa"/>
          </w:tcPr>
          <w:p w14:paraId="31FE0531" w14:textId="0819872B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GB_FT_relationship</w:t>
            </w:r>
            <w:proofErr w:type="spellEnd"/>
          </w:p>
        </w:tc>
        <w:tc>
          <w:tcPr>
            <w:tcW w:w="1699" w:type="dxa"/>
          </w:tcPr>
          <w:p w14:paraId="7919EB09" w14:textId="31BBFFE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FEATURES</w:t>
            </w:r>
          </w:p>
        </w:tc>
        <w:tc>
          <w:tcPr>
            <w:tcW w:w="1699" w:type="dxa"/>
          </w:tcPr>
          <w:p w14:paraId="725AA7FC" w14:textId="6BC2DC05" w:rsidR="002B4017" w:rsidRPr="002B4017" w:rsidRDefault="00693ED0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N…1</w:t>
            </w:r>
          </w:p>
        </w:tc>
      </w:tr>
      <w:tr w:rsidR="002B4017" w14:paraId="19D10E50" w14:textId="77777777" w:rsidTr="002B4017">
        <w:tc>
          <w:tcPr>
            <w:tcW w:w="1698" w:type="dxa"/>
          </w:tcPr>
          <w:p w14:paraId="540798E0" w14:textId="68D29626" w:rsidR="002B4017" w:rsidRPr="002B4017" w:rsidRDefault="00324CA0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  <w:r w:rsidR="002B4017" w:rsidRPr="002B4017">
              <w:rPr>
                <w:color w:val="000000"/>
                <w:sz w:val="16"/>
                <w:szCs w:val="16"/>
              </w:rPr>
              <w:t>…1</w:t>
            </w:r>
          </w:p>
        </w:tc>
        <w:tc>
          <w:tcPr>
            <w:tcW w:w="1699" w:type="dxa"/>
          </w:tcPr>
          <w:p w14:paraId="4280BB1E" w14:textId="4714829C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GenBank</w:t>
            </w:r>
            <w:proofErr w:type="spellEnd"/>
          </w:p>
        </w:tc>
        <w:tc>
          <w:tcPr>
            <w:tcW w:w="1699" w:type="dxa"/>
          </w:tcPr>
          <w:p w14:paraId="5F973D65" w14:textId="12A21196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Contains</w:t>
            </w:r>
            <w:proofErr w:type="spellEnd"/>
          </w:p>
        </w:tc>
        <w:tc>
          <w:tcPr>
            <w:tcW w:w="1699" w:type="dxa"/>
          </w:tcPr>
          <w:p w14:paraId="481B412E" w14:textId="5A7C5D60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ORIGIN</w:t>
            </w:r>
          </w:p>
        </w:tc>
        <w:tc>
          <w:tcPr>
            <w:tcW w:w="1699" w:type="dxa"/>
          </w:tcPr>
          <w:p w14:paraId="58A0545B" w14:textId="6DB1C52A" w:rsidR="002B4017" w:rsidRPr="002B4017" w:rsidRDefault="00324CA0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  <w:r w:rsidR="002B4017" w:rsidRPr="002B4017">
              <w:rPr>
                <w:color w:val="000000"/>
                <w:sz w:val="16"/>
                <w:szCs w:val="16"/>
              </w:rPr>
              <w:t>…1</w:t>
            </w:r>
          </w:p>
        </w:tc>
      </w:tr>
      <w:tr w:rsidR="002B4017" w14:paraId="50FD1A18" w14:textId="77777777" w:rsidTr="002B4017">
        <w:tc>
          <w:tcPr>
            <w:tcW w:w="1698" w:type="dxa"/>
          </w:tcPr>
          <w:p w14:paraId="041ED215" w14:textId="4B52994C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  <w:tc>
          <w:tcPr>
            <w:tcW w:w="1699" w:type="dxa"/>
          </w:tcPr>
          <w:p w14:paraId="2D6E19E4" w14:textId="35156516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GenBank</w:t>
            </w:r>
            <w:proofErr w:type="spellEnd"/>
          </w:p>
        </w:tc>
        <w:tc>
          <w:tcPr>
            <w:tcW w:w="1699" w:type="dxa"/>
          </w:tcPr>
          <w:p w14:paraId="73E40462" w14:textId="40BE5795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PM_GB_relationship</w:t>
            </w:r>
            <w:proofErr w:type="spellEnd"/>
          </w:p>
        </w:tc>
        <w:tc>
          <w:tcPr>
            <w:tcW w:w="1699" w:type="dxa"/>
          </w:tcPr>
          <w:p w14:paraId="0D892B86" w14:textId="66744B2E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PubMed</w:t>
            </w:r>
            <w:proofErr w:type="spellEnd"/>
          </w:p>
        </w:tc>
        <w:tc>
          <w:tcPr>
            <w:tcW w:w="1699" w:type="dxa"/>
          </w:tcPr>
          <w:p w14:paraId="62577A56" w14:textId="7FF34C5C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</w:tr>
      <w:tr w:rsidR="002B4017" w14:paraId="6FA3A7BE" w14:textId="77777777" w:rsidTr="002B4017">
        <w:tc>
          <w:tcPr>
            <w:tcW w:w="1698" w:type="dxa"/>
          </w:tcPr>
          <w:p w14:paraId="18DEF74B" w14:textId="3147F21E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  <w:tc>
          <w:tcPr>
            <w:tcW w:w="1699" w:type="dxa"/>
          </w:tcPr>
          <w:p w14:paraId="3CC1B34A" w14:textId="2F3C57D6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GenBank</w:t>
            </w:r>
            <w:proofErr w:type="spellEnd"/>
          </w:p>
        </w:tc>
        <w:tc>
          <w:tcPr>
            <w:tcW w:w="1699" w:type="dxa"/>
          </w:tcPr>
          <w:p w14:paraId="6E07FCD1" w14:textId="22A1ED30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CDS_GB_relationship</w:t>
            </w:r>
            <w:proofErr w:type="spellEnd"/>
          </w:p>
        </w:tc>
        <w:tc>
          <w:tcPr>
            <w:tcW w:w="1699" w:type="dxa"/>
          </w:tcPr>
          <w:p w14:paraId="437ABD16" w14:textId="53C74E85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CDS</w:t>
            </w:r>
          </w:p>
        </w:tc>
        <w:tc>
          <w:tcPr>
            <w:tcW w:w="1699" w:type="dxa"/>
          </w:tcPr>
          <w:p w14:paraId="56B4C2D7" w14:textId="3C18A633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</w:tr>
      <w:tr w:rsidR="002B4017" w14:paraId="6A39F3C0" w14:textId="77777777" w:rsidTr="002B4017">
        <w:tc>
          <w:tcPr>
            <w:tcW w:w="1698" w:type="dxa"/>
          </w:tcPr>
          <w:p w14:paraId="7467049A" w14:textId="16CE5E9D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  <w:tc>
          <w:tcPr>
            <w:tcW w:w="1699" w:type="dxa"/>
          </w:tcPr>
          <w:p w14:paraId="2F288D65" w14:textId="186C2A51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PubMed</w:t>
            </w:r>
            <w:proofErr w:type="spellEnd"/>
          </w:p>
        </w:tc>
        <w:tc>
          <w:tcPr>
            <w:tcW w:w="1699" w:type="dxa"/>
          </w:tcPr>
          <w:p w14:paraId="41C52280" w14:textId="35877EC0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PM_AUTHORS_relationship</w:t>
            </w:r>
            <w:proofErr w:type="spellEnd"/>
          </w:p>
        </w:tc>
        <w:tc>
          <w:tcPr>
            <w:tcW w:w="1699" w:type="dxa"/>
          </w:tcPr>
          <w:p w14:paraId="42C954ED" w14:textId="2BF7A35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Authors</w:t>
            </w:r>
            <w:proofErr w:type="spellEnd"/>
          </w:p>
        </w:tc>
        <w:tc>
          <w:tcPr>
            <w:tcW w:w="1699" w:type="dxa"/>
          </w:tcPr>
          <w:p w14:paraId="40CBEC6D" w14:textId="535FB31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</w:tr>
      <w:tr w:rsidR="002B4017" w14:paraId="146A92E5" w14:textId="77777777" w:rsidTr="002B4017">
        <w:tc>
          <w:tcPr>
            <w:tcW w:w="1698" w:type="dxa"/>
          </w:tcPr>
          <w:p w14:paraId="612D619C" w14:textId="6E61428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1…1</w:t>
            </w:r>
          </w:p>
        </w:tc>
        <w:tc>
          <w:tcPr>
            <w:tcW w:w="1699" w:type="dxa"/>
          </w:tcPr>
          <w:p w14:paraId="2506908A" w14:textId="3EBF11EA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Authors</w:t>
            </w:r>
            <w:proofErr w:type="spellEnd"/>
          </w:p>
        </w:tc>
        <w:tc>
          <w:tcPr>
            <w:tcW w:w="1699" w:type="dxa"/>
          </w:tcPr>
          <w:p w14:paraId="07E3C312" w14:textId="12867486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Affiliated</w:t>
            </w:r>
            <w:proofErr w:type="spellEnd"/>
          </w:p>
        </w:tc>
        <w:tc>
          <w:tcPr>
            <w:tcW w:w="1699" w:type="dxa"/>
          </w:tcPr>
          <w:p w14:paraId="47BF4136" w14:textId="5D0864C3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2B4017">
              <w:rPr>
                <w:color w:val="000000"/>
                <w:sz w:val="16"/>
                <w:szCs w:val="16"/>
              </w:rPr>
              <w:t>Affiliation</w:t>
            </w:r>
            <w:proofErr w:type="spellEnd"/>
          </w:p>
        </w:tc>
        <w:tc>
          <w:tcPr>
            <w:tcW w:w="1699" w:type="dxa"/>
          </w:tcPr>
          <w:p w14:paraId="0F358CE3" w14:textId="60FA3A40" w:rsidR="002B4017" w:rsidRPr="002B4017" w:rsidRDefault="002B4017" w:rsidP="00406680">
            <w:pPr>
              <w:pStyle w:val="NormalWeb"/>
              <w:spacing w:before="0" w:beforeAutospacing="0" w:after="0" w:afterAutospacing="0" w:line="360" w:lineRule="auto"/>
              <w:jc w:val="both"/>
              <w:rPr>
                <w:color w:val="000000"/>
                <w:sz w:val="16"/>
                <w:szCs w:val="16"/>
              </w:rPr>
            </w:pPr>
            <w:r w:rsidRPr="002B4017">
              <w:rPr>
                <w:color w:val="000000"/>
                <w:sz w:val="16"/>
                <w:szCs w:val="16"/>
              </w:rPr>
              <w:t>N…1</w:t>
            </w:r>
          </w:p>
        </w:tc>
      </w:tr>
    </w:tbl>
    <w:p w14:paraId="51AE6B57" w14:textId="69AD41D0" w:rsidR="000F0FD6" w:rsidRDefault="000F0FD6" w:rsidP="00335EE7">
      <w:pPr>
        <w:spacing w:line="360" w:lineRule="auto"/>
        <w:jc w:val="both"/>
      </w:pPr>
    </w:p>
    <w:p w14:paraId="5DD77E3A" w14:textId="16D40255" w:rsidR="00104EED" w:rsidRPr="00714CE0" w:rsidRDefault="00576EC5" w:rsidP="00335EE7">
      <w:pPr>
        <w:pStyle w:val="Cabealho2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7" w:name="_Toc124953681"/>
      <w:r w:rsidRPr="00576E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2.3. MODELO CONCEPTUAL</w:t>
      </w:r>
      <w:bookmarkEnd w:id="7"/>
    </w:p>
    <w:p w14:paraId="2A72292E" w14:textId="20A03B59" w:rsidR="00104EED" w:rsidRDefault="00104EED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>Após definir a organização dos dados e estabelecimento de entidades, atributos e relacionamentos, realizou-se o modelo conceptual,</w:t>
      </w:r>
      <w:r w:rsidR="00146D47">
        <w:rPr>
          <w:color w:val="000000"/>
          <w:sz w:val="22"/>
          <w:szCs w:val="22"/>
        </w:rPr>
        <w:t xml:space="preserve"> recorrendo ao software </w:t>
      </w:r>
      <w:proofErr w:type="spellStart"/>
      <w:r w:rsidR="00146D47">
        <w:rPr>
          <w:color w:val="000000"/>
          <w:sz w:val="22"/>
          <w:szCs w:val="22"/>
        </w:rPr>
        <w:t>TerraER</w:t>
      </w:r>
      <w:proofErr w:type="spellEnd"/>
      <w:r w:rsidR="00146D47">
        <w:rPr>
          <w:color w:val="000000"/>
          <w:sz w:val="22"/>
          <w:szCs w:val="22"/>
        </w:rPr>
        <w:t xml:space="preserve">, representado na </w:t>
      </w:r>
      <w:r w:rsidR="00146D47" w:rsidRPr="00146D47">
        <w:rPr>
          <w:b/>
          <w:color w:val="000000"/>
          <w:sz w:val="22"/>
          <w:szCs w:val="22"/>
        </w:rPr>
        <w:t>Figura 1</w:t>
      </w:r>
      <w:r w:rsidR="00146D47">
        <w:rPr>
          <w:color w:val="000000"/>
          <w:sz w:val="22"/>
          <w:szCs w:val="22"/>
        </w:rPr>
        <w:t>.</w:t>
      </w:r>
    </w:p>
    <w:p w14:paraId="710F3A44" w14:textId="0AB2C14D" w:rsidR="00104EED" w:rsidRDefault="00324CA0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06AE68C3" wp14:editId="4968ED7A">
            <wp:extent cx="5400040" cy="27914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1-18 at 23.53.48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9AEE" w14:textId="353E9CEA" w:rsidR="00104EED" w:rsidRPr="00714CE0" w:rsidRDefault="00104EED" w:rsidP="00335EE7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714CE0">
        <w:rPr>
          <w:b/>
          <w:bCs/>
          <w:color w:val="000000"/>
          <w:sz w:val="20"/>
          <w:szCs w:val="20"/>
        </w:rPr>
        <w:t>Figura 1.</w:t>
      </w:r>
      <w:r w:rsidRPr="00714CE0">
        <w:rPr>
          <w:color w:val="000000"/>
          <w:sz w:val="20"/>
          <w:szCs w:val="20"/>
        </w:rPr>
        <w:t xml:space="preserve"> Modelo conceptual de uma base de dados aplicada à pesquisa de informações num ficheiro </w:t>
      </w:r>
      <w:proofErr w:type="spellStart"/>
      <w:r w:rsidRPr="00714CE0">
        <w:rPr>
          <w:color w:val="000000"/>
          <w:sz w:val="20"/>
          <w:szCs w:val="20"/>
        </w:rPr>
        <w:t>Genbank</w:t>
      </w:r>
      <w:proofErr w:type="spellEnd"/>
      <w:r w:rsidRPr="00714CE0">
        <w:rPr>
          <w:color w:val="000000"/>
          <w:sz w:val="20"/>
          <w:szCs w:val="20"/>
        </w:rPr>
        <w:t xml:space="preserve">, realizado no software </w:t>
      </w:r>
      <w:proofErr w:type="spellStart"/>
      <w:r w:rsidRPr="00714CE0">
        <w:rPr>
          <w:color w:val="000000"/>
          <w:sz w:val="20"/>
          <w:szCs w:val="20"/>
        </w:rPr>
        <w:t>TerraER</w:t>
      </w:r>
      <w:proofErr w:type="spellEnd"/>
      <w:r w:rsidRPr="00714CE0">
        <w:rPr>
          <w:color w:val="000000"/>
          <w:sz w:val="20"/>
          <w:szCs w:val="20"/>
        </w:rPr>
        <w:t>.</w:t>
      </w:r>
    </w:p>
    <w:p w14:paraId="684C4323" w14:textId="049E6D1B" w:rsidR="00104EED" w:rsidRDefault="00104EED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CCC5AFB" w14:textId="56CB3589" w:rsidR="00D33082" w:rsidRDefault="00D33082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CD1A741" w14:textId="405EB538" w:rsidR="00D33082" w:rsidRDefault="00D33082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C5AFD17" w14:textId="56B529D7" w:rsidR="00D33082" w:rsidRDefault="00D33082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F12FEBC" w14:textId="0406F65A" w:rsidR="00D33082" w:rsidRDefault="00D33082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D5C9DC5" w14:textId="77777777" w:rsidR="00D33082" w:rsidRDefault="00D33082" w:rsidP="00335EE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7F638B8" w14:textId="2BEAAE0E" w:rsidR="00D33082" w:rsidRPr="00104EED" w:rsidRDefault="00D33082" w:rsidP="00D33082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br w:type="page"/>
      </w:r>
    </w:p>
    <w:p w14:paraId="292716A0" w14:textId="5E6A2795" w:rsidR="00104EED" w:rsidRPr="00714CE0" w:rsidRDefault="00104EED" w:rsidP="00335EE7">
      <w:pPr>
        <w:pStyle w:val="Cabealho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8" w:name="_Toc124953682"/>
      <w:r w:rsidRPr="00104E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  <w:lastRenderedPageBreak/>
        <w:t>2.4. MODELO LÓGICO</w:t>
      </w:r>
      <w:bookmarkEnd w:id="8"/>
    </w:p>
    <w:p w14:paraId="1BE0A1D2" w14:textId="0DD61C7F" w:rsidR="00104EED" w:rsidRDefault="00104EED" w:rsidP="00335EE7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fase seguinte foi transformar o modelo conceptual anteriormente desenhado, na </w:t>
      </w:r>
      <w:r w:rsidRPr="00146D47">
        <w:rPr>
          <w:b/>
          <w:color w:val="000000"/>
          <w:sz w:val="22"/>
          <w:szCs w:val="22"/>
        </w:rPr>
        <w:t>Figura 1</w:t>
      </w:r>
      <w:r>
        <w:rPr>
          <w:color w:val="000000"/>
          <w:sz w:val="22"/>
          <w:szCs w:val="22"/>
        </w:rPr>
        <w:t>, num modelo lógico,</w:t>
      </w:r>
      <w:r w:rsidR="00146D47">
        <w:rPr>
          <w:color w:val="000000"/>
          <w:sz w:val="22"/>
          <w:szCs w:val="22"/>
        </w:rPr>
        <w:t xml:space="preserve"> representado na </w:t>
      </w:r>
      <w:r w:rsidR="00146D47" w:rsidRPr="00146D47">
        <w:rPr>
          <w:b/>
          <w:color w:val="000000"/>
          <w:sz w:val="22"/>
          <w:szCs w:val="22"/>
        </w:rPr>
        <w:t>Figura 2</w:t>
      </w:r>
      <w:r w:rsidR="00146D47" w:rsidRPr="00146D47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em que se teve em consideração a cardinalidade dos relacionamentos. Para tal, recorreu-se ao </w:t>
      </w:r>
      <w:proofErr w:type="spellStart"/>
      <w:r>
        <w:rPr>
          <w:color w:val="000000"/>
          <w:sz w:val="22"/>
          <w:szCs w:val="22"/>
        </w:rPr>
        <w:t>MySQL</w:t>
      </w:r>
      <w:proofErr w:type="spellEnd"/>
      <w:r>
        <w:rPr>
          <w:color w:val="000000"/>
          <w:sz w:val="22"/>
          <w:szCs w:val="22"/>
        </w:rPr>
        <w:t xml:space="preserve"> Workbench. </w:t>
      </w:r>
    </w:p>
    <w:p w14:paraId="37970D74" w14:textId="1631F546" w:rsidR="00104EED" w:rsidRPr="00D33082" w:rsidRDefault="00324CA0" w:rsidP="00D33082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159B4C6F" wp14:editId="01FE1397">
            <wp:extent cx="5400040" cy="51739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_logico_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AA83" w14:textId="77777777" w:rsidR="00104EED" w:rsidRPr="00D25617" w:rsidRDefault="00104EED" w:rsidP="00335EE7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D25617">
        <w:rPr>
          <w:b/>
          <w:bCs/>
          <w:color w:val="000000"/>
          <w:sz w:val="20"/>
          <w:szCs w:val="20"/>
        </w:rPr>
        <w:t>Figura 2.</w:t>
      </w:r>
      <w:r w:rsidRPr="00D25617">
        <w:rPr>
          <w:color w:val="000000"/>
          <w:sz w:val="20"/>
          <w:szCs w:val="20"/>
        </w:rPr>
        <w:t xml:space="preserve"> Modelo lógico da base de dados aplicada à pesquisa de informações num ficheiro </w:t>
      </w:r>
      <w:proofErr w:type="spellStart"/>
      <w:r w:rsidRPr="00D25617">
        <w:rPr>
          <w:color w:val="000000"/>
          <w:sz w:val="20"/>
          <w:szCs w:val="20"/>
        </w:rPr>
        <w:t>Genbank</w:t>
      </w:r>
      <w:proofErr w:type="spellEnd"/>
      <w:r w:rsidRPr="00D25617">
        <w:rPr>
          <w:color w:val="000000"/>
          <w:sz w:val="20"/>
          <w:szCs w:val="20"/>
        </w:rPr>
        <w:t xml:space="preserve">, realizado no </w:t>
      </w:r>
      <w:proofErr w:type="spellStart"/>
      <w:r w:rsidRPr="00D25617">
        <w:rPr>
          <w:color w:val="000000"/>
          <w:sz w:val="20"/>
          <w:szCs w:val="20"/>
        </w:rPr>
        <w:t>MySQL</w:t>
      </w:r>
      <w:proofErr w:type="spellEnd"/>
      <w:r w:rsidRPr="00D25617">
        <w:rPr>
          <w:color w:val="000000"/>
          <w:sz w:val="20"/>
          <w:szCs w:val="20"/>
        </w:rPr>
        <w:t xml:space="preserve"> Workbench.</w:t>
      </w:r>
    </w:p>
    <w:p w14:paraId="63C7625F" w14:textId="2373A146" w:rsidR="00104EED" w:rsidRDefault="00104EED" w:rsidP="00335EE7">
      <w:pPr>
        <w:spacing w:line="360" w:lineRule="auto"/>
        <w:jc w:val="both"/>
      </w:pPr>
    </w:p>
    <w:p w14:paraId="25FEBEB1" w14:textId="38E651FC" w:rsidR="00D33082" w:rsidRDefault="00D33082" w:rsidP="00335EE7">
      <w:pPr>
        <w:spacing w:line="360" w:lineRule="auto"/>
        <w:jc w:val="both"/>
      </w:pPr>
    </w:p>
    <w:p w14:paraId="17D9B85F" w14:textId="3C81EA9B" w:rsidR="00D33082" w:rsidRDefault="00D33082" w:rsidP="00335EE7">
      <w:pPr>
        <w:spacing w:line="360" w:lineRule="auto"/>
        <w:jc w:val="both"/>
      </w:pPr>
    </w:p>
    <w:p w14:paraId="60ABF873" w14:textId="77777777" w:rsidR="00D33082" w:rsidRDefault="00D33082" w:rsidP="00335EE7">
      <w:pPr>
        <w:spacing w:line="360" w:lineRule="auto"/>
        <w:jc w:val="both"/>
      </w:pPr>
    </w:p>
    <w:p w14:paraId="7BE86E0D" w14:textId="1ED2DC44" w:rsidR="00D33082" w:rsidRDefault="00D33082">
      <w:r>
        <w:br w:type="page"/>
      </w:r>
    </w:p>
    <w:p w14:paraId="3E8D553E" w14:textId="07A22DC9" w:rsidR="00104EED" w:rsidRPr="00D25617" w:rsidRDefault="00104EED" w:rsidP="00335EE7">
      <w:pPr>
        <w:pStyle w:val="Cabealho2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9" w:name="_Toc124953683"/>
      <w:r w:rsidRPr="00104EE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2.5. MODELO FÍSICO</w:t>
      </w:r>
      <w:bookmarkEnd w:id="9"/>
    </w:p>
    <w:p w14:paraId="7D5F7DDC" w14:textId="16A6A729" w:rsidR="00104EED" w:rsidRDefault="00104EED" w:rsidP="00335EE7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modelo físico da base de dados é obtido recorrendo ao </w:t>
      </w:r>
      <w:proofErr w:type="spellStart"/>
      <w:r w:rsidRPr="00146D47">
        <w:rPr>
          <w:i/>
          <w:color w:val="000000"/>
          <w:sz w:val="22"/>
          <w:szCs w:val="22"/>
        </w:rPr>
        <w:t>Forward</w:t>
      </w:r>
      <w:proofErr w:type="spellEnd"/>
      <w:r w:rsidRPr="00146D47">
        <w:rPr>
          <w:i/>
          <w:color w:val="000000"/>
          <w:sz w:val="22"/>
          <w:szCs w:val="22"/>
        </w:rPr>
        <w:t xml:space="preserve"> </w:t>
      </w:r>
      <w:proofErr w:type="spellStart"/>
      <w:r w:rsidRPr="00146D47">
        <w:rPr>
          <w:i/>
          <w:color w:val="000000"/>
          <w:sz w:val="22"/>
          <w:szCs w:val="22"/>
        </w:rPr>
        <w:t>Engineer</w:t>
      </w:r>
      <w:proofErr w:type="spellEnd"/>
      <w:r w:rsidR="00146D47">
        <w:rPr>
          <w:color w:val="000000"/>
          <w:sz w:val="22"/>
          <w:szCs w:val="22"/>
        </w:rPr>
        <w:t>, criando uma script</w:t>
      </w:r>
      <w:r>
        <w:rPr>
          <w:color w:val="000000"/>
          <w:sz w:val="22"/>
          <w:szCs w:val="22"/>
        </w:rPr>
        <w:t xml:space="preserve"> que possibilita a criação da base de dados e respetivos elementos. Na </w:t>
      </w:r>
      <w:r w:rsidRPr="00146D47">
        <w:rPr>
          <w:b/>
          <w:color w:val="000000"/>
          <w:sz w:val="22"/>
          <w:szCs w:val="22"/>
        </w:rPr>
        <w:t>Figura 3</w:t>
      </w:r>
      <w:r>
        <w:rPr>
          <w:color w:val="000000"/>
          <w:sz w:val="22"/>
          <w:szCs w:val="22"/>
        </w:rPr>
        <w:t xml:space="preserve"> é possível ler que a script cria a tabela ‘</w:t>
      </w:r>
      <w:r>
        <w:rPr>
          <w:b/>
          <w:bCs/>
          <w:color w:val="000000"/>
          <w:sz w:val="22"/>
          <w:szCs w:val="22"/>
        </w:rPr>
        <w:t>LOCUS</w:t>
      </w:r>
      <w:r>
        <w:rPr>
          <w:color w:val="000000"/>
          <w:sz w:val="22"/>
          <w:szCs w:val="22"/>
        </w:rPr>
        <w:t>’, se esta não existir, e os respetivos atributos e sua caracterização.</w:t>
      </w:r>
    </w:p>
    <w:p w14:paraId="09CCA4F5" w14:textId="19FD8E19" w:rsidR="00104EED" w:rsidRDefault="00D33082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C4C2DA1" wp14:editId="1B884896">
            <wp:extent cx="2814831" cy="4197928"/>
            <wp:effectExtent l="0" t="0" r="508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59"/>
                    <a:stretch/>
                  </pic:blipFill>
                  <pic:spPr bwMode="auto">
                    <a:xfrm>
                      <a:off x="0" y="0"/>
                      <a:ext cx="2878600" cy="42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3FA93" w14:textId="0240C4DB" w:rsidR="00104EED" w:rsidRPr="00D25617" w:rsidRDefault="00104EED" w:rsidP="00335EE7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D25617">
        <w:rPr>
          <w:b/>
          <w:bCs/>
          <w:color w:val="000000"/>
          <w:sz w:val="20"/>
          <w:szCs w:val="20"/>
        </w:rPr>
        <w:t>Figura 3</w:t>
      </w:r>
      <w:r w:rsidRPr="00D25617">
        <w:rPr>
          <w:color w:val="000000"/>
          <w:sz w:val="20"/>
          <w:szCs w:val="20"/>
        </w:rPr>
        <w:t xml:space="preserve">. Excerto de script que originou o modelo físico da base de dados aplicada à pesquisa de informações num ficheiro </w:t>
      </w:r>
      <w:proofErr w:type="spellStart"/>
      <w:r w:rsidRPr="00D25617">
        <w:rPr>
          <w:color w:val="000000"/>
          <w:sz w:val="20"/>
          <w:szCs w:val="20"/>
        </w:rPr>
        <w:t>Genbank</w:t>
      </w:r>
      <w:proofErr w:type="spellEnd"/>
      <w:r w:rsidRPr="00D25617">
        <w:rPr>
          <w:color w:val="000000"/>
          <w:sz w:val="20"/>
          <w:szCs w:val="20"/>
        </w:rPr>
        <w:t xml:space="preserve">, realizado no </w:t>
      </w:r>
      <w:proofErr w:type="spellStart"/>
      <w:r w:rsidRPr="00D25617">
        <w:rPr>
          <w:color w:val="000000"/>
          <w:sz w:val="20"/>
          <w:szCs w:val="20"/>
        </w:rPr>
        <w:t>MySQL</w:t>
      </w:r>
      <w:proofErr w:type="spellEnd"/>
      <w:r w:rsidRPr="00D25617">
        <w:rPr>
          <w:color w:val="000000"/>
          <w:sz w:val="20"/>
          <w:szCs w:val="20"/>
        </w:rPr>
        <w:t xml:space="preserve"> Workbench. </w:t>
      </w:r>
    </w:p>
    <w:p w14:paraId="192B69FF" w14:textId="56555AD6" w:rsidR="00104EED" w:rsidRDefault="00104EED" w:rsidP="00335EE7">
      <w:pPr>
        <w:spacing w:line="360" w:lineRule="auto"/>
        <w:jc w:val="both"/>
      </w:pPr>
    </w:p>
    <w:p w14:paraId="238AB45D" w14:textId="1B36077D" w:rsidR="00D33082" w:rsidRDefault="00D33082" w:rsidP="00335EE7">
      <w:pPr>
        <w:spacing w:line="360" w:lineRule="auto"/>
        <w:jc w:val="both"/>
      </w:pPr>
    </w:p>
    <w:p w14:paraId="02CA06A1" w14:textId="7A1ECE81" w:rsidR="00D33082" w:rsidRDefault="00D33082" w:rsidP="00335EE7">
      <w:pPr>
        <w:spacing w:line="360" w:lineRule="auto"/>
        <w:jc w:val="both"/>
      </w:pPr>
    </w:p>
    <w:p w14:paraId="0AE5230D" w14:textId="0069D53E" w:rsidR="00D33082" w:rsidRDefault="00D33082" w:rsidP="00335EE7">
      <w:pPr>
        <w:spacing w:line="360" w:lineRule="auto"/>
        <w:jc w:val="both"/>
      </w:pPr>
    </w:p>
    <w:p w14:paraId="77264A2B" w14:textId="5E6DE566" w:rsidR="00D33082" w:rsidRDefault="00D33082" w:rsidP="00335EE7">
      <w:pPr>
        <w:spacing w:line="360" w:lineRule="auto"/>
        <w:jc w:val="both"/>
      </w:pPr>
    </w:p>
    <w:p w14:paraId="39066820" w14:textId="41135DD2" w:rsidR="00D33082" w:rsidRDefault="00D33082" w:rsidP="00335EE7">
      <w:pPr>
        <w:spacing w:line="360" w:lineRule="auto"/>
        <w:jc w:val="both"/>
      </w:pPr>
    </w:p>
    <w:p w14:paraId="1F031549" w14:textId="45611B6E" w:rsidR="00D33082" w:rsidRDefault="00D33082" w:rsidP="00335EE7">
      <w:pPr>
        <w:spacing w:line="360" w:lineRule="auto"/>
        <w:jc w:val="both"/>
      </w:pPr>
    </w:p>
    <w:p w14:paraId="7B151EB4" w14:textId="7447E090" w:rsidR="00D33082" w:rsidRDefault="00D33082" w:rsidP="00D33082">
      <w:r>
        <w:br w:type="page"/>
      </w:r>
    </w:p>
    <w:p w14:paraId="6C6B6BC9" w14:textId="77777777" w:rsidR="00104EED" w:rsidRPr="00104EED" w:rsidRDefault="00104EED" w:rsidP="00335EE7">
      <w:pPr>
        <w:pStyle w:val="NormalWeb"/>
        <w:spacing w:before="0" w:beforeAutospacing="0" w:after="0" w:afterAutospacing="0" w:line="360" w:lineRule="auto"/>
        <w:jc w:val="both"/>
        <w:outlineLvl w:val="1"/>
      </w:pPr>
      <w:bookmarkStart w:id="10" w:name="_Toc124953684"/>
      <w:r w:rsidRPr="00104EED">
        <w:rPr>
          <w:b/>
          <w:bCs/>
          <w:color w:val="000000"/>
        </w:rPr>
        <w:lastRenderedPageBreak/>
        <w:t>2.6. POVOAÇÃO A PARTIR DAS SCRIPTS PYTHON</w:t>
      </w:r>
      <w:bookmarkEnd w:id="10"/>
    </w:p>
    <w:p w14:paraId="31839CAA" w14:textId="3B435E97" w:rsidR="00104EED" w:rsidRPr="00324CA0" w:rsidRDefault="00104EED" w:rsidP="00324CA0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 xml:space="preserve">Com as scripts desenvolvidas inicialmente, a partir do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>, foram inseridos os dados de forma automatizada na base de dados</w:t>
      </w:r>
      <w:r w:rsidR="00146D47">
        <w:rPr>
          <w:color w:val="000000"/>
          <w:sz w:val="22"/>
          <w:szCs w:val="22"/>
        </w:rPr>
        <w:t xml:space="preserve"> (</w:t>
      </w:r>
      <w:r w:rsidR="00146D47" w:rsidRPr="00146D47">
        <w:rPr>
          <w:b/>
          <w:color w:val="000000"/>
          <w:sz w:val="22"/>
          <w:szCs w:val="22"/>
        </w:rPr>
        <w:t>Figura 4</w:t>
      </w:r>
      <w:r w:rsidR="00146D47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>, respeitando todos os relacionamentos entre entidades. </w:t>
      </w:r>
    </w:p>
    <w:p w14:paraId="4DA255E9" w14:textId="5E4E729D" w:rsidR="00693ED0" w:rsidRDefault="00693ED0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Para evitar a duplicaç</w:t>
      </w:r>
      <w:r w:rsidR="00B74D79">
        <w:rPr>
          <w:color w:val="000000"/>
          <w:sz w:val="22"/>
          <w:szCs w:val="22"/>
        </w:rPr>
        <w:t>ão da entrada d</w:t>
      </w:r>
      <w:r w:rsidR="00324CA0">
        <w:rPr>
          <w:color w:val="000000"/>
          <w:sz w:val="22"/>
          <w:szCs w:val="22"/>
        </w:rPr>
        <w:t>e dados, fazemos um SELECT ao ID da tabela</w:t>
      </w:r>
      <w:r w:rsidR="00B74D79">
        <w:rPr>
          <w:color w:val="000000"/>
          <w:sz w:val="22"/>
          <w:szCs w:val="22"/>
        </w:rPr>
        <w:t>, passando como condição o id</w:t>
      </w:r>
      <w:r w:rsidR="0045006E">
        <w:rPr>
          <w:color w:val="000000"/>
          <w:sz w:val="22"/>
          <w:szCs w:val="22"/>
        </w:rPr>
        <w:t xml:space="preserve">entificador </w:t>
      </w:r>
      <w:r w:rsidR="00D66728">
        <w:rPr>
          <w:color w:val="000000"/>
          <w:sz w:val="22"/>
          <w:szCs w:val="22"/>
        </w:rPr>
        <w:t>único de cada entrada</w:t>
      </w:r>
      <w:r w:rsidR="00B74D79">
        <w:rPr>
          <w:color w:val="000000"/>
          <w:sz w:val="22"/>
          <w:szCs w:val="22"/>
        </w:rPr>
        <w:t xml:space="preserve">. </w:t>
      </w:r>
      <w:r w:rsidR="00D66728">
        <w:rPr>
          <w:color w:val="000000"/>
          <w:sz w:val="22"/>
          <w:szCs w:val="22"/>
        </w:rPr>
        <w:t>Como exemplo, para inserir informação na tabela LOCUS</w:t>
      </w:r>
      <w:r w:rsidR="00B74D79">
        <w:rPr>
          <w:color w:val="000000"/>
          <w:sz w:val="22"/>
          <w:szCs w:val="22"/>
        </w:rPr>
        <w:t xml:space="preserve">, sabendo que o </w:t>
      </w:r>
      <w:proofErr w:type="spellStart"/>
      <w:r w:rsidR="00D66728">
        <w:rPr>
          <w:color w:val="000000"/>
          <w:sz w:val="22"/>
          <w:szCs w:val="22"/>
        </w:rPr>
        <w:t>Locus_name</w:t>
      </w:r>
      <w:proofErr w:type="spellEnd"/>
      <w:r w:rsidR="00B74D79">
        <w:rPr>
          <w:color w:val="000000"/>
          <w:sz w:val="22"/>
          <w:szCs w:val="22"/>
        </w:rPr>
        <w:t xml:space="preserve"> é único, usamo-lo para verificar se esta informação </w:t>
      </w:r>
      <w:r w:rsidR="00324CA0">
        <w:rPr>
          <w:color w:val="000000"/>
          <w:sz w:val="22"/>
          <w:szCs w:val="22"/>
        </w:rPr>
        <w:t xml:space="preserve">já </w:t>
      </w:r>
      <w:r w:rsidR="00B74D79">
        <w:rPr>
          <w:color w:val="000000"/>
          <w:sz w:val="22"/>
          <w:szCs w:val="22"/>
        </w:rPr>
        <w:t>foi inserida da BD</w:t>
      </w:r>
      <w:r w:rsidR="00D66728">
        <w:rPr>
          <w:color w:val="000000"/>
          <w:sz w:val="22"/>
          <w:szCs w:val="22"/>
        </w:rPr>
        <w:t>.</w:t>
      </w:r>
    </w:p>
    <w:p w14:paraId="7DFE338F" w14:textId="5EE492F2" w:rsidR="00D66728" w:rsidRDefault="00B74D79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Para </w:t>
      </w:r>
      <w:r w:rsidR="00D66728">
        <w:rPr>
          <w:color w:val="000000"/>
          <w:sz w:val="22"/>
          <w:szCs w:val="22"/>
        </w:rPr>
        <w:t>obter resultado do SELECT</w:t>
      </w:r>
      <w:r>
        <w:rPr>
          <w:color w:val="000000"/>
          <w:sz w:val="22"/>
          <w:szCs w:val="22"/>
        </w:rPr>
        <w:t xml:space="preserve">, usamos o </w:t>
      </w:r>
      <w:proofErr w:type="spellStart"/>
      <w:r w:rsidRPr="00324CA0">
        <w:rPr>
          <w:i/>
          <w:color w:val="000000"/>
          <w:sz w:val="22"/>
          <w:szCs w:val="22"/>
        </w:rPr>
        <w:t>fetchall</w:t>
      </w:r>
      <w:proofErr w:type="spellEnd"/>
      <w:r>
        <w:rPr>
          <w:color w:val="000000"/>
          <w:sz w:val="22"/>
          <w:szCs w:val="22"/>
        </w:rPr>
        <w:t xml:space="preserve">, que vai buscar toda a informação do SELECT. </w:t>
      </w:r>
      <w:r w:rsidR="00D66728">
        <w:rPr>
          <w:color w:val="000000"/>
          <w:sz w:val="22"/>
          <w:szCs w:val="22"/>
        </w:rPr>
        <w:t xml:space="preserve">Esta função retorna uma lista de </w:t>
      </w:r>
      <w:proofErr w:type="spellStart"/>
      <w:r w:rsidR="00D66728">
        <w:rPr>
          <w:color w:val="000000"/>
          <w:sz w:val="22"/>
          <w:szCs w:val="22"/>
        </w:rPr>
        <w:t>tuplos</w:t>
      </w:r>
      <w:proofErr w:type="spellEnd"/>
      <w:r w:rsidR="00D66728">
        <w:rPr>
          <w:color w:val="000000"/>
          <w:sz w:val="22"/>
          <w:szCs w:val="22"/>
        </w:rPr>
        <w:t xml:space="preserve">. Por esta razão, somos forçados a fazer um ciclo “for” para iterar </w:t>
      </w:r>
      <w:r w:rsidR="00324CA0">
        <w:rPr>
          <w:color w:val="000000"/>
          <w:sz w:val="22"/>
          <w:szCs w:val="22"/>
        </w:rPr>
        <w:t>esta lista. No fim do ciclo</w:t>
      </w:r>
      <w:r w:rsidR="00D66728">
        <w:rPr>
          <w:color w:val="000000"/>
          <w:sz w:val="22"/>
          <w:szCs w:val="22"/>
        </w:rPr>
        <w:t xml:space="preserve">, vamos ter o último ID para o qual o </w:t>
      </w:r>
      <w:proofErr w:type="spellStart"/>
      <w:r w:rsidR="00D66728">
        <w:rPr>
          <w:color w:val="000000"/>
          <w:sz w:val="22"/>
          <w:szCs w:val="22"/>
        </w:rPr>
        <w:t>Locus_name</w:t>
      </w:r>
      <w:proofErr w:type="spellEnd"/>
      <w:r w:rsidR="00D66728">
        <w:rPr>
          <w:color w:val="000000"/>
          <w:sz w:val="22"/>
          <w:szCs w:val="22"/>
        </w:rPr>
        <w:t xml:space="preserve"> seja igual ao valor que foi inserido no SELECT.</w:t>
      </w:r>
    </w:p>
    <w:p w14:paraId="22FFCFC7" w14:textId="53333301" w:rsidR="00D66728" w:rsidRDefault="00324CA0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 seguida, se a variável </w:t>
      </w:r>
      <w:proofErr w:type="spellStart"/>
      <w:r>
        <w:rPr>
          <w:color w:val="000000"/>
          <w:sz w:val="22"/>
          <w:szCs w:val="22"/>
        </w:rPr>
        <w:t>id</w:t>
      </w:r>
      <w:r w:rsidR="00D66728">
        <w:rPr>
          <w:color w:val="000000"/>
          <w:sz w:val="22"/>
          <w:szCs w:val="22"/>
        </w:rPr>
        <w:t>_loc</w:t>
      </w:r>
      <w:proofErr w:type="spellEnd"/>
      <w:r w:rsidR="00D66728">
        <w:rPr>
          <w:color w:val="000000"/>
          <w:sz w:val="22"/>
          <w:szCs w:val="22"/>
        </w:rPr>
        <w:t xml:space="preserve"> estiver preenchid</w:t>
      </w:r>
      <w:r>
        <w:rPr>
          <w:color w:val="000000"/>
          <w:sz w:val="22"/>
          <w:szCs w:val="22"/>
        </w:rPr>
        <w:t>a</w:t>
      </w:r>
      <w:r w:rsidR="00D66728">
        <w:rPr>
          <w:color w:val="000000"/>
          <w:sz w:val="22"/>
          <w:szCs w:val="22"/>
        </w:rPr>
        <w:t>, significa que a informação</w:t>
      </w:r>
      <w:r>
        <w:rPr>
          <w:color w:val="000000"/>
          <w:sz w:val="22"/>
          <w:szCs w:val="22"/>
        </w:rPr>
        <w:t xml:space="preserve"> já</w:t>
      </w:r>
      <w:r w:rsidR="00D66728">
        <w:rPr>
          <w:color w:val="000000"/>
          <w:sz w:val="22"/>
          <w:szCs w:val="22"/>
        </w:rPr>
        <w:t xml:space="preserve"> foi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préviamente</w:t>
      </w:r>
      <w:proofErr w:type="spellEnd"/>
      <w:r w:rsidR="00D66728">
        <w:rPr>
          <w:color w:val="000000"/>
          <w:sz w:val="22"/>
          <w:szCs w:val="22"/>
        </w:rPr>
        <w:t xml:space="preserve"> inserida na base de dados. Se for </w:t>
      </w:r>
      <w:proofErr w:type="spellStart"/>
      <w:r w:rsidR="00D66728">
        <w:rPr>
          <w:color w:val="000000"/>
          <w:sz w:val="22"/>
          <w:szCs w:val="22"/>
        </w:rPr>
        <w:t>None</w:t>
      </w:r>
      <w:proofErr w:type="spellEnd"/>
      <w:r w:rsidR="00D66728">
        <w:rPr>
          <w:color w:val="000000"/>
          <w:sz w:val="22"/>
          <w:szCs w:val="22"/>
        </w:rPr>
        <w:t xml:space="preserve">, significa que a temos que inserir. </w:t>
      </w:r>
    </w:p>
    <w:p w14:paraId="4039D659" w14:textId="01F973F6" w:rsidR="00D66728" w:rsidRDefault="00D66728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 maneira a evitar a múltipla chamada de INSERTS à base de dados, a informação que tiver que ser inserida será adicionada à </w:t>
      </w:r>
      <w:proofErr w:type="spellStart"/>
      <w:r w:rsidR="000E7B0B">
        <w:rPr>
          <w:color w:val="000000"/>
          <w:sz w:val="22"/>
          <w:szCs w:val="22"/>
        </w:rPr>
        <w:t>sql_loc</w:t>
      </w:r>
      <w:proofErr w:type="spellEnd"/>
      <w:r w:rsidR="000E7B0B"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string</w:t>
      </w:r>
      <w:proofErr w:type="spellEnd"/>
      <w:r>
        <w:rPr>
          <w:color w:val="000000"/>
          <w:sz w:val="22"/>
          <w:szCs w:val="22"/>
        </w:rPr>
        <w:t xml:space="preserve"> que irá fazer o INSERT</w:t>
      </w:r>
      <w:r w:rsidR="000E7B0B"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, após ter sido percorrida toda a informação que queremos adicionar, neste caso, a nossa </w:t>
      </w:r>
      <w:proofErr w:type="spellStart"/>
      <w:r>
        <w:rPr>
          <w:color w:val="000000"/>
          <w:sz w:val="22"/>
          <w:szCs w:val="22"/>
        </w:rPr>
        <w:t>loc_name_list</w:t>
      </w:r>
      <w:proofErr w:type="spellEnd"/>
      <w:r>
        <w:rPr>
          <w:color w:val="000000"/>
          <w:sz w:val="22"/>
          <w:szCs w:val="22"/>
        </w:rPr>
        <w:t>.</w:t>
      </w:r>
    </w:p>
    <w:p w14:paraId="31C0C6FD" w14:textId="759AE226" w:rsidR="00D66728" w:rsidRDefault="00D66728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variável </w:t>
      </w:r>
      <w:proofErr w:type="spellStart"/>
      <w:r>
        <w:rPr>
          <w:color w:val="000000"/>
          <w:sz w:val="22"/>
          <w:szCs w:val="22"/>
        </w:rPr>
        <w:t>sql_loc</w:t>
      </w:r>
      <w:proofErr w:type="spellEnd"/>
      <w:r>
        <w:rPr>
          <w:color w:val="000000"/>
          <w:sz w:val="22"/>
          <w:szCs w:val="22"/>
        </w:rPr>
        <w:t xml:space="preserve"> é a </w:t>
      </w:r>
      <w:proofErr w:type="spellStart"/>
      <w:r>
        <w:rPr>
          <w:color w:val="000000"/>
          <w:sz w:val="22"/>
          <w:szCs w:val="22"/>
        </w:rPr>
        <w:t>string</w:t>
      </w:r>
      <w:proofErr w:type="spellEnd"/>
      <w:r>
        <w:rPr>
          <w:color w:val="000000"/>
          <w:sz w:val="22"/>
          <w:szCs w:val="22"/>
        </w:rPr>
        <w:t xml:space="preserve"> a executar no SQL para inserir os dados na BD, se esta tiver valores. Como tal, verificamos se esta variável tem um valor diferente do valor com que foi inicializad</w:t>
      </w:r>
      <w:r w:rsidR="000E7B0B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. Caso positivo, iremos enviar esta </w:t>
      </w:r>
      <w:proofErr w:type="spellStart"/>
      <w:r>
        <w:rPr>
          <w:color w:val="000000"/>
          <w:sz w:val="22"/>
          <w:szCs w:val="22"/>
        </w:rPr>
        <w:t>string</w:t>
      </w:r>
      <w:proofErr w:type="spellEnd"/>
      <w:r>
        <w:rPr>
          <w:color w:val="000000"/>
          <w:sz w:val="22"/>
          <w:szCs w:val="22"/>
        </w:rPr>
        <w:t xml:space="preserve"> para ser executada no </w:t>
      </w:r>
      <w:proofErr w:type="spellStart"/>
      <w:r>
        <w:rPr>
          <w:color w:val="000000"/>
          <w:sz w:val="22"/>
          <w:szCs w:val="22"/>
        </w:rPr>
        <w:t>MySQL</w:t>
      </w:r>
      <w:proofErr w:type="spellEnd"/>
      <w:r>
        <w:rPr>
          <w:color w:val="000000"/>
          <w:sz w:val="22"/>
          <w:szCs w:val="22"/>
        </w:rPr>
        <w:t>.</w:t>
      </w:r>
    </w:p>
    <w:p w14:paraId="2FA9A2B2" w14:textId="57AAAA18" w:rsidR="00D66728" w:rsidRDefault="00D66728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Para evitar problemas de </w:t>
      </w:r>
      <w:proofErr w:type="spellStart"/>
      <w:r>
        <w:rPr>
          <w:color w:val="000000"/>
          <w:sz w:val="22"/>
          <w:szCs w:val="22"/>
        </w:rPr>
        <w:t>syntax</w:t>
      </w:r>
      <w:proofErr w:type="spellEnd"/>
      <w:r>
        <w:rPr>
          <w:color w:val="000000"/>
          <w:sz w:val="22"/>
          <w:szCs w:val="22"/>
        </w:rPr>
        <w:t xml:space="preserve"> no SQL, usamos a função “</w:t>
      </w:r>
      <w:proofErr w:type="spellStart"/>
      <w:proofErr w:type="gramStart"/>
      <w:r>
        <w:rPr>
          <w:color w:val="000000"/>
          <w:sz w:val="22"/>
          <w:szCs w:val="22"/>
        </w:rPr>
        <w:t>endswith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‘,’)” para verificar se o último elemento é uma “,”. Se afirmativo, esta é removida.</w:t>
      </w:r>
    </w:p>
    <w:p w14:paraId="494C4664" w14:textId="48C267AB" w:rsidR="00324CA0" w:rsidRDefault="00324CA0" w:rsidP="00D66728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Neste momento, é possível relacionar tabelas e procurar informações de forma conveniente para o utilizador.</w:t>
      </w:r>
    </w:p>
    <w:p w14:paraId="5AFA1260" w14:textId="047EFA37" w:rsidR="00104EED" w:rsidRDefault="00714CE0" w:rsidP="00335EE7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16312690" wp14:editId="10B0A854">
            <wp:extent cx="5644503" cy="2459182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052" cy="246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013F" w14:textId="3287189C" w:rsidR="00104EED" w:rsidRPr="000E7B0B" w:rsidRDefault="00104EED" w:rsidP="000E7B0B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D25617">
        <w:rPr>
          <w:b/>
          <w:bCs/>
          <w:color w:val="000000"/>
          <w:sz w:val="20"/>
          <w:szCs w:val="20"/>
        </w:rPr>
        <w:t>Figura 4</w:t>
      </w:r>
      <w:r w:rsidRPr="00D25617">
        <w:rPr>
          <w:color w:val="000000"/>
          <w:sz w:val="20"/>
          <w:szCs w:val="20"/>
        </w:rPr>
        <w:t xml:space="preserve">. Excerto de script </w:t>
      </w:r>
      <w:proofErr w:type="spellStart"/>
      <w:r w:rsidRPr="00D25617">
        <w:rPr>
          <w:color w:val="000000"/>
          <w:sz w:val="20"/>
          <w:szCs w:val="20"/>
        </w:rPr>
        <w:t>Python</w:t>
      </w:r>
      <w:proofErr w:type="spellEnd"/>
      <w:r w:rsidRPr="00D25617">
        <w:rPr>
          <w:color w:val="000000"/>
          <w:sz w:val="20"/>
          <w:szCs w:val="20"/>
        </w:rPr>
        <w:t xml:space="preserve"> que originou permitiu a povoação da base de dados aplicada à pesquisa de informações num ficheiro </w:t>
      </w:r>
      <w:proofErr w:type="spellStart"/>
      <w:r w:rsidRPr="00D25617">
        <w:rPr>
          <w:color w:val="000000"/>
          <w:sz w:val="20"/>
          <w:szCs w:val="20"/>
        </w:rPr>
        <w:t>Genbank</w:t>
      </w:r>
      <w:proofErr w:type="spellEnd"/>
      <w:r w:rsidRPr="00D25617">
        <w:rPr>
          <w:color w:val="000000"/>
          <w:sz w:val="20"/>
          <w:szCs w:val="20"/>
        </w:rPr>
        <w:t>. </w:t>
      </w:r>
    </w:p>
    <w:p w14:paraId="14B3E5A5" w14:textId="77777777" w:rsidR="00104EED" w:rsidRPr="00104EED" w:rsidRDefault="00104EED" w:rsidP="00335EE7">
      <w:pPr>
        <w:pStyle w:val="NormalWeb"/>
        <w:spacing w:before="0" w:beforeAutospacing="0" w:after="0" w:afterAutospacing="0" w:line="360" w:lineRule="auto"/>
        <w:jc w:val="both"/>
        <w:outlineLvl w:val="0"/>
      </w:pPr>
      <w:bookmarkStart w:id="11" w:name="_Toc124953685"/>
      <w:r w:rsidRPr="00104EED">
        <w:rPr>
          <w:b/>
          <w:bCs/>
          <w:color w:val="000000"/>
        </w:rPr>
        <w:lastRenderedPageBreak/>
        <w:t>3. ANÁLISE CRÍTICA E PERSPETIVAS FUTURAS</w:t>
      </w:r>
      <w:bookmarkEnd w:id="11"/>
    </w:p>
    <w:p w14:paraId="39419AA6" w14:textId="77777777" w:rsidR="00300FD5" w:rsidRDefault="00300FD5" w:rsidP="00335EE7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2"/>
          <w:szCs w:val="22"/>
        </w:rPr>
        <w:t>Ao longo do desenvolvimento da base de dados fomos confrontados com dificuldades principalmente no estabelecimento de atributos e relacionamentos.  </w:t>
      </w:r>
    </w:p>
    <w:p w14:paraId="24D69D4F" w14:textId="77777777" w:rsidR="00300FD5" w:rsidRDefault="00300FD5" w:rsidP="00335EE7">
      <w:pPr>
        <w:pStyle w:val="NormalWeb"/>
        <w:spacing w:before="0" w:beforeAutospacing="0" w:after="0" w:afterAutospacing="0" w:line="360" w:lineRule="auto"/>
        <w:jc w:val="both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Por outro lado, ocorreram problemas no acesso ao NCBI em alguns </w:t>
      </w:r>
      <w:proofErr w:type="spellStart"/>
      <w:r>
        <w:rPr>
          <w:color w:val="000000"/>
          <w:sz w:val="22"/>
          <w:szCs w:val="22"/>
        </w:rPr>
        <w:t>IDs</w:t>
      </w:r>
      <w:proofErr w:type="spellEnd"/>
      <w:r>
        <w:rPr>
          <w:color w:val="000000"/>
          <w:sz w:val="22"/>
          <w:szCs w:val="22"/>
        </w:rPr>
        <w:t>, provavelmente porque o site terá sido alterado, sendo algumas sequências não retornadas. Este ponto poderia ser explorado para uma melhor coerência entre a base de dados criada e a base de dados do NCBI.</w:t>
      </w:r>
    </w:p>
    <w:p w14:paraId="74B82AC0" w14:textId="0E617E79" w:rsidR="006B36DA" w:rsidRPr="00146D47" w:rsidRDefault="00300FD5" w:rsidP="000E7B0B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000000"/>
        </w:rPr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Além disso, pode-se explorar com maior profundidade a entidade das afiliações dos autores, uma vez que estas, ao longo do tempo, podem mudar se o autor alterar o seu centro de investigação e, por isso, deveria ser possível atualizar esta informação, </w:t>
      </w:r>
      <w:r w:rsidR="00E77326">
        <w:rPr>
          <w:color w:val="000000"/>
          <w:sz w:val="22"/>
          <w:szCs w:val="22"/>
        </w:rPr>
        <w:t xml:space="preserve">estabelecendo uma relação </w:t>
      </w:r>
      <w:proofErr w:type="gramStart"/>
      <w:r w:rsidR="00E77326">
        <w:rPr>
          <w:color w:val="000000"/>
          <w:sz w:val="22"/>
          <w:szCs w:val="22"/>
        </w:rPr>
        <w:t>N..N</w:t>
      </w:r>
      <w:proofErr w:type="gramEnd"/>
      <w:r w:rsidR="00E77326">
        <w:rPr>
          <w:color w:val="000000"/>
          <w:sz w:val="22"/>
          <w:szCs w:val="22"/>
        </w:rPr>
        <w:t xml:space="preserve"> entre as entidades AUTHOR e AFFILIATION, sendo que a tabela intermediária terá uma coluna “Active”, que</w:t>
      </w:r>
      <w:r>
        <w:rPr>
          <w:color w:val="000000"/>
          <w:sz w:val="22"/>
          <w:szCs w:val="22"/>
        </w:rPr>
        <w:t xml:space="preserve"> atualiza o </w:t>
      </w:r>
      <w:r>
        <w:rPr>
          <w:i/>
          <w:iCs/>
          <w:color w:val="000000"/>
          <w:sz w:val="22"/>
          <w:szCs w:val="22"/>
        </w:rPr>
        <w:t>status</w:t>
      </w:r>
      <w:r>
        <w:rPr>
          <w:color w:val="000000"/>
          <w:sz w:val="22"/>
          <w:szCs w:val="22"/>
        </w:rPr>
        <w:t xml:space="preserve"> atual</w:t>
      </w:r>
      <w:r w:rsidR="00E77326">
        <w:rPr>
          <w:color w:val="000000"/>
          <w:sz w:val="22"/>
          <w:szCs w:val="22"/>
        </w:rPr>
        <w:t xml:space="preserve"> do autor em determinada afiliação</w:t>
      </w:r>
      <w:r>
        <w:rPr>
          <w:color w:val="000000"/>
          <w:sz w:val="22"/>
          <w:szCs w:val="22"/>
        </w:rPr>
        <w:t>.</w:t>
      </w:r>
      <w:r w:rsidR="00E77326">
        <w:rPr>
          <w:color w:val="000000"/>
          <w:sz w:val="22"/>
          <w:szCs w:val="22"/>
        </w:rPr>
        <w:t xml:space="preserve"> Com esta solução,  poder-se-ia também resolver a problemática de um autor com várias afiliações.</w:t>
      </w:r>
      <w:bookmarkStart w:id="12" w:name="_GoBack"/>
      <w:bookmarkEnd w:id="12"/>
      <w:r w:rsidR="00D33082">
        <w:rPr>
          <w:color w:val="000000"/>
        </w:rPr>
        <w:br w:type="page"/>
      </w:r>
      <w:bookmarkStart w:id="13" w:name="_Toc124953686"/>
      <w:r w:rsidR="006B36DA" w:rsidRPr="00146D47">
        <w:rPr>
          <w:b/>
          <w:bCs/>
          <w:color w:val="000000"/>
        </w:rPr>
        <w:lastRenderedPageBreak/>
        <w:t>REFERÊNCIAS BIBLIOGRÁFICAS</w:t>
      </w:r>
      <w:bookmarkEnd w:id="13"/>
    </w:p>
    <w:sdt>
      <w:sdtPr>
        <w:rPr>
          <w:rFonts w:ascii="Times New Roman" w:eastAsia="Times New Roman" w:hAnsi="Times New Roman" w:cs="Times New Roman"/>
          <w:sz w:val="24"/>
          <w:szCs w:val="24"/>
          <w:lang w:eastAsia="pt-PT"/>
        </w:rPr>
        <w:tag w:val="MENDELEY_BIBLIOGRAPHY"/>
        <w:id w:val="-218284920"/>
        <w:placeholder>
          <w:docPart w:val="DefaultPlaceholder_-1854013440"/>
        </w:placeholder>
      </w:sdtPr>
      <w:sdtEndPr/>
      <w:sdtContent>
        <w:p w14:paraId="6E7C0048" w14:textId="77777777" w:rsidR="00335EE7" w:rsidRPr="00146D47" w:rsidRDefault="00335EE7">
          <w:pPr>
            <w:autoSpaceDE w:val="0"/>
            <w:autoSpaceDN w:val="0"/>
            <w:ind w:hanging="480"/>
            <w:divId w:val="1294023258"/>
            <w:rPr>
              <w:rFonts w:ascii="Times New Roman" w:eastAsia="Times New Roman" w:hAnsi="Times New Roman" w:cs="Times New Roman"/>
              <w:sz w:val="24"/>
              <w:szCs w:val="24"/>
              <w:lang w:val="en-GB"/>
            </w:rPr>
          </w:pP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Benson, D. A.,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Karsch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-Mizrachi, I., Lipman, D. J.,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Ostell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J., &amp; Sayers, E. W. (2010). GenBank.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Nucleic Acids Research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39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>(suppl_1), D32–D37.</w:t>
          </w:r>
        </w:p>
        <w:p w14:paraId="2623B083" w14:textId="77777777" w:rsidR="00335EE7" w:rsidRPr="00146D47" w:rsidRDefault="00335EE7">
          <w:pPr>
            <w:autoSpaceDE w:val="0"/>
            <w:autoSpaceDN w:val="0"/>
            <w:ind w:hanging="480"/>
            <w:divId w:val="569387395"/>
            <w:rPr>
              <w:rFonts w:ascii="Times New Roman" w:eastAsia="Times New Roman" w:hAnsi="Times New Roman" w:cs="Times New Roman"/>
              <w:lang w:val="en-GB"/>
            </w:rPr>
          </w:pP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Benson, D. A.,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Karsch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-Mizrachi, I., Lipman, D. J.,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Ostell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J., &amp; Wheeler, D. L. (2003). GenBank.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Nucleic Acids Research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31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>(1), 23.</w:t>
          </w:r>
        </w:p>
        <w:p w14:paraId="423749DC" w14:textId="77777777" w:rsidR="00335EE7" w:rsidRPr="00146D47" w:rsidRDefault="00335EE7">
          <w:pPr>
            <w:autoSpaceDE w:val="0"/>
            <w:autoSpaceDN w:val="0"/>
            <w:ind w:hanging="480"/>
            <w:divId w:val="287973168"/>
            <w:rPr>
              <w:rFonts w:ascii="Times New Roman" w:eastAsia="Times New Roman" w:hAnsi="Times New Roman" w:cs="Times New Roman"/>
              <w:lang w:val="en-GB"/>
            </w:rPr>
          </w:pP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Dash, S.,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Shakyawar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S. K., Sharma, M., &amp; Kaushik, S. (2019). Big data in healthcare: management, analysis and future prospects.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Journal of Big Data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6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>(1), 1–25.</w:t>
          </w:r>
        </w:p>
        <w:p w14:paraId="5E196692" w14:textId="77777777" w:rsidR="00335EE7" w:rsidRPr="00146D47" w:rsidRDefault="00335EE7">
          <w:pPr>
            <w:autoSpaceDE w:val="0"/>
            <w:autoSpaceDN w:val="0"/>
            <w:ind w:hanging="480"/>
            <w:divId w:val="228734348"/>
            <w:rPr>
              <w:rFonts w:ascii="Times New Roman" w:eastAsia="Times New Roman" w:hAnsi="Times New Roman" w:cs="Times New Roman"/>
              <w:lang w:val="en-GB"/>
            </w:rPr>
          </w:pP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Hey, T., &amp;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Trefethen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A. E. (2002). The UK e-science core programme and the grid.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International Conference on Computational Science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>, 3–21.</w:t>
          </w:r>
        </w:p>
        <w:p w14:paraId="0F80CD3A" w14:textId="77777777" w:rsidR="00335EE7" w:rsidRPr="00146D47" w:rsidRDefault="00335EE7">
          <w:pPr>
            <w:autoSpaceDE w:val="0"/>
            <w:autoSpaceDN w:val="0"/>
            <w:ind w:hanging="480"/>
            <w:divId w:val="1224440848"/>
            <w:rPr>
              <w:rFonts w:ascii="Times New Roman" w:eastAsia="Times New Roman" w:hAnsi="Times New Roman" w:cs="Times New Roman"/>
              <w:lang w:val="en-GB"/>
            </w:rPr>
          </w:pPr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Patil, M. M.,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Hanni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A.,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Tejeshwar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, C. H., &amp; Patil, P. (2017). A qualitative analysis of the performance of MongoDB vs MySQL database based on insertion and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retriewal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 operations using a web/android application to explore load balancing — </w:t>
          </w:r>
          <w:proofErr w:type="spellStart"/>
          <w:r w:rsidRPr="00146D47">
            <w:rPr>
              <w:rFonts w:ascii="Times New Roman" w:eastAsia="Times New Roman" w:hAnsi="Times New Roman" w:cs="Times New Roman"/>
              <w:lang w:val="en-GB"/>
            </w:rPr>
            <w:t>Sharding</w:t>
          </w:r>
          <w:proofErr w:type="spellEnd"/>
          <w:r w:rsidRPr="00146D47">
            <w:rPr>
              <w:rFonts w:ascii="Times New Roman" w:eastAsia="Times New Roman" w:hAnsi="Times New Roman" w:cs="Times New Roman"/>
              <w:lang w:val="en-GB"/>
            </w:rPr>
            <w:t xml:space="preserve"> in MongoDB and its advantages. </w:t>
          </w:r>
          <w:r w:rsidRPr="00146D47">
            <w:rPr>
              <w:rFonts w:ascii="Times New Roman" w:eastAsia="Times New Roman" w:hAnsi="Times New Roman" w:cs="Times New Roman"/>
              <w:i/>
              <w:iCs/>
              <w:lang w:val="en-GB"/>
            </w:rPr>
            <w:t>2017 International Conference on I-SMAC (IoT in Social, Mobile, Analytics and Cloud) (I-SMAC)</w:t>
          </w:r>
          <w:r w:rsidRPr="00146D47">
            <w:rPr>
              <w:rFonts w:ascii="Times New Roman" w:eastAsia="Times New Roman" w:hAnsi="Times New Roman" w:cs="Times New Roman"/>
              <w:lang w:val="en-GB"/>
            </w:rPr>
            <w:t>, 325–330. https://doi.org/10.1109/I-SMAC.2017.8058365</w:t>
          </w:r>
        </w:p>
        <w:p w14:paraId="6AEE76AB" w14:textId="4299D4B6" w:rsidR="006B36DA" w:rsidRPr="00146D47" w:rsidRDefault="00335EE7" w:rsidP="00335EE7">
          <w:pPr>
            <w:pStyle w:val="NormalWeb"/>
            <w:spacing w:before="0" w:beforeAutospacing="0" w:after="0" w:afterAutospacing="0" w:line="360" w:lineRule="auto"/>
            <w:jc w:val="both"/>
          </w:pPr>
          <w:r w:rsidRPr="00146D47">
            <w:rPr>
              <w:lang w:val="en-GB"/>
            </w:rPr>
            <w:t> </w:t>
          </w:r>
        </w:p>
      </w:sdtContent>
    </w:sdt>
    <w:sectPr w:rsidR="006B36DA" w:rsidRPr="00146D47" w:rsidSect="00213CF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A09BB" w14:textId="77777777" w:rsidR="004B0CFA" w:rsidRDefault="004B0CFA" w:rsidP="00C5627F">
      <w:pPr>
        <w:spacing w:after="0" w:line="240" w:lineRule="auto"/>
      </w:pPr>
      <w:r>
        <w:separator/>
      </w:r>
    </w:p>
  </w:endnote>
  <w:endnote w:type="continuationSeparator" w:id="0">
    <w:p w14:paraId="3A5E631F" w14:textId="77777777" w:rsidR="004B0CFA" w:rsidRDefault="004B0CFA" w:rsidP="00C56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8870360"/>
      <w:docPartObj>
        <w:docPartGallery w:val="Page Numbers (Bottom of Page)"/>
        <w:docPartUnique/>
      </w:docPartObj>
    </w:sdtPr>
    <w:sdtEndPr/>
    <w:sdtContent>
      <w:p w14:paraId="081B8DDA" w14:textId="7C349DE7" w:rsidR="00D66728" w:rsidRDefault="00D6672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CBC">
          <w:rPr>
            <w:noProof/>
          </w:rPr>
          <w:t>11</w:t>
        </w:r>
        <w:r>
          <w:fldChar w:fldCharType="end"/>
        </w:r>
      </w:p>
    </w:sdtContent>
  </w:sdt>
  <w:p w14:paraId="218D8234" w14:textId="77777777" w:rsidR="00D66728" w:rsidRDefault="00D667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25C75" w14:textId="77777777" w:rsidR="004B0CFA" w:rsidRDefault="004B0CFA" w:rsidP="00C5627F">
      <w:pPr>
        <w:spacing w:after="0" w:line="240" w:lineRule="auto"/>
      </w:pPr>
      <w:r>
        <w:separator/>
      </w:r>
    </w:p>
  </w:footnote>
  <w:footnote w:type="continuationSeparator" w:id="0">
    <w:p w14:paraId="53957C5E" w14:textId="77777777" w:rsidR="004B0CFA" w:rsidRDefault="004B0CFA" w:rsidP="00C56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06C22" w14:textId="156E3764" w:rsidR="00D66728" w:rsidRPr="00213CF3" w:rsidRDefault="00D66728" w:rsidP="00213CF3">
    <w:pPr>
      <w:rPr>
        <w:rFonts w:ascii="Times New Roman" w:hAnsi="Times New Roman" w:cs="Times New Roman"/>
        <w:b/>
        <w:bCs/>
      </w:rPr>
    </w:pPr>
    <w:r w:rsidRPr="00213CF3">
      <w:rPr>
        <w:b/>
        <w:bCs/>
        <w:noProof/>
        <w:lang w:eastAsia="pt-PT"/>
      </w:rPr>
      <w:drawing>
        <wp:anchor distT="0" distB="0" distL="114300" distR="114300" simplePos="0" relativeHeight="251659264" behindDoc="1" locked="0" layoutInCell="1" allowOverlap="1" wp14:anchorId="0A3068C9" wp14:editId="307F7732">
          <wp:simplePos x="0" y="0"/>
          <wp:positionH relativeFrom="margin">
            <wp:posOffset>5078095</wp:posOffset>
          </wp:positionH>
          <wp:positionV relativeFrom="margin">
            <wp:posOffset>-882015</wp:posOffset>
          </wp:positionV>
          <wp:extent cx="1252855" cy="581660"/>
          <wp:effectExtent l="0" t="0" r="4445" b="8890"/>
          <wp:wrapTight wrapText="bothSides">
            <wp:wrapPolygon edited="0">
              <wp:start x="0" y="0"/>
              <wp:lineTo x="0" y="21223"/>
              <wp:lineTo x="21348" y="21223"/>
              <wp:lineTo x="21348" y="0"/>
              <wp:lineTo x="0" y="0"/>
            </wp:wrapPolygon>
          </wp:wrapTight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11" r="611" b="36107"/>
                  <a:stretch/>
                </pic:blipFill>
                <pic:spPr bwMode="auto">
                  <a:xfrm>
                    <a:off x="0" y="0"/>
                    <a:ext cx="1252855" cy="5816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3CF3">
      <w:rPr>
        <w:rFonts w:ascii="Times New Roman" w:hAnsi="Times New Roman" w:cs="Times New Roman"/>
        <w:b/>
        <w:bCs/>
      </w:rPr>
      <w:t xml:space="preserve">Introdução aos Algoritmos, à Programação e às Bases de Dados | Mestrado em Bioinformática </w:t>
    </w:r>
  </w:p>
  <w:p w14:paraId="03144E5D" w14:textId="6281055B" w:rsidR="00D66728" w:rsidRDefault="00D66728" w:rsidP="00213CF3">
    <w:pPr>
      <w:pStyle w:val="Cabealho"/>
      <w:tabs>
        <w:tab w:val="clear" w:pos="4252"/>
        <w:tab w:val="clear" w:pos="8504"/>
        <w:tab w:val="left" w:pos="137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7B"/>
    <w:rsid w:val="00002C4E"/>
    <w:rsid w:val="000D0B1E"/>
    <w:rsid w:val="000E7B0B"/>
    <w:rsid w:val="000F0FD6"/>
    <w:rsid w:val="00104EED"/>
    <w:rsid w:val="00146D47"/>
    <w:rsid w:val="00213CF3"/>
    <w:rsid w:val="00241B7B"/>
    <w:rsid w:val="00260D46"/>
    <w:rsid w:val="002B4017"/>
    <w:rsid w:val="00300FD5"/>
    <w:rsid w:val="00324CA0"/>
    <w:rsid w:val="00335EE7"/>
    <w:rsid w:val="003D1EE8"/>
    <w:rsid w:val="00406680"/>
    <w:rsid w:val="0045006E"/>
    <w:rsid w:val="004B0CFA"/>
    <w:rsid w:val="005421C7"/>
    <w:rsid w:val="00547A38"/>
    <w:rsid w:val="00576EC5"/>
    <w:rsid w:val="00642659"/>
    <w:rsid w:val="00693ED0"/>
    <w:rsid w:val="006B36DA"/>
    <w:rsid w:val="006C3A9B"/>
    <w:rsid w:val="00714CE0"/>
    <w:rsid w:val="007456D1"/>
    <w:rsid w:val="007B5DBD"/>
    <w:rsid w:val="00830C83"/>
    <w:rsid w:val="00A52052"/>
    <w:rsid w:val="00AC1D68"/>
    <w:rsid w:val="00B74D79"/>
    <w:rsid w:val="00BE6CBC"/>
    <w:rsid w:val="00C5627F"/>
    <w:rsid w:val="00C63E8C"/>
    <w:rsid w:val="00D25617"/>
    <w:rsid w:val="00D33082"/>
    <w:rsid w:val="00D66728"/>
    <w:rsid w:val="00D7244C"/>
    <w:rsid w:val="00E337DE"/>
    <w:rsid w:val="00E77326"/>
    <w:rsid w:val="00EB7609"/>
    <w:rsid w:val="00F56887"/>
    <w:rsid w:val="00FA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BBE66"/>
  <w15:chartTrackingRefBased/>
  <w15:docId w15:val="{A77F3FF6-80F6-47DC-8255-255F9BBE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241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F0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241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41B7B"/>
    <w:pPr>
      <w:outlineLvl w:val="9"/>
    </w:pPr>
    <w:rPr>
      <w:lang w:eastAsia="pt-PT"/>
    </w:rPr>
  </w:style>
  <w:style w:type="paragraph" w:styleId="NormalWeb">
    <w:name w:val="Normal (Web)"/>
    <w:basedOn w:val="Normal"/>
    <w:uiPriority w:val="99"/>
    <w:unhideWhenUsed/>
    <w:rsid w:val="00241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F0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Tipodeletrapredefinidodopargrafo"/>
    <w:rsid w:val="000F0FD6"/>
  </w:style>
  <w:style w:type="paragraph" w:styleId="ndice1">
    <w:name w:val="toc 1"/>
    <w:basedOn w:val="Normal"/>
    <w:next w:val="Normal"/>
    <w:autoRedefine/>
    <w:uiPriority w:val="39"/>
    <w:unhideWhenUsed/>
    <w:rsid w:val="00104EE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04EE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04EED"/>
    <w:rPr>
      <w:color w:val="0563C1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6B36DA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C562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627F"/>
  </w:style>
  <w:style w:type="paragraph" w:styleId="Rodap">
    <w:name w:val="footer"/>
    <w:basedOn w:val="Normal"/>
    <w:link w:val="RodapCarter"/>
    <w:uiPriority w:val="99"/>
    <w:unhideWhenUsed/>
    <w:rsid w:val="00C562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627F"/>
  </w:style>
  <w:style w:type="table" w:styleId="Tabelacomgrelha">
    <w:name w:val="Table Grid"/>
    <w:basedOn w:val="Tabelanormal"/>
    <w:uiPriority w:val="39"/>
    <w:rsid w:val="00C63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7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2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7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5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1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2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3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8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05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0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B4F7AA-A6A0-48CD-BF78-B6B9605A2676}"/>
      </w:docPartPr>
      <w:docPartBody>
        <w:p w:rsidR="00D54E94" w:rsidRDefault="00707899">
          <w:r w:rsidRPr="00655927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99"/>
    <w:rsid w:val="000C6695"/>
    <w:rsid w:val="00155DC7"/>
    <w:rsid w:val="0053264D"/>
    <w:rsid w:val="00594FFC"/>
    <w:rsid w:val="00703D93"/>
    <w:rsid w:val="00707899"/>
    <w:rsid w:val="00BA7D5B"/>
    <w:rsid w:val="00D54E94"/>
    <w:rsid w:val="00EA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078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7E3BD2-27BB-4305-9FF6-EF757B29CD62}">
  <we:reference id="wa104382081" version="1.46.0.0" store="pt-PT" storeType="OMEX"/>
  <we:alternateReferences>
    <we:reference id="wa104382081" version="1.46.0.0" store="pt-PT" storeType="OMEX"/>
  </we:alternateReferences>
  <we:properties>
    <we:property name="MENDELEY_CITATIONS" value="[{&quot;citationID&quot;:&quot;MENDELEY_CITATION_17df93e1-7d08-4530-aed3-bb245b56cfd8&quot;,&quot;properties&quot;:{&quot;noteIndex&quot;:0},&quot;isEdited&quot;:false,&quot;manualOverride&quot;:{&quot;isManuallyOverridden&quot;:false,&quot;citeprocText&quot;:&quot;(Patil et al., 2017)&quot;,&quot;manualOverrideText&quot;:&quot;&quot;},&quot;citationTag&quot;:&quot;MENDELEY_CITATION_v3_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&quot;,&quot;citationItems&quot;:[{&quot;id&quot;:&quot;d9853336-9d94-34f1-9581-a8ea403c1201&quot;,&quot;itemData&quot;:{&quot;type&quot;:&quot;paper-conference&quot;,&quot;id&quot;:&quot;d9853336-9d94-34f1-9581-a8ea403c1201&quot;,&quot;title&quot;:&quot;A qualitative analysis of the performance of MongoDB vs MySQL database based on insertion and retriewal operations using a web/android application to explore load balancing — Sharding in MongoDB and its advantages&quot;,&quot;author&quot;:[{&quot;family&quot;:&quot;Patil&quot;,&quot;given&quot;:&quot;M M&quot;,&quot;parse-names&quot;:false,&quot;dropping-particle&quot;:&quot;&quot;,&quot;non-dropping-particle&quot;:&quot;&quot;},{&quot;family&quot;:&quot;Hanni&quot;,&quot;given&quot;:&quot;A&quot;,&quot;parse-names&quot;:false,&quot;dropping-particle&quot;:&quot;&quot;,&quot;non-dropping-particle&quot;:&quot;&quot;},{&quot;family&quot;:&quot;Tejeshwar&quot;,&quot;given&quot;:&quot;C H&quot;,&quot;parse-names&quot;:false,&quot;dropping-particle&quot;:&quot;&quot;,&quot;non-dropping-particle&quot;:&quot;&quot;},{&quot;family&quot;:&quot;Patil&quot;,&quot;given&quot;:&quot;P&quot;,&quot;parse-names&quot;:false,&quot;dropping-particle&quot;:&quot;&quot;,&quot;non-dropping-particle&quot;:&quot;&quot;}],&quot;container-title&quot;:&quot;2017 International Conference on I-SMAC (IoT in Social, Mobile, Analytics and Cloud) (I-SMAC)&quot;,&quot;DOI&quot;:&quot;10.1109/I-SMAC.2017.8058365&quot;,&quot;issued&quot;:{&quot;date-parts&quot;:[[2017]]},&quot;page&quot;:&quot;325-330&quot;,&quot;container-title-short&quot;:&quot;&quot;},&quot;isTemporary&quot;:false}]},{&quot;citationID&quot;:&quot;MENDELEY_CITATION_a871d5fd-99cc-48b6-8c94-de88c3e29b62&quot;,&quot;properties&quot;:{&quot;noteIndex&quot;:0},&quot;isEdited&quot;:false,&quot;manualOverride&quot;:{&quot;isManuallyOverridden&quot;:false,&quot;citeprocText&quot;:&quot;(Dash et al., 2019)&quot;,&quot;manualOverrideText&quot;:&quot;&quot;},&quot;citationTag&quot;:&quot;MENDELEY_CITATION_v3_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&quot;,&quot;citationItems&quot;:[{&quot;id&quot;:&quot;54cbf88a-b7bc-3e68-8623-44cc5a20eaac&quot;,&quot;itemData&quot;:{&quot;type&quot;:&quot;article-journal&quot;,&quot;id&quot;:&quot;54cbf88a-b7bc-3e68-8623-44cc5a20eaac&quot;,&quot;title&quot;:&quot;Big data in healthcare: management, analysis and future prospects&quot;,&quot;author&quot;:[{&quot;family&quot;:&quot;Dash&quot;,&quot;given&quot;:&quot;Sabyasachi&quot;,&quot;parse-names&quot;:false,&quot;dropping-particle&quot;:&quot;&quot;,&quot;non-dropping-particle&quot;:&quot;&quot;},{&quot;family&quot;:&quot;Shakyawar&quot;,&quot;given&quot;:&quot;Sushil Kumar&quot;,&quot;parse-names&quot;:false,&quot;dropping-particle&quot;:&quot;&quot;,&quot;non-dropping-particle&quot;:&quot;&quot;},{&quot;family&quot;:&quot;Sharma&quot;,&quot;given&quot;:&quot;Mohit&quot;,&quot;parse-names&quot;:false,&quot;dropping-particle&quot;:&quot;&quot;,&quot;non-dropping-particle&quot;:&quot;&quot;},{&quot;family&quot;:&quot;Kaushik&quot;,&quot;given&quot;:&quot;Sandeep&quot;,&quot;parse-names&quot;:false,&quot;dropping-particle&quot;:&quot;&quot;,&quot;non-dropping-particle&quot;:&quot;&quot;}],&quot;container-title&quot;:&quot;Journal of Big Data&quot;,&quot;container-title-short&quot;:&quot;J Big Data&quot;,&quot;ISSN&quot;:&quot;2196-1115&quot;,&quot;issued&quot;:{&quot;date-parts&quot;:[[2019]]},&quot;page&quot;:&quot;1-25&quot;,&quot;publisher&quot;:&quot;Springer&quot;,&quot;issue&quot;:&quot;1&quot;,&quot;volume&quot;:&quot;6&quot;},&quot;isTemporary&quot;:false}]},{&quot;citationID&quot;:&quot;MENDELEY_CITATION_c57e1deb-627f-44de-b9d8-71c06ff19b97&quot;,&quot;properties&quot;:{&quot;noteIndex&quot;:0},&quot;isEdited&quot;:false,&quot;manualOverride&quot;:{&quot;isManuallyOverridden&quot;:false,&quot;citeprocText&quot;:&quot;(Hey &amp;#38; Trefethen, 2002)&quot;,&quot;manualOverrideText&quot;:&quot;&quot;},&quot;citationTag&quot;:&quot;MENDELEY_CITATION_v3_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&quot;,&quot;citationItems&quot;:[{&quot;id&quot;:&quot;68c032cc-e314-3f25-89e3-e6846ae0ab84&quot;,&quot;itemData&quot;:{&quot;type&quot;:&quot;paper-conference&quot;,&quot;id&quot;:&quot;68c032cc-e314-3f25-89e3-e6846ae0ab84&quot;,&quot;title&quot;:&quot;The UK e-science core programme and the grid&quot;,&quot;author&quot;:[{&quot;family&quot;:&quot;Hey&quot;,&quot;given&quot;:&quot;Tony&quot;,&quot;parse-names&quot;:false,&quot;dropping-particle&quot;:&quot;&quot;,&quot;non-dropping-particle&quot;:&quot;&quot;},{&quot;family&quot;:&quot;Trefethen&quot;,&quot;given&quot;:&quot;Anne E&quot;,&quot;parse-names&quot;:false,&quot;dropping-particle&quot;:&quot;&quot;,&quot;non-dropping-particle&quot;:&quot;&quot;}],&quot;container-title&quot;:&quot;International Conference on Computational Science&quot;,&quot;issued&quot;:{&quot;date-parts&quot;:[[2002]]},&quot;page&quot;:&quot;3-21&quot;,&quot;publisher&quot;:&quot;Springer&quot;,&quot;container-title-short&quot;:&quot;&quot;},&quot;isTemporary&quot;:false}]},{&quot;citationID&quot;:&quot;MENDELEY_CITATION_c24d949b-444f-40ce-8a9d-a8fa734ae982&quot;,&quot;properties&quot;:{&quot;noteIndex&quot;:0},&quot;isEdited&quot;:false,&quot;manualOverride&quot;:{&quot;isManuallyOverridden&quot;:false,&quot;citeprocText&quot;:&quot;(Dash et al., 2019)&quot;,&quot;manualOverrideText&quot;:&quot;&quot;},&quot;citationTag&quot;:&quot;MENDELEY_CITATION_v3_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&quot;,&quot;citationItems&quot;:[{&quot;id&quot;:&quot;54cbf88a-b7bc-3e68-8623-44cc5a20eaac&quot;,&quot;itemData&quot;:{&quot;type&quot;:&quot;article-journal&quot;,&quot;id&quot;:&quot;54cbf88a-b7bc-3e68-8623-44cc5a20eaac&quot;,&quot;title&quot;:&quot;Big data in healthcare: management, analysis and future prospects&quot;,&quot;author&quot;:[{&quot;family&quot;:&quot;Dash&quot;,&quot;given&quot;:&quot;Sabyasachi&quot;,&quot;parse-names&quot;:false,&quot;dropping-particle&quot;:&quot;&quot;,&quot;non-dropping-particle&quot;:&quot;&quot;},{&quot;family&quot;:&quot;Shakyawar&quot;,&quot;given&quot;:&quot;Sushil Kumar&quot;,&quot;parse-names&quot;:false,&quot;dropping-particle&quot;:&quot;&quot;,&quot;non-dropping-particle&quot;:&quot;&quot;},{&quot;family&quot;:&quot;Sharma&quot;,&quot;given&quot;:&quot;Mohit&quot;,&quot;parse-names&quot;:false,&quot;dropping-particle&quot;:&quot;&quot;,&quot;non-dropping-particle&quot;:&quot;&quot;},{&quot;family&quot;:&quot;Kaushik&quot;,&quot;given&quot;:&quot;Sandeep&quot;,&quot;parse-names&quot;:false,&quot;dropping-particle&quot;:&quot;&quot;,&quot;non-dropping-particle&quot;:&quot;&quot;}],&quot;container-title&quot;:&quot;Journal of Big Data&quot;,&quot;container-title-short&quot;:&quot;J Big Data&quot;,&quot;ISSN&quot;:&quot;2196-1115&quot;,&quot;issued&quot;:{&quot;date-parts&quot;:[[2019]]},&quot;page&quot;:&quot;1-25&quot;,&quot;publisher&quot;:&quot;Springer&quot;,&quot;issue&quot;:&quot;1&quot;,&quot;volume&quot;:&quot;6&quot;},&quot;isTemporary&quot;:false}]},{&quot;citationID&quot;:&quot;MENDELEY_CITATION_9d6deb50-4669-4ac0-b900-53d12fc3c4a0&quot;,&quot;properties&quot;:{&quot;noteIndex&quot;:0},&quot;isEdited&quot;:false,&quot;manualOverride&quot;:{&quot;isManuallyOverridden&quot;:false,&quot;citeprocText&quot;:&quot;(Patil et al., 2017)&quot;,&quot;manualOverrideText&quot;:&quot;&quot;},&quot;citationTag&quot;:&quot;MENDELEY_CITATION_v3_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&quot;,&quot;citationItems&quot;:[{&quot;id&quot;:&quot;d9853336-9d94-34f1-9581-a8ea403c1201&quot;,&quot;itemData&quot;:{&quot;type&quot;:&quot;paper-conference&quot;,&quot;id&quot;:&quot;d9853336-9d94-34f1-9581-a8ea403c1201&quot;,&quot;title&quot;:&quot;A qualitative analysis of the performance of MongoDB vs MySQL database based on insertion and retriewal operations using a web/android application to explore load balancing — Sharding in MongoDB and its advantages&quot;,&quot;author&quot;:[{&quot;family&quot;:&quot;Patil&quot;,&quot;given&quot;:&quot;M M&quot;,&quot;parse-names&quot;:false,&quot;dropping-particle&quot;:&quot;&quot;,&quot;non-dropping-particle&quot;:&quot;&quot;},{&quot;family&quot;:&quot;Hanni&quot;,&quot;given&quot;:&quot;A&quot;,&quot;parse-names&quot;:false,&quot;dropping-particle&quot;:&quot;&quot;,&quot;non-dropping-particle&quot;:&quot;&quot;},{&quot;family&quot;:&quot;Tejeshwar&quot;,&quot;given&quot;:&quot;C H&quot;,&quot;parse-names&quot;:false,&quot;dropping-particle&quot;:&quot;&quot;,&quot;non-dropping-particle&quot;:&quot;&quot;},{&quot;family&quot;:&quot;Patil&quot;,&quot;given&quot;:&quot;P&quot;,&quot;parse-names&quot;:false,&quot;dropping-particle&quot;:&quot;&quot;,&quot;non-dropping-particle&quot;:&quot;&quot;}],&quot;container-title&quot;:&quot;2017 International Conference on I-SMAC (IoT in Social, Mobile, Analytics and Cloud) (I-SMAC)&quot;,&quot;DOI&quot;:&quot;10.1109/I-SMAC.2017.8058365&quot;,&quot;issued&quot;:{&quot;date-parts&quot;:[[2017]]},&quot;page&quot;:&quot;325-330&quot;,&quot;container-title-short&quot;:&quot;&quot;},&quot;isTemporary&quot;:false}]},{&quot;citationID&quot;:&quot;MENDELEY_CITATION_eeadacb9-8889-4f0e-ae07-3a37d92d5b0c&quot;,&quot;properties&quot;:{&quot;noteIndex&quot;:0},&quot;isEdited&quot;:false,&quot;manualOverride&quot;:{&quot;isManuallyOverridden&quot;:false,&quot;citeprocText&quot;:&quot;(Benson et al., 2003, 2010)&quot;,&quot;manualOverrideText&quot;:&quot;&quot;},&quot;citationTag&quot;:&quot;MENDELEY_CITATION_v3_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&quot;,&quot;citationItems&quot;:[{&quot;id&quot;:&quot;6d49e124-350c-3f05-88f7-7979dca949b0&quot;,&quot;itemData&quot;:{&quot;type&quot;:&quot;article-journal&quot;,&quot;id&quot;:&quot;6d49e124-350c-3f05-88f7-7979dca949b0&quot;,&quot;title&quot;:&quot;GenBank&quot;,&quot;author&quot;:[{&quot;family&quot;:&quot;Benson&quot;,&quot;given&quot;:&quot;Dennis A&quot;,&quot;parse-names&quot;:false,&quot;dropping-particle&quot;:&quot;&quot;,&quot;non-dropping-particle&quot;:&quot;&quot;},{&quot;family&quot;:&quot;Karsch-Mizrachi&quot;,&quot;given&quot;:&quot;Ilene&quot;,&quot;parse-names&quot;:false,&quot;dropping-particle&quot;:&quot;&quot;,&quot;non-dropping-particle&quot;:&quot;&quot;},{&quot;family&quot;:&quot;Lipman&quot;,&quot;given&quot;:&quot;David J&quot;,&quot;parse-names&quot;:false,&quot;dropping-particle&quot;:&quot;&quot;,&quot;non-dropping-particle&quot;:&quot;&quot;},{&quot;family&quot;:&quot;Ostell&quot;,&quot;given&quot;:&quot;James&quot;,&quot;parse-names&quot;:false,&quot;dropping-particle&quot;:&quot;&quot;,&quot;non-dropping-particle&quot;:&quot;&quot;},{&quot;family&quot;:&quot;Wheeler&quot;,&quot;given&quot;:&quot;David L&quot;,&quot;parse-names&quot;:false,&quot;dropping-particle&quot;:&quot;&quot;,&quot;non-dropping-particle&quot;:&quot;&quot;}],&quot;container-title&quot;:&quot;Nucleic acids research&quot;,&quot;container-title-short&quot;:&quot;Nucleic Acids Res&quot;,&quot;issued&quot;:{&quot;date-parts&quot;:[[2003]]},&quot;page&quot;:&quot;23&quot;,&quot;publisher&quot;:&quot;Oxford University Press&quot;,&quot;issue&quot;:&quot;1&quot;,&quot;volume&quot;:&quot;31&quot;},&quot;isTemporary&quot;:false},{&quot;id&quot;:&quot;f8c1e999-8a1c-3573-92f8-58f490b90c47&quot;,&quot;itemData&quot;:{&quot;type&quot;:&quot;article-journal&quot;,&quot;id&quot;:&quot;f8c1e999-8a1c-3573-92f8-58f490b90c47&quot;,&quot;title&quot;:&quot;GenBank&quot;,&quot;author&quot;:[{&quot;family&quot;:&quot;Benson&quot;,&quot;given&quot;:&quot;Dennis A&quot;,&quot;parse-names&quot;:false,&quot;dropping-particle&quot;:&quot;&quot;,&quot;non-dropping-particle&quot;:&quot;&quot;},{&quot;family&quot;:&quot;Karsch-Mizrachi&quot;,&quot;given&quot;:&quot;Ilene&quot;,&quot;parse-names&quot;:false,&quot;dropping-particle&quot;:&quot;&quot;,&quot;non-dropping-particle&quot;:&quot;&quot;},{&quot;family&quot;:&quot;Lipman&quot;,&quot;given&quot;:&quot;David J&quot;,&quot;parse-names&quot;:false,&quot;dropping-particle&quot;:&quot;&quot;,&quot;non-dropping-particle&quot;:&quot;&quot;},{&quot;family&quot;:&quot;Ostell&quot;,&quot;given&quot;:&quot;James&quot;,&quot;parse-names&quot;:false,&quot;dropping-particle&quot;:&quot;&quot;,&quot;non-dropping-particle&quot;:&quot;&quot;},{&quot;family&quot;:&quot;Sayers&quot;,&quot;given&quot;:&quot;Eric W&quot;,&quot;parse-names&quot;:false,&quot;dropping-particle&quot;:&quot;&quot;,&quot;non-dropping-particle&quot;:&quot;&quot;}],&quot;container-title&quot;:&quot;Nucleic acids research&quot;,&quot;container-title-short&quot;:&quot;Nucleic Acids Res&quot;,&quot;ISSN&quot;:&quot;0305-1048&quot;,&quot;issued&quot;:{&quot;date-parts&quot;:[[2010]]},&quot;page&quot;:&quot;D32-D37&quot;,&quot;publisher&quot;:&quot;Oxford University Press&quot;,&quot;issue&quot;:&quot;suppl_1&quot;,&quot;volume&quot;:&quot;39&quot;},&quot;isTemporary&quot;:false}]},{&quot;citationID&quot;:&quot;MENDELEY_CITATION_b14ceeed-4af1-4374-b226-d10aafd1cf56&quot;,&quot;properties&quot;:{&quot;noteIndex&quot;:0},&quot;isEdited&quot;:false,&quot;manualOverride&quot;:{&quot;isManuallyOverridden&quot;:false,&quot;citeprocText&quot;:&quot;(Benson et al., 2003)&quot;,&quot;manualOverrideText&quot;:&quot;&quot;},&quot;citationTag&quot;:&quot;MENDELEY_CITATION_v3_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&quot;,&quot;citationItems&quot;:[{&quot;id&quot;:&quot;6d49e124-350c-3f05-88f7-7979dca949b0&quot;,&quot;itemData&quot;:{&quot;type&quot;:&quot;article-journal&quot;,&quot;id&quot;:&quot;6d49e124-350c-3f05-88f7-7979dca949b0&quot;,&quot;title&quot;:&quot;GenBank&quot;,&quot;author&quot;:[{&quot;family&quot;:&quot;Benson&quot;,&quot;given&quot;:&quot;Dennis A&quot;,&quot;parse-names&quot;:false,&quot;dropping-particle&quot;:&quot;&quot;,&quot;non-dropping-particle&quot;:&quot;&quot;},{&quot;family&quot;:&quot;Karsch-Mizrachi&quot;,&quot;given&quot;:&quot;Ilene&quot;,&quot;parse-names&quot;:false,&quot;dropping-particle&quot;:&quot;&quot;,&quot;non-dropping-particle&quot;:&quot;&quot;},{&quot;family&quot;:&quot;Lipman&quot;,&quot;given&quot;:&quot;David J&quot;,&quot;parse-names&quot;:false,&quot;dropping-particle&quot;:&quot;&quot;,&quot;non-dropping-particle&quot;:&quot;&quot;},{&quot;family&quot;:&quot;Ostell&quot;,&quot;given&quot;:&quot;James&quot;,&quot;parse-names&quot;:false,&quot;dropping-particle&quot;:&quot;&quot;,&quot;non-dropping-particle&quot;:&quot;&quot;},{&quot;family&quot;:&quot;Wheeler&quot;,&quot;given&quot;:&quot;David L&quot;,&quot;parse-names&quot;:false,&quot;dropping-particle&quot;:&quot;&quot;,&quot;non-dropping-particle&quot;:&quot;&quot;}],&quot;container-title&quot;:&quot;Nucleic acids research&quot;,&quot;container-title-short&quot;:&quot;Nucleic Acids Res&quot;,&quot;issued&quot;:{&quot;date-parts&quot;:[[2003]]},&quot;page&quot;:&quot;23&quot;,&quot;publisher&quot;:&quot;Oxford University Press&quot;,&quot;issue&quot;:&quot;1&quot;,&quot;volume&quot;:&quot;31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BD49B-3894-4570-BA60-34172FF87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13</Pages>
  <Words>2958</Words>
  <Characters>15976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Silva</dc:creator>
  <cp:keywords/>
  <dc:description/>
  <cp:lastModifiedBy>user</cp:lastModifiedBy>
  <cp:revision>7</cp:revision>
  <cp:lastPrinted>2023-01-19T00:00:00Z</cp:lastPrinted>
  <dcterms:created xsi:type="dcterms:W3CDTF">2023-01-17T22:54:00Z</dcterms:created>
  <dcterms:modified xsi:type="dcterms:W3CDTF">2023-01-19T00:16:00Z</dcterms:modified>
</cp:coreProperties>
</file>