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485" w:rsidRDefault="006F2A43">
      <w:pPr>
        <w:pStyle w:val="Standard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933446" cy="752478"/>
            <wp:effectExtent l="0" t="0" r="4" b="9522"/>
            <wp:wrapSquare wrapText="bothSides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7524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F6485" w:rsidRDefault="00CF6485">
      <w:pPr>
        <w:pStyle w:val="Standard"/>
      </w:pPr>
    </w:p>
    <w:p w:rsidR="00CF6485" w:rsidRDefault="00C90E99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</w:t>
      </w:r>
      <w:bookmarkStart w:id="0" w:name="_GoBack"/>
      <w:r>
        <w:rPr>
          <w:rFonts w:ascii="Arial" w:hAnsi="Arial" w:cs="Arial"/>
          <w:b/>
        </w:rPr>
        <w:t>ATA DA 10</w:t>
      </w:r>
      <w:r w:rsidR="006F2A43">
        <w:rPr>
          <w:rFonts w:ascii="Arial" w:hAnsi="Arial" w:cs="Arial"/>
          <w:b/>
        </w:rPr>
        <w:t xml:space="preserve">ª AUDIÊNCIA PÚBLICA DO </w:t>
      </w:r>
      <w:bookmarkEnd w:id="0"/>
      <w:r w:rsidR="006F2A43">
        <w:rPr>
          <w:rFonts w:ascii="Arial" w:hAnsi="Arial" w:cs="Arial"/>
          <w:b/>
        </w:rPr>
        <w:t>CONSELHO MUNICIPAL DA CIDADE DE PENHA</w:t>
      </w:r>
    </w:p>
    <w:p w:rsidR="00CF6485" w:rsidRDefault="006F2A43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-2024-</w:t>
      </w:r>
    </w:p>
    <w:p w:rsidR="00CF6485" w:rsidRDefault="00CF6485">
      <w:pPr>
        <w:pStyle w:val="Standard"/>
        <w:rPr>
          <w:rFonts w:ascii="Arial" w:hAnsi="Arial" w:cs="Arial"/>
          <w:b/>
        </w:rPr>
      </w:pPr>
    </w:p>
    <w:p w:rsidR="00CF6485" w:rsidRPr="00A554FB" w:rsidRDefault="006F2A43" w:rsidP="00A554FB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Aos vinte e </w:t>
      </w:r>
      <w:r w:rsidR="00C90E99">
        <w:rPr>
          <w:rFonts w:ascii="Arial" w:hAnsi="Arial" w:cs="Arial"/>
          <w:sz w:val="24"/>
          <w:szCs w:val="24"/>
        </w:rPr>
        <w:t>dois</w:t>
      </w:r>
      <w:r>
        <w:rPr>
          <w:rFonts w:ascii="Arial" w:hAnsi="Arial" w:cs="Arial"/>
          <w:sz w:val="24"/>
          <w:szCs w:val="24"/>
        </w:rPr>
        <w:t xml:space="preserve"> dias do mês de </w:t>
      </w:r>
      <w:r w:rsidR="00C90E99">
        <w:rPr>
          <w:rFonts w:ascii="Arial" w:hAnsi="Arial" w:cs="Arial"/>
          <w:sz w:val="24"/>
          <w:szCs w:val="24"/>
        </w:rPr>
        <w:t>outubro</w:t>
      </w:r>
      <w:r>
        <w:rPr>
          <w:rFonts w:ascii="Arial" w:hAnsi="Arial" w:cs="Arial"/>
          <w:sz w:val="24"/>
          <w:szCs w:val="24"/>
        </w:rPr>
        <w:t xml:space="preserve"> do ano de dois mil e vinte e quatro, às dezenove horas, nas dependências da Câmara de Vereadores do Município de Penha, situada na Avenida Prefeito Eugênio </w:t>
      </w:r>
      <w:proofErr w:type="spellStart"/>
      <w:r>
        <w:rPr>
          <w:rFonts w:ascii="Arial" w:hAnsi="Arial" w:cs="Arial"/>
          <w:sz w:val="24"/>
          <w:szCs w:val="24"/>
        </w:rPr>
        <w:t>Krause</w:t>
      </w:r>
      <w:proofErr w:type="spellEnd"/>
      <w:r>
        <w:rPr>
          <w:rFonts w:ascii="Arial" w:hAnsi="Arial" w:cs="Arial"/>
          <w:sz w:val="24"/>
          <w:szCs w:val="24"/>
        </w:rPr>
        <w:t>, número noventa e quatro, centro, na cidade de Penha/SC, reuniram-se os membros do Conselho Municipal da Cidade de Penha e membros da população em geral</w:t>
      </w:r>
      <w:r w:rsidR="00C90E99">
        <w:rPr>
          <w:rFonts w:ascii="Arial" w:hAnsi="Arial" w:cs="Arial"/>
          <w:sz w:val="24"/>
          <w:szCs w:val="24"/>
        </w:rPr>
        <w:t xml:space="preserve"> para participarem da 10</w:t>
      </w:r>
      <w:r>
        <w:rPr>
          <w:rFonts w:ascii="Arial" w:hAnsi="Arial" w:cs="Arial"/>
          <w:sz w:val="24"/>
          <w:szCs w:val="24"/>
        </w:rPr>
        <w:t>ª Audiência Pública de 2024. Iniciando a</w:t>
      </w:r>
      <w:r>
        <w:rPr>
          <w:rFonts w:ascii="Arial" w:hAnsi="Arial" w:cs="Arial"/>
          <w:b/>
          <w:sz w:val="24"/>
          <w:szCs w:val="24"/>
        </w:rPr>
        <w:t xml:space="preserve"> abertura da reunião</w:t>
      </w:r>
      <w:r>
        <w:rPr>
          <w:rFonts w:ascii="Arial" w:hAnsi="Arial" w:cs="Arial"/>
          <w:sz w:val="24"/>
          <w:szCs w:val="24"/>
        </w:rPr>
        <w:t>, a Sra. Camila, Presidente deste Conselho, agradeceu a presença de todos,</w:t>
      </w:r>
      <w:r w:rsidR="00292C48">
        <w:rPr>
          <w:rFonts w:ascii="Arial" w:hAnsi="Arial" w:cs="Arial"/>
          <w:sz w:val="24"/>
          <w:szCs w:val="24"/>
        </w:rPr>
        <w:t xml:space="preserve"> avisou que estamos ao vivo pelo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 w:rsidR="00292C48">
        <w:rPr>
          <w:rFonts w:ascii="Arial" w:hAnsi="Arial" w:cs="Arial"/>
          <w:sz w:val="24"/>
          <w:szCs w:val="24"/>
        </w:rPr>
        <w:t xml:space="preserve"> da Prefeitura</w:t>
      </w:r>
      <w:r>
        <w:rPr>
          <w:rFonts w:ascii="Arial" w:hAnsi="Arial" w:cs="Arial"/>
          <w:sz w:val="24"/>
          <w:szCs w:val="24"/>
        </w:rPr>
        <w:t>. Após</w:t>
      </w:r>
      <w:r w:rsidR="00C90E99">
        <w:rPr>
          <w:rFonts w:ascii="Arial" w:hAnsi="Arial" w:cs="Arial"/>
          <w:sz w:val="24"/>
          <w:szCs w:val="24"/>
        </w:rPr>
        <w:t xml:space="preserve"> abriu</w:t>
      </w:r>
      <w:r>
        <w:rPr>
          <w:rFonts w:ascii="Arial" w:hAnsi="Arial" w:cs="Arial"/>
          <w:sz w:val="24"/>
          <w:szCs w:val="24"/>
        </w:rPr>
        <w:t xml:space="preserve"> a referida audiência pública, que tem como</w:t>
      </w:r>
      <w:r w:rsidR="00C90E99">
        <w:rPr>
          <w:rFonts w:ascii="Arial" w:hAnsi="Arial" w:cs="Arial"/>
          <w:sz w:val="24"/>
          <w:szCs w:val="24"/>
        </w:rPr>
        <w:t xml:space="preserve"> pauta o Protocolo 8.432/2024</w:t>
      </w:r>
      <w:r>
        <w:rPr>
          <w:rFonts w:ascii="Arial" w:hAnsi="Arial" w:cs="Arial"/>
          <w:sz w:val="24"/>
          <w:szCs w:val="24"/>
        </w:rPr>
        <w:t xml:space="preserve"> de </w:t>
      </w:r>
      <w:r w:rsidR="00C90E99">
        <w:rPr>
          <w:rFonts w:ascii="Arial" w:hAnsi="Arial" w:cs="Arial"/>
          <w:sz w:val="24"/>
          <w:szCs w:val="24"/>
        </w:rPr>
        <w:t>SDB Comércio de Alimentos Ltda.</w:t>
      </w:r>
      <w:r>
        <w:rPr>
          <w:rFonts w:ascii="Arial" w:hAnsi="Arial" w:cs="Arial"/>
          <w:sz w:val="24"/>
          <w:szCs w:val="24"/>
        </w:rPr>
        <w:t xml:space="preserve">, para apresentação do </w:t>
      </w:r>
      <w:r w:rsidR="00C90E99">
        <w:rPr>
          <w:rFonts w:ascii="Arial" w:hAnsi="Arial" w:cs="Arial"/>
          <w:sz w:val="24"/>
          <w:szCs w:val="24"/>
        </w:rPr>
        <w:t>RIV do empreendimento Fort Atacadista localizado à Rodovia Estadual João Batista Sérgio Murad – Rua Abílio de Souza</w:t>
      </w:r>
      <w:r>
        <w:rPr>
          <w:rFonts w:ascii="Arial" w:hAnsi="Arial" w:cs="Arial"/>
          <w:sz w:val="24"/>
          <w:szCs w:val="24"/>
        </w:rPr>
        <w:t xml:space="preserve">, no Bairro </w:t>
      </w:r>
      <w:r w:rsidR="00C90E99">
        <w:rPr>
          <w:rFonts w:ascii="Arial" w:hAnsi="Arial" w:cs="Arial"/>
          <w:sz w:val="24"/>
          <w:szCs w:val="24"/>
        </w:rPr>
        <w:t xml:space="preserve">Praia de Armação do </w:t>
      </w:r>
      <w:proofErr w:type="spellStart"/>
      <w:r w:rsidR="00C90E99">
        <w:rPr>
          <w:rFonts w:ascii="Arial" w:hAnsi="Arial" w:cs="Arial"/>
          <w:sz w:val="24"/>
          <w:szCs w:val="24"/>
        </w:rPr>
        <w:t>Itapocorói</w:t>
      </w:r>
      <w:proofErr w:type="spellEnd"/>
      <w:r w:rsidR="00C90E99">
        <w:rPr>
          <w:rFonts w:ascii="Arial" w:hAnsi="Arial" w:cs="Arial"/>
          <w:sz w:val="24"/>
          <w:szCs w:val="24"/>
        </w:rPr>
        <w:t>, Penha/SC</w:t>
      </w:r>
      <w:r w:rsidR="00292C48">
        <w:rPr>
          <w:rFonts w:ascii="Arial" w:hAnsi="Arial" w:cs="Arial"/>
          <w:sz w:val="24"/>
          <w:szCs w:val="24"/>
        </w:rPr>
        <w:t>. Passando</w:t>
      </w:r>
      <w:r>
        <w:rPr>
          <w:rFonts w:ascii="Arial" w:hAnsi="Arial" w:cs="Arial"/>
          <w:sz w:val="24"/>
          <w:szCs w:val="24"/>
        </w:rPr>
        <w:t xml:space="preserve"> </w:t>
      </w:r>
      <w:r w:rsidR="00292C48">
        <w:rPr>
          <w:rFonts w:ascii="Arial" w:hAnsi="Arial" w:cs="Arial"/>
          <w:sz w:val="24"/>
          <w:szCs w:val="24"/>
        </w:rPr>
        <w:t>a palavra as</w:t>
      </w:r>
      <w:r>
        <w:rPr>
          <w:rFonts w:ascii="Arial" w:hAnsi="Arial" w:cs="Arial"/>
          <w:sz w:val="24"/>
          <w:szCs w:val="24"/>
        </w:rPr>
        <w:t xml:space="preserve"> representante</w:t>
      </w:r>
      <w:r w:rsidR="00292C4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da empresa</w:t>
      </w:r>
      <w:r w:rsidR="00292C48">
        <w:rPr>
          <w:rFonts w:ascii="Arial" w:hAnsi="Arial" w:cs="Arial"/>
          <w:sz w:val="24"/>
          <w:szCs w:val="24"/>
        </w:rPr>
        <w:t xml:space="preserve">, Senhoras Silvia e Amanda para darem </w:t>
      </w:r>
      <w:r w:rsidR="0038252C">
        <w:rPr>
          <w:rFonts w:ascii="Arial" w:hAnsi="Arial" w:cs="Arial"/>
          <w:sz w:val="24"/>
          <w:szCs w:val="24"/>
        </w:rPr>
        <w:t>início</w:t>
      </w:r>
      <w:r w:rsidR="00292C48">
        <w:rPr>
          <w:rFonts w:ascii="Arial" w:hAnsi="Arial" w:cs="Arial"/>
          <w:sz w:val="24"/>
          <w:szCs w:val="24"/>
        </w:rPr>
        <w:t xml:space="preserve"> a apresentação. </w:t>
      </w:r>
      <w:r>
        <w:rPr>
          <w:rFonts w:ascii="Arial" w:hAnsi="Arial" w:cs="Arial"/>
          <w:sz w:val="24"/>
          <w:szCs w:val="24"/>
        </w:rPr>
        <w:t xml:space="preserve"> </w:t>
      </w:r>
      <w:r w:rsidR="00292C48">
        <w:rPr>
          <w:rFonts w:ascii="Arial" w:hAnsi="Arial" w:cs="Arial"/>
          <w:sz w:val="24"/>
          <w:szCs w:val="24"/>
        </w:rPr>
        <w:t xml:space="preserve">Sendo assim a Sra. Silvia, </w:t>
      </w:r>
      <w:r>
        <w:rPr>
          <w:rFonts w:ascii="Arial" w:hAnsi="Arial" w:cs="Arial"/>
          <w:sz w:val="24"/>
          <w:szCs w:val="24"/>
        </w:rPr>
        <w:t>cu</w:t>
      </w:r>
      <w:r w:rsidR="00292C48">
        <w:rPr>
          <w:rFonts w:ascii="Arial" w:hAnsi="Arial" w:cs="Arial"/>
          <w:sz w:val="24"/>
          <w:szCs w:val="24"/>
        </w:rPr>
        <w:t>mprimentou a todos os presentes e fez uma breve apresentação sobre o Grupo Pereira</w:t>
      </w:r>
      <w:r>
        <w:rPr>
          <w:rFonts w:ascii="Arial" w:hAnsi="Arial" w:cs="Arial"/>
          <w:sz w:val="24"/>
          <w:szCs w:val="24"/>
        </w:rPr>
        <w:t xml:space="preserve">. </w:t>
      </w:r>
      <w:r w:rsidR="0038252C">
        <w:rPr>
          <w:rFonts w:ascii="Arial" w:hAnsi="Arial" w:cs="Arial"/>
          <w:sz w:val="24"/>
          <w:szCs w:val="24"/>
        </w:rPr>
        <w:t>Após passou a palavra a Sr. Amanda, engenheira responsável técnica pelo estudo de impacto de vizinhança. Sendo um empreendimento comercial mercado atacadista, tendo um galpão com 8.505,00 metros quadrados, a área total do terreno tem 13.019,00 metros quadrados. Demonstrou em mapas a localização e características. Apresentou a mobilidade urbana, o quadro de requisitos legais, as garagens, a classificação das vias. O projeto urbanístico. Os acessos, arborizações, paisagismo. Apresentou a justificativa para o empreendimento, as delimitações das áreas de influências, a estimativa populacional. A que</w:t>
      </w:r>
      <w:r w:rsidR="005D3EF0">
        <w:rPr>
          <w:rFonts w:ascii="Arial" w:hAnsi="Arial" w:cs="Arial"/>
          <w:sz w:val="24"/>
          <w:szCs w:val="24"/>
        </w:rPr>
        <w:t>stão de água, onde terão 13,3m³ por dia, onde tem a Águas de penha que atendem a região. Sobre o</w:t>
      </w:r>
      <w:r w:rsidR="0038252C">
        <w:rPr>
          <w:rFonts w:ascii="Arial" w:hAnsi="Arial" w:cs="Arial"/>
          <w:sz w:val="24"/>
          <w:szCs w:val="24"/>
        </w:rPr>
        <w:t xml:space="preserve"> esgotamento sanitário</w:t>
      </w:r>
      <w:r w:rsidR="005D3EF0">
        <w:rPr>
          <w:rFonts w:ascii="Arial" w:hAnsi="Arial" w:cs="Arial"/>
          <w:sz w:val="24"/>
          <w:szCs w:val="24"/>
        </w:rPr>
        <w:t>,</w:t>
      </w:r>
      <w:r w:rsidR="0038252C">
        <w:rPr>
          <w:rFonts w:ascii="Arial" w:hAnsi="Arial" w:cs="Arial"/>
          <w:sz w:val="24"/>
          <w:szCs w:val="24"/>
        </w:rPr>
        <w:t xml:space="preserve"> terão </w:t>
      </w:r>
      <w:r w:rsidR="005D3EF0">
        <w:rPr>
          <w:rFonts w:ascii="Arial" w:hAnsi="Arial" w:cs="Arial"/>
          <w:sz w:val="24"/>
          <w:szCs w:val="24"/>
        </w:rPr>
        <w:t xml:space="preserve">uma estação de tratamento de esgoto própria, onde serão 10m³ por dia de geração de efluentes. Contam com drenagem e energia </w:t>
      </w:r>
      <w:r w:rsidR="005D3EF0">
        <w:rPr>
          <w:rFonts w:ascii="Arial" w:hAnsi="Arial" w:cs="Arial"/>
          <w:sz w:val="24"/>
          <w:szCs w:val="24"/>
        </w:rPr>
        <w:lastRenderedPageBreak/>
        <w:t xml:space="preserve">elétrica. Em relação a resíduos já possuem a viabilidade da Recicle, porém o empreendimento conta com coleta de empresa terceirizada que faz a gestão do resíduo orgânico, rejeito e reciclado. Possui a DANC, por ser uma atividade passível de licenciamento, sendo um supermercado e tendo a dispensa de licenciamento, onde o IMAP já emitiu. Também já tem a autorização de terraplanagem também emitido pelo Meio Ambiente. </w:t>
      </w:r>
      <w:r w:rsidR="00827946">
        <w:rPr>
          <w:rFonts w:ascii="Arial" w:hAnsi="Arial" w:cs="Arial"/>
          <w:sz w:val="24"/>
          <w:szCs w:val="24"/>
        </w:rPr>
        <w:t xml:space="preserve">Sistema viário. Equipamentos comunitários. Áreas de interesses, patrimônios culturais e arqueológicos, onde não tem nenhum sítio arqueológico e nenhum bem tombado nessa região, onde o mais próximo está a 2,4 quilômetros. Sendo assim foram feitos os diagnósticos da área e apresentados os impactos. Onde todos empreendimentos possuem impactos positivos e negativos. Normalmente em uma implantação de um empreendimento tem mais impactos negativos, porém o impacto da obra é bem pequeno, pois o cronograma é curto. Porém, depois na operação cum um tempo indeterminado a gente tem um tempo muito maior e os impactos são muito mais positivos do que negativos. </w:t>
      </w:r>
      <w:r w:rsidR="00DD6B21">
        <w:rPr>
          <w:rFonts w:ascii="Arial" w:hAnsi="Arial" w:cs="Arial"/>
          <w:sz w:val="24"/>
          <w:szCs w:val="24"/>
        </w:rPr>
        <w:t xml:space="preserve">Porém, temos alguns impactos negativos, e medidas para mitigar estes impactos negativos e potencializar os positivos. Os negativos, temos a geração do nível de ruído e como medidas limitação de horários de construção. O controle e manutenção dos equipamentos, fazer menos barulho e tapumes durante as obras para reduzir os ruídos. </w:t>
      </w:r>
      <w:r w:rsidR="00022F86">
        <w:rPr>
          <w:rFonts w:ascii="Arial" w:hAnsi="Arial" w:cs="Arial"/>
          <w:sz w:val="24"/>
          <w:szCs w:val="24"/>
        </w:rPr>
        <w:t xml:space="preserve">A circulação e aumento de tráfego de veículos pesados na rodovia. Teremos um controle da carga, a sinalização, planejamento dos horários, evitar horários de pico. E vai ser feito tudo dentro do empreendimento, não vai ter veículos na rua, principalmente na Rua Abílio de Souza, atrapalhando o fluxo, sendo tudo dentro do terreno. Com relação a qualidade do ar. Teremos esse impacto com relação a queima de combustíveis dos equipamentos que serão utilizados; Como medida teremos o controle do teor de umidade do solo, cobertura das cargas dos veículos e utilização de tapumes. Com relação aos resíduos sólidos da construção civil. Teremos um gerenciamento de resíduos durante toda a obra, destinação correta com certificado de destinação dos resíduos. Com relação ao efluente líquido. Como medida teremos a manutenção preventiva com </w:t>
      </w:r>
      <w:r w:rsidR="00D63E93">
        <w:rPr>
          <w:rFonts w:ascii="Arial" w:hAnsi="Arial" w:cs="Arial"/>
          <w:sz w:val="24"/>
          <w:szCs w:val="24"/>
        </w:rPr>
        <w:t xml:space="preserve">a </w:t>
      </w:r>
      <w:r w:rsidR="00022F86">
        <w:rPr>
          <w:rFonts w:ascii="Arial" w:hAnsi="Arial" w:cs="Arial"/>
          <w:sz w:val="24"/>
          <w:szCs w:val="24"/>
        </w:rPr>
        <w:t xml:space="preserve">conscientização dos trabalhadores. E com relação aos efluentes a gente </w:t>
      </w:r>
      <w:r w:rsidR="00022F86">
        <w:rPr>
          <w:rFonts w:ascii="Arial" w:hAnsi="Arial" w:cs="Arial"/>
          <w:sz w:val="24"/>
          <w:szCs w:val="24"/>
        </w:rPr>
        <w:lastRenderedPageBreak/>
        <w:t xml:space="preserve">vai utilizar </w:t>
      </w:r>
      <w:r w:rsidR="00587A6A">
        <w:rPr>
          <w:rFonts w:ascii="Arial" w:hAnsi="Arial" w:cs="Arial"/>
          <w:sz w:val="24"/>
          <w:szCs w:val="24"/>
        </w:rPr>
        <w:t>banheiro químico com destinação adequada</w:t>
      </w:r>
      <w:r w:rsidR="00D63E93">
        <w:rPr>
          <w:rFonts w:ascii="Arial" w:hAnsi="Arial" w:cs="Arial"/>
          <w:sz w:val="24"/>
          <w:szCs w:val="24"/>
        </w:rPr>
        <w:t xml:space="preserve"> ou se for o caso vai ter fossa, filtro e sumidouro. Com relação a outros impactos, vamos ter risco de acidentes operacionais, interferência sobre a infraestrutura urbana, geração de empregos e rendas, sempre estimulando a mão de obra local com treinamentos, assim que possíveis, movimentação do comércio varejista e aumento da arrecadação tributária</w:t>
      </w:r>
      <w:r w:rsidR="00587A6A">
        <w:rPr>
          <w:rFonts w:ascii="Arial" w:hAnsi="Arial" w:cs="Arial"/>
          <w:sz w:val="24"/>
          <w:szCs w:val="24"/>
        </w:rPr>
        <w:t xml:space="preserve">. </w:t>
      </w:r>
      <w:r w:rsidR="00D63E93">
        <w:rPr>
          <w:rFonts w:ascii="Arial" w:hAnsi="Arial" w:cs="Arial"/>
          <w:sz w:val="24"/>
          <w:szCs w:val="24"/>
        </w:rPr>
        <w:t>Isso foi com relação na implantação. E os impactos com relação a operação. Teremos impactos com relação a ventilação, iluminação natural e sombreamento, mas como é um empreendimento de altura baixa a gente entende que não</w:t>
      </w:r>
      <w:r w:rsidR="003656EE">
        <w:rPr>
          <w:rFonts w:ascii="Arial" w:hAnsi="Arial" w:cs="Arial"/>
          <w:sz w:val="24"/>
          <w:szCs w:val="24"/>
        </w:rPr>
        <w:t xml:space="preserve"> vai afetar a </w:t>
      </w:r>
      <w:r w:rsidR="00D63E93">
        <w:rPr>
          <w:rFonts w:ascii="Arial" w:hAnsi="Arial" w:cs="Arial"/>
          <w:sz w:val="24"/>
          <w:szCs w:val="24"/>
        </w:rPr>
        <w:t>vizinhança, não vai ter sombreamento nas residências</w:t>
      </w:r>
      <w:r w:rsidR="003656EE">
        <w:rPr>
          <w:rFonts w:ascii="Arial" w:hAnsi="Arial" w:cs="Arial"/>
          <w:sz w:val="24"/>
          <w:szCs w:val="24"/>
        </w:rPr>
        <w:t xml:space="preserve">, além do baixo gabarito. Então a gente entende que o impacto é pequeno. O ambiente paisagístico, então vai ter alteração na paisagem, mas pra isso vai ser feito um projeto paisagístico, com foco na valorização do ambiente com árvores pra melhorar a questão paisagística. Empregos diretos e indiretos. Vai ter a contratação de mão de obra local. Onde o Fort já executa o feirão de empregos junto a Prefeitura pra estimular a mão der obra local. </w:t>
      </w:r>
      <w:r w:rsidR="005D27CA">
        <w:rPr>
          <w:rFonts w:ascii="Arial" w:hAnsi="Arial" w:cs="Arial"/>
          <w:sz w:val="24"/>
          <w:szCs w:val="24"/>
        </w:rPr>
        <w:t xml:space="preserve">Outros impactos. A geração e tráfego. O nível de ruído. A valorização imobiliária. Só lembrando que impactos podem ser positivos e negativos. Movimentação do comércio varejista. Demandas por equipamentos públicos. </w:t>
      </w:r>
      <w:r w:rsidR="00AF7827">
        <w:rPr>
          <w:rFonts w:ascii="Arial" w:hAnsi="Arial" w:cs="Arial"/>
          <w:sz w:val="24"/>
          <w:szCs w:val="24"/>
        </w:rPr>
        <w:t xml:space="preserve">Aumento da sensação de segurança e bem estar. Geração de impostos. E os efeitos nos programas governamentais. Temos a geração de impactos positivos versos negativos. E a gente vê que tem mais impactos positivos do que negativos.  Conclusão: - A gente entende que tem que seguir as diretrizes urbanas do local, então seguir o Plano Diretor. Seguir o que foi planejado praquela região e obviamente mitigar os impactos da melhor forma possível. Então o projeto tem uma localização estratégica com boa infraestrutura viária e prevê melhorias no entorno. Como a questão da iluminação, as calçadas e a segurança do local. </w:t>
      </w:r>
      <w:r w:rsidR="00CF223C">
        <w:rPr>
          <w:rFonts w:ascii="Arial" w:hAnsi="Arial" w:cs="Arial"/>
          <w:sz w:val="24"/>
          <w:szCs w:val="24"/>
        </w:rPr>
        <w:t xml:space="preserve">Então a gente entende que é um empreendimento viável que vai trazer benefícios a comunidade desde que siga essas recomendações dessas medidas mitigadoras. Agradeceu e ficou a disposição. </w:t>
      </w:r>
      <w:r w:rsidRPr="00CF223C">
        <w:rPr>
          <w:rFonts w:ascii="Arial" w:hAnsi="Arial" w:cs="Arial"/>
          <w:sz w:val="24"/>
          <w:szCs w:val="24"/>
        </w:rPr>
        <w:t xml:space="preserve">O Estudo de Impacto de Vizinhança, apresentado, fará parte desta ata. Posteriormente a Sra. Camila, </w:t>
      </w:r>
      <w:r w:rsidR="00CF223C">
        <w:rPr>
          <w:rFonts w:ascii="Arial" w:hAnsi="Arial" w:cs="Arial"/>
          <w:sz w:val="24"/>
          <w:szCs w:val="24"/>
        </w:rPr>
        <w:t>agrade</w:t>
      </w:r>
      <w:r w:rsidR="00CF223C">
        <w:rPr>
          <w:rFonts w:ascii="Arial" w:hAnsi="Arial" w:cs="Arial"/>
          <w:sz w:val="24"/>
          <w:szCs w:val="24"/>
        </w:rPr>
        <w:lastRenderedPageBreak/>
        <w:t xml:space="preserve">ceu pela apresentação </w:t>
      </w:r>
      <w:r w:rsidR="0032580B">
        <w:rPr>
          <w:rFonts w:ascii="Arial" w:hAnsi="Arial" w:cs="Arial"/>
          <w:sz w:val="24"/>
          <w:szCs w:val="24"/>
        </w:rPr>
        <w:t xml:space="preserve">e disse que uma empresa que vem pra penha prometendo 300 empregos diretos e indiretos e quarenta milhões em investimentos só pode ser muito </w:t>
      </w:r>
      <w:proofErr w:type="spellStart"/>
      <w:r w:rsidR="0032580B">
        <w:rPr>
          <w:rFonts w:ascii="Arial" w:hAnsi="Arial" w:cs="Arial"/>
          <w:sz w:val="24"/>
          <w:szCs w:val="24"/>
        </w:rPr>
        <w:t>bem vinda</w:t>
      </w:r>
      <w:proofErr w:type="spellEnd"/>
      <w:r w:rsidR="0032580B">
        <w:rPr>
          <w:rFonts w:ascii="Arial" w:hAnsi="Arial" w:cs="Arial"/>
          <w:sz w:val="24"/>
          <w:szCs w:val="24"/>
        </w:rPr>
        <w:t xml:space="preserve">. Penha crescendo e a gente vem trabalhando muito para o desenvolvimento da cidade </w:t>
      </w:r>
      <w:r w:rsidR="00CF223C">
        <w:rPr>
          <w:rFonts w:ascii="Arial" w:hAnsi="Arial" w:cs="Arial"/>
          <w:sz w:val="24"/>
          <w:szCs w:val="24"/>
        </w:rPr>
        <w:t xml:space="preserve">e </w:t>
      </w:r>
      <w:r w:rsidR="0032580B">
        <w:rPr>
          <w:rFonts w:ascii="Arial" w:hAnsi="Arial" w:cs="Arial"/>
          <w:sz w:val="24"/>
          <w:szCs w:val="24"/>
        </w:rPr>
        <w:t>isso só agrega valor. Em seguida abriu</w:t>
      </w:r>
      <w:r w:rsidRPr="00CF223C">
        <w:rPr>
          <w:rFonts w:ascii="Arial" w:hAnsi="Arial" w:cs="Arial"/>
          <w:sz w:val="24"/>
          <w:szCs w:val="24"/>
        </w:rPr>
        <w:t xml:space="preserve"> a palavra aos conselheiros. </w:t>
      </w:r>
      <w:r w:rsidR="0032580B">
        <w:rPr>
          <w:rFonts w:ascii="Arial" w:hAnsi="Arial" w:cs="Arial"/>
          <w:sz w:val="24"/>
          <w:szCs w:val="24"/>
        </w:rPr>
        <w:t xml:space="preserve">O Sr. Maurílio Leite, parabenizou a empresa dizendo que aquele local precisa desse tipo de empreendimento. O Sr. Ângelo, perguntou quantas vagas de estacionamento terá o empreendimento? Sendo respondido pela Sra. Amanda, que terá 102 vagas cobertas, 43 descobertas, totalizando 145 vagas para carros e 16 vagas para motos. O Sr. Everaldo, parabenizou o empreendimento por acreditar no potencial do município. Gostaria de fazer duas colocações. Uma que foi falado que não tem transporte coletivo. E o município tem e é gratuito, onde a Prefeitura paga o transporte coletivo. E outra situação é com relação a abertura </w:t>
      </w:r>
      <w:r w:rsidR="00433187">
        <w:rPr>
          <w:rFonts w:ascii="Arial" w:hAnsi="Arial" w:cs="Arial"/>
          <w:sz w:val="24"/>
          <w:szCs w:val="24"/>
        </w:rPr>
        <w:t xml:space="preserve">da Rua Abílio de Souza, pois vai melhorar muito a mobilidade urbana daquela região. Pois ela já foi aberta uma vez e vieram a fechar e todo fluxo ali é jogado para a Rua Alfredo </w:t>
      </w:r>
      <w:proofErr w:type="spellStart"/>
      <w:r w:rsidR="00433187">
        <w:rPr>
          <w:rFonts w:ascii="Arial" w:hAnsi="Arial" w:cs="Arial"/>
          <w:sz w:val="24"/>
          <w:szCs w:val="24"/>
        </w:rPr>
        <w:t>Brunetti</w:t>
      </w:r>
      <w:proofErr w:type="spellEnd"/>
      <w:r w:rsidR="00433187">
        <w:rPr>
          <w:rFonts w:ascii="Arial" w:hAnsi="Arial" w:cs="Arial"/>
          <w:sz w:val="24"/>
          <w:szCs w:val="24"/>
        </w:rPr>
        <w:t>. Então com a abertura dessa visa vai melhorar bastante a mobilidade urbana ali</w:t>
      </w:r>
      <w:r w:rsidR="00A554FB">
        <w:rPr>
          <w:rFonts w:ascii="Arial" w:hAnsi="Arial" w:cs="Arial"/>
          <w:sz w:val="24"/>
          <w:szCs w:val="24"/>
        </w:rPr>
        <w:t xml:space="preserve"> na região</w:t>
      </w:r>
      <w:r w:rsidR="00433187">
        <w:rPr>
          <w:rFonts w:ascii="Arial" w:hAnsi="Arial" w:cs="Arial"/>
          <w:sz w:val="24"/>
          <w:szCs w:val="24"/>
        </w:rPr>
        <w:t xml:space="preserve">. </w:t>
      </w:r>
      <w:r w:rsidR="00A554FB">
        <w:rPr>
          <w:rFonts w:ascii="Arial" w:hAnsi="Arial" w:cs="Arial"/>
          <w:sz w:val="24"/>
          <w:szCs w:val="24"/>
        </w:rPr>
        <w:t xml:space="preserve">A Sra. Camila, pediu ao Sra. Alisson, que verificasse se teria alguma pergunta, algum comentário no </w:t>
      </w:r>
      <w:proofErr w:type="spellStart"/>
      <w:r w:rsidR="00A554FB">
        <w:rPr>
          <w:rFonts w:ascii="Arial" w:hAnsi="Arial" w:cs="Arial"/>
          <w:sz w:val="24"/>
          <w:szCs w:val="24"/>
        </w:rPr>
        <w:t>Youtube</w:t>
      </w:r>
      <w:proofErr w:type="spellEnd"/>
      <w:r w:rsidR="00A554FB">
        <w:rPr>
          <w:rFonts w:ascii="Arial" w:hAnsi="Arial" w:cs="Arial"/>
          <w:sz w:val="24"/>
          <w:szCs w:val="24"/>
        </w:rPr>
        <w:t xml:space="preserve">. Sendo respondido que não. </w:t>
      </w:r>
      <w:r w:rsidRPr="00A554FB">
        <w:rPr>
          <w:rFonts w:ascii="Arial" w:hAnsi="Arial" w:cs="Arial"/>
          <w:sz w:val="24"/>
          <w:szCs w:val="24"/>
        </w:rPr>
        <w:t>Finalizando a Sra. Camila, agradeceu a</w:t>
      </w:r>
      <w:r w:rsidR="00A554FB">
        <w:rPr>
          <w:rFonts w:ascii="Arial" w:hAnsi="Arial" w:cs="Arial"/>
          <w:sz w:val="24"/>
          <w:szCs w:val="24"/>
        </w:rPr>
        <w:t xml:space="preserve">o Fort Atacadista e que sejam bem vindos a nossa Cidade, falou ainda que a votação desse RIV será no dia 29/10. Ainda agradeceu aos conselheiros, aos funcionários dessa Casa, </w:t>
      </w:r>
      <w:r w:rsidRPr="00A554FB">
        <w:rPr>
          <w:rFonts w:ascii="Arial" w:hAnsi="Arial" w:cs="Arial"/>
          <w:sz w:val="24"/>
          <w:szCs w:val="24"/>
        </w:rPr>
        <w:t>e deu por encerrada a audiência Pública em questão, e este Secretario lavrou esta ata que segue assinada por mim e a Sra. Presidente.</w:t>
      </w: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jc w:val="both"/>
        <w:rPr>
          <w:rFonts w:ascii="Arial" w:hAnsi="Arial" w:cs="Arial"/>
        </w:rPr>
      </w:pPr>
    </w:p>
    <w:p w:rsidR="00CF6485" w:rsidRDefault="006F2A43">
      <w:pPr>
        <w:pStyle w:val="Commarcadores"/>
        <w:ind w:left="360"/>
      </w:pPr>
      <w:r>
        <w:rPr>
          <w:rFonts w:ascii="Arial" w:hAnsi="Arial" w:cs="Arial"/>
          <w:b/>
        </w:rPr>
        <w:t xml:space="preserve">         Camila </w:t>
      </w:r>
      <w:proofErr w:type="spellStart"/>
      <w:r>
        <w:rPr>
          <w:rFonts w:ascii="Arial" w:hAnsi="Arial" w:cs="Arial"/>
          <w:b/>
        </w:rPr>
        <w:t>Luchtenberg</w:t>
      </w:r>
      <w:proofErr w:type="spellEnd"/>
      <w:r>
        <w:rPr>
          <w:rFonts w:ascii="Arial" w:hAnsi="Arial" w:cs="Arial"/>
          <w:b/>
        </w:rPr>
        <w:t xml:space="preserve">                         Maurílio Pedro Leite</w:t>
      </w:r>
    </w:p>
    <w:p w:rsidR="00CF6485" w:rsidRDefault="006F2A43">
      <w:pPr>
        <w:pStyle w:val="Standard"/>
        <w:spacing w:line="360" w:lineRule="auto"/>
      </w:pPr>
      <w:r>
        <w:rPr>
          <w:rFonts w:ascii="Arial" w:hAnsi="Arial" w:cs="Arial"/>
          <w:b/>
        </w:rPr>
        <w:t xml:space="preserve">                       Presidente                                          Secretario</w:t>
      </w:r>
      <w:r>
        <w:rPr>
          <w:rFonts w:ascii="Arial" w:hAnsi="Arial" w:cs="Arial"/>
          <w:b/>
          <w:sz w:val="26"/>
          <w:szCs w:val="26"/>
        </w:rPr>
        <w:t xml:space="preserve"> </w:t>
      </w:r>
    </w:p>
    <w:sectPr w:rsidR="00CF6485">
      <w:headerReference w:type="default" r:id="rId8"/>
      <w:footerReference w:type="default" r:id="rId9"/>
      <w:pgSz w:w="11906" w:h="16838"/>
      <w:pgMar w:top="1417" w:right="1701" w:bottom="1417" w:left="1701" w:header="540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0FC" w:rsidRDefault="000960FC">
      <w:pPr>
        <w:spacing w:after="0"/>
      </w:pPr>
      <w:r>
        <w:separator/>
      </w:r>
    </w:p>
  </w:endnote>
  <w:endnote w:type="continuationSeparator" w:id="0">
    <w:p w:rsidR="000960FC" w:rsidRDefault="000960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7804" w:rsidRDefault="006F2A43">
    <w:pPr>
      <w:pStyle w:val="Rodap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Av. Nereu Ramos, nº 190 – Centro – Penha/SC – CEP. 88385-000 - Fone/Fax: (47) 3345-0200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0FC" w:rsidRDefault="000960FC">
      <w:pPr>
        <w:spacing w:after="0"/>
      </w:pPr>
      <w:r>
        <w:rPr>
          <w:color w:val="000000"/>
        </w:rPr>
        <w:separator/>
      </w:r>
    </w:p>
  </w:footnote>
  <w:footnote w:type="continuationSeparator" w:id="0">
    <w:p w:rsidR="000960FC" w:rsidRDefault="000960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7804" w:rsidRDefault="006F2A43">
    <w:pPr>
      <w:pStyle w:val="Cabealho"/>
    </w:pPr>
    <w:r>
      <w:rPr>
        <w:noProof/>
      </w:rPr>
      <w:drawing>
        <wp:inline distT="0" distB="0" distL="0" distR="0">
          <wp:extent cx="733321" cy="676436"/>
          <wp:effectExtent l="0" t="0" r="0" b="9364"/>
          <wp:docPr id="1" name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321" cy="6764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28"/>
        <w:szCs w:val="28"/>
      </w:rPr>
      <w:t>CONSELHO MUNICIPAL DA CIDADE DE PENHA - CONCIDADE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FF0B6C"/>
    <w:multiLevelType w:val="multilevel"/>
    <w:tmpl w:val="B36E393C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85"/>
    <w:rsid w:val="00022F86"/>
    <w:rsid w:val="000960FC"/>
    <w:rsid w:val="000D0FAE"/>
    <w:rsid w:val="00250168"/>
    <w:rsid w:val="00292C48"/>
    <w:rsid w:val="002F37B0"/>
    <w:rsid w:val="0032580B"/>
    <w:rsid w:val="003656EE"/>
    <w:rsid w:val="0038252C"/>
    <w:rsid w:val="00433187"/>
    <w:rsid w:val="00587A6A"/>
    <w:rsid w:val="005D27CA"/>
    <w:rsid w:val="005D3EF0"/>
    <w:rsid w:val="006F2A43"/>
    <w:rsid w:val="00716CE6"/>
    <w:rsid w:val="00827946"/>
    <w:rsid w:val="00833889"/>
    <w:rsid w:val="00962955"/>
    <w:rsid w:val="00A554FB"/>
    <w:rsid w:val="00AF7827"/>
    <w:rsid w:val="00B0201F"/>
    <w:rsid w:val="00C63F3A"/>
    <w:rsid w:val="00C90E99"/>
    <w:rsid w:val="00CF223C"/>
    <w:rsid w:val="00CF6485"/>
    <w:rsid w:val="00D63E93"/>
    <w:rsid w:val="00DD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B10F6F-E097-451A-A6F4-B5EA0DBD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ahoma"/>
        <w:kern w:val="3"/>
        <w:sz w:val="22"/>
        <w:szCs w:val="22"/>
        <w:lang w:val="pt-BR" w:eastAsia="en-US" w:bidi="ar-SA"/>
      </w:rPr>
    </w:rPrDefault>
    <w:pPrDefault>
      <w:pPr>
        <w:widowControl w:val="0"/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Ttulo"/>
    <w:next w:val="Textbody"/>
    <w:pPr>
      <w:jc w:val="center"/>
    </w:pPr>
    <w:rPr>
      <w:i/>
      <w:iCs/>
    </w:rPr>
  </w:style>
  <w:style w:type="paragraph" w:styleId="Lista">
    <w:name w:val="List"/>
    <w:basedOn w:val="Textbody"/>
    <w:rPr>
      <w:rFonts w:cs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Cabealho">
    <w:name w:val="header"/>
    <w:basedOn w:val="Standard"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Commarcadores">
    <w:name w:val="List Bullet"/>
    <w:basedOn w:val="Standard"/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Pr>
      <w:color w:val="0563C1"/>
      <w:u w:val="single"/>
    </w:rPr>
  </w:style>
  <w:style w:type="paragraph" w:styleId="PargrafodaLista">
    <w:name w:val="List Paragraph"/>
    <w:basedOn w:val="Normal"/>
    <w:pPr>
      <w:widowControl/>
      <w:suppressAutoHyphens w:val="0"/>
      <w:ind w:left="720"/>
      <w:textAlignment w:val="auto"/>
    </w:pPr>
    <w:rPr>
      <w:rFonts w:eastAsia="Calibri" w:cs="Times New Roman"/>
      <w:kern w:val="0"/>
    </w:rPr>
  </w:style>
  <w:style w:type="paragraph" w:styleId="Textodebalo">
    <w:name w:val="Balloon Text"/>
    <w:basedOn w:val="Normal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</w:rPr>
  </w:style>
  <w:style w:type="numbering" w:customStyle="1" w:styleId="WWNum1">
    <w:name w:val="WWNum1"/>
    <w:basedOn w:val="S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1323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01</dc:creator>
  <cp:lastModifiedBy>Usuário do Windows</cp:lastModifiedBy>
  <cp:revision>2</cp:revision>
  <cp:lastPrinted>2024-06-12T11:20:00Z</cp:lastPrinted>
  <dcterms:created xsi:type="dcterms:W3CDTF">2024-11-13T12:27:00Z</dcterms:created>
  <dcterms:modified xsi:type="dcterms:W3CDTF">2024-11-13T12:27:00Z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