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Especificação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s0paimyh7za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Descrição dos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cy11igukpz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Caso de Uso: Cadastro de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uvsvkr88af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Caso de Uso: Venda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wgt5y3h4gq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Caso de Uso: Geração de Relatórios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dn2pbbmkng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Caso de Uso: Controle de Estoque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ymd5ylwwfr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Caso de Uso: Alertas de Estoque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uz6d2743m26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Caso de Uso: Integração com Dispositivos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wiy6wsqt8r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Caso de Uso: Controle de Usuário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Aprovação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432"/>
        <w:jc w:val="both"/>
        <w:rPr>
          <w:rFonts w:ascii="Arial" w:cs="Arial" w:eastAsia="Arial" w:hAnsi="Arial"/>
        </w:rPr>
      </w:pPr>
      <w:bookmarkStart w:colFirst="0" w:colLast="0" w:name="_heading=h.1rqow331hsk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6"/>
        </w:numPr>
        <w:ind w:left="432" w:hanging="432"/>
        <w:jc w:val="both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Introdução 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apresenta os casos de uso do projeto de ponto de venda. Os casos de uso descrevem as interações entre os atores e o sistema, representando funcionalidades específicas do software. Este documento é uma fonte crucial de informações para desenvolvedores, designers e partes interessadas. Ele desempenha um papel central no alinhamento de expectativas e na criação de uma visão compartilhada do sistema que está sendo construído.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Informações mais detalhadas sobre os requisitos do sistema estão descritas no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 de Especificação de Requisitos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both"/>
        <w:rPr>
          <w:rFonts w:ascii="Arial" w:cs="Arial" w:eastAsia="Arial" w:hAnsi="Arial"/>
          <w:color w:val="4f81b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6"/>
        </w:numPr>
        <w:spacing w:after="200" w:before="280" w:lineRule="auto"/>
        <w:ind w:left="431" w:hanging="431"/>
        <w:rPr>
          <w:rFonts w:ascii="Arial" w:cs="Arial" w:eastAsia="Arial" w:hAnsi="Arial"/>
        </w:rPr>
      </w:pPr>
      <w:bookmarkStart w:colFirst="0" w:colLast="0" w:name="_heading=h.3dy6vkm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Casos de Uso</w:t>
      </w:r>
    </w:p>
    <w:tbl>
      <w:tblPr>
        <w:tblStyle w:val="Table1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05"/>
        <w:gridCol w:w="7590"/>
        <w:tblGridChange w:id="0">
          <w:tblGrid>
            <w:gridCol w:w="810"/>
            <w:gridCol w:w="105"/>
            <w:gridCol w:w="7590"/>
          </w:tblGrid>
        </w:tblGridChange>
      </w:tblGrid>
      <w:tr>
        <w:trPr>
          <w:cantSplit w:val="0"/>
          <w:trHeight w:val="139.98046875" w:hRule="atLeast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B">
            <w:pPr>
              <w:keepLines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</w:t>
            </w:r>
          </w:p>
        </w:tc>
      </w:tr>
      <w:tr>
        <w:trPr>
          <w:cantSplit w:val="0"/>
          <w:trHeight w:val="309.98046874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Usuários</w:t>
            </w:r>
          </w:p>
        </w:tc>
      </w:tr>
      <w:tr>
        <w:trPr>
          <w:cantSplit w:val="0"/>
          <w:trHeight w:val="309.98046874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Produtos</w:t>
            </w:r>
          </w:p>
        </w:tc>
      </w:tr>
      <w:tr>
        <w:trPr>
          <w:cantSplit w:val="0"/>
          <w:trHeight w:val="309.98046874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Venda</w:t>
            </w:r>
          </w:p>
        </w:tc>
      </w:tr>
      <w:tr>
        <w:trPr>
          <w:cantSplit w:val="0"/>
          <w:trHeight w:val="309.98046874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</w:t>
            </w:r>
          </w:p>
        </w:tc>
      </w:tr>
      <w:tr>
        <w:trPr>
          <w:cantSplit w:val="0"/>
          <w:trHeight w:val="309.98046874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Estoque</w:t>
            </w:r>
          </w:p>
        </w:tc>
      </w:tr>
      <w:tr>
        <w:trPr>
          <w:cantSplit w:val="0"/>
          <w:trHeight w:val="309.98046874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UC006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Alertas de Estoque</w:t>
            </w:r>
          </w:p>
        </w:tc>
      </w:tr>
      <w:tr>
        <w:trPr>
          <w:cantSplit w:val="0"/>
          <w:trHeight w:val="309.98046874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Integração com Dispositivos</w:t>
            </w:r>
          </w:p>
        </w:tc>
      </w:tr>
      <w:tr>
        <w:trPr>
          <w:cantSplit w:val="0"/>
          <w:trHeight w:val="309.98046874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UC008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Usuário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heading=h.r5598vm2ses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6"/>
        </w:numPr>
        <w:ind w:left="432" w:hanging="432"/>
        <w:rPr>
          <w:rFonts w:ascii="Arial" w:cs="Arial" w:eastAsia="Arial" w:hAnsi="Arial"/>
        </w:rPr>
      </w:pPr>
      <w:bookmarkStart w:colFirst="0" w:colLast="0" w:name="_heading=h.s0paimyh7zal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Descrição dos Casos de Uso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6"/>
        </w:numPr>
        <w:spacing w:line="276" w:lineRule="auto"/>
        <w:ind w:left="576"/>
        <w:jc w:val="both"/>
        <w:rPr>
          <w:rFonts w:ascii="Arial" w:cs="Arial" w:eastAsia="Arial" w:hAnsi="Arial"/>
        </w:rPr>
      </w:pPr>
      <w:bookmarkStart w:colFirst="0" w:colLast="0" w:name="_heading=h.cy11igukpzt3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Caso de Uso: Cadastro de Usuários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 Administrador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ao administrador adicionar, editar ou excluir usuários do sistema de ponto de venda.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administrador deve estar autenticado no sistema.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As informações do usuário são registradas ou atualizadas no sistema.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acessa a função de cadastro de usuários no painel de controle.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adiciona um novo usuário fornecendo nome completo, email, senha, CPF, número de telefone, dados bancários, cargo e níveis de acesso ou edita/exclui um usuário existente.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valida as informações inseridas.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 informações do usuário são registradas ou atualizadas no banco de dados.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o usuário já existir e estiver sendo editado, o administrador pode alterar as informações e salvar as alterações.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o administrador decidir excluir um usuário, o sistema remove as informações do banco de dados.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line="276" w:lineRule="auto"/>
        <w:ind w:left="576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Uso: Cadastro de Produtos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 Administrador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ao administrador adicionar, editar ou excluir produtos no sistema.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administrador deve estar autenticado no sistema.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As informações do produto são registradas ou atualizadas no sistema.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acessa a função de cadastro de produtos no painel de controle.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adiciona um novo produto fornecendo nome, descrição, referência, preço, quantidade, código de barras, categoria, fornecedor e outras informações ou edita/exclui um produto existente.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valida as informações inseridas.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 informações do produto são registradas ou atualizadas no banco de dados.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o produto já existir e estiver sendo editado, o administrador pode alterar as informações e salvar as alterações.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o administrador decidir excluir um produto, o sistema remove as informações do banco de dados.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276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nthqk0q807t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6"/>
        </w:numPr>
        <w:spacing w:line="276" w:lineRule="auto"/>
        <w:ind w:left="576"/>
        <w:jc w:val="both"/>
        <w:rPr>
          <w:rFonts w:ascii="Arial" w:cs="Arial" w:eastAsia="Arial" w:hAnsi="Arial"/>
        </w:rPr>
      </w:pPr>
      <w:bookmarkStart w:colFirst="0" w:colLast="0" w:name="_heading=h.uvsvkr88afv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Caso de Uso: Venda</w:t>
      </w:r>
    </w:p>
    <w:p w:rsidR="00000000" w:rsidDel="00000000" w:rsidP="00000000" w:rsidRDefault="00000000" w:rsidRPr="00000000" w14:paraId="0000005F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Usuário do Caixa</w:t>
      </w:r>
    </w:p>
    <w:p w:rsidR="00000000" w:rsidDel="00000000" w:rsidP="00000000" w:rsidRDefault="00000000" w:rsidRPr="00000000" w14:paraId="00000060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ao usuário do caixa selecionar produtos, calcular preços, aplicar descontos, escolher métodos de pagamento, gerar recibos e concluir transações de venda.</w:t>
      </w:r>
    </w:p>
    <w:p w:rsidR="00000000" w:rsidDel="00000000" w:rsidP="00000000" w:rsidRDefault="00000000" w:rsidRPr="00000000" w14:paraId="00000061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usuário do caixa deve estar autenticado no sistema e ter produtos no checkout.</w:t>
      </w:r>
    </w:p>
    <w:p w:rsidR="00000000" w:rsidDel="00000000" w:rsidP="00000000" w:rsidRDefault="00000000" w:rsidRPr="00000000" w14:paraId="00000062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venda é registrada no sistema, o estoque é atualizado e um recibo é gerado para o cliente.</w:t>
      </w:r>
    </w:p>
    <w:p w:rsidR="00000000" w:rsidDel="00000000" w:rsidP="00000000" w:rsidRDefault="00000000" w:rsidRPr="00000000" w14:paraId="00000063">
      <w:pPr>
        <w:spacing w:line="276" w:lineRule="auto"/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do caixa seleciona produtos a serem comprados.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calcula o preço total com base nos produtos selecionados.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aplica descontos, se aplicável.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escolhe um método de pagamento (dinheiro, cartão, etc.).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registra a venda, atualiza o estoque e gera um recibo para o cliente.</w:t>
      </w:r>
    </w:p>
    <w:p w:rsidR="00000000" w:rsidDel="00000000" w:rsidP="00000000" w:rsidRDefault="00000000" w:rsidRPr="00000000" w14:paraId="00000069">
      <w:pPr>
        <w:spacing w:line="276" w:lineRule="auto"/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um produto estiver fora de estoque, o usuário é alertado.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o pagamento for feito com cartão, o sistema solicita a autorização e registra a transação.</w:t>
      </w:r>
    </w:p>
    <w:p w:rsidR="00000000" w:rsidDel="00000000" w:rsidP="00000000" w:rsidRDefault="00000000" w:rsidRPr="00000000" w14:paraId="0000006C">
      <w:pPr>
        <w:pStyle w:val="Heading2"/>
        <w:spacing w:line="276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3fgqv66njo09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6"/>
        </w:numPr>
        <w:spacing w:line="276" w:lineRule="auto"/>
        <w:ind w:left="576"/>
        <w:jc w:val="both"/>
        <w:rPr>
          <w:rFonts w:ascii="Arial" w:cs="Arial" w:eastAsia="Arial" w:hAnsi="Arial"/>
        </w:rPr>
      </w:pPr>
      <w:bookmarkStart w:colFirst="0" w:colLast="0" w:name="_heading=h.wgt5y3h4gqv8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Caso de Uso: Geração de Relatórios</w:t>
      </w:r>
    </w:p>
    <w:p w:rsidR="00000000" w:rsidDel="00000000" w:rsidP="00000000" w:rsidRDefault="00000000" w:rsidRPr="00000000" w14:paraId="0000006E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 Administrador</w:t>
      </w:r>
    </w:p>
    <w:p w:rsidR="00000000" w:rsidDel="00000000" w:rsidP="00000000" w:rsidRDefault="00000000" w:rsidRPr="00000000" w14:paraId="0000006F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ao administrador gerar relatórios detalhados sobre vendas e estoque.</w:t>
      </w:r>
    </w:p>
    <w:p w:rsidR="00000000" w:rsidDel="00000000" w:rsidP="00000000" w:rsidRDefault="00000000" w:rsidRPr="00000000" w14:paraId="00000070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administrador deve estar autenticado no sistema.</w:t>
      </w:r>
    </w:p>
    <w:p w:rsidR="00000000" w:rsidDel="00000000" w:rsidP="00000000" w:rsidRDefault="00000000" w:rsidRPr="00000000" w14:paraId="00000071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relatório é gerado e disponibilizado para o administrador.</w:t>
      </w:r>
    </w:p>
    <w:p w:rsidR="00000000" w:rsidDel="00000000" w:rsidP="00000000" w:rsidRDefault="00000000" w:rsidRPr="00000000" w14:paraId="00000072">
      <w:pPr>
        <w:spacing w:line="276" w:lineRule="auto"/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acessa a função de geração de relatórios no painel de controle.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processa os dados e gera o relatório.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relatório é exibido ou disponibilizado para download.</w:t>
      </w:r>
    </w:p>
    <w:p w:rsidR="00000000" w:rsidDel="00000000" w:rsidP="00000000" w:rsidRDefault="00000000" w:rsidRPr="00000000" w14:paraId="00000076">
      <w:pPr>
        <w:spacing w:line="276" w:lineRule="auto"/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pode escolher diferentes parâmetros para personalizar o relatório, como intervalo de datas ou categorias específicas de produtos.</w:t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6"/>
        </w:numPr>
        <w:spacing w:line="276" w:lineRule="auto"/>
        <w:ind w:left="576"/>
        <w:jc w:val="both"/>
        <w:rPr>
          <w:rFonts w:ascii="Arial" w:cs="Arial" w:eastAsia="Arial" w:hAnsi="Arial"/>
        </w:rPr>
      </w:pPr>
      <w:bookmarkStart w:colFirst="0" w:colLast="0" w:name="_heading=h.dn2pbbmkngut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Caso de Uso: Controle de Estoque</w:t>
      </w:r>
    </w:p>
    <w:p w:rsidR="00000000" w:rsidDel="00000000" w:rsidP="00000000" w:rsidRDefault="00000000" w:rsidRPr="00000000" w14:paraId="0000007A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 Gestor de Estoque</w:t>
      </w:r>
    </w:p>
    <w:p w:rsidR="00000000" w:rsidDel="00000000" w:rsidP="00000000" w:rsidRDefault="00000000" w:rsidRPr="00000000" w14:paraId="0000007B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ao gestor de estoque monitorar o nível de estoque, receber alertas de produtos com baixo estoque e atualizar as informações dos produtos conforme necessário.</w:t>
      </w:r>
    </w:p>
    <w:p w:rsidR="00000000" w:rsidDel="00000000" w:rsidP="00000000" w:rsidRDefault="00000000" w:rsidRPr="00000000" w14:paraId="0000007C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gestor de estoque deve estar autenticado no sistema.</w:t>
      </w:r>
    </w:p>
    <w:p w:rsidR="00000000" w:rsidDel="00000000" w:rsidP="00000000" w:rsidRDefault="00000000" w:rsidRPr="00000000" w14:paraId="0000007D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estoque é monitorado e atualizado conforme as operações de vendas e recebimentos de produtos.</w:t>
      </w:r>
    </w:p>
    <w:p w:rsidR="00000000" w:rsidDel="00000000" w:rsidP="00000000" w:rsidRDefault="00000000" w:rsidRPr="00000000" w14:paraId="0000007E">
      <w:pPr>
        <w:spacing w:line="276" w:lineRule="auto"/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gestor de estoque acessa a função de controle de estoque no painel de controle.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gestor monitora o nível de estoque atual.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gera alertas para produtos com baixo estoque.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gestor de estoque atualiza as informações do produto, se necessário.</w:t>
      </w:r>
    </w:p>
    <w:p w:rsidR="00000000" w:rsidDel="00000000" w:rsidP="00000000" w:rsidRDefault="00000000" w:rsidRPr="00000000" w14:paraId="00000083">
      <w:pPr>
        <w:spacing w:line="276" w:lineRule="auto"/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um produto estiver com quantidade muito baixa em estoque, o sistema envia alertas imediatos ao gestor.</w:t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6"/>
        </w:numPr>
        <w:spacing w:line="276" w:lineRule="auto"/>
        <w:ind w:left="576"/>
        <w:jc w:val="both"/>
        <w:rPr>
          <w:rFonts w:ascii="Arial" w:cs="Arial" w:eastAsia="Arial" w:hAnsi="Arial"/>
        </w:rPr>
      </w:pPr>
      <w:bookmarkStart w:colFirst="0" w:colLast="0" w:name="_heading=h.ymd5ylwwfrx4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Caso de Uso: Alertas de Estoque</w:t>
      </w:r>
    </w:p>
    <w:p w:rsidR="00000000" w:rsidDel="00000000" w:rsidP="00000000" w:rsidRDefault="00000000" w:rsidRPr="00000000" w14:paraId="00000087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 Sistema (Automático)</w:t>
      </w:r>
    </w:p>
    <w:p w:rsidR="00000000" w:rsidDel="00000000" w:rsidP="00000000" w:rsidRDefault="00000000" w:rsidRPr="00000000" w14:paraId="00000088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ao sistema enviar alertas automáticos para o gestor de estoque quando um produto atinge um nível de estoque crítico.</w:t>
      </w:r>
    </w:p>
    <w:p w:rsidR="00000000" w:rsidDel="00000000" w:rsidP="00000000" w:rsidRDefault="00000000" w:rsidRPr="00000000" w14:paraId="00000089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produto atinge o nível de estoque crítico.</w:t>
      </w:r>
    </w:p>
    <w:p w:rsidR="00000000" w:rsidDel="00000000" w:rsidP="00000000" w:rsidRDefault="00000000" w:rsidRPr="00000000" w14:paraId="0000008A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gestor de estoque recebe um alerta sobre o produto com baixo estoque.</w:t>
      </w:r>
    </w:p>
    <w:p w:rsidR="00000000" w:rsidDel="00000000" w:rsidP="00000000" w:rsidRDefault="00000000" w:rsidRPr="00000000" w14:paraId="0000008B">
      <w:pPr>
        <w:spacing w:line="276" w:lineRule="auto"/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monitora continuamente o nível de estoque de todos os produtos.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Quando um produto atinge o nível de estoque crítico, o sistema envia um alerta para o gestor de estoque.</w:t>
      </w:r>
    </w:p>
    <w:p w:rsidR="00000000" w:rsidDel="00000000" w:rsidP="00000000" w:rsidRDefault="00000000" w:rsidRPr="00000000" w14:paraId="0000008E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6"/>
        </w:numPr>
        <w:spacing w:line="276" w:lineRule="auto"/>
        <w:ind w:left="576"/>
        <w:jc w:val="both"/>
        <w:rPr>
          <w:rFonts w:ascii="Arial" w:cs="Arial" w:eastAsia="Arial" w:hAnsi="Arial"/>
        </w:rPr>
      </w:pPr>
      <w:bookmarkStart w:colFirst="0" w:colLast="0" w:name="_heading=h.uz6d2743m269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Caso de Uso: Integração com Dispositivos</w:t>
      </w:r>
    </w:p>
    <w:p w:rsidR="00000000" w:rsidDel="00000000" w:rsidP="00000000" w:rsidRDefault="00000000" w:rsidRPr="00000000" w14:paraId="00000091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Principal: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(Automático)</w:t>
      </w:r>
    </w:p>
    <w:p w:rsidR="00000000" w:rsidDel="00000000" w:rsidP="00000000" w:rsidRDefault="00000000" w:rsidRPr="00000000" w14:paraId="00000092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ao sistema se integrar com dispositivos externos, como impressoras térmicas, para imprimir recibos e registros de vendas.</w:t>
      </w:r>
    </w:p>
    <w:p w:rsidR="00000000" w:rsidDel="00000000" w:rsidP="00000000" w:rsidRDefault="00000000" w:rsidRPr="00000000" w14:paraId="00000093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Uma transação de venda é concluída.</w:t>
      </w:r>
    </w:p>
    <w:p w:rsidR="00000000" w:rsidDel="00000000" w:rsidP="00000000" w:rsidRDefault="00000000" w:rsidRPr="00000000" w14:paraId="00000094">
      <w:pPr>
        <w:spacing w:line="276" w:lineRule="auto"/>
        <w:ind w:lef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recibo da transação é impresso.</w:t>
      </w:r>
    </w:p>
    <w:p w:rsidR="00000000" w:rsidDel="00000000" w:rsidP="00000000" w:rsidRDefault="00000000" w:rsidRPr="00000000" w14:paraId="00000095">
      <w:pPr>
        <w:spacing w:line="276" w:lineRule="auto"/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conclusão de uma venda, o sistema envia os dados da transação para a impressora térmica.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impressora térmica recebe os dados e imprime um recibo para o cliente.</w:t>
      </w:r>
    </w:p>
    <w:p w:rsidR="00000000" w:rsidDel="00000000" w:rsidP="00000000" w:rsidRDefault="00000000" w:rsidRPr="00000000" w14:paraId="00000098">
      <w:pPr>
        <w:spacing w:line="276" w:lineRule="auto"/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a impressora estiver offline ou indisponível, o sistema tenta novamente ou armazena a transação para impressão posterior quando a impressora estiver disponível.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6"/>
        </w:numPr>
        <w:spacing w:line="276" w:lineRule="auto"/>
        <w:ind w:left="576"/>
        <w:jc w:val="both"/>
        <w:rPr>
          <w:rFonts w:ascii="Arial" w:cs="Arial" w:eastAsia="Arial" w:hAnsi="Arial"/>
        </w:rPr>
      </w:pPr>
      <w:bookmarkStart w:colFirst="0" w:colLast="0" w:name="_heading=h.wiy6wsqt8ryw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Caso de Uso: Controle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Principal: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Permite ao sistema autenticar usuários e controlar suas permissões de acesso, garantindo que cada pessoa tenha acesso apenas às funcionalidades relevantes ao seu papel.</w:t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tenta acessar o sistema.</w:t>
      </w:r>
    </w:p>
    <w:p w:rsidR="00000000" w:rsidDel="00000000" w:rsidP="00000000" w:rsidRDefault="00000000" w:rsidRPr="00000000" w14:paraId="0000009E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sistema autentica o usuário e concede ou nega o acesso com base nas permissões atribuídas.</w:t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tenta acessar o sistema e fornece suas credenciais (email e senha).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valida as credenciais inseridas pelo usuário.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verifica as permissões do usuário com base em seu papel (administrador, vendedor, gerente de estoque).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as credenciais forem válidas e o usuário tiver as permissões necessárias, ele é autenticado e recebe acesso às funcionalidades correspondentes ao seu papel.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as credenciais forem inválidas ou o usuário não tiver as permissões adequadas, o sistema nega o acesso e exibe uma mensagem de erro.</w:t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o usuário esquecer sua senha, ele pode solicitar um link de redefinição de senha por e-mail.</w:t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heading=h.8hq1aqbnyis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6"/>
        </w:numPr>
        <w:ind w:left="432" w:hanging="432"/>
        <w:rPr>
          <w:rFonts w:ascii="Arial" w:cs="Arial" w:eastAsia="Arial" w:hAnsi="Arial"/>
        </w:rPr>
      </w:pPr>
      <w:bookmarkStart w:colFirst="0" w:colLast="0" w:name="_heading=h.ihv636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Aprovação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17" w:top="1417" w:left="1701" w:right="1701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50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252"/>
      <w:gridCol w:w="4252"/>
      <w:tblGridChange w:id="0">
        <w:tblGrid>
          <w:gridCol w:w="4252"/>
          <w:gridCol w:w="4252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TIConsultoria e Sistemas Ltda.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jc w:val="both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8504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252"/>
      <w:gridCol w:w="4252"/>
      <w:tblGridChange w:id="0">
        <w:tblGrid>
          <w:gridCol w:w="4252"/>
          <w:gridCol w:w="4252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D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TIConsultoria e Sistemas Ltda.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jc w:val="both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2"/>
      <w:tblW w:w="849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865"/>
      <w:gridCol w:w="2625"/>
      <w:tblGridChange w:id="0">
        <w:tblGrid>
          <w:gridCol w:w="5865"/>
          <w:gridCol w:w="262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99.77952755905513" w:type="dxa"/>
            <w:left w:w="99.77952755905513" w:type="dxa"/>
            <w:bottom w:w="99.77952755905513" w:type="dxa"/>
            <w:right w:w="99.77952755905513" w:type="dxa"/>
          </w:tcMar>
          <w:vAlign w:val="cente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Aplicativo de Vendas</w:t>
          </w:r>
        </w:p>
      </w:tc>
      <w:tc>
        <w:tcPr>
          <w:shd w:fill="auto" w:val="clear"/>
          <w:tcMar>
            <w:top w:w="99.77952755905513" w:type="dxa"/>
            <w:left w:w="99.77952755905513" w:type="dxa"/>
            <w:bottom w:w="99.77952755905513" w:type="dxa"/>
            <w:right w:w="99.77952755905513" w:type="dxa"/>
          </w:tcMar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Data: 06/10/2023</w:t>
          </w:r>
        </w:p>
      </w:tc>
    </w:tr>
    <w:tr>
      <w:trPr>
        <w:cantSplit w:val="0"/>
        <w:trHeight w:val="400" w:hRule="atLeast"/>
        <w:tblHeader w:val="0"/>
      </w:trPr>
      <w:tc>
        <w:tcPr>
          <w:shd w:fill="auto" w:val="clear"/>
          <w:tcMar>
            <w:top w:w="99.77952755905513" w:type="dxa"/>
            <w:left w:w="99.77952755905513" w:type="dxa"/>
            <w:bottom w:w="99.77952755905513" w:type="dxa"/>
            <w:right w:w="99.77952755905513" w:type="dxa"/>
          </w:tcMar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Documento de Especificação de Requisitos</w:t>
          </w:r>
        </w:p>
      </w:tc>
      <w:tc>
        <w:tcPr>
          <w:shd w:fill="auto" w:val="clear"/>
          <w:tcMar>
            <w:top w:w="99.77952755905513" w:type="dxa"/>
            <w:left w:w="99.77952755905513" w:type="dxa"/>
            <w:bottom w:w="99.77952755905513" w:type="dxa"/>
            <w:right w:w="99.77952755905513" w:type="dxa"/>
          </w:tcMar>
          <w:vAlign w:val="center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Versão: 1.0</w:t>
          </w:r>
        </w:p>
      </w:tc>
    </w:tr>
  </w:tbl>
  <w:p w:rsidR="00000000" w:rsidDel="00000000" w:rsidP="00000000" w:rsidRDefault="00000000" w:rsidRPr="00000000" w14:paraId="000000B1">
    <w:pPr>
      <w:jc w:val="lef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35.99999999999966" w:tblpY="0"/>
      <w:tblW w:w="849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865"/>
      <w:gridCol w:w="2625"/>
      <w:tblGridChange w:id="0">
        <w:tblGrid>
          <w:gridCol w:w="5865"/>
          <w:gridCol w:w="2625"/>
        </w:tblGrid>
      </w:tblGridChange>
    </w:tblGrid>
    <w:tr>
      <w:trPr>
        <w:cantSplit w:val="0"/>
        <w:trHeight w:val="439.98046875" w:hRule="atLeast"/>
        <w:tblHeader w:val="0"/>
      </w:trPr>
      <w:tc>
        <w:tcPr>
          <w:tcMar>
            <w:top w:w="99.77952755905513" w:type="dxa"/>
            <w:left w:w="99.77952755905513" w:type="dxa"/>
            <w:bottom w:w="99.77952755905513" w:type="dxa"/>
            <w:right w:w="99.77952755905513" w:type="dxa"/>
          </w:tcMar>
          <w:vAlign w:val="center"/>
        </w:tcPr>
        <w:p w:rsidR="00000000" w:rsidDel="00000000" w:rsidP="00000000" w:rsidRDefault="00000000" w:rsidRPr="00000000" w14:paraId="000000B3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Aplicativo de Vendas</w:t>
          </w:r>
        </w:p>
      </w:tc>
      <w:tc>
        <w:tcPr>
          <w:tcMar>
            <w:top w:w="99.77952755905513" w:type="dxa"/>
            <w:left w:w="99.77952755905513" w:type="dxa"/>
            <w:bottom w:w="99.77952755905513" w:type="dxa"/>
            <w:right w:w="99.77952755905513" w:type="dxa"/>
          </w:tcMar>
          <w:vAlign w:val="center"/>
        </w:tcPr>
        <w:p w:rsidR="00000000" w:rsidDel="00000000" w:rsidP="00000000" w:rsidRDefault="00000000" w:rsidRPr="00000000" w14:paraId="000000B4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Data: 13/10/2023</w:t>
          </w:r>
        </w:p>
      </w:tc>
    </w:tr>
    <w:tr>
      <w:trPr>
        <w:cantSplit w:val="0"/>
        <w:trHeight w:val="439.98046875" w:hRule="atLeast"/>
        <w:tblHeader w:val="0"/>
      </w:trPr>
      <w:tc>
        <w:tcPr>
          <w:tcMar>
            <w:top w:w="99.77952755905513" w:type="dxa"/>
            <w:left w:w="99.77952755905513" w:type="dxa"/>
            <w:bottom w:w="99.77952755905513" w:type="dxa"/>
            <w:right w:w="99.77952755905513" w:type="dxa"/>
          </w:tcMar>
          <w:vAlign w:val="center"/>
        </w:tcPr>
        <w:p w:rsidR="00000000" w:rsidDel="00000000" w:rsidP="00000000" w:rsidRDefault="00000000" w:rsidRPr="00000000" w14:paraId="000000B5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Documento de Especificação de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Casos de Uso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99.77952755905513" w:type="dxa"/>
            <w:left w:w="99.77952755905513" w:type="dxa"/>
            <w:bottom w:w="99.77952755905513" w:type="dxa"/>
            <w:right w:w="99.77952755905513" w:type="dxa"/>
          </w:tcMar>
          <w:vAlign w:val="center"/>
        </w:tcPr>
        <w:p w:rsidR="00000000" w:rsidDel="00000000" w:rsidP="00000000" w:rsidRDefault="00000000" w:rsidRPr="00000000" w14:paraId="000000B6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Versão: 1.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widowControl w:val="1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ind w:left="432" w:hanging="43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ind w:left="576" w:hanging="57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ind w:left="72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280" w:before="280" w:line="24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2160" w:hanging="36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2880" w:hanging="360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3600" w:hanging="360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0" w:hanging="36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ind w:left="432" w:hanging="43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ind w:left="576" w:hanging="57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" w:default="1">
    <w:name w:val="Normal"/>
    <w:qFormat w:val="1"/>
    <w:rsid w:val="00DE5EBE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"/>
    <w:qFormat w:val="1"/>
    <w:rsid w:val="005A7427"/>
    <w:pPr>
      <w:numPr>
        <w:numId w:val="1"/>
      </w:numPr>
      <w:spacing w:after="100" w:afterAutospacing="1" w:before="100" w:beforeAutospacing="1" w:line="240" w:lineRule="auto"/>
      <w:outlineLvl w:val="0"/>
    </w:pPr>
    <w:rPr>
      <w:rFonts w:ascii="Times New Roman" w:eastAsia="Times New Roman" w:hAnsi="Times New Roman"/>
      <w:b w:val="1"/>
      <w:bCs w:val="1"/>
      <w:kern w:val="36"/>
      <w:sz w:val="2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 w:val="1"/>
    <w:rsid w:val="00D862CF"/>
    <w:pPr>
      <w:numPr>
        <w:ilvl w:val="1"/>
        <w:numId w:val="1"/>
      </w:num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24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262154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ascii="Cambria" w:eastAsia="Times New Roman" w:hAnsi="Cambria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A7427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="Cambria" w:eastAsia="Times New Roman" w:hAnsi="Cambria"/>
      <w:b w:val="1"/>
      <w:bCs w:val="1"/>
      <w:i w:val="1"/>
      <w:iCs w:val="1"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A7427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A7427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eastAsia="Times New Roman" w:hAnsi="Cambria"/>
      <w:i w:val="1"/>
      <w:iCs w:val="1"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 w:val="1"/>
    <w:rsid w:val="005A7427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eastAsia="Times New Roman" w:hAnsi="Cambria"/>
      <w:i w:val="1"/>
      <w:iCs w:val="1"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 w:val="1"/>
    <w:rsid w:val="005A7427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 w:val="1"/>
    <w:rsid w:val="005A7427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eastAsia="Times New Roman" w:hAnsi="Cambria"/>
      <w:i w:val="1"/>
      <w:iCs w:val="1"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sid w:val="005A7427"/>
    <w:rPr>
      <w:rFonts w:ascii="Times New Roman" w:cs="Times New Roman" w:hAnsi="Times New Roman"/>
      <w:b w:val="1"/>
      <w:bCs w:val="1"/>
      <w:kern w:val="36"/>
      <w:sz w:val="48"/>
      <w:szCs w:val="48"/>
      <w:lang w:eastAsia="pt-BR"/>
    </w:rPr>
  </w:style>
  <w:style w:type="character" w:styleId="Heading2Char" w:customStyle="1">
    <w:name w:val="Heading 2 Char"/>
    <w:basedOn w:val="DefaultParagraphFont"/>
    <w:link w:val="Heading2"/>
    <w:uiPriority w:val="99"/>
    <w:locked w:val="1"/>
    <w:rsid w:val="00D862CF"/>
    <w:rPr>
      <w:rFonts w:ascii="Times New Roman" w:cs="Times New Roman" w:hAnsi="Times New Roman"/>
      <w:b w:val="1"/>
      <w:bCs w:val="1"/>
      <w:sz w:val="36"/>
      <w:szCs w:val="3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9"/>
    <w:locked w:val="1"/>
    <w:rsid w:val="00262154"/>
    <w:rPr>
      <w:rFonts w:ascii="Cambria" w:cs="Times New Roman" w:hAnsi="Cambria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sid w:val="005A7427"/>
    <w:rPr>
      <w:rFonts w:ascii="Cambria" w:cs="Times New Roman" w:hAnsi="Cambria"/>
      <w:b w:val="1"/>
      <w:bCs w:val="1"/>
      <w:i w:val="1"/>
      <w:iCs w:val="1"/>
      <w:color w:val="4f81bd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sid w:val="005A7427"/>
    <w:rPr>
      <w:rFonts w:ascii="Cambria" w:cs="Times New Roman" w:hAnsi="Cambria"/>
      <w:color w:val="243f60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sid w:val="005A7427"/>
    <w:rPr>
      <w:rFonts w:ascii="Cambria" w:cs="Times New Roman" w:hAnsi="Cambria"/>
      <w:i w:val="1"/>
      <w:iCs w:val="1"/>
      <w:color w:val="243f60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locked w:val="1"/>
    <w:rsid w:val="005A7427"/>
    <w:rPr>
      <w:rFonts w:ascii="Cambria" w:cs="Times New Roman" w:hAnsi="Cambria"/>
      <w:i w:val="1"/>
      <w:iCs w:val="1"/>
      <w:color w:val="404040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sid w:val="005A7427"/>
    <w:rPr>
      <w:rFonts w:ascii="Cambria" w:cs="Times New Roman" w:hAnsi="Cambria"/>
      <w:color w:val="40404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locked w:val="1"/>
    <w:rsid w:val="005A7427"/>
    <w:rPr>
      <w:rFonts w:ascii="Cambria" w:cs="Times New Roman" w:hAnsi="Cambria"/>
      <w:i w:val="1"/>
      <w:iCs w:val="1"/>
      <w:color w:val="404040"/>
      <w:sz w:val="20"/>
      <w:szCs w:val="20"/>
    </w:rPr>
  </w:style>
  <w:style w:type="paragraph" w:styleId="Title">
    <w:name w:val="Title"/>
    <w:basedOn w:val="Normal"/>
    <w:link w:val="TitleChar"/>
    <w:uiPriority w:val="99"/>
    <w:qFormat w:val="1"/>
    <w:rsid w:val="00F93D8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F93D8A"/>
    <w:rPr>
      <w:rFonts w:ascii="Times New Roman" w:cs="Times New Roman" w:hAnsi="Times New Roman"/>
      <w:sz w:val="24"/>
      <w:szCs w:val="24"/>
      <w:lang w:eastAsia="pt-BR"/>
    </w:rPr>
  </w:style>
  <w:style w:type="paragraph" w:styleId="infoblue" w:customStyle="1">
    <w:name w:val="infoblue"/>
    <w:basedOn w:val="Normal"/>
    <w:uiPriority w:val="99"/>
    <w:rsid w:val="00F93D8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99"/>
    <w:qFormat w:val="1"/>
    <w:rsid w:val="000D1E5E"/>
    <w:pPr>
      <w:keepNext w:val="1"/>
      <w:keepLines w:val="1"/>
      <w:numPr>
        <w:numId w:val="0"/>
      </w:numPr>
      <w:spacing w:after="0" w:afterAutospacing="0" w:before="480" w:beforeAutospacing="0" w:line="276" w:lineRule="auto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TOC1">
    <w:name w:val="toc 1"/>
    <w:basedOn w:val="Normal"/>
    <w:next w:val="Normal"/>
    <w:autoRedefine w:val="1"/>
    <w:uiPriority w:val="39"/>
    <w:rsid w:val="000D1E5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rsid w:val="000D1E5E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0D1E5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rsid w:val="000D1E5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0D1E5E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99"/>
    <w:qFormat w:val="1"/>
    <w:rsid w:val="00AA74F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7D4D5E"/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3">
    <w:name w:val="toc 3"/>
    <w:basedOn w:val="Normal"/>
    <w:next w:val="Normal"/>
    <w:autoRedefine w:val="1"/>
    <w:uiPriority w:val="39"/>
    <w:rsid w:val="00D862CF"/>
    <w:pPr>
      <w:spacing w:after="100"/>
      <w:ind w:left="440"/>
    </w:pPr>
  </w:style>
  <w:style w:type="paragraph" w:styleId="NormalWeb">
    <w:name w:val="Normal (Web)"/>
    <w:basedOn w:val="Normal"/>
    <w:uiPriority w:val="99"/>
    <w:rsid w:val="00DE5260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 w:val="1"/>
    <w:locked w:val="1"/>
    <w:rsid w:val="00D87D2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iGkM/gqFRLb9x+ejXjbHfVnEg==">CgMxLjAyDmguMXJxb3czMzFoc2tsMgloLjMwajB6bGwyCWguM2R5NnZrbTIOaC5yNTU5OHZtMnNlczEyDmguczBwYWlteWg3emFsMg5oLmN5MTFpZ3VrcHp0MzIOaC5udGhxazBxODA3dGIyDmgudXZzdmtyODhhZnZzMg5oLjNmZ3F2NjZuam8wOTIOaC53Z3Q1eTNoNGdxdjgyDmguZG4ycGJibWtuZ3V0Mg5oLnltZDV5bHd3ZnJ4NDIOaC51ejZkMjc0M20yNjkyDmgud2l5NndzcXQ4cnl3Mg5oLjhocTFhcWJueWlzdDIIaC5paHY2MzY4AHIhMWJ3dF9QUGh1TURsNEJlN1NmMDk1cTZJVkNldHZHMm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2023-08-10T12:51:00Z</dcterms:created>
  <dc:creator>JEIME</dc:creator>
</cp:coreProperties>
</file>