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AFD60" w14:textId="77777777" w:rsidR="00D855AD" w:rsidRPr="00497F5C" w:rsidRDefault="00D855AD" w:rsidP="00D855AD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97F5C">
        <w:rPr>
          <w:rFonts w:ascii="Arial" w:hAnsi="Arial" w:cs="Arial"/>
          <w:sz w:val="22"/>
          <w:szCs w:val="22"/>
        </w:rPr>
        <w:t>Bibliography</w:t>
      </w:r>
    </w:p>
    <w:p w14:paraId="36372B42" w14:textId="77777777" w:rsidR="00D855AD" w:rsidRPr="00497F5C" w:rsidRDefault="00D855AD" w:rsidP="00D855A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97F5C">
        <w:rPr>
          <w:rFonts w:ascii="Arial" w:hAnsi="Arial" w:cs="Arial"/>
          <w:sz w:val="22"/>
          <w:szCs w:val="22"/>
        </w:rPr>
        <w:t xml:space="preserve">Ahmed, T., Bosu, A., Iqbal, A., &amp; Rahimi, S. (2017). </w:t>
      </w:r>
      <w:proofErr w:type="spellStart"/>
      <w:r w:rsidRPr="00497F5C">
        <w:rPr>
          <w:rFonts w:ascii="Arial" w:hAnsi="Arial" w:cs="Arial"/>
          <w:sz w:val="22"/>
          <w:szCs w:val="22"/>
        </w:rPr>
        <w:t>SentiCR</w:t>
      </w:r>
      <w:proofErr w:type="spellEnd"/>
      <w:r w:rsidRPr="00497F5C">
        <w:rPr>
          <w:rFonts w:ascii="Arial" w:hAnsi="Arial" w:cs="Arial"/>
          <w:sz w:val="22"/>
          <w:szCs w:val="22"/>
        </w:rPr>
        <w:t xml:space="preserve">: A customized sentiment analysis tool for code review interactions. </w:t>
      </w:r>
      <w:r w:rsidRPr="00497F5C">
        <w:rPr>
          <w:rFonts w:ascii="Arial" w:hAnsi="Arial" w:cs="Arial"/>
          <w:i/>
          <w:iCs/>
          <w:sz w:val="22"/>
          <w:szCs w:val="22"/>
        </w:rPr>
        <w:t>Proceedings of the 32nd IEEE/ACM International Conference on Automated Software Engineering</w:t>
      </w:r>
      <w:r w:rsidRPr="00497F5C">
        <w:rPr>
          <w:rFonts w:ascii="Arial" w:hAnsi="Arial" w:cs="Arial"/>
          <w:sz w:val="22"/>
          <w:szCs w:val="22"/>
        </w:rPr>
        <w:t>, 106-111. https://</w:t>
      </w:r>
      <w:proofErr w:type="spellStart"/>
      <w:r w:rsidRPr="00497F5C">
        <w:rPr>
          <w:rFonts w:ascii="Arial" w:hAnsi="Arial" w:cs="Arial"/>
          <w:sz w:val="22"/>
          <w:szCs w:val="22"/>
        </w:rPr>
        <w:t>doi.org</w:t>
      </w:r>
      <w:proofErr w:type="spellEnd"/>
      <w:r w:rsidRPr="00497F5C">
        <w:rPr>
          <w:rFonts w:ascii="Arial" w:hAnsi="Arial" w:cs="Arial"/>
          <w:sz w:val="22"/>
          <w:szCs w:val="22"/>
        </w:rPr>
        <w:t>/10.1109/ASE.2017.8115639</w:t>
      </w:r>
    </w:p>
    <w:p w14:paraId="7D836594" w14:textId="77777777" w:rsidR="00D855AD" w:rsidRPr="00497F5C" w:rsidRDefault="00D855AD" w:rsidP="00D855A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97F5C">
        <w:rPr>
          <w:rFonts w:ascii="Arial" w:hAnsi="Arial" w:cs="Arial"/>
          <w:sz w:val="22"/>
          <w:szCs w:val="22"/>
        </w:rPr>
        <w:t xml:space="preserve">Guzman, E., </w:t>
      </w:r>
      <w:proofErr w:type="spellStart"/>
      <w:r w:rsidRPr="00497F5C">
        <w:rPr>
          <w:rFonts w:ascii="Arial" w:hAnsi="Arial" w:cs="Arial"/>
          <w:sz w:val="22"/>
          <w:szCs w:val="22"/>
        </w:rPr>
        <w:t>Azócar</w:t>
      </w:r>
      <w:proofErr w:type="spellEnd"/>
      <w:r w:rsidRPr="00497F5C">
        <w:rPr>
          <w:rFonts w:ascii="Arial" w:hAnsi="Arial" w:cs="Arial"/>
          <w:sz w:val="22"/>
          <w:szCs w:val="22"/>
        </w:rPr>
        <w:t xml:space="preserve">, D., &amp; Li, Y. (2014). Sentiment analysis of commit comments in GitHub: An empirical study. In </w:t>
      </w:r>
      <w:r w:rsidRPr="00497F5C">
        <w:rPr>
          <w:rFonts w:ascii="Arial" w:hAnsi="Arial" w:cs="Arial"/>
          <w:i/>
          <w:iCs/>
          <w:sz w:val="22"/>
          <w:szCs w:val="22"/>
        </w:rPr>
        <w:t>Proceedings of the 11th Working Conference on Mining Software Repositories</w:t>
      </w:r>
      <w:r w:rsidRPr="00497F5C">
        <w:rPr>
          <w:rFonts w:ascii="Arial" w:hAnsi="Arial" w:cs="Arial"/>
          <w:sz w:val="22"/>
          <w:szCs w:val="22"/>
        </w:rPr>
        <w:t>, 352–355. https://</w:t>
      </w:r>
      <w:proofErr w:type="spellStart"/>
      <w:r w:rsidRPr="00497F5C">
        <w:rPr>
          <w:rFonts w:ascii="Arial" w:hAnsi="Arial" w:cs="Arial"/>
          <w:sz w:val="22"/>
          <w:szCs w:val="22"/>
        </w:rPr>
        <w:t>doi.org</w:t>
      </w:r>
      <w:proofErr w:type="spellEnd"/>
      <w:r w:rsidRPr="00497F5C">
        <w:rPr>
          <w:rFonts w:ascii="Arial" w:hAnsi="Arial" w:cs="Arial"/>
          <w:sz w:val="22"/>
          <w:szCs w:val="22"/>
        </w:rPr>
        <w:t>/10.1145/2597073.2597130</w:t>
      </w:r>
    </w:p>
    <w:p w14:paraId="34DCE078" w14:textId="77777777" w:rsidR="00D855AD" w:rsidRPr="00497F5C" w:rsidRDefault="00D855AD" w:rsidP="00D855A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97F5C">
        <w:rPr>
          <w:rFonts w:ascii="Arial" w:hAnsi="Arial" w:cs="Arial"/>
          <w:sz w:val="22"/>
          <w:szCs w:val="22"/>
        </w:rPr>
        <w:t xml:space="preserve">Huq, S. F., Sadiq, A. Z., &amp; </w:t>
      </w:r>
      <w:proofErr w:type="spellStart"/>
      <w:r w:rsidRPr="00497F5C">
        <w:rPr>
          <w:rFonts w:ascii="Arial" w:hAnsi="Arial" w:cs="Arial"/>
          <w:sz w:val="22"/>
          <w:szCs w:val="22"/>
        </w:rPr>
        <w:t>Sakib</w:t>
      </w:r>
      <w:proofErr w:type="spellEnd"/>
      <w:r w:rsidRPr="00497F5C">
        <w:rPr>
          <w:rFonts w:ascii="Arial" w:hAnsi="Arial" w:cs="Arial"/>
          <w:sz w:val="22"/>
          <w:szCs w:val="22"/>
        </w:rPr>
        <w:t xml:space="preserve">, K. (2019). Understanding the effect of developer sentiment on fix-inducing changes: An exploratory study on GitHub pull requests. </w:t>
      </w:r>
      <w:r w:rsidRPr="00497F5C">
        <w:rPr>
          <w:rFonts w:ascii="Arial" w:hAnsi="Arial" w:cs="Arial"/>
          <w:i/>
          <w:iCs/>
          <w:sz w:val="22"/>
          <w:szCs w:val="22"/>
        </w:rPr>
        <w:t>2019 7th International Conference on Advances in Computing, Communication and Engineering (ICACCE)</w:t>
      </w:r>
      <w:r w:rsidRPr="00497F5C">
        <w:rPr>
          <w:rFonts w:ascii="Arial" w:hAnsi="Arial" w:cs="Arial"/>
          <w:sz w:val="22"/>
          <w:szCs w:val="22"/>
        </w:rPr>
        <w:t>, 1–6. https://</w:t>
      </w:r>
      <w:proofErr w:type="spellStart"/>
      <w:r w:rsidRPr="00497F5C">
        <w:rPr>
          <w:rFonts w:ascii="Arial" w:hAnsi="Arial" w:cs="Arial"/>
          <w:sz w:val="22"/>
          <w:szCs w:val="22"/>
        </w:rPr>
        <w:t>doi.org</w:t>
      </w:r>
      <w:proofErr w:type="spellEnd"/>
      <w:r w:rsidRPr="00497F5C">
        <w:rPr>
          <w:rFonts w:ascii="Arial" w:hAnsi="Arial" w:cs="Arial"/>
          <w:sz w:val="22"/>
          <w:szCs w:val="22"/>
        </w:rPr>
        <w:t>/10.1109/ICACCE48867.2019.9148354</w:t>
      </w:r>
    </w:p>
    <w:p w14:paraId="189C1F42" w14:textId="77777777" w:rsidR="00D855AD" w:rsidRPr="00497F5C" w:rsidRDefault="00D855AD" w:rsidP="00D855A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97F5C">
        <w:rPr>
          <w:rFonts w:ascii="Arial" w:hAnsi="Arial" w:cs="Arial"/>
          <w:sz w:val="22"/>
          <w:szCs w:val="22"/>
        </w:rPr>
        <w:t xml:space="preserve">Islam, M. R., &amp; </w:t>
      </w:r>
      <w:proofErr w:type="spellStart"/>
      <w:r w:rsidRPr="00497F5C">
        <w:rPr>
          <w:rFonts w:ascii="Arial" w:hAnsi="Arial" w:cs="Arial"/>
          <w:sz w:val="22"/>
          <w:szCs w:val="22"/>
        </w:rPr>
        <w:t>Zibran</w:t>
      </w:r>
      <w:proofErr w:type="spellEnd"/>
      <w:r w:rsidRPr="00497F5C">
        <w:rPr>
          <w:rFonts w:ascii="Arial" w:hAnsi="Arial" w:cs="Arial"/>
          <w:sz w:val="22"/>
          <w:szCs w:val="22"/>
        </w:rPr>
        <w:t xml:space="preserve">, M. F. (2018). SentiStrength-SE: Exploiting domain specificity for improved sentiment analysis in software engineering text. </w:t>
      </w:r>
      <w:r w:rsidRPr="00497F5C">
        <w:rPr>
          <w:rFonts w:ascii="Arial" w:hAnsi="Arial" w:cs="Arial"/>
          <w:i/>
          <w:iCs/>
          <w:sz w:val="22"/>
          <w:szCs w:val="22"/>
        </w:rPr>
        <w:t>Journal of Systems and Software, 145</w:t>
      </w:r>
      <w:r w:rsidRPr="00497F5C">
        <w:rPr>
          <w:rFonts w:ascii="Arial" w:hAnsi="Arial" w:cs="Arial"/>
          <w:sz w:val="22"/>
          <w:szCs w:val="22"/>
        </w:rPr>
        <w:t>, 125–146. https://</w:t>
      </w:r>
      <w:proofErr w:type="spellStart"/>
      <w:r w:rsidRPr="00497F5C">
        <w:rPr>
          <w:rFonts w:ascii="Arial" w:hAnsi="Arial" w:cs="Arial"/>
          <w:sz w:val="22"/>
          <w:szCs w:val="22"/>
        </w:rPr>
        <w:t>doi.org</w:t>
      </w:r>
      <w:proofErr w:type="spellEnd"/>
      <w:r w:rsidRPr="00497F5C">
        <w:rPr>
          <w:rFonts w:ascii="Arial" w:hAnsi="Arial" w:cs="Arial"/>
          <w:sz w:val="22"/>
          <w:szCs w:val="22"/>
        </w:rPr>
        <w:t>/10.1016/j.jss.2018.07.059</w:t>
      </w:r>
    </w:p>
    <w:p w14:paraId="3867DB47" w14:textId="77777777" w:rsidR="00D855AD" w:rsidRDefault="00D855AD" w:rsidP="00D855A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97F5C">
        <w:rPr>
          <w:rFonts w:ascii="Arial" w:hAnsi="Arial" w:cs="Arial"/>
          <w:sz w:val="22"/>
          <w:szCs w:val="22"/>
        </w:rPr>
        <w:t xml:space="preserve">Lin, B., </w:t>
      </w:r>
      <w:proofErr w:type="spellStart"/>
      <w:r w:rsidRPr="00497F5C">
        <w:rPr>
          <w:rFonts w:ascii="Arial" w:hAnsi="Arial" w:cs="Arial"/>
          <w:sz w:val="22"/>
          <w:szCs w:val="22"/>
        </w:rPr>
        <w:t>Zampetti</w:t>
      </w:r>
      <w:proofErr w:type="spellEnd"/>
      <w:r w:rsidRPr="00497F5C">
        <w:rPr>
          <w:rFonts w:ascii="Arial" w:hAnsi="Arial" w:cs="Arial"/>
          <w:sz w:val="22"/>
          <w:szCs w:val="22"/>
        </w:rPr>
        <w:t xml:space="preserve">, F., </w:t>
      </w:r>
      <w:proofErr w:type="spellStart"/>
      <w:r w:rsidRPr="00497F5C">
        <w:rPr>
          <w:rFonts w:ascii="Arial" w:hAnsi="Arial" w:cs="Arial"/>
          <w:sz w:val="22"/>
          <w:szCs w:val="22"/>
        </w:rPr>
        <w:t>Bavota</w:t>
      </w:r>
      <w:proofErr w:type="spellEnd"/>
      <w:r w:rsidRPr="00497F5C">
        <w:rPr>
          <w:rFonts w:ascii="Arial" w:hAnsi="Arial" w:cs="Arial"/>
          <w:sz w:val="22"/>
          <w:szCs w:val="22"/>
        </w:rPr>
        <w:t xml:space="preserve">, G., Di Penta, M., Lanza, M., &amp; </w:t>
      </w:r>
      <w:proofErr w:type="spellStart"/>
      <w:r w:rsidRPr="00497F5C">
        <w:rPr>
          <w:rFonts w:ascii="Arial" w:hAnsi="Arial" w:cs="Arial"/>
          <w:sz w:val="22"/>
          <w:szCs w:val="22"/>
        </w:rPr>
        <w:t>Oliveto</w:t>
      </w:r>
      <w:proofErr w:type="spellEnd"/>
      <w:r w:rsidRPr="00497F5C">
        <w:rPr>
          <w:rFonts w:ascii="Arial" w:hAnsi="Arial" w:cs="Arial"/>
          <w:sz w:val="22"/>
          <w:szCs w:val="22"/>
        </w:rPr>
        <w:t xml:space="preserve">, R. (2018). Sentiment analysis for software engineering: How far can we go? </w:t>
      </w:r>
      <w:r w:rsidRPr="00497F5C">
        <w:rPr>
          <w:rFonts w:ascii="Arial" w:hAnsi="Arial" w:cs="Arial"/>
          <w:i/>
          <w:iCs/>
          <w:sz w:val="22"/>
          <w:szCs w:val="22"/>
        </w:rPr>
        <w:t>Proceedings of the 40th International Conference on Software Engineering</w:t>
      </w:r>
      <w:r w:rsidRPr="00497F5C">
        <w:rPr>
          <w:rFonts w:ascii="Arial" w:hAnsi="Arial" w:cs="Arial"/>
          <w:sz w:val="22"/>
          <w:szCs w:val="22"/>
        </w:rPr>
        <w:t xml:space="preserve">, 94–104. </w:t>
      </w:r>
      <w:hyperlink r:id="rId4" w:history="1">
        <w:r w:rsidRPr="00D030DB">
          <w:rPr>
            <w:rStyle w:val="Hyperlink"/>
            <w:rFonts w:ascii="Arial" w:hAnsi="Arial" w:cs="Arial"/>
            <w:sz w:val="22"/>
            <w:szCs w:val="22"/>
          </w:rPr>
          <w:t>https://</w:t>
        </w:r>
        <w:proofErr w:type="spellStart"/>
        <w:r w:rsidRPr="00D030DB">
          <w:rPr>
            <w:rStyle w:val="Hyperlink"/>
            <w:rFonts w:ascii="Arial" w:hAnsi="Arial" w:cs="Arial"/>
            <w:sz w:val="22"/>
            <w:szCs w:val="22"/>
          </w:rPr>
          <w:t>doi.org</w:t>
        </w:r>
        <w:proofErr w:type="spellEnd"/>
        <w:r w:rsidRPr="00D030DB">
          <w:rPr>
            <w:rStyle w:val="Hyperlink"/>
            <w:rFonts w:ascii="Arial" w:hAnsi="Arial" w:cs="Arial"/>
            <w:sz w:val="22"/>
            <w:szCs w:val="22"/>
          </w:rPr>
          <w:t>/10.1145/3180155.3180230</w:t>
        </w:r>
      </w:hyperlink>
    </w:p>
    <w:p w14:paraId="03540465" w14:textId="77777777" w:rsidR="00D855AD" w:rsidRDefault="00D855AD" w:rsidP="00D855AD">
      <w:pPr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  <w:t xml:space="preserve">Ahmed, T., Bosu, A., Iqbal, A., &amp; Rahimi, S. (2017, October).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SentiCR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A customized sentiment analysis tool for code review interactions. In </w:t>
      </w:r>
      <w:r>
        <w:rPr>
          <w:rFonts w:ascii="Arial" w:hAnsi="Arial" w:cs="Arial"/>
          <w:i/>
          <w:iCs/>
          <w:color w:val="222222"/>
          <w:sz w:val="20"/>
          <w:szCs w:val="20"/>
        </w:rPr>
        <w:t>2017 32nd IEEE/ACM International Conference on Automated Software Engineering (ASE)</w:t>
      </w:r>
      <w:r>
        <w:rPr>
          <w:rFonts w:ascii="Arial" w:hAnsi="Arial" w:cs="Arial"/>
          <w:color w:val="222222"/>
          <w:sz w:val="20"/>
          <w:szCs w:val="20"/>
        </w:rPr>
        <w:t> (pp. 106-111). IEEE.</w:t>
      </w:r>
    </w:p>
    <w:p w14:paraId="493942C0" w14:textId="77777777" w:rsidR="00D855AD" w:rsidRDefault="00D855AD" w:rsidP="00D855AD">
      <w:pPr>
        <w:jc w:val="both"/>
        <w:rPr>
          <w:rFonts w:ascii="Arial" w:hAnsi="Arial" w:cs="Arial"/>
          <w:color w:val="222222"/>
          <w:sz w:val="20"/>
          <w:szCs w:val="20"/>
        </w:rPr>
      </w:pPr>
    </w:p>
    <w:p w14:paraId="34C29219" w14:textId="77777777" w:rsidR="00D855AD" w:rsidRDefault="00D855AD" w:rsidP="00D855AD">
      <w:pPr>
        <w:jc w:val="both"/>
        <w:rPr>
          <w:rFonts w:ascii="Arial" w:hAnsi="Arial" w:cs="Arial"/>
          <w:color w:val="222222"/>
          <w:sz w:val="20"/>
          <w:szCs w:val="20"/>
        </w:rPr>
      </w:pPr>
      <w:r w:rsidRPr="00F34211">
        <w:rPr>
          <w:rFonts w:ascii="Arial" w:hAnsi="Arial" w:cs="Arial"/>
          <w:color w:val="222222"/>
          <w:sz w:val="20"/>
          <w:szCs w:val="20"/>
        </w:rPr>
        <w:t xml:space="preserve">Sarker, J., </w:t>
      </w:r>
      <w:proofErr w:type="spellStart"/>
      <w:r w:rsidRPr="00F34211">
        <w:rPr>
          <w:rFonts w:ascii="Arial" w:hAnsi="Arial" w:cs="Arial"/>
          <w:color w:val="222222"/>
          <w:sz w:val="20"/>
          <w:szCs w:val="20"/>
        </w:rPr>
        <w:t>Turzo</w:t>
      </w:r>
      <w:proofErr w:type="spellEnd"/>
      <w:r w:rsidRPr="00F34211">
        <w:rPr>
          <w:rFonts w:ascii="Arial" w:hAnsi="Arial" w:cs="Arial"/>
          <w:color w:val="222222"/>
          <w:sz w:val="20"/>
          <w:szCs w:val="20"/>
        </w:rPr>
        <w:t xml:space="preserve">, A. K., Dong, M., &amp; Bosu, A. (2023). Automated identification of toxic code reviews using </w:t>
      </w:r>
      <w:proofErr w:type="spellStart"/>
      <w:r w:rsidRPr="00F34211">
        <w:rPr>
          <w:rFonts w:ascii="Arial" w:hAnsi="Arial" w:cs="Arial"/>
          <w:color w:val="222222"/>
          <w:sz w:val="20"/>
          <w:szCs w:val="20"/>
        </w:rPr>
        <w:t>toxicr</w:t>
      </w:r>
      <w:proofErr w:type="spellEnd"/>
      <w:r w:rsidRPr="00F34211">
        <w:rPr>
          <w:rFonts w:ascii="Arial" w:hAnsi="Arial" w:cs="Arial"/>
          <w:color w:val="222222"/>
          <w:sz w:val="20"/>
          <w:szCs w:val="20"/>
        </w:rPr>
        <w:t>. </w:t>
      </w:r>
      <w:r w:rsidRPr="00F34211">
        <w:rPr>
          <w:rFonts w:ascii="Arial" w:hAnsi="Arial" w:cs="Arial"/>
          <w:i/>
          <w:iCs/>
          <w:color w:val="222222"/>
          <w:sz w:val="20"/>
          <w:szCs w:val="20"/>
        </w:rPr>
        <w:t>ACM Transactions on Software Engineering and Methodology</w:t>
      </w:r>
      <w:r w:rsidRPr="00F34211">
        <w:rPr>
          <w:rFonts w:ascii="Arial" w:hAnsi="Arial" w:cs="Arial"/>
          <w:color w:val="222222"/>
          <w:sz w:val="20"/>
          <w:szCs w:val="20"/>
        </w:rPr>
        <w:t>, </w:t>
      </w:r>
      <w:r w:rsidRPr="00F34211">
        <w:rPr>
          <w:rFonts w:ascii="Arial" w:hAnsi="Arial" w:cs="Arial"/>
          <w:i/>
          <w:iCs/>
          <w:color w:val="222222"/>
          <w:sz w:val="20"/>
          <w:szCs w:val="20"/>
        </w:rPr>
        <w:t>32</w:t>
      </w:r>
      <w:r w:rsidRPr="00F34211">
        <w:rPr>
          <w:rFonts w:ascii="Arial" w:hAnsi="Arial" w:cs="Arial"/>
          <w:color w:val="222222"/>
          <w:sz w:val="20"/>
          <w:szCs w:val="20"/>
        </w:rPr>
        <w:t>(5), 1-32.</w:t>
      </w:r>
    </w:p>
    <w:p w14:paraId="48B17A74" w14:textId="77777777" w:rsidR="006305F3" w:rsidRDefault="006305F3"/>
    <w:sectPr w:rsidR="00630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AD"/>
    <w:rsid w:val="0000571D"/>
    <w:rsid w:val="000D7118"/>
    <w:rsid w:val="00292624"/>
    <w:rsid w:val="00346BC2"/>
    <w:rsid w:val="00367EB6"/>
    <w:rsid w:val="004A5C49"/>
    <w:rsid w:val="004C0367"/>
    <w:rsid w:val="0053248A"/>
    <w:rsid w:val="00624DC9"/>
    <w:rsid w:val="006305F3"/>
    <w:rsid w:val="00644C31"/>
    <w:rsid w:val="00650A62"/>
    <w:rsid w:val="00662962"/>
    <w:rsid w:val="00774E89"/>
    <w:rsid w:val="007B4EDD"/>
    <w:rsid w:val="007B7651"/>
    <w:rsid w:val="00AD5A86"/>
    <w:rsid w:val="00AF7028"/>
    <w:rsid w:val="00B812F7"/>
    <w:rsid w:val="00CF473B"/>
    <w:rsid w:val="00D855AD"/>
    <w:rsid w:val="00F3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80231"/>
  <w15:chartTrackingRefBased/>
  <w15:docId w15:val="{BBA821B3-2BCF-644E-942E-8EAFCDB0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A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651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kern w:val="2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86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kern w:val="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A86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kern w:val="2"/>
      <w:sz w:val="22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5AD"/>
    <w:pPr>
      <w:keepNext/>
      <w:keepLines/>
      <w:spacing w:before="80" w:after="40" w:line="360" w:lineRule="auto"/>
      <w:ind w:firstLine="3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5AD"/>
    <w:pPr>
      <w:keepNext/>
      <w:keepLines/>
      <w:spacing w:before="80" w:after="40" w:line="360" w:lineRule="auto"/>
      <w:ind w:firstLine="3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5AD"/>
    <w:pPr>
      <w:keepNext/>
      <w:keepLines/>
      <w:spacing w:before="40" w:line="360" w:lineRule="auto"/>
      <w:ind w:firstLine="3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5AD"/>
    <w:pPr>
      <w:keepNext/>
      <w:keepLines/>
      <w:spacing w:before="40" w:line="360" w:lineRule="auto"/>
      <w:ind w:firstLine="3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5AD"/>
    <w:pPr>
      <w:keepNext/>
      <w:keepLines/>
      <w:spacing w:line="360" w:lineRule="auto"/>
      <w:ind w:firstLine="34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5AD"/>
    <w:pPr>
      <w:keepNext/>
      <w:keepLines/>
      <w:spacing w:line="360" w:lineRule="auto"/>
      <w:ind w:firstLine="34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51"/>
    <w:rPr>
      <w:rFonts w:ascii="Arial" w:eastAsiaTheme="majorEastAsia" w:hAnsi="Arial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5A86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5A86"/>
    <w:rPr>
      <w:rFonts w:ascii="Arial" w:eastAsiaTheme="majorEastAsia" w:hAnsi="Arial" w:cstheme="majorBidi"/>
      <w:b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5AD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5AD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5AD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5AD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5AD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5AD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855AD"/>
    <w:pPr>
      <w:spacing w:after="80"/>
      <w:ind w:firstLine="3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5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5AD"/>
    <w:pPr>
      <w:numPr>
        <w:ilvl w:val="1"/>
      </w:numPr>
      <w:spacing w:after="160" w:line="360" w:lineRule="auto"/>
      <w:ind w:firstLine="34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5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5AD"/>
    <w:pPr>
      <w:spacing w:before="160" w:after="160" w:line="360" w:lineRule="auto"/>
      <w:ind w:firstLine="340"/>
      <w:jc w:val="center"/>
    </w:pPr>
    <w:rPr>
      <w:rFonts w:ascii="Arial" w:eastAsiaTheme="minorHAnsi" w:hAnsi="Arial" w:cstheme="minorBidi"/>
      <w:i/>
      <w:iCs/>
      <w:color w:val="404040" w:themeColor="text1" w:themeTint="BF"/>
      <w:kern w:val="2"/>
      <w:sz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55AD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D855AD"/>
    <w:pPr>
      <w:spacing w:line="360" w:lineRule="auto"/>
      <w:ind w:left="720" w:firstLine="340"/>
      <w:contextualSpacing/>
    </w:pPr>
    <w:rPr>
      <w:rFonts w:ascii="Arial" w:eastAsiaTheme="minorHAnsi" w:hAnsi="Arial" w:cstheme="minorBidi"/>
      <w:kern w:val="2"/>
      <w:sz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5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340"/>
      <w:jc w:val="center"/>
    </w:pPr>
    <w:rPr>
      <w:rFonts w:ascii="Arial" w:eastAsiaTheme="minorHAnsi" w:hAnsi="Arial" w:cstheme="minorBidi"/>
      <w:i/>
      <w:iCs/>
      <w:color w:val="0F4761" w:themeColor="accent1" w:themeShade="BF"/>
      <w:kern w:val="2"/>
      <w:sz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5AD"/>
    <w:rPr>
      <w:rFonts w:ascii="Arial" w:hAnsi="Arial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D855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55A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855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45/3180155.3180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Kavousi, Tayebe</dc:creator>
  <cp:keywords/>
  <dc:description/>
  <cp:lastModifiedBy>Kavousi, Tayebe</cp:lastModifiedBy>
  <cp:revision>1</cp:revision>
  <dcterms:created xsi:type="dcterms:W3CDTF">2025-02-17T08:28:00Z</dcterms:created>
  <dcterms:modified xsi:type="dcterms:W3CDTF">2025-02-17T08:28:00Z</dcterms:modified>
</cp:coreProperties>
</file>