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395" w:rsidRPr="00147395" w:rsidRDefault="00147395" w:rsidP="00147395">
      <w:pPr>
        <w:jc w:val="center"/>
        <w:rPr>
          <w:b/>
          <w:sz w:val="32"/>
          <w:szCs w:val="32"/>
        </w:rPr>
      </w:pPr>
      <w:r w:rsidRPr="00147395">
        <w:rPr>
          <w:b/>
          <w:sz w:val="32"/>
          <w:szCs w:val="32"/>
        </w:rPr>
        <w:t xml:space="preserve">Le </w:t>
      </w:r>
      <w:proofErr w:type="spellStart"/>
      <w:r w:rsidRPr="00147395">
        <w:rPr>
          <w:b/>
          <w:sz w:val="32"/>
          <w:szCs w:val="32"/>
        </w:rPr>
        <w:t>Tamanu</w:t>
      </w:r>
      <w:proofErr w:type="spellEnd"/>
    </w:p>
    <w:p w:rsidR="009266EE" w:rsidRDefault="003F6747">
      <w:pPr>
        <w:rPr>
          <w:sz w:val="32"/>
          <w:szCs w:val="32"/>
        </w:rPr>
      </w:pPr>
      <w:r>
        <w:rPr>
          <w:sz w:val="32"/>
          <w:szCs w:val="32"/>
        </w:rPr>
        <w:t xml:space="preserve">Le </w:t>
      </w:r>
      <w:proofErr w:type="spellStart"/>
      <w:r>
        <w:rPr>
          <w:sz w:val="32"/>
          <w:szCs w:val="32"/>
        </w:rPr>
        <w:t>tamanu</w:t>
      </w:r>
      <w:proofErr w:type="spellEnd"/>
      <w:r>
        <w:rPr>
          <w:sz w:val="32"/>
          <w:szCs w:val="32"/>
        </w:rPr>
        <w:t xml:space="preserve"> ou</w:t>
      </w:r>
      <w:r w:rsidR="00954C95">
        <w:rPr>
          <w:sz w:val="32"/>
          <w:szCs w:val="32"/>
        </w:rPr>
        <w:t xml:space="preserve"> (</w:t>
      </w:r>
      <w:r w:rsidR="00147395">
        <w:rPr>
          <w:sz w:val="32"/>
          <w:szCs w:val="32"/>
        </w:rPr>
        <w:t xml:space="preserve">calophyllum </w:t>
      </w:r>
      <w:proofErr w:type="spellStart"/>
      <w:proofErr w:type="gramStart"/>
      <w:r w:rsidR="00147395">
        <w:rPr>
          <w:sz w:val="32"/>
          <w:szCs w:val="32"/>
        </w:rPr>
        <w:t>inophyllum</w:t>
      </w:r>
      <w:proofErr w:type="spellEnd"/>
      <w:r w:rsidR="00147395">
        <w:rPr>
          <w:sz w:val="32"/>
          <w:szCs w:val="32"/>
        </w:rPr>
        <w:t xml:space="preserve"> </w:t>
      </w:r>
      <w:r w:rsidR="00954C95">
        <w:rPr>
          <w:sz w:val="32"/>
          <w:szCs w:val="32"/>
        </w:rPr>
        <w:t>)</w:t>
      </w:r>
      <w:proofErr w:type="gramEnd"/>
      <w:r>
        <w:rPr>
          <w:sz w:val="32"/>
          <w:szCs w:val="32"/>
        </w:rPr>
        <w:t xml:space="preserve"> est un arbre tropical qui peut atteindre</w:t>
      </w:r>
      <w:r w:rsidR="00954C95">
        <w:rPr>
          <w:sz w:val="32"/>
          <w:szCs w:val="32"/>
        </w:rPr>
        <w:t xml:space="preserve"> 25 mètres de haut,</w:t>
      </w:r>
      <w:r w:rsidR="009266EE">
        <w:rPr>
          <w:sz w:val="32"/>
          <w:szCs w:val="32"/>
        </w:rPr>
        <w:t xml:space="preserve"> </w:t>
      </w:r>
      <w:r w:rsidR="00954C95">
        <w:rPr>
          <w:sz w:val="32"/>
          <w:szCs w:val="32"/>
        </w:rPr>
        <w:t>il a un tronc tortueux et des feuilles vert foncé</w:t>
      </w:r>
      <w:r w:rsidR="009266EE">
        <w:rPr>
          <w:sz w:val="32"/>
          <w:szCs w:val="32"/>
        </w:rPr>
        <w:t xml:space="preserve">. </w:t>
      </w:r>
      <w:r w:rsidR="00954C95">
        <w:rPr>
          <w:sz w:val="32"/>
          <w:szCs w:val="32"/>
        </w:rPr>
        <w:t>Cet arbre est originaire des littoraux d’Afrique</w:t>
      </w:r>
    </w:p>
    <w:p w:rsidR="009266EE" w:rsidRDefault="00954C9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orientale</w:t>
      </w:r>
      <w:proofErr w:type="gramEnd"/>
      <w:r>
        <w:rPr>
          <w:sz w:val="32"/>
          <w:szCs w:val="32"/>
        </w:rPr>
        <w:t>, d’Asie, d’Insulinde et du Pacifique. Il produit des petites fleurs blanches qui dégagent un bon parfum.</w:t>
      </w:r>
    </w:p>
    <w:p w:rsidR="009266EE" w:rsidRDefault="009266EE">
      <w:pPr>
        <w:rPr>
          <w:sz w:val="32"/>
          <w:szCs w:val="32"/>
        </w:rPr>
      </w:pPr>
      <w:r>
        <w:rPr>
          <w:noProof/>
          <w:lang w:eastAsia="fr-FR"/>
        </w:rPr>
        <w:drawing>
          <wp:inline distT="0" distB="0" distL="0" distR="0">
            <wp:extent cx="1428115" cy="1428115"/>
            <wp:effectExtent l="0" t="0" r="0" b="0"/>
            <wp:docPr id="1375620032" name="Image 3" descr="Graines de Calophyllum inophyllum - Tamanu - Boutique Végét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ines de Calophyllum inophyllum - Tamanu - Boutique Végéta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11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6EE" w:rsidRDefault="00954C95">
      <w:pPr>
        <w:rPr>
          <w:sz w:val="32"/>
          <w:szCs w:val="32"/>
        </w:rPr>
      </w:pPr>
      <w:r>
        <w:rPr>
          <w:sz w:val="32"/>
          <w:szCs w:val="32"/>
        </w:rPr>
        <w:t xml:space="preserve"> Pour le faire pousser</w:t>
      </w:r>
      <w:r w:rsidR="00147395">
        <w:rPr>
          <w:sz w:val="32"/>
          <w:szCs w:val="32"/>
        </w:rPr>
        <w:t>,</w:t>
      </w:r>
      <w:r>
        <w:rPr>
          <w:sz w:val="32"/>
          <w:szCs w:val="32"/>
        </w:rPr>
        <w:t xml:space="preserve"> il suffit de semer ses</w:t>
      </w:r>
      <w:r w:rsidR="00147395">
        <w:rPr>
          <w:sz w:val="32"/>
          <w:szCs w:val="32"/>
        </w:rPr>
        <w:t xml:space="preserve"> graines sans coque</w:t>
      </w:r>
      <w:r w:rsidR="002E1956">
        <w:rPr>
          <w:sz w:val="32"/>
          <w:szCs w:val="32"/>
        </w:rPr>
        <w:t>, les pousses pourront être plantées après 20 ou 24 semaines, ce n’est qu’après 7 ou 8 ans qu’il produira des fleurs blanches.</w:t>
      </w:r>
    </w:p>
    <w:p w:rsidR="009266EE" w:rsidRDefault="009266EE">
      <w:pPr>
        <w:rPr>
          <w:sz w:val="32"/>
          <w:szCs w:val="32"/>
        </w:rPr>
      </w:pPr>
    </w:p>
    <w:p w:rsidR="009266EE" w:rsidRDefault="002E1956" w:rsidP="009266EE">
      <w:pPr>
        <w:jc w:val="center"/>
        <w:rPr>
          <w:sz w:val="32"/>
          <w:szCs w:val="32"/>
        </w:rPr>
      </w:pPr>
      <w:r>
        <w:rPr>
          <w:sz w:val="32"/>
          <w:szCs w:val="32"/>
        </w:rPr>
        <w:t>Celle</w:t>
      </w:r>
      <w:r w:rsidR="00147395">
        <w:rPr>
          <w:sz w:val="32"/>
          <w:szCs w:val="32"/>
        </w:rPr>
        <w:t>s</w:t>
      </w:r>
      <w:r>
        <w:rPr>
          <w:sz w:val="32"/>
          <w:szCs w:val="32"/>
        </w:rPr>
        <w:t>-ci sont utilisé</w:t>
      </w:r>
      <w:r w:rsidR="00147395">
        <w:rPr>
          <w:sz w:val="32"/>
          <w:szCs w:val="32"/>
        </w:rPr>
        <w:t>e</w:t>
      </w:r>
      <w:r>
        <w:rPr>
          <w:sz w:val="32"/>
          <w:szCs w:val="32"/>
        </w:rPr>
        <w:t>s dans le monoï traditionnel</w:t>
      </w:r>
    </w:p>
    <w:p w:rsidR="003F6747" w:rsidRDefault="002E1956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car</w:t>
      </w:r>
      <w:proofErr w:type="gramEnd"/>
      <w:r>
        <w:rPr>
          <w:sz w:val="32"/>
          <w:szCs w:val="32"/>
        </w:rPr>
        <w:t xml:space="preserve"> elles contiennent </w:t>
      </w:r>
      <w:r w:rsidR="009266EE">
        <w:rPr>
          <w:noProof/>
          <w:lang w:eastAsia="fr-FR"/>
        </w:rPr>
        <w:drawing>
          <wp:inline distT="0" distB="0" distL="0" distR="0" wp14:anchorId="14D3E144" wp14:editId="1F75AB13">
            <wp:extent cx="1643380" cy="1231265"/>
            <wp:effectExtent l="0" t="0" r="0" b="635"/>
            <wp:docPr id="1541294627" name="Image 4" descr="Graines de Calophyllum inophyllum - Tamanu - Boutique Végét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ines de Calophyllum inophyllum - Tamanu - Boutique Végéta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38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des noix dans lesquelles on y retrouve de l’huile</w:t>
      </w:r>
      <w:r w:rsidR="00EB6B21">
        <w:rPr>
          <w:sz w:val="32"/>
          <w:szCs w:val="32"/>
        </w:rPr>
        <w:t>. On</w:t>
      </w:r>
      <w:r w:rsidR="00147395">
        <w:rPr>
          <w:sz w:val="32"/>
          <w:szCs w:val="32"/>
        </w:rPr>
        <w:t xml:space="preserve"> </w:t>
      </w:r>
      <w:proofErr w:type="gramStart"/>
      <w:r w:rsidR="00147395">
        <w:rPr>
          <w:sz w:val="32"/>
          <w:szCs w:val="32"/>
        </w:rPr>
        <w:t>l’</w:t>
      </w:r>
      <w:r w:rsidR="00EB6B21">
        <w:rPr>
          <w:sz w:val="32"/>
          <w:szCs w:val="32"/>
        </w:rPr>
        <w:t xml:space="preserve"> appelle</w:t>
      </w:r>
      <w:proofErr w:type="gramEnd"/>
      <w:r w:rsidR="00EB6B21">
        <w:rPr>
          <w:sz w:val="32"/>
          <w:szCs w:val="32"/>
        </w:rPr>
        <w:t xml:space="preserve"> donc l’huile de </w:t>
      </w:r>
      <w:proofErr w:type="spellStart"/>
      <w:r w:rsidR="00EB6B21">
        <w:rPr>
          <w:sz w:val="32"/>
          <w:szCs w:val="32"/>
        </w:rPr>
        <w:t>Tamanu</w:t>
      </w:r>
      <w:proofErr w:type="spellEnd"/>
      <w:r w:rsidR="00EB6B21">
        <w:rPr>
          <w:sz w:val="32"/>
          <w:szCs w:val="32"/>
        </w:rPr>
        <w:t>, elle est utilisée dans la mé</w:t>
      </w:r>
      <w:r w:rsidR="00147395">
        <w:rPr>
          <w:sz w:val="32"/>
          <w:szCs w:val="32"/>
        </w:rPr>
        <w:t>decine traditionnelle</w:t>
      </w:r>
      <w:r w:rsidR="00EB6B21">
        <w:rPr>
          <w:sz w:val="32"/>
          <w:szCs w:val="32"/>
        </w:rPr>
        <w:t xml:space="preserve"> depuis des siècles et est connue pour être cicatrisante, anti-inflammatoire, apaiser les coups de soleil, les piqûres de moustiques, les démangeaisons, cicatrices d’acné, l’eczéma… </w:t>
      </w:r>
    </w:p>
    <w:p w:rsidR="008B794B" w:rsidRDefault="008B794B">
      <w:pPr>
        <w:rPr>
          <w:sz w:val="32"/>
          <w:szCs w:val="32"/>
        </w:rPr>
      </w:pPr>
      <w:r>
        <w:rPr>
          <w:sz w:val="32"/>
          <w:szCs w:val="32"/>
        </w:rPr>
        <w:t xml:space="preserve">En outre, le </w:t>
      </w:r>
      <w:proofErr w:type="spellStart"/>
      <w:r>
        <w:rPr>
          <w:sz w:val="32"/>
          <w:szCs w:val="32"/>
        </w:rPr>
        <w:t>tamanu</w:t>
      </w:r>
      <w:proofErr w:type="spellEnd"/>
      <w:r>
        <w:rPr>
          <w:sz w:val="32"/>
          <w:szCs w:val="32"/>
        </w:rPr>
        <w:t xml:space="preserve"> était autrefois appelé « </w:t>
      </w:r>
      <w:proofErr w:type="spellStart"/>
      <w:r>
        <w:rPr>
          <w:sz w:val="32"/>
          <w:szCs w:val="32"/>
        </w:rPr>
        <w:t>ati</w:t>
      </w:r>
      <w:proofErr w:type="spellEnd"/>
      <w:r>
        <w:rPr>
          <w:sz w:val="32"/>
          <w:szCs w:val="32"/>
        </w:rPr>
        <w:t xml:space="preserve"> », et était un arbre considéré comme sacré. Il était planté près des lieux de culte comme les « marae ». Son bois rouge servait à sculpter les </w:t>
      </w:r>
      <w:proofErr w:type="spellStart"/>
      <w:r>
        <w:rPr>
          <w:sz w:val="32"/>
          <w:szCs w:val="32"/>
        </w:rPr>
        <w:t>tiki</w:t>
      </w:r>
      <w:proofErr w:type="spellEnd"/>
      <w:r>
        <w:rPr>
          <w:sz w:val="32"/>
          <w:szCs w:val="32"/>
        </w:rPr>
        <w:t xml:space="preserve"> qui ornaient ces derniers. D’ailleurs beaucoup de légendes à son sujet se transmettent de génération en génération</w:t>
      </w:r>
      <w:r w:rsidR="00E4130D">
        <w:rPr>
          <w:sz w:val="32"/>
          <w:szCs w:val="32"/>
        </w:rPr>
        <w:t xml:space="preserve"> comme celle racontant que l’arbre était affectionné des dieux parce qu’ils </w:t>
      </w:r>
      <w:r w:rsidR="00147395">
        <w:rPr>
          <w:sz w:val="32"/>
          <w:szCs w:val="32"/>
        </w:rPr>
        <w:t>pouvaient s’y abriter et observer</w:t>
      </w:r>
      <w:r w:rsidR="00E4130D">
        <w:rPr>
          <w:sz w:val="32"/>
          <w:szCs w:val="32"/>
        </w:rPr>
        <w:t xml:space="preserve"> les humains sans être vus. De plus, les chants</w:t>
      </w:r>
      <w:r w:rsidR="008E02F3">
        <w:rPr>
          <w:sz w:val="32"/>
          <w:szCs w:val="32"/>
        </w:rPr>
        <w:t xml:space="preserve"> </w:t>
      </w:r>
      <w:r w:rsidR="00E4130D">
        <w:rPr>
          <w:sz w:val="32"/>
          <w:szCs w:val="32"/>
        </w:rPr>
        <w:t xml:space="preserve">polynésiens de création du monde rapportent que </w:t>
      </w:r>
      <w:proofErr w:type="spellStart"/>
      <w:r w:rsidR="00E4130D">
        <w:rPr>
          <w:sz w:val="32"/>
          <w:szCs w:val="32"/>
        </w:rPr>
        <w:t>Tane</w:t>
      </w:r>
      <w:proofErr w:type="spellEnd"/>
      <w:r w:rsidR="00E4130D">
        <w:rPr>
          <w:sz w:val="32"/>
          <w:szCs w:val="32"/>
        </w:rPr>
        <w:t xml:space="preserve">, « dieu » </w:t>
      </w:r>
      <w:r w:rsidR="00E4130D">
        <w:rPr>
          <w:sz w:val="32"/>
          <w:szCs w:val="32"/>
        </w:rPr>
        <w:lastRenderedPageBreak/>
        <w:t xml:space="preserve">donna à l’homme l’épiderme du </w:t>
      </w:r>
      <w:proofErr w:type="spellStart"/>
      <w:r w:rsidR="00E4130D">
        <w:rPr>
          <w:sz w:val="32"/>
          <w:szCs w:val="32"/>
        </w:rPr>
        <w:t>ati</w:t>
      </w:r>
      <w:proofErr w:type="spellEnd"/>
      <w:r w:rsidR="00E4130D">
        <w:rPr>
          <w:sz w:val="32"/>
          <w:szCs w:val="32"/>
        </w:rPr>
        <w:t xml:space="preserve"> pour l’aspect tacheté, moucheté de son bois. Il existe également des récits légendaires, comme celui de </w:t>
      </w:r>
      <w:proofErr w:type="spellStart"/>
      <w:r w:rsidR="00E4130D">
        <w:rPr>
          <w:sz w:val="32"/>
          <w:szCs w:val="32"/>
        </w:rPr>
        <w:t>Tuatau</w:t>
      </w:r>
      <w:proofErr w:type="spellEnd"/>
      <w:r w:rsidR="00E4130D">
        <w:rPr>
          <w:sz w:val="32"/>
          <w:szCs w:val="32"/>
        </w:rPr>
        <w:t xml:space="preserve">, le gardien du plateau de </w:t>
      </w:r>
      <w:proofErr w:type="spellStart"/>
      <w:r w:rsidR="00E4130D">
        <w:rPr>
          <w:sz w:val="32"/>
          <w:szCs w:val="32"/>
        </w:rPr>
        <w:t>Tamanu</w:t>
      </w:r>
      <w:proofErr w:type="spellEnd"/>
      <w:r w:rsidR="00E4130D">
        <w:rPr>
          <w:sz w:val="32"/>
          <w:szCs w:val="32"/>
        </w:rPr>
        <w:t xml:space="preserve">, qui est une figure protectrice dans la vallée de </w:t>
      </w:r>
      <w:proofErr w:type="spellStart"/>
      <w:r w:rsidR="00E4130D">
        <w:rPr>
          <w:sz w:val="32"/>
          <w:szCs w:val="32"/>
        </w:rPr>
        <w:t>Punaruu</w:t>
      </w:r>
      <w:proofErr w:type="spellEnd"/>
      <w:r w:rsidR="00E4130D">
        <w:rPr>
          <w:sz w:val="32"/>
          <w:szCs w:val="32"/>
        </w:rPr>
        <w:t xml:space="preserve"> à Tahiti. Selon la légende</w:t>
      </w:r>
      <w:r w:rsidR="00147395">
        <w:rPr>
          <w:sz w:val="32"/>
          <w:szCs w:val="32"/>
        </w:rPr>
        <w:t>,</w:t>
      </w:r>
      <w:bookmarkStart w:id="0" w:name="_GoBack"/>
      <w:bookmarkEnd w:id="0"/>
      <w:r w:rsidR="00E4130D">
        <w:rPr>
          <w:sz w:val="32"/>
          <w:szCs w:val="32"/>
        </w:rPr>
        <w:t xml:space="preserve"> </w:t>
      </w:r>
      <w:proofErr w:type="spellStart"/>
      <w:r w:rsidR="00E4130D">
        <w:rPr>
          <w:sz w:val="32"/>
          <w:szCs w:val="32"/>
        </w:rPr>
        <w:t>Tuatau</w:t>
      </w:r>
      <w:proofErr w:type="spellEnd"/>
      <w:r w:rsidR="00E4130D">
        <w:rPr>
          <w:sz w:val="32"/>
          <w:szCs w:val="32"/>
        </w:rPr>
        <w:t xml:space="preserve"> était un guerrier qui, après sa mort, est devenu le gardien bienveill</w:t>
      </w:r>
      <w:r w:rsidR="00882B1C">
        <w:rPr>
          <w:sz w:val="32"/>
          <w:szCs w:val="32"/>
        </w:rPr>
        <w:t>a</w:t>
      </w:r>
      <w:r w:rsidR="00E4130D">
        <w:rPr>
          <w:sz w:val="32"/>
          <w:szCs w:val="32"/>
        </w:rPr>
        <w:t xml:space="preserve">nt </w:t>
      </w:r>
      <w:r w:rsidR="00882B1C">
        <w:rPr>
          <w:sz w:val="32"/>
          <w:szCs w:val="32"/>
        </w:rPr>
        <w:t xml:space="preserve">du plateau, aidant les voyageurs perdus à retrouver leur chemin. </w:t>
      </w:r>
    </w:p>
    <w:p w:rsidR="00147395" w:rsidRDefault="00147395">
      <w:pPr>
        <w:rPr>
          <w:sz w:val="32"/>
          <w:szCs w:val="32"/>
        </w:rPr>
      </w:pPr>
    </w:p>
    <w:p w:rsidR="00147395" w:rsidRPr="003F6747" w:rsidRDefault="0014739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Fougerouse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Mehiti</w:t>
      </w:r>
      <w:proofErr w:type="spellEnd"/>
      <w:r>
        <w:rPr>
          <w:sz w:val="32"/>
          <w:szCs w:val="32"/>
        </w:rPr>
        <w:t xml:space="preserve">, Ah-min </w:t>
      </w:r>
      <w:proofErr w:type="spellStart"/>
      <w:r>
        <w:rPr>
          <w:sz w:val="32"/>
          <w:szCs w:val="32"/>
        </w:rPr>
        <w:t>Druet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Tiarani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Siu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Manakiva</w:t>
      </w:r>
      <w:proofErr w:type="spellEnd"/>
      <w:r>
        <w:rPr>
          <w:sz w:val="32"/>
          <w:szCs w:val="32"/>
        </w:rPr>
        <w:t>.</w:t>
      </w:r>
    </w:p>
    <w:sectPr w:rsidR="00147395" w:rsidRPr="003F6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747"/>
    <w:rsid w:val="00147395"/>
    <w:rsid w:val="002E1956"/>
    <w:rsid w:val="0033752E"/>
    <w:rsid w:val="003F6747"/>
    <w:rsid w:val="007175FE"/>
    <w:rsid w:val="00882B1C"/>
    <w:rsid w:val="008B794B"/>
    <w:rsid w:val="008E02F3"/>
    <w:rsid w:val="009266EE"/>
    <w:rsid w:val="00954C95"/>
    <w:rsid w:val="00E4130D"/>
    <w:rsid w:val="00EA3FC5"/>
    <w:rsid w:val="00EB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175F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75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175F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75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Tiarani AH-MIN DRUET</dc:creator>
  <cp:lastModifiedBy>Aurelia</cp:lastModifiedBy>
  <cp:revision>2</cp:revision>
  <dcterms:created xsi:type="dcterms:W3CDTF">2025-05-19T04:21:00Z</dcterms:created>
  <dcterms:modified xsi:type="dcterms:W3CDTF">2025-05-19T04:21:00Z</dcterms:modified>
</cp:coreProperties>
</file>