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CC2C8">
      <w:pPr>
        <w:pStyle w:val="29"/>
        <w:spacing w:after="192"/>
      </w:pPr>
    </w:p>
    <w:p w14:paraId="67994693">
      <w:pPr>
        <w:pStyle w:val="29"/>
        <w:spacing w:after="192"/>
      </w:pPr>
      <w:r>
        <w:drawing>
          <wp:inline distT="0" distB="0" distL="114300" distR="114300">
            <wp:extent cx="845820" cy="84582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845820" cy="845820"/>
                    </a:xfrm>
                    <a:prstGeom prst="rect">
                      <a:avLst/>
                    </a:prstGeom>
                    <a:noFill/>
                    <a:ln>
                      <a:noFill/>
                    </a:ln>
                  </pic:spPr>
                </pic:pic>
              </a:graphicData>
            </a:graphic>
          </wp:inline>
        </w:drawing>
      </w:r>
    </w:p>
    <w:p w14:paraId="7E356006">
      <w:pPr>
        <w:widowControl/>
        <w:spacing w:after="48"/>
        <w:jc w:val="center"/>
      </w:pPr>
      <w:r>
        <w:rPr>
          <w:rFonts w:hint="eastAsia" w:ascii="宋体" w:hAnsi="宋体" w:eastAsia="宋体" w:cs="宋体"/>
          <w:b/>
          <w:bCs/>
          <w:color w:val="333333"/>
          <w:kern w:val="0"/>
          <w:sz w:val="54"/>
          <w:szCs w:val="54"/>
          <w:lang w:bidi="ar"/>
        </w:rPr>
        <w:t>2026年（第19届）</w:t>
      </w:r>
    </w:p>
    <w:p w14:paraId="60B1B23A">
      <w:pPr>
        <w:widowControl/>
        <w:spacing w:after="48"/>
        <w:jc w:val="center"/>
      </w:pPr>
      <w:r>
        <w:rPr>
          <w:rFonts w:hint="eastAsia" w:ascii="宋体" w:hAnsi="宋体" w:eastAsia="宋体" w:cs="宋体"/>
          <w:b/>
          <w:bCs/>
          <w:color w:val="333333"/>
          <w:kern w:val="0"/>
          <w:sz w:val="54"/>
          <w:szCs w:val="54"/>
          <w:lang w:bidi="ar"/>
        </w:rPr>
        <w:t>中 国 大 学 生 计 算 机 设 计 大 赛</w:t>
      </w:r>
    </w:p>
    <w:p w14:paraId="1C0F3237">
      <w:pPr>
        <w:pStyle w:val="29"/>
        <w:spacing w:after="192"/>
      </w:pPr>
    </w:p>
    <w:p w14:paraId="0E0624FA">
      <w:pPr>
        <w:widowControl/>
        <w:spacing w:after="48"/>
        <w:jc w:val="center"/>
        <w:rPr>
          <w:rFonts w:ascii="宋体" w:hAnsi="宋体" w:eastAsia="宋体" w:cs="宋体"/>
          <w:color w:val="333333"/>
          <w:kern w:val="0"/>
          <w:sz w:val="40"/>
          <w:szCs w:val="40"/>
          <w:lang w:bidi="ar"/>
        </w:rPr>
      </w:pPr>
      <w:r>
        <w:rPr>
          <w:rFonts w:hint="eastAsia" w:ascii="宋体" w:hAnsi="宋体" w:eastAsia="宋体" w:cs="宋体"/>
          <w:color w:val="333333"/>
          <w:kern w:val="0"/>
          <w:sz w:val="40"/>
          <w:szCs w:val="40"/>
          <w:lang w:bidi="ar"/>
        </w:rPr>
        <w:t>大数据实践赛作品报告</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4"/>
        <w:gridCol w:w="6747"/>
      </w:tblGrid>
      <w:tr w14:paraId="2209F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74" w:type="dxa"/>
            <w:vAlign w:val="bottom"/>
          </w:tcPr>
          <w:p w14:paraId="1CC538C1">
            <w:pPr>
              <w:widowControl/>
              <w:spacing w:after="48"/>
              <w:jc w:val="left"/>
            </w:pPr>
            <w:r>
              <w:rPr>
                <w:rFonts w:hint="eastAsia" w:ascii="宋体" w:hAnsi="宋体" w:eastAsia="宋体" w:cs="宋体"/>
                <w:color w:val="333333"/>
                <w:kern w:val="0"/>
                <w:sz w:val="30"/>
                <w:szCs w:val="30"/>
                <w:lang w:bidi="ar"/>
              </w:rPr>
              <w:t>作品编号：</w:t>
            </w:r>
          </w:p>
        </w:tc>
        <w:tc>
          <w:tcPr>
            <w:tcW w:w="6747" w:type="dxa"/>
            <w:tcBorders>
              <w:top w:val="nil"/>
              <w:bottom w:val="single" w:color="auto" w:sz="4" w:space="0"/>
            </w:tcBorders>
            <w:vAlign w:val="bottom"/>
          </w:tcPr>
          <w:p w14:paraId="551F04DA">
            <w:pPr>
              <w:widowControl/>
              <w:spacing w:after="48"/>
              <w:jc w:val="center"/>
            </w:pPr>
            <w:r>
              <w:rPr>
                <w:rFonts w:hint="eastAsia"/>
              </w:rPr>
              <w:t>2026042001</w:t>
            </w:r>
          </w:p>
        </w:tc>
      </w:tr>
      <w:tr w14:paraId="0FCF1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4" w:type="dxa"/>
            <w:vAlign w:val="bottom"/>
          </w:tcPr>
          <w:p w14:paraId="7347A414">
            <w:pPr>
              <w:widowControl/>
              <w:spacing w:after="48"/>
              <w:jc w:val="left"/>
            </w:pPr>
            <w:r>
              <w:rPr>
                <w:rFonts w:hint="eastAsia" w:ascii="宋体" w:hAnsi="宋体" w:eastAsia="宋体" w:cs="宋体"/>
                <w:color w:val="333333"/>
                <w:kern w:val="0"/>
                <w:sz w:val="30"/>
                <w:szCs w:val="30"/>
                <w:lang w:bidi="ar"/>
              </w:rPr>
              <w:t>作品名称：</w:t>
            </w:r>
          </w:p>
        </w:tc>
        <w:tc>
          <w:tcPr>
            <w:tcW w:w="6747" w:type="dxa"/>
            <w:tcBorders>
              <w:top w:val="single" w:color="auto" w:sz="4" w:space="0"/>
              <w:bottom w:val="single" w:color="auto" w:sz="4" w:space="0"/>
            </w:tcBorders>
            <w:vAlign w:val="bottom"/>
          </w:tcPr>
          <w:p w14:paraId="1E6E7D71">
            <w:pPr>
              <w:widowControl/>
              <w:spacing w:after="48"/>
              <w:jc w:val="center"/>
            </w:pPr>
            <w:r>
              <w:rPr>
                <w:rFonts w:hint="eastAsia" w:ascii="宋体" w:hAnsi="宋体" w:eastAsia="宋体" w:cs="宋体"/>
                <w:color w:val="333333"/>
                <w:kern w:val="0"/>
                <w:sz w:val="30"/>
                <w:szCs w:val="30"/>
                <w:lang w:bidi="ar"/>
              </w:rPr>
              <w:t>舆镜：社交媒体实时舆情智能分析与问答平台</w:t>
            </w:r>
          </w:p>
        </w:tc>
      </w:tr>
      <w:tr w14:paraId="4784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1774" w:type="dxa"/>
            <w:vAlign w:val="bottom"/>
          </w:tcPr>
          <w:p w14:paraId="1733321C">
            <w:pPr>
              <w:widowControl/>
              <w:spacing w:after="48"/>
              <w:jc w:val="left"/>
            </w:pPr>
            <w:r>
              <w:rPr>
                <w:rFonts w:hint="eastAsia" w:ascii="宋体" w:hAnsi="宋体" w:eastAsia="宋体" w:cs="宋体"/>
                <w:color w:val="333333"/>
                <w:kern w:val="0"/>
                <w:sz w:val="30"/>
                <w:szCs w:val="30"/>
                <w:lang w:bidi="ar"/>
              </w:rPr>
              <w:t>填写日期：</w:t>
            </w:r>
          </w:p>
        </w:tc>
        <w:tc>
          <w:tcPr>
            <w:tcW w:w="6747" w:type="dxa"/>
            <w:tcBorders>
              <w:top w:val="single" w:color="auto" w:sz="4" w:space="0"/>
              <w:bottom w:val="single" w:color="auto" w:sz="4" w:space="0"/>
            </w:tcBorders>
            <w:vAlign w:val="bottom"/>
          </w:tcPr>
          <w:p w14:paraId="22162B39">
            <w:pPr>
              <w:widowControl/>
              <w:spacing w:after="48"/>
              <w:jc w:val="center"/>
              <w:rPr>
                <w:rFonts w:hint="default" w:eastAsia="宋体"/>
                <w:lang w:val="en-US" w:eastAsia="zh-CN"/>
              </w:rPr>
            </w:pPr>
            <w:r>
              <w:rPr>
                <w:rFonts w:hint="eastAsia" w:ascii="宋体" w:hAnsi="宋体" w:eastAsia="宋体" w:cs="宋体"/>
                <w:color w:val="333333"/>
                <w:kern w:val="0"/>
                <w:sz w:val="30"/>
                <w:szCs w:val="30"/>
                <w:lang w:bidi="ar"/>
              </w:rPr>
              <w:t>2026/4/</w:t>
            </w:r>
            <w:r>
              <w:rPr>
                <w:rFonts w:hint="eastAsia" w:ascii="宋体" w:hAnsi="宋体" w:eastAsia="宋体" w:cs="宋体"/>
                <w:color w:val="333333"/>
                <w:kern w:val="0"/>
                <w:sz w:val="30"/>
                <w:szCs w:val="30"/>
                <w:lang w:val="en-US" w:eastAsia="zh-CN" w:bidi="ar"/>
              </w:rPr>
              <w:t>20</w:t>
            </w:r>
          </w:p>
        </w:tc>
      </w:tr>
    </w:tbl>
    <w:p w14:paraId="52C69BF9">
      <w:pPr>
        <w:widowControl/>
        <w:spacing w:after="48"/>
        <w:jc w:val="center"/>
        <w:rPr>
          <w:rFonts w:ascii="宋体" w:hAnsi="宋体" w:eastAsia="宋体" w:cs="宋体"/>
          <w:color w:val="333333"/>
          <w:kern w:val="0"/>
          <w:sz w:val="40"/>
          <w:szCs w:val="40"/>
          <w:lang w:bidi="ar"/>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column">
                  <wp:posOffset>36830</wp:posOffset>
                </wp:positionH>
                <wp:positionV relativeFrom="paragraph">
                  <wp:posOffset>215900</wp:posOffset>
                </wp:positionV>
                <wp:extent cx="5139690" cy="2676525"/>
                <wp:effectExtent l="4445" t="4445" r="6985" b="16510"/>
                <wp:wrapTopAndBottom/>
                <wp:docPr id="22" name="文本框 22"/>
                <wp:cNvGraphicFramePr/>
                <a:graphic xmlns:a="http://schemas.openxmlformats.org/drawingml/2006/main">
                  <a:graphicData uri="http://schemas.microsoft.com/office/word/2010/wordprocessingShape">
                    <wps:wsp>
                      <wps:cNvSpPr txBox="1"/>
                      <wps:spPr>
                        <a:xfrm>
                          <a:off x="0" y="0"/>
                          <a:ext cx="5139690" cy="2676525"/>
                        </a:xfrm>
                        <a:prstGeom prst="rect">
                          <a:avLst/>
                        </a:prstGeom>
                        <a:solidFill>
                          <a:schemeClr val="lt1"/>
                        </a:solidFill>
                        <a:ln w="6350">
                          <a:solidFill>
                            <a:prstClr val="black"/>
                          </a:solidFill>
                        </a:ln>
                      </wps:spPr>
                      <wps:txbx>
                        <w:txbxContent>
                          <w:p w14:paraId="3602A94F">
                            <w:pPr>
                              <w:jc w:val="center"/>
                              <w:rPr>
                                <w:rFonts w:hint="eastAsia" w:ascii="黑体" w:hAnsi="黑体" w:eastAsia="黑体"/>
                                <w:sz w:val="28"/>
                                <w:szCs w:val="28"/>
                              </w:rPr>
                            </w:pPr>
                            <w:r>
                              <w:rPr>
                                <w:rFonts w:hint="eastAsia" w:ascii="黑体" w:hAnsi="黑体" w:eastAsia="黑体"/>
                                <w:sz w:val="28"/>
                                <w:szCs w:val="28"/>
                              </w:rPr>
                              <w:t>填写说明：</w:t>
                            </w:r>
                          </w:p>
                          <w:p w14:paraId="0F498C85">
                            <w:pPr>
                              <w:pStyle w:val="54"/>
                              <w:numPr>
                                <w:ilvl w:val="0"/>
                                <w:numId w:val="2"/>
                              </w:numPr>
                              <w:ind w:firstLineChars="0"/>
                              <w:jc w:val="center"/>
                              <w:rPr>
                                <w:rFonts w:hint="eastAsia" w:ascii="华文楷体" w:hAnsi="华文楷体" w:eastAsia="华文楷体"/>
                                <w:color w:val="EE822F" w:themeColor="accent2"/>
                                <w14:textFill>
                                  <w14:solidFill>
                                    <w14:schemeClr w14:val="accent2"/>
                                  </w14:solidFill>
                                </w14:textFill>
                              </w:rPr>
                            </w:pPr>
                            <w:r>
                              <w:rPr>
                                <w:rFonts w:hint="eastAsia" w:ascii="华文楷体" w:hAnsi="华文楷体" w:eastAsia="华文楷体"/>
                                <w:color w:val="EE822F" w:themeColor="accent2"/>
                                <w14:textFill>
                                  <w14:solidFill>
                                    <w14:schemeClr w14:val="accent2"/>
                                  </w14:solidFill>
                                </w14:textFill>
                              </w:rPr>
                              <w:t>正文、标题格式已经在本文中设定，请勿修改；标题</w:t>
                            </w:r>
                            <w:r>
                              <w:rPr>
                                <w:rFonts w:ascii="华文楷体" w:hAnsi="华文楷体" w:eastAsia="华文楷体"/>
                                <w:color w:val="EE822F" w:themeColor="accent2"/>
                                <w14:textFill>
                                  <w14:solidFill>
                                    <w14:schemeClr w14:val="accent2"/>
                                  </w14:solidFill>
                                </w14:textFill>
                              </w:rPr>
                              <w:t>#</w:t>
                            </w:r>
                            <w:r>
                              <w:rPr>
                                <w:rFonts w:hint="eastAsia" w:ascii="华文楷体" w:hAnsi="华文楷体" w:eastAsia="华文楷体"/>
                                <w:color w:val="EE822F" w:themeColor="accent2"/>
                                <w14:textFill>
                                  <w14:solidFill>
                                    <w14:schemeClr w14:val="accent2"/>
                                  </w14:solidFill>
                                </w14:textFill>
                              </w:rPr>
                              <w:t>的快捷键为“Ctrl</w:t>
                            </w:r>
                            <w:r>
                              <w:rPr>
                                <w:rFonts w:ascii="华文楷体" w:hAnsi="华文楷体" w:eastAsia="华文楷体"/>
                                <w:color w:val="EE822F" w:themeColor="accent2"/>
                                <w14:textFill>
                                  <w14:solidFill>
                                    <w14:schemeClr w14:val="accent2"/>
                                  </w14:solidFill>
                                </w14:textFill>
                              </w:rPr>
                              <w:t>+#</w:t>
                            </w:r>
                            <w:r>
                              <w:rPr>
                                <w:rFonts w:hint="eastAsia" w:ascii="华文楷体" w:hAnsi="华文楷体" w:eastAsia="华文楷体"/>
                                <w:color w:val="EE822F" w:themeColor="accent2"/>
                                <w14:textFill>
                                  <w14:solidFill>
                                    <w14:schemeClr w14:val="accent2"/>
                                  </w14:solidFill>
                                </w14:textFill>
                              </w:rPr>
                              <w:t>”，正文快捷键为“Ctrl</w:t>
                            </w:r>
                            <w:r>
                              <w:rPr>
                                <w:rFonts w:ascii="华文楷体" w:hAnsi="华文楷体" w:eastAsia="华文楷体"/>
                                <w:color w:val="EE822F" w:themeColor="accent2"/>
                                <w14:textFill>
                                  <w14:solidFill>
                                    <w14:schemeClr w14:val="accent2"/>
                                  </w14:solidFill>
                                </w14:textFill>
                              </w:rPr>
                              <w:t xml:space="preserve"> + 0</w:t>
                            </w:r>
                            <w:r>
                              <w:rPr>
                                <w:rFonts w:hint="eastAsia" w:ascii="华文楷体" w:hAnsi="华文楷体" w:eastAsia="华文楷体"/>
                                <w:color w:val="EE822F" w:themeColor="accent2"/>
                                <w14:textFill>
                                  <w14:solidFill>
                                    <w14:schemeClr w14:val="accent2"/>
                                  </w14:solidFill>
                                </w14:textFill>
                              </w:rPr>
                              <w:t>”；</w:t>
                            </w:r>
                          </w:p>
                          <w:p w14:paraId="13A0892F">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提交文档时，以PDF格式提交；</w:t>
                            </w:r>
                          </w:p>
                          <w:p w14:paraId="50813145">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r>
                              <w:rPr>
                                <w:rFonts w:hint="eastAsia" w:ascii="华文楷体" w:hAnsi="华文楷体" w:eastAsia="华文楷体"/>
                                <w:lang w:eastAsia="zh-CN"/>
                              </w:rPr>
                              <w:t>；</w:t>
                            </w:r>
                          </w:p>
                          <w:p w14:paraId="3A3EE257">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w:t>
                            </w:r>
                            <w:r>
                              <w:rPr>
                                <w:rFonts w:hint="eastAsia" w:ascii="华文楷体" w:hAnsi="华文楷体" w:eastAsia="华文楷体"/>
                                <w:lang w:val="en-US" w:eastAsia="zh-CN"/>
                              </w:rPr>
                              <w:t>以及优化的开发模块</w:t>
                            </w:r>
                            <w:r>
                              <w:rPr>
                                <w:rFonts w:hint="eastAsia" w:ascii="华文楷体" w:hAnsi="华文楷体" w:eastAsia="华文楷体"/>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17pt;height:210.75pt;width:404.7pt;mso-wrap-distance-bottom:0pt;mso-wrap-distance-top:0pt;z-index:251660288;mso-width-relative:page;mso-height-relative:page;" fillcolor="#FFFFFF [3201]" filled="t" stroked="t" coordsize="21600,21600" o:gfxdata="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2CxewdYA&#10;AAAIAQAADwAAAAAAAAABACAAAAAiAAAAZHJzL2Rvd25yZXYueG1sUEsBAhQAFAAAAAgAh07iQPl9&#10;kaRaAgAAugQAAA4AAAAAAAAAAQAgAAAAJQEAAGRycy9lMm9Eb2MueG1sUEsFBgAAAAAGAAYAWQEA&#10;APEFAAAAAA==&#10;">
                <v:fill on="t" focussize="0,0"/>
                <v:stroke weight="0.5pt" color="#000000" joinstyle="round"/>
                <v:imagedata o:title=""/>
                <o:lock v:ext="edit" aspectratio="f"/>
                <v:textbox>
                  <w:txbxContent>
                    <w:p w14:paraId="3602A94F">
                      <w:pPr>
                        <w:jc w:val="center"/>
                        <w:rPr>
                          <w:rFonts w:hint="eastAsia" w:ascii="黑体" w:hAnsi="黑体" w:eastAsia="黑体"/>
                          <w:sz w:val="28"/>
                          <w:szCs w:val="28"/>
                        </w:rPr>
                      </w:pPr>
                      <w:r>
                        <w:rPr>
                          <w:rFonts w:hint="eastAsia" w:ascii="黑体" w:hAnsi="黑体" w:eastAsia="黑体"/>
                          <w:sz w:val="28"/>
                          <w:szCs w:val="28"/>
                        </w:rPr>
                        <w:t>填写说明：</w:t>
                      </w:r>
                    </w:p>
                    <w:p w14:paraId="0F498C85">
                      <w:pPr>
                        <w:pStyle w:val="54"/>
                        <w:numPr>
                          <w:ilvl w:val="0"/>
                          <w:numId w:val="2"/>
                        </w:numPr>
                        <w:ind w:firstLineChars="0"/>
                        <w:jc w:val="center"/>
                        <w:rPr>
                          <w:rFonts w:hint="eastAsia" w:ascii="华文楷体" w:hAnsi="华文楷体" w:eastAsia="华文楷体"/>
                          <w:color w:val="EE822F" w:themeColor="accent2"/>
                          <w14:textFill>
                            <w14:solidFill>
                              <w14:schemeClr w14:val="accent2"/>
                            </w14:solidFill>
                          </w14:textFill>
                        </w:rPr>
                      </w:pPr>
                      <w:r>
                        <w:rPr>
                          <w:rFonts w:hint="eastAsia" w:ascii="华文楷体" w:hAnsi="华文楷体" w:eastAsia="华文楷体"/>
                          <w:color w:val="EE822F" w:themeColor="accent2"/>
                          <w14:textFill>
                            <w14:solidFill>
                              <w14:schemeClr w14:val="accent2"/>
                            </w14:solidFill>
                          </w14:textFill>
                        </w:rPr>
                        <w:t>正文、标题格式已经在本文中设定，请勿修改；标题</w:t>
                      </w:r>
                      <w:r>
                        <w:rPr>
                          <w:rFonts w:ascii="华文楷体" w:hAnsi="华文楷体" w:eastAsia="华文楷体"/>
                          <w:color w:val="EE822F" w:themeColor="accent2"/>
                          <w14:textFill>
                            <w14:solidFill>
                              <w14:schemeClr w14:val="accent2"/>
                            </w14:solidFill>
                          </w14:textFill>
                        </w:rPr>
                        <w:t>#</w:t>
                      </w:r>
                      <w:r>
                        <w:rPr>
                          <w:rFonts w:hint="eastAsia" w:ascii="华文楷体" w:hAnsi="华文楷体" w:eastAsia="华文楷体"/>
                          <w:color w:val="EE822F" w:themeColor="accent2"/>
                          <w14:textFill>
                            <w14:solidFill>
                              <w14:schemeClr w14:val="accent2"/>
                            </w14:solidFill>
                          </w14:textFill>
                        </w:rPr>
                        <w:t>的快捷键为“Ctrl</w:t>
                      </w:r>
                      <w:r>
                        <w:rPr>
                          <w:rFonts w:ascii="华文楷体" w:hAnsi="华文楷体" w:eastAsia="华文楷体"/>
                          <w:color w:val="EE822F" w:themeColor="accent2"/>
                          <w14:textFill>
                            <w14:solidFill>
                              <w14:schemeClr w14:val="accent2"/>
                            </w14:solidFill>
                          </w14:textFill>
                        </w:rPr>
                        <w:t>+#</w:t>
                      </w:r>
                      <w:r>
                        <w:rPr>
                          <w:rFonts w:hint="eastAsia" w:ascii="华文楷体" w:hAnsi="华文楷体" w:eastAsia="华文楷体"/>
                          <w:color w:val="EE822F" w:themeColor="accent2"/>
                          <w14:textFill>
                            <w14:solidFill>
                              <w14:schemeClr w14:val="accent2"/>
                            </w14:solidFill>
                          </w14:textFill>
                        </w:rPr>
                        <w:t>”，正文快捷键为“Ctrl</w:t>
                      </w:r>
                      <w:r>
                        <w:rPr>
                          <w:rFonts w:ascii="华文楷体" w:hAnsi="华文楷体" w:eastAsia="华文楷体"/>
                          <w:color w:val="EE822F" w:themeColor="accent2"/>
                          <w14:textFill>
                            <w14:solidFill>
                              <w14:schemeClr w14:val="accent2"/>
                            </w14:solidFill>
                          </w14:textFill>
                        </w:rPr>
                        <w:t xml:space="preserve"> + 0</w:t>
                      </w:r>
                      <w:r>
                        <w:rPr>
                          <w:rFonts w:hint="eastAsia" w:ascii="华文楷体" w:hAnsi="华文楷体" w:eastAsia="华文楷体"/>
                          <w:color w:val="EE822F" w:themeColor="accent2"/>
                          <w14:textFill>
                            <w14:solidFill>
                              <w14:schemeClr w14:val="accent2"/>
                            </w14:solidFill>
                          </w14:textFill>
                        </w:rPr>
                        <w:t>”；</w:t>
                      </w:r>
                    </w:p>
                    <w:p w14:paraId="13A0892F">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提交文档时，以PDF格式提交；</w:t>
                      </w:r>
                    </w:p>
                    <w:p w14:paraId="50813145">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r>
                        <w:rPr>
                          <w:rFonts w:hint="eastAsia" w:ascii="华文楷体" w:hAnsi="华文楷体" w:eastAsia="华文楷体"/>
                          <w:lang w:eastAsia="zh-CN"/>
                        </w:rPr>
                        <w:t>；</w:t>
                      </w:r>
                    </w:p>
                    <w:p w14:paraId="3A3EE257">
                      <w:pPr>
                        <w:pStyle w:val="54"/>
                        <w:numPr>
                          <w:ilvl w:val="0"/>
                          <w:numId w:val="2"/>
                        </w:numPr>
                        <w:ind w:firstLineChars="0"/>
                        <w:jc w:val="center"/>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w:t>
                      </w:r>
                      <w:r>
                        <w:rPr>
                          <w:rFonts w:hint="eastAsia" w:ascii="华文楷体" w:hAnsi="华文楷体" w:eastAsia="华文楷体"/>
                          <w:lang w:val="en-US" w:eastAsia="zh-CN"/>
                        </w:rPr>
                        <w:t>以及优化的开发模块</w:t>
                      </w:r>
                      <w:r>
                        <w:rPr>
                          <w:rFonts w:hint="eastAsia" w:ascii="华文楷体" w:hAnsi="华文楷体" w:eastAsia="华文楷体"/>
                        </w:rPr>
                        <w:t>。</w:t>
                      </w:r>
                    </w:p>
                  </w:txbxContent>
                </v:textbox>
                <w10:wrap type="topAndBottom"/>
              </v:shape>
            </w:pict>
          </mc:Fallback>
        </mc:AlternateContent>
      </w:r>
    </w:p>
    <w:p w14:paraId="285A8476">
      <w:pPr>
        <w:pStyle w:val="2"/>
        <w:spacing w:before="240" w:after="120"/>
        <w:sectPr>
          <w:headerReference r:id="rId6" w:type="first"/>
          <w:footerReference r:id="rId8" w:type="first"/>
          <w:headerReference r:id="rId5" w:type="default"/>
          <w:footerReference r:id="rId7" w:type="default"/>
          <w:pgSz w:w="11905" w:h="16840"/>
          <w:pgMar w:top="1440" w:right="1800" w:bottom="1440" w:left="1800" w:header="720" w:footer="720" w:gutter="0"/>
          <w:pgNumType w:start="1"/>
          <w:cols w:space="720" w:num="1"/>
          <w:titlePg/>
        </w:sectPr>
      </w:pPr>
      <w:bookmarkStart w:id="325" w:name="_GoBack"/>
      <w:bookmarkEnd w:id="325"/>
    </w:p>
    <w:p w14:paraId="33987703">
      <w:pPr>
        <w:pStyle w:val="22"/>
        <w:tabs>
          <w:tab w:val="right" w:leader="dot" w:pos="8305"/>
        </w:tabs>
        <w:spacing w:after="48"/>
        <w:jc w:val="center"/>
        <w:rPr>
          <w:b/>
          <w:bCs/>
          <w:sz w:val="40"/>
          <w:szCs w:val="40"/>
        </w:rPr>
      </w:pPr>
      <w:r>
        <w:rPr>
          <w:rFonts w:hint="eastAsia"/>
          <w:b/>
          <w:bCs/>
          <w:sz w:val="40"/>
          <w:szCs w:val="40"/>
        </w:rPr>
        <w:t>目录</w:t>
      </w:r>
    </w:p>
    <w:p w14:paraId="24A370FB">
      <w:pPr>
        <w:pStyle w:val="22"/>
        <w:tabs>
          <w:tab w:val="right" w:leader="dot" w:pos="8305"/>
        </w:tabs>
      </w:pPr>
      <w:r>
        <w:fldChar w:fldCharType="begin"/>
      </w:r>
      <w:r>
        <w:instrText xml:space="preserve">TOC \o "1-4" \h \u </w:instrText>
      </w:r>
      <w:r>
        <w:fldChar w:fldCharType="separate"/>
      </w:r>
      <w:r>
        <w:fldChar w:fldCharType="begin"/>
      </w:r>
      <w:r>
        <w:instrText xml:space="preserve"> HYPERLINK \l _Toc3461 </w:instrText>
      </w:r>
      <w:r>
        <w:fldChar w:fldCharType="separate"/>
      </w:r>
      <w:r>
        <w:rPr>
          <w:rFonts w:hint="eastAsia"/>
        </w:rPr>
        <w:t>第一章 作品概述</w:t>
      </w:r>
      <w:r>
        <w:tab/>
      </w:r>
      <w:r>
        <w:fldChar w:fldCharType="begin"/>
      </w:r>
      <w:r>
        <w:instrText xml:space="preserve"> PAGEREF _Toc3461 \h </w:instrText>
      </w:r>
      <w:r>
        <w:fldChar w:fldCharType="separate"/>
      </w:r>
      <w:r>
        <w:t>5</w:t>
      </w:r>
      <w:r>
        <w:fldChar w:fldCharType="end"/>
      </w:r>
      <w:r>
        <w:fldChar w:fldCharType="end"/>
      </w:r>
    </w:p>
    <w:p w14:paraId="604E6686">
      <w:pPr>
        <w:pStyle w:val="22"/>
        <w:tabs>
          <w:tab w:val="right" w:leader="dot" w:pos="8305"/>
        </w:tabs>
      </w:pPr>
      <w:r>
        <w:fldChar w:fldCharType="begin"/>
      </w:r>
      <w:r>
        <w:instrText xml:space="preserve"> HYPERLINK \l _Toc24818 </w:instrText>
      </w:r>
      <w:r>
        <w:fldChar w:fldCharType="separate"/>
      </w:r>
      <w:r>
        <w:rPr>
          <w:rFonts w:hint="eastAsia"/>
        </w:rPr>
        <w:t>第二章 问题分析</w:t>
      </w:r>
      <w:r>
        <w:tab/>
      </w:r>
      <w:r>
        <w:fldChar w:fldCharType="begin"/>
      </w:r>
      <w:r>
        <w:instrText xml:space="preserve"> PAGEREF _Toc24818 \h </w:instrText>
      </w:r>
      <w:r>
        <w:fldChar w:fldCharType="separate"/>
      </w:r>
      <w:r>
        <w:t>5</w:t>
      </w:r>
      <w:r>
        <w:fldChar w:fldCharType="end"/>
      </w:r>
      <w:r>
        <w:fldChar w:fldCharType="end"/>
      </w:r>
    </w:p>
    <w:p w14:paraId="2E4670E8">
      <w:pPr>
        <w:pStyle w:val="27"/>
        <w:tabs>
          <w:tab w:val="right" w:leader="dot" w:pos="8305"/>
        </w:tabs>
      </w:pPr>
      <w:r>
        <w:fldChar w:fldCharType="begin"/>
      </w:r>
      <w:r>
        <w:instrText xml:space="preserve"> HYPERLINK \l _Toc21058 </w:instrText>
      </w:r>
      <w:r>
        <w:fldChar w:fldCharType="separate"/>
      </w:r>
      <w:r>
        <w:rPr>
          <w:rFonts w:hint="eastAsia" w:ascii="宋体" w:hAnsi="宋体" w:eastAsia="宋体" w:cs="宋体"/>
        </w:rPr>
        <w:t xml:space="preserve">2.1 </w:t>
      </w:r>
      <w:r>
        <w:rPr>
          <w:rFonts w:hint="eastAsia"/>
        </w:rPr>
        <w:t>问题来源</w:t>
      </w:r>
      <w:r>
        <w:tab/>
      </w:r>
      <w:r>
        <w:fldChar w:fldCharType="begin"/>
      </w:r>
      <w:r>
        <w:instrText xml:space="preserve"> PAGEREF _Toc21058 \h </w:instrText>
      </w:r>
      <w:r>
        <w:fldChar w:fldCharType="separate"/>
      </w:r>
      <w:r>
        <w:t>5</w:t>
      </w:r>
      <w:r>
        <w:fldChar w:fldCharType="end"/>
      </w:r>
      <w:r>
        <w:fldChar w:fldCharType="end"/>
      </w:r>
    </w:p>
    <w:p w14:paraId="0B4DD9C8">
      <w:pPr>
        <w:pStyle w:val="27"/>
        <w:tabs>
          <w:tab w:val="right" w:leader="dot" w:pos="8305"/>
        </w:tabs>
      </w:pPr>
      <w:r>
        <w:fldChar w:fldCharType="begin"/>
      </w:r>
      <w:r>
        <w:instrText xml:space="preserve"> HYPERLINK \l _Toc7037 </w:instrText>
      </w:r>
      <w:r>
        <w:fldChar w:fldCharType="separate"/>
      </w:r>
      <w:r>
        <w:rPr>
          <w:rFonts w:hint="eastAsia" w:ascii="宋体" w:hAnsi="宋体" w:eastAsia="宋体" w:cs="宋体"/>
        </w:rPr>
        <w:t xml:space="preserve">2.2 </w:t>
      </w:r>
      <w:r>
        <w:rPr>
          <w:rFonts w:hint="eastAsia"/>
        </w:rPr>
        <w:t>现有解决方案</w:t>
      </w:r>
      <w:r>
        <w:tab/>
      </w:r>
      <w:r>
        <w:fldChar w:fldCharType="begin"/>
      </w:r>
      <w:r>
        <w:instrText xml:space="preserve"> PAGEREF _Toc7037 \h </w:instrText>
      </w:r>
      <w:r>
        <w:fldChar w:fldCharType="separate"/>
      </w:r>
      <w:r>
        <w:t>6</w:t>
      </w:r>
      <w:r>
        <w:fldChar w:fldCharType="end"/>
      </w:r>
      <w:r>
        <w:fldChar w:fldCharType="end"/>
      </w:r>
    </w:p>
    <w:p w14:paraId="0636EAE0">
      <w:pPr>
        <w:pStyle w:val="27"/>
        <w:tabs>
          <w:tab w:val="right" w:leader="dot" w:pos="8305"/>
        </w:tabs>
      </w:pPr>
      <w:r>
        <w:fldChar w:fldCharType="begin"/>
      </w:r>
      <w:r>
        <w:instrText xml:space="preserve"> HYPERLINK \l _Toc2173 </w:instrText>
      </w:r>
      <w:r>
        <w:fldChar w:fldCharType="separate"/>
      </w:r>
      <w:r>
        <w:rPr>
          <w:rFonts w:hint="eastAsia" w:ascii="宋体" w:hAnsi="宋体" w:eastAsia="宋体" w:cs="宋体"/>
        </w:rPr>
        <w:t xml:space="preserve">2.3 </w:t>
      </w:r>
      <w:r>
        <w:rPr>
          <w:rFonts w:hint="eastAsia"/>
        </w:rPr>
        <w:t>本作品要解决的痛点问题</w:t>
      </w:r>
      <w:r>
        <w:tab/>
      </w:r>
      <w:r>
        <w:fldChar w:fldCharType="begin"/>
      </w:r>
      <w:r>
        <w:instrText xml:space="preserve"> PAGEREF _Toc2173 \h </w:instrText>
      </w:r>
      <w:r>
        <w:fldChar w:fldCharType="separate"/>
      </w:r>
      <w:r>
        <w:t>6</w:t>
      </w:r>
      <w:r>
        <w:fldChar w:fldCharType="end"/>
      </w:r>
      <w:r>
        <w:fldChar w:fldCharType="end"/>
      </w:r>
    </w:p>
    <w:p w14:paraId="04A2DAB2">
      <w:pPr>
        <w:pStyle w:val="27"/>
        <w:tabs>
          <w:tab w:val="right" w:leader="dot" w:pos="8305"/>
        </w:tabs>
      </w:pPr>
      <w:r>
        <w:fldChar w:fldCharType="begin"/>
      </w:r>
      <w:r>
        <w:instrText xml:space="preserve"> HYPERLINK \l _Toc18136 </w:instrText>
      </w:r>
      <w:r>
        <w:fldChar w:fldCharType="separate"/>
      </w:r>
      <w:r>
        <w:rPr>
          <w:rFonts w:hint="eastAsia" w:ascii="宋体" w:hAnsi="宋体" w:eastAsia="宋体" w:cs="宋体"/>
        </w:rPr>
        <w:t xml:space="preserve">2.4 </w:t>
      </w:r>
      <w:r>
        <w:rPr>
          <w:rFonts w:hint="eastAsia"/>
        </w:rPr>
        <w:t>解决问题的思路</w:t>
      </w:r>
      <w:r>
        <w:tab/>
      </w:r>
      <w:r>
        <w:fldChar w:fldCharType="begin"/>
      </w:r>
      <w:r>
        <w:instrText xml:space="preserve"> PAGEREF _Toc18136 \h </w:instrText>
      </w:r>
      <w:r>
        <w:fldChar w:fldCharType="separate"/>
      </w:r>
      <w:r>
        <w:t>7</w:t>
      </w:r>
      <w:r>
        <w:fldChar w:fldCharType="end"/>
      </w:r>
      <w:r>
        <w:fldChar w:fldCharType="end"/>
      </w:r>
    </w:p>
    <w:p w14:paraId="291B7989">
      <w:pPr>
        <w:pStyle w:val="22"/>
        <w:tabs>
          <w:tab w:val="right" w:leader="dot" w:pos="8305"/>
        </w:tabs>
      </w:pPr>
      <w:r>
        <w:fldChar w:fldCharType="begin"/>
      </w:r>
      <w:r>
        <w:instrText xml:space="preserve"> HYPERLINK \l _Toc7520 </w:instrText>
      </w:r>
      <w:r>
        <w:fldChar w:fldCharType="separate"/>
      </w:r>
      <w:r>
        <w:rPr>
          <w:rFonts w:hint="eastAsia"/>
        </w:rPr>
        <w:t>第三章 系统设计与开发</w:t>
      </w:r>
      <w:r>
        <w:tab/>
      </w:r>
      <w:r>
        <w:fldChar w:fldCharType="begin"/>
      </w:r>
      <w:r>
        <w:instrText xml:space="preserve"> PAGEREF _Toc7520 \h </w:instrText>
      </w:r>
      <w:r>
        <w:fldChar w:fldCharType="separate"/>
      </w:r>
      <w:r>
        <w:t>8</w:t>
      </w:r>
      <w:r>
        <w:fldChar w:fldCharType="end"/>
      </w:r>
      <w:r>
        <w:fldChar w:fldCharType="end"/>
      </w:r>
    </w:p>
    <w:p w14:paraId="7E1D584A">
      <w:pPr>
        <w:pStyle w:val="22"/>
        <w:tabs>
          <w:tab w:val="right" w:leader="dot" w:pos="8305"/>
        </w:tabs>
      </w:pPr>
      <w:r>
        <w:fldChar w:fldCharType="begin"/>
      </w:r>
      <w:r>
        <w:instrText xml:space="preserve"> HYPERLINK \l _Toc16362 </w:instrText>
      </w:r>
      <w:r>
        <w:fldChar w:fldCharType="separate"/>
      </w:r>
      <w:r>
        <w:rPr>
          <w:rFonts w:hint="eastAsia"/>
        </w:rPr>
        <w:t>第四章 技术方案</w:t>
      </w:r>
      <w:r>
        <w:tab/>
      </w:r>
      <w:r>
        <w:fldChar w:fldCharType="begin"/>
      </w:r>
      <w:r>
        <w:instrText xml:space="preserve"> PAGEREF _Toc16362 \h </w:instrText>
      </w:r>
      <w:r>
        <w:fldChar w:fldCharType="separate"/>
      </w:r>
      <w:r>
        <w:t>8</w:t>
      </w:r>
      <w:r>
        <w:fldChar w:fldCharType="end"/>
      </w:r>
      <w:r>
        <w:fldChar w:fldCharType="end"/>
      </w:r>
    </w:p>
    <w:p w14:paraId="698538AF">
      <w:pPr>
        <w:pStyle w:val="27"/>
        <w:tabs>
          <w:tab w:val="right" w:leader="dot" w:pos="8305"/>
        </w:tabs>
      </w:pPr>
      <w:r>
        <w:fldChar w:fldCharType="begin"/>
      </w:r>
      <w:r>
        <w:instrText xml:space="preserve"> HYPERLINK \l _Toc5399 </w:instrText>
      </w:r>
      <w:r>
        <w:fldChar w:fldCharType="separate"/>
      </w:r>
      <w:r>
        <w:rPr>
          <w:rFonts w:hint="eastAsia" w:ascii="宋体" w:hAnsi="宋体" w:eastAsia="宋体" w:cs="宋体"/>
        </w:rPr>
        <w:t xml:space="preserve">4.1 </w:t>
      </w:r>
      <w:r>
        <w:rPr>
          <w:rFonts w:hint="eastAsia"/>
        </w:rPr>
        <w:t>总体技术路线</w:t>
      </w:r>
      <w:r>
        <w:tab/>
      </w:r>
      <w:r>
        <w:fldChar w:fldCharType="begin"/>
      </w:r>
      <w:r>
        <w:instrText xml:space="preserve"> PAGEREF _Toc5399 \h </w:instrText>
      </w:r>
      <w:r>
        <w:fldChar w:fldCharType="separate"/>
      </w:r>
      <w:r>
        <w:t>8</w:t>
      </w:r>
      <w:r>
        <w:fldChar w:fldCharType="end"/>
      </w:r>
      <w:r>
        <w:fldChar w:fldCharType="end"/>
      </w:r>
    </w:p>
    <w:p w14:paraId="2B7999D0">
      <w:pPr>
        <w:pStyle w:val="27"/>
        <w:tabs>
          <w:tab w:val="right" w:leader="dot" w:pos="8305"/>
        </w:tabs>
      </w:pPr>
      <w:r>
        <w:fldChar w:fldCharType="begin"/>
      </w:r>
      <w:r>
        <w:instrText xml:space="preserve"> HYPERLINK \l _Toc4514 </w:instrText>
      </w:r>
      <w:r>
        <w:fldChar w:fldCharType="separate"/>
      </w:r>
      <w:r>
        <w:rPr>
          <w:rFonts w:hint="eastAsia" w:ascii="宋体" w:hAnsi="宋体" w:eastAsia="宋体" w:cs="宋体"/>
        </w:rPr>
        <w:t xml:space="preserve">4.2 </w:t>
      </w:r>
      <w:r>
        <w:t>系统创新点</w:t>
      </w:r>
      <w:r>
        <w:tab/>
      </w:r>
      <w:r>
        <w:fldChar w:fldCharType="begin"/>
      </w:r>
      <w:r>
        <w:instrText xml:space="preserve"> PAGEREF _Toc4514 \h </w:instrText>
      </w:r>
      <w:r>
        <w:fldChar w:fldCharType="separate"/>
      </w:r>
      <w:r>
        <w:t>9</w:t>
      </w:r>
      <w:r>
        <w:fldChar w:fldCharType="end"/>
      </w:r>
      <w:r>
        <w:fldChar w:fldCharType="end"/>
      </w:r>
    </w:p>
    <w:p w14:paraId="570F8250">
      <w:pPr>
        <w:pStyle w:val="15"/>
        <w:tabs>
          <w:tab w:val="right" w:leader="dot" w:pos="8305"/>
        </w:tabs>
      </w:pPr>
      <w:r>
        <w:fldChar w:fldCharType="begin"/>
      </w:r>
      <w:r>
        <w:instrText xml:space="preserve"> HYPERLINK \l _Toc20602 </w:instrText>
      </w:r>
      <w:r>
        <w:fldChar w:fldCharType="separate"/>
      </w:r>
      <w:r>
        <w:rPr>
          <w:rFonts w:hint="eastAsia" w:ascii="宋体" w:hAnsi="宋体" w:eastAsia="宋体" w:cs="宋体"/>
        </w:rPr>
        <w:t xml:space="preserve">4.2.1 </w:t>
      </w:r>
      <w:r>
        <w:rPr>
          <w:rFonts w:hint="eastAsia"/>
        </w:rPr>
        <w:t>语义向量 + FAISS + 双层 Otsu 自适应阈值的事件聚类创新</w:t>
      </w:r>
      <w:r>
        <w:tab/>
      </w:r>
      <w:r>
        <w:fldChar w:fldCharType="begin"/>
      </w:r>
      <w:r>
        <w:instrText xml:space="preserve"> PAGEREF _Toc20602 \h </w:instrText>
      </w:r>
      <w:r>
        <w:fldChar w:fldCharType="separate"/>
      </w:r>
      <w:r>
        <w:t>9</w:t>
      </w:r>
      <w:r>
        <w:fldChar w:fldCharType="end"/>
      </w:r>
      <w:r>
        <w:fldChar w:fldCharType="end"/>
      </w:r>
    </w:p>
    <w:p w14:paraId="721B02DF">
      <w:pPr>
        <w:pStyle w:val="15"/>
        <w:tabs>
          <w:tab w:val="right" w:leader="dot" w:pos="8305"/>
        </w:tabs>
      </w:pPr>
      <w:r>
        <w:fldChar w:fldCharType="begin"/>
      </w:r>
      <w:r>
        <w:instrText xml:space="preserve"> HYPERLINK \l _Toc15480 </w:instrText>
      </w:r>
      <w:r>
        <w:fldChar w:fldCharType="separate"/>
      </w:r>
      <w:r>
        <w:rPr>
          <w:rFonts w:hint="eastAsia" w:ascii="宋体" w:hAnsi="宋体" w:eastAsia="宋体" w:cs="宋体"/>
        </w:rPr>
        <w:t xml:space="preserve">4.2.2 </w:t>
      </w:r>
      <w:r>
        <w:rPr>
          <w:rFonts w:hint="eastAsia"/>
        </w:rPr>
        <w:t>基于XLM-RoBERTa微调的高精度细粒度情感分析创新</w:t>
      </w:r>
      <w:r>
        <w:tab/>
      </w:r>
      <w:r>
        <w:fldChar w:fldCharType="begin"/>
      </w:r>
      <w:r>
        <w:instrText xml:space="preserve"> PAGEREF _Toc15480 \h </w:instrText>
      </w:r>
      <w:r>
        <w:fldChar w:fldCharType="separate"/>
      </w:r>
      <w:r>
        <w:t>9</w:t>
      </w:r>
      <w:r>
        <w:fldChar w:fldCharType="end"/>
      </w:r>
      <w:r>
        <w:fldChar w:fldCharType="end"/>
      </w:r>
    </w:p>
    <w:p w14:paraId="115ACE03">
      <w:pPr>
        <w:pStyle w:val="15"/>
        <w:tabs>
          <w:tab w:val="right" w:leader="dot" w:pos="8305"/>
        </w:tabs>
      </w:pPr>
      <w:r>
        <w:fldChar w:fldCharType="begin"/>
      </w:r>
      <w:r>
        <w:instrText xml:space="preserve"> HYPERLINK \l _Toc27933 </w:instrText>
      </w:r>
      <w:r>
        <w:fldChar w:fldCharType="separate"/>
      </w:r>
      <w:r>
        <w:rPr>
          <w:rFonts w:hint="eastAsia" w:ascii="宋体" w:hAnsi="宋体" w:eastAsia="宋体" w:cs="宋体"/>
        </w:rPr>
        <w:t xml:space="preserve">4.2.3 </w:t>
      </w:r>
      <w:r>
        <w:rPr>
          <w:rFonts w:hint="eastAsia"/>
        </w:rPr>
        <w:t>三级检索与加权重排策略创新</w:t>
      </w:r>
      <w:r>
        <w:tab/>
      </w:r>
      <w:r>
        <w:fldChar w:fldCharType="begin"/>
      </w:r>
      <w:r>
        <w:instrText xml:space="preserve"> PAGEREF _Toc27933 \h </w:instrText>
      </w:r>
      <w:r>
        <w:fldChar w:fldCharType="separate"/>
      </w:r>
      <w:r>
        <w:t>9</w:t>
      </w:r>
      <w:r>
        <w:fldChar w:fldCharType="end"/>
      </w:r>
      <w:r>
        <w:fldChar w:fldCharType="end"/>
      </w:r>
    </w:p>
    <w:p w14:paraId="4D216307">
      <w:pPr>
        <w:pStyle w:val="15"/>
        <w:tabs>
          <w:tab w:val="right" w:leader="dot" w:pos="8305"/>
        </w:tabs>
      </w:pPr>
      <w:r>
        <w:fldChar w:fldCharType="begin"/>
      </w:r>
      <w:r>
        <w:instrText xml:space="preserve"> HYPERLINK \l _Toc29379 </w:instrText>
      </w:r>
      <w:r>
        <w:fldChar w:fldCharType="separate"/>
      </w:r>
      <w:r>
        <w:rPr>
          <w:rFonts w:hint="eastAsia" w:ascii="宋体" w:hAnsi="宋体" w:eastAsia="宋体" w:cs="宋体"/>
        </w:rPr>
        <w:t xml:space="preserve">4.2.4 </w:t>
      </w:r>
      <w:r>
        <w:rPr>
          <w:rFonts w:hint="eastAsia"/>
        </w:rPr>
        <w:t>Tool‑Calling Agent 多轮可审计智能体创新</w:t>
      </w:r>
      <w:r>
        <w:tab/>
      </w:r>
      <w:r>
        <w:fldChar w:fldCharType="begin"/>
      </w:r>
      <w:r>
        <w:instrText xml:space="preserve"> PAGEREF _Toc29379 \h </w:instrText>
      </w:r>
      <w:r>
        <w:fldChar w:fldCharType="separate"/>
      </w:r>
      <w:r>
        <w:t>10</w:t>
      </w:r>
      <w:r>
        <w:fldChar w:fldCharType="end"/>
      </w:r>
      <w:r>
        <w:fldChar w:fldCharType="end"/>
      </w:r>
    </w:p>
    <w:p w14:paraId="12174CD5">
      <w:pPr>
        <w:pStyle w:val="15"/>
        <w:tabs>
          <w:tab w:val="right" w:leader="dot" w:pos="8305"/>
        </w:tabs>
      </w:pPr>
      <w:r>
        <w:fldChar w:fldCharType="begin"/>
      </w:r>
      <w:r>
        <w:instrText xml:space="preserve"> HYPERLINK \l _Toc31428 </w:instrText>
      </w:r>
      <w:r>
        <w:fldChar w:fldCharType="separate"/>
      </w:r>
      <w:r>
        <w:rPr>
          <w:rFonts w:hint="eastAsia" w:ascii="宋体" w:hAnsi="宋体" w:eastAsia="宋体" w:cs="宋体"/>
        </w:rPr>
        <w:t xml:space="preserve">4.2.5 </w:t>
      </w:r>
      <w:r>
        <w:rPr>
          <w:rFonts w:hint="eastAsia"/>
        </w:rPr>
        <w:t>全维度事件可视化研判创新</w:t>
      </w:r>
      <w:r>
        <w:tab/>
      </w:r>
      <w:r>
        <w:fldChar w:fldCharType="begin"/>
      </w:r>
      <w:r>
        <w:instrText xml:space="preserve"> PAGEREF _Toc31428 \h </w:instrText>
      </w:r>
      <w:r>
        <w:fldChar w:fldCharType="separate"/>
      </w:r>
      <w:r>
        <w:t>10</w:t>
      </w:r>
      <w:r>
        <w:fldChar w:fldCharType="end"/>
      </w:r>
      <w:r>
        <w:fldChar w:fldCharType="end"/>
      </w:r>
    </w:p>
    <w:p w14:paraId="405FAEB8">
      <w:pPr>
        <w:pStyle w:val="15"/>
        <w:tabs>
          <w:tab w:val="right" w:leader="dot" w:pos="8305"/>
        </w:tabs>
      </w:pPr>
      <w:r>
        <w:fldChar w:fldCharType="begin"/>
      </w:r>
      <w:r>
        <w:instrText xml:space="preserve"> HYPERLINK \l _Toc14551 </w:instrText>
      </w:r>
      <w:r>
        <w:fldChar w:fldCharType="separate"/>
      </w:r>
      <w:r>
        <w:rPr>
          <w:rFonts w:hint="eastAsia" w:ascii="宋体" w:hAnsi="宋体" w:eastAsia="宋体" w:cs="宋体"/>
        </w:rPr>
        <w:t xml:space="preserve">4.2.6 </w:t>
      </w:r>
      <w:r>
        <w:rPr>
          <w:rFonts w:hint="eastAsia"/>
        </w:rPr>
        <w:t>轻量化全流程一体化系统创新</w:t>
      </w:r>
      <w:r>
        <w:tab/>
      </w:r>
      <w:r>
        <w:fldChar w:fldCharType="begin"/>
      </w:r>
      <w:r>
        <w:instrText xml:space="preserve"> PAGEREF _Toc14551 \h </w:instrText>
      </w:r>
      <w:r>
        <w:fldChar w:fldCharType="separate"/>
      </w:r>
      <w:r>
        <w:t>10</w:t>
      </w:r>
      <w:r>
        <w:fldChar w:fldCharType="end"/>
      </w:r>
      <w:r>
        <w:fldChar w:fldCharType="end"/>
      </w:r>
    </w:p>
    <w:p w14:paraId="7E4A5906">
      <w:pPr>
        <w:pStyle w:val="27"/>
        <w:tabs>
          <w:tab w:val="right" w:leader="dot" w:pos="8305"/>
        </w:tabs>
      </w:pPr>
      <w:r>
        <w:fldChar w:fldCharType="begin"/>
      </w:r>
      <w:r>
        <w:instrText xml:space="preserve"> HYPERLINK \l _Toc22923 </w:instrText>
      </w:r>
      <w:r>
        <w:fldChar w:fldCharType="separate"/>
      </w:r>
      <w:r>
        <w:rPr>
          <w:rFonts w:hint="eastAsia" w:ascii="宋体" w:hAnsi="宋体" w:eastAsia="宋体" w:cs="宋体"/>
        </w:rPr>
        <w:t xml:space="preserve">4.3 </w:t>
      </w:r>
      <w:r>
        <w:rPr>
          <w:rFonts w:hint="eastAsia"/>
        </w:rPr>
        <w:t>事件聚类算法</w:t>
      </w:r>
      <w:r>
        <w:tab/>
      </w:r>
      <w:r>
        <w:fldChar w:fldCharType="begin"/>
      </w:r>
      <w:r>
        <w:instrText xml:space="preserve"> PAGEREF _Toc22923 \h </w:instrText>
      </w:r>
      <w:r>
        <w:fldChar w:fldCharType="separate"/>
      </w:r>
      <w:r>
        <w:t>11</w:t>
      </w:r>
      <w:r>
        <w:fldChar w:fldCharType="end"/>
      </w:r>
      <w:r>
        <w:fldChar w:fldCharType="end"/>
      </w:r>
    </w:p>
    <w:p w14:paraId="42A1FDF9">
      <w:pPr>
        <w:pStyle w:val="15"/>
        <w:tabs>
          <w:tab w:val="right" w:leader="dot" w:pos="8305"/>
        </w:tabs>
      </w:pPr>
      <w:r>
        <w:fldChar w:fldCharType="begin"/>
      </w:r>
      <w:r>
        <w:instrText xml:space="preserve"> HYPERLINK \l _Toc3858 </w:instrText>
      </w:r>
      <w:r>
        <w:fldChar w:fldCharType="separate"/>
      </w:r>
      <w:r>
        <w:rPr>
          <w:rFonts w:hint="eastAsia" w:ascii="宋体" w:hAnsi="宋体" w:eastAsia="宋体" w:cs="宋体"/>
        </w:rPr>
        <w:t xml:space="preserve">4.3.1 </w:t>
      </w:r>
      <w:r>
        <w:rPr>
          <w:rFonts w:hint="eastAsia"/>
        </w:rPr>
        <w:t>文本向量化</w:t>
      </w:r>
      <w:r>
        <w:tab/>
      </w:r>
      <w:r>
        <w:fldChar w:fldCharType="begin"/>
      </w:r>
      <w:r>
        <w:instrText xml:space="preserve"> PAGEREF _Toc3858 \h </w:instrText>
      </w:r>
      <w:r>
        <w:fldChar w:fldCharType="separate"/>
      </w:r>
      <w:r>
        <w:t>11</w:t>
      </w:r>
      <w:r>
        <w:fldChar w:fldCharType="end"/>
      </w:r>
      <w:r>
        <w:fldChar w:fldCharType="end"/>
      </w:r>
    </w:p>
    <w:p w14:paraId="2CE58A5A">
      <w:pPr>
        <w:pStyle w:val="15"/>
        <w:tabs>
          <w:tab w:val="right" w:leader="dot" w:pos="8305"/>
        </w:tabs>
      </w:pPr>
      <w:r>
        <w:fldChar w:fldCharType="begin"/>
      </w:r>
      <w:r>
        <w:instrText xml:space="preserve"> HYPERLINK \l _Toc28232 </w:instrText>
      </w:r>
      <w:r>
        <w:fldChar w:fldCharType="separate"/>
      </w:r>
      <w:r>
        <w:rPr>
          <w:rFonts w:hint="eastAsia" w:ascii="宋体" w:hAnsi="宋体" w:eastAsia="宋体" w:cs="宋体"/>
        </w:rPr>
        <w:t xml:space="preserve">4.3.2 </w:t>
      </w:r>
      <w:r>
        <w:rPr>
          <w:rFonts w:hint="eastAsia"/>
        </w:rPr>
        <w:t>FAISS近邻检索</w:t>
      </w:r>
      <w:r>
        <w:tab/>
      </w:r>
      <w:r>
        <w:fldChar w:fldCharType="begin"/>
      </w:r>
      <w:r>
        <w:instrText xml:space="preserve"> PAGEREF _Toc28232 \h </w:instrText>
      </w:r>
      <w:r>
        <w:fldChar w:fldCharType="separate"/>
      </w:r>
      <w:r>
        <w:t>12</w:t>
      </w:r>
      <w:r>
        <w:fldChar w:fldCharType="end"/>
      </w:r>
      <w:r>
        <w:fldChar w:fldCharType="end"/>
      </w:r>
    </w:p>
    <w:p w14:paraId="1422CD22">
      <w:pPr>
        <w:pStyle w:val="15"/>
        <w:tabs>
          <w:tab w:val="right" w:leader="dot" w:pos="8305"/>
        </w:tabs>
      </w:pPr>
      <w:r>
        <w:fldChar w:fldCharType="begin"/>
      </w:r>
      <w:r>
        <w:instrText xml:space="preserve"> HYPERLINK \l _Toc15670 </w:instrText>
      </w:r>
      <w:r>
        <w:fldChar w:fldCharType="separate"/>
      </w:r>
      <w:r>
        <w:rPr>
          <w:rFonts w:hint="eastAsia" w:ascii="宋体" w:hAnsi="宋体" w:eastAsia="宋体" w:cs="宋体"/>
        </w:rPr>
        <w:t xml:space="preserve">4.3.3 </w:t>
      </w:r>
      <w:r>
        <w:rPr>
          <w:rFonts w:hint="eastAsia"/>
        </w:rPr>
        <w:t>双层Otsu自适应阈值</w:t>
      </w:r>
      <w:r>
        <w:tab/>
      </w:r>
      <w:r>
        <w:fldChar w:fldCharType="begin"/>
      </w:r>
      <w:r>
        <w:instrText xml:space="preserve"> PAGEREF _Toc15670 \h </w:instrText>
      </w:r>
      <w:r>
        <w:fldChar w:fldCharType="separate"/>
      </w:r>
      <w:r>
        <w:t>12</w:t>
      </w:r>
      <w:r>
        <w:fldChar w:fldCharType="end"/>
      </w:r>
      <w:r>
        <w:fldChar w:fldCharType="end"/>
      </w:r>
    </w:p>
    <w:p w14:paraId="7219FFD2">
      <w:pPr>
        <w:pStyle w:val="15"/>
        <w:tabs>
          <w:tab w:val="right" w:leader="dot" w:pos="8305"/>
        </w:tabs>
      </w:pPr>
      <w:r>
        <w:fldChar w:fldCharType="begin"/>
      </w:r>
      <w:r>
        <w:instrText xml:space="preserve"> HYPERLINK \l _Toc1769 </w:instrText>
      </w:r>
      <w:r>
        <w:fldChar w:fldCharType="separate"/>
      </w:r>
      <w:r>
        <w:rPr>
          <w:rFonts w:hint="eastAsia" w:ascii="宋体" w:hAnsi="宋体" w:eastAsia="宋体" w:cs="宋体"/>
        </w:rPr>
        <w:t xml:space="preserve">4.3.4 </w:t>
      </w:r>
      <w:r>
        <w:rPr>
          <w:rFonts w:hint="eastAsia"/>
        </w:rPr>
        <w:t>Union-Find聚类与簇内复核</w:t>
      </w:r>
      <w:r>
        <w:tab/>
      </w:r>
      <w:r>
        <w:fldChar w:fldCharType="begin"/>
      </w:r>
      <w:r>
        <w:instrText xml:space="preserve"> PAGEREF _Toc1769 \h </w:instrText>
      </w:r>
      <w:r>
        <w:fldChar w:fldCharType="separate"/>
      </w:r>
      <w:r>
        <w:t>13</w:t>
      </w:r>
      <w:r>
        <w:fldChar w:fldCharType="end"/>
      </w:r>
      <w:r>
        <w:fldChar w:fldCharType="end"/>
      </w:r>
    </w:p>
    <w:p w14:paraId="15A87DCC">
      <w:pPr>
        <w:pStyle w:val="15"/>
        <w:tabs>
          <w:tab w:val="right" w:leader="dot" w:pos="8305"/>
        </w:tabs>
      </w:pPr>
      <w:r>
        <w:fldChar w:fldCharType="begin"/>
      </w:r>
      <w:r>
        <w:instrText xml:space="preserve"> HYPERLINK \l _Toc20941 </w:instrText>
      </w:r>
      <w:r>
        <w:fldChar w:fldCharType="separate"/>
      </w:r>
      <w:r>
        <w:rPr>
          <w:rFonts w:hint="eastAsia" w:ascii="宋体" w:hAnsi="宋体" w:eastAsia="宋体" w:cs="宋体"/>
        </w:rPr>
        <w:t xml:space="preserve">4.3.5 </w:t>
      </w:r>
      <w:r>
        <w:rPr>
          <w:rFonts w:hint="eastAsia"/>
        </w:rPr>
        <w:t>代表文章选择与重要性评分</w:t>
      </w:r>
      <w:r>
        <w:tab/>
      </w:r>
      <w:r>
        <w:fldChar w:fldCharType="begin"/>
      </w:r>
      <w:r>
        <w:instrText xml:space="preserve"> PAGEREF _Toc20941 \h </w:instrText>
      </w:r>
      <w:r>
        <w:fldChar w:fldCharType="separate"/>
      </w:r>
      <w:r>
        <w:t>13</w:t>
      </w:r>
      <w:r>
        <w:fldChar w:fldCharType="end"/>
      </w:r>
      <w:r>
        <w:fldChar w:fldCharType="end"/>
      </w:r>
    </w:p>
    <w:p w14:paraId="3DEEDF7F">
      <w:pPr>
        <w:pStyle w:val="15"/>
        <w:tabs>
          <w:tab w:val="right" w:leader="dot" w:pos="8305"/>
        </w:tabs>
      </w:pPr>
      <w:r>
        <w:fldChar w:fldCharType="begin"/>
      </w:r>
      <w:r>
        <w:instrText xml:space="preserve"> HYPERLINK \l _Toc22238 </w:instrText>
      </w:r>
      <w:r>
        <w:fldChar w:fldCharType="separate"/>
      </w:r>
      <w:r>
        <w:rPr>
          <w:rFonts w:hint="eastAsia" w:ascii="宋体" w:hAnsi="宋体" w:eastAsia="宋体" w:cs="宋体"/>
        </w:rPr>
        <w:t xml:space="preserve">4.3.6 </w:t>
      </w:r>
      <w:r>
        <w:rPr>
          <w:rFonts w:hint="eastAsia"/>
        </w:rPr>
        <w:t>事件元数据生成</w:t>
      </w:r>
      <w:r>
        <w:tab/>
      </w:r>
      <w:r>
        <w:fldChar w:fldCharType="begin"/>
      </w:r>
      <w:r>
        <w:instrText xml:space="preserve"> PAGEREF _Toc22238 \h </w:instrText>
      </w:r>
      <w:r>
        <w:fldChar w:fldCharType="separate"/>
      </w:r>
      <w:r>
        <w:t>14</w:t>
      </w:r>
      <w:r>
        <w:fldChar w:fldCharType="end"/>
      </w:r>
      <w:r>
        <w:fldChar w:fldCharType="end"/>
      </w:r>
    </w:p>
    <w:p w14:paraId="59554CFA">
      <w:pPr>
        <w:pStyle w:val="15"/>
        <w:tabs>
          <w:tab w:val="right" w:leader="dot" w:pos="8305"/>
        </w:tabs>
      </w:pPr>
      <w:r>
        <w:fldChar w:fldCharType="begin"/>
      </w:r>
      <w:r>
        <w:instrText xml:space="preserve"> HYPERLINK \l _Toc15715 </w:instrText>
      </w:r>
      <w:r>
        <w:fldChar w:fldCharType="separate"/>
      </w:r>
      <w:r>
        <w:rPr>
          <w:rFonts w:hint="eastAsia" w:ascii="宋体" w:hAnsi="宋体" w:eastAsia="宋体" w:cs="宋体"/>
        </w:rPr>
        <w:t xml:space="preserve">4.3.7 </w:t>
      </w:r>
      <w:r>
        <w:rPr>
          <w:rFonts w:hint="eastAsia"/>
        </w:rPr>
        <w:t>辅助相似度（仅存储，不参与聚类）</w:t>
      </w:r>
      <w:r>
        <w:tab/>
      </w:r>
      <w:r>
        <w:fldChar w:fldCharType="begin"/>
      </w:r>
      <w:r>
        <w:instrText xml:space="preserve"> PAGEREF _Toc15715 \h </w:instrText>
      </w:r>
      <w:r>
        <w:fldChar w:fldCharType="separate"/>
      </w:r>
      <w:r>
        <w:t>15</w:t>
      </w:r>
      <w:r>
        <w:fldChar w:fldCharType="end"/>
      </w:r>
      <w:r>
        <w:fldChar w:fldCharType="end"/>
      </w:r>
    </w:p>
    <w:p w14:paraId="4E072334">
      <w:pPr>
        <w:pStyle w:val="15"/>
        <w:tabs>
          <w:tab w:val="right" w:leader="dot" w:pos="8305"/>
        </w:tabs>
      </w:pPr>
      <w:r>
        <w:fldChar w:fldCharType="begin"/>
      </w:r>
      <w:r>
        <w:instrText xml:space="preserve"> HYPERLINK \l _Toc29655 </w:instrText>
      </w:r>
      <w:r>
        <w:fldChar w:fldCharType="separate"/>
      </w:r>
      <w:r>
        <w:rPr>
          <w:rFonts w:hint="eastAsia" w:ascii="宋体" w:hAnsi="宋体" w:eastAsia="宋体" w:cs="宋体"/>
        </w:rPr>
        <w:t xml:space="preserve">4.3.8 </w:t>
      </w:r>
      <w:r>
        <w:rPr>
          <w:rFonts w:hint="eastAsia"/>
        </w:rPr>
        <w:t>完整流水线步骤</w:t>
      </w:r>
      <w:r>
        <w:tab/>
      </w:r>
      <w:r>
        <w:fldChar w:fldCharType="begin"/>
      </w:r>
      <w:r>
        <w:instrText xml:space="preserve"> PAGEREF _Toc29655 \h </w:instrText>
      </w:r>
      <w:r>
        <w:fldChar w:fldCharType="separate"/>
      </w:r>
      <w:r>
        <w:t>15</w:t>
      </w:r>
      <w:r>
        <w:fldChar w:fldCharType="end"/>
      </w:r>
      <w:r>
        <w:fldChar w:fldCharType="end"/>
      </w:r>
    </w:p>
    <w:p w14:paraId="1C415729">
      <w:pPr>
        <w:pStyle w:val="15"/>
        <w:tabs>
          <w:tab w:val="right" w:leader="dot" w:pos="8305"/>
        </w:tabs>
      </w:pPr>
      <w:r>
        <w:fldChar w:fldCharType="begin"/>
      </w:r>
      <w:r>
        <w:instrText xml:space="preserve"> HYPERLINK \l _Toc28893 </w:instrText>
      </w:r>
      <w:r>
        <w:fldChar w:fldCharType="separate"/>
      </w:r>
      <w:r>
        <w:rPr>
          <w:rFonts w:hint="eastAsia" w:ascii="宋体" w:hAnsi="宋体" w:eastAsia="宋体" w:cs="宋体"/>
        </w:rPr>
        <w:t xml:space="preserve">4.3.9 </w:t>
      </w:r>
      <w:r>
        <w:rPr>
          <w:rFonts w:hint="eastAsia"/>
        </w:rPr>
        <w:t>关键设计决策</w:t>
      </w:r>
      <w:r>
        <w:tab/>
      </w:r>
      <w:r>
        <w:fldChar w:fldCharType="begin"/>
      </w:r>
      <w:r>
        <w:instrText xml:space="preserve"> PAGEREF _Toc28893 \h </w:instrText>
      </w:r>
      <w:r>
        <w:fldChar w:fldCharType="separate"/>
      </w:r>
      <w:r>
        <w:t>16</w:t>
      </w:r>
      <w:r>
        <w:fldChar w:fldCharType="end"/>
      </w:r>
      <w:r>
        <w:fldChar w:fldCharType="end"/>
      </w:r>
    </w:p>
    <w:p w14:paraId="30135A43">
      <w:pPr>
        <w:pStyle w:val="27"/>
        <w:tabs>
          <w:tab w:val="right" w:leader="dot" w:pos="8305"/>
        </w:tabs>
      </w:pPr>
      <w:r>
        <w:fldChar w:fldCharType="begin"/>
      </w:r>
      <w:r>
        <w:instrText xml:space="preserve"> HYPERLINK \l _Toc15704 </w:instrText>
      </w:r>
      <w:r>
        <w:fldChar w:fldCharType="separate"/>
      </w:r>
      <w:r>
        <w:rPr>
          <w:rFonts w:hint="eastAsia" w:ascii="宋体" w:hAnsi="宋体" w:eastAsia="宋体" w:cs="宋体"/>
        </w:rPr>
        <w:t xml:space="preserve">4.4 </w:t>
      </w:r>
      <w:r>
        <w:rPr>
          <w:rFonts w:hint="eastAsia"/>
        </w:rPr>
        <w:t>情感分析（emotion analysis）</w:t>
      </w:r>
      <w:r>
        <w:tab/>
      </w:r>
      <w:r>
        <w:fldChar w:fldCharType="begin"/>
      </w:r>
      <w:r>
        <w:instrText xml:space="preserve"> PAGEREF _Toc15704 \h </w:instrText>
      </w:r>
      <w:r>
        <w:fldChar w:fldCharType="separate"/>
      </w:r>
      <w:r>
        <w:t>16</w:t>
      </w:r>
      <w:r>
        <w:fldChar w:fldCharType="end"/>
      </w:r>
      <w:r>
        <w:fldChar w:fldCharType="end"/>
      </w:r>
    </w:p>
    <w:p w14:paraId="633AE0FE">
      <w:pPr>
        <w:pStyle w:val="27"/>
        <w:tabs>
          <w:tab w:val="right" w:leader="dot" w:pos="8305"/>
        </w:tabs>
      </w:pPr>
      <w:r>
        <w:fldChar w:fldCharType="begin"/>
      </w:r>
      <w:r>
        <w:instrText xml:space="preserve"> HYPERLINK \l _Toc24372 </w:instrText>
      </w:r>
      <w:r>
        <w:fldChar w:fldCharType="separate"/>
      </w:r>
      <w:r>
        <w:rPr>
          <w:rFonts w:hint="eastAsia" w:ascii="宋体" w:hAnsi="宋体" w:eastAsia="宋体" w:cs="宋体"/>
        </w:rPr>
        <w:t xml:space="preserve">4.5 </w:t>
      </w:r>
      <w:r>
        <w:rPr>
          <w:rFonts w:hint="eastAsia"/>
        </w:rPr>
        <w:t>检索</w:t>
      </w:r>
      <w:r>
        <w:tab/>
      </w:r>
      <w:r>
        <w:fldChar w:fldCharType="begin"/>
      </w:r>
      <w:r>
        <w:instrText xml:space="preserve"> PAGEREF _Toc24372 \h </w:instrText>
      </w:r>
      <w:r>
        <w:fldChar w:fldCharType="separate"/>
      </w:r>
      <w:r>
        <w:t>17</w:t>
      </w:r>
      <w:r>
        <w:fldChar w:fldCharType="end"/>
      </w:r>
      <w:r>
        <w:fldChar w:fldCharType="end"/>
      </w:r>
    </w:p>
    <w:p w14:paraId="3DF93E11">
      <w:pPr>
        <w:pStyle w:val="15"/>
        <w:tabs>
          <w:tab w:val="right" w:leader="dot" w:pos="8305"/>
        </w:tabs>
      </w:pPr>
      <w:r>
        <w:fldChar w:fldCharType="begin"/>
      </w:r>
      <w:r>
        <w:instrText xml:space="preserve"> HYPERLINK \l _Toc11754 </w:instrText>
      </w:r>
      <w:r>
        <w:fldChar w:fldCharType="separate"/>
      </w:r>
      <w:r>
        <w:rPr>
          <w:rFonts w:hint="eastAsia" w:ascii="宋体" w:hAnsi="宋体" w:eastAsia="宋体" w:cs="宋体"/>
        </w:rPr>
        <w:t xml:space="preserve">4.5.1 </w:t>
      </w:r>
      <w:r>
        <w:t>海选召回（一级检索）</w:t>
      </w:r>
      <w:r>
        <w:tab/>
      </w:r>
      <w:r>
        <w:fldChar w:fldCharType="begin"/>
      </w:r>
      <w:r>
        <w:instrText xml:space="preserve"> PAGEREF _Toc11754 \h </w:instrText>
      </w:r>
      <w:r>
        <w:fldChar w:fldCharType="separate"/>
      </w:r>
      <w:r>
        <w:t>17</w:t>
      </w:r>
      <w:r>
        <w:fldChar w:fldCharType="end"/>
      </w:r>
      <w:r>
        <w:fldChar w:fldCharType="end"/>
      </w:r>
    </w:p>
    <w:p w14:paraId="3897FEDB">
      <w:pPr>
        <w:pStyle w:val="15"/>
        <w:tabs>
          <w:tab w:val="right" w:leader="dot" w:pos="8305"/>
        </w:tabs>
      </w:pPr>
      <w:r>
        <w:fldChar w:fldCharType="begin"/>
      </w:r>
      <w:r>
        <w:instrText xml:space="preserve"> HYPERLINK \l _Toc1627 </w:instrText>
      </w:r>
      <w:r>
        <w:fldChar w:fldCharType="separate"/>
      </w:r>
      <w:r>
        <w:rPr>
          <w:rFonts w:hint="eastAsia" w:ascii="宋体" w:hAnsi="宋体" w:eastAsia="宋体" w:cs="宋体"/>
        </w:rPr>
        <w:t xml:space="preserve">4.5.2 </w:t>
      </w:r>
      <w:r>
        <w:t>二次精排（二级检索）</w:t>
      </w:r>
      <w:r>
        <w:tab/>
      </w:r>
      <w:r>
        <w:fldChar w:fldCharType="begin"/>
      </w:r>
      <w:r>
        <w:instrText xml:space="preserve"> PAGEREF _Toc1627 \h </w:instrText>
      </w:r>
      <w:r>
        <w:fldChar w:fldCharType="separate"/>
      </w:r>
      <w:r>
        <w:t>17</w:t>
      </w:r>
      <w:r>
        <w:fldChar w:fldCharType="end"/>
      </w:r>
      <w:r>
        <w:fldChar w:fldCharType="end"/>
      </w:r>
    </w:p>
    <w:p w14:paraId="630F0597">
      <w:pPr>
        <w:pStyle w:val="15"/>
        <w:tabs>
          <w:tab w:val="right" w:leader="dot" w:pos="8305"/>
        </w:tabs>
      </w:pPr>
      <w:r>
        <w:fldChar w:fldCharType="begin"/>
      </w:r>
      <w:r>
        <w:instrText xml:space="preserve"> HYPERLINK \l _Toc19197 </w:instrText>
      </w:r>
      <w:r>
        <w:fldChar w:fldCharType="separate"/>
      </w:r>
      <w:r>
        <w:rPr>
          <w:rFonts w:hint="eastAsia" w:ascii="宋体" w:hAnsi="宋体" w:eastAsia="宋体" w:cs="宋体"/>
        </w:rPr>
        <w:t xml:space="preserve">4.5.3 </w:t>
      </w:r>
      <w:r>
        <w:t>时效性与去重重排（三级检索）</w:t>
      </w:r>
      <w:r>
        <w:tab/>
      </w:r>
      <w:r>
        <w:fldChar w:fldCharType="begin"/>
      </w:r>
      <w:r>
        <w:instrText xml:space="preserve"> PAGEREF _Toc19197 \h </w:instrText>
      </w:r>
      <w:r>
        <w:fldChar w:fldCharType="separate"/>
      </w:r>
      <w:r>
        <w:t>17</w:t>
      </w:r>
      <w:r>
        <w:fldChar w:fldCharType="end"/>
      </w:r>
      <w:r>
        <w:fldChar w:fldCharType="end"/>
      </w:r>
    </w:p>
    <w:p w14:paraId="2DF964FC">
      <w:pPr>
        <w:pStyle w:val="27"/>
        <w:tabs>
          <w:tab w:val="right" w:leader="dot" w:pos="8305"/>
        </w:tabs>
      </w:pPr>
      <w:r>
        <w:fldChar w:fldCharType="begin"/>
      </w:r>
      <w:r>
        <w:instrText xml:space="preserve"> HYPERLINK \l _Toc37 </w:instrText>
      </w:r>
      <w:r>
        <w:fldChar w:fldCharType="separate"/>
      </w:r>
      <w:r>
        <w:rPr>
          <w:rFonts w:hint="eastAsia" w:ascii="宋体" w:hAnsi="宋体" w:eastAsia="宋体" w:cs="宋体"/>
          <w:lang w:val="en-US" w:eastAsia="zh-CN"/>
        </w:rPr>
        <w:t xml:space="preserve">4.6 </w:t>
      </w:r>
      <w:r>
        <w:rPr>
          <w:rFonts w:hint="default"/>
          <w:lang w:val="en-US" w:eastAsia="zh-CN"/>
        </w:rPr>
        <w:t>Tool-Calling 智能体（Agent）</w:t>
      </w:r>
      <w:r>
        <w:tab/>
      </w:r>
      <w:r>
        <w:fldChar w:fldCharType="begin"/>
      </w:r>
      <w:r>
        <w:instrText xml:space="preserve"> PAGEREF _Toc37 \h </w:instrText>
      </w:r>
      <w:r>
        <w:fldChar w:fldCharType="separate"/>
      </w:r>
      <w:r>
        <w:t>17</w:t>
      </w:r>
      <w:r>
        <w:fldChar w:fldCharType="end"/>
      </w:r>
      <w:r>
        <w:fldChar w:fldCharType="end"/>
      </w:r>
    </w:p>
    <w:p w14:paraId="2548399C">
      <w:pPr>
        <w:pStyle w:val="15"/>
        <w:tabs>
          <w:tab w:val="right" w:leader="dot" w:pos="8305"/>
        </w:tabs>
      </w:pPr>
      <w:r>
        <w:fldChar w:fldCharType="begin"/>
      </w:r>
      <w:r>
        <w:instrText xml:space="preserve"> HYPERLINK \l _Toc20662 </w:instrText>
      </w:r>
      <w:r>
        <w:fldChar w:fldCharType="separate"/>
      </w:r>
      <w:r>
        <w:rPr>
          <w:rFonts w:hint="eastAsia" w:ascii="宋体" w:hAnsi="宋体" w:eastAsia="宋体" w:cs="宋体"/>
          <w:lang w:val="en-US" w:eastAsia="zh-CN"/>
        </w:rPr>
        <w:t xml:space="preserve">4.6.1 </w:t>
      </w:r>
      <w:r>
        <w:rPr>
          <w:rFonts w:hint="eastAsia"/>
          <w:lang w:val="en-US" w:eastAsia="zh-CN"/>
        </w:rPr>
        <w:t>算法概述</w:t>
      </w:r>
      <w:r>
        <w:tab/>
      </w:r>
      <w:r>
        <w:fldChar w:fldCharType="begin"/>
      </w:r>
      <w:r>
        <w:instrText xml:space="preserve"> PAGEREF _Toc20662 \h </w:instrText>
      </w:r>
      <w:r>
        <w:fldChar w:fldCharType="separate"/>
      </w:r>
      <w:r>
        <w:t>17</w:t>
      </w:r>
      <w:r>
        <w:fldChar w:fldCharType="end"/>
      </w:r>
      <w:r>
        <w:fldChar w:fldCharType="end"/>
      </w:r>
    </w:p>
    <w:p w14:paraId="2DA4ED72">
      <w:pPr>
        <w:pStyle w:val="15"/>
        <w:tabs>
          <w:tab w:val="right" w:leader="dot" w:pos="8305"/>
        </w:tabs>
      </w:pPr>
      <w:r>
        <w:fldChar w:fldCharType="begin"/>
      </w:r>
      <w:r>
        <w:instrText xml:space="preserve"> HYPERLINK \l _Toc24889 </w:instrText>
      </w:r>
      <w:r>
        <w:fldChar w:fldCharType="separate"/>
      </w:r>
      <w:r>
        <w:rPr>
          <w:rFonts w:hint="eastAsia" w:ascii="宋体" w:hAnsi="宋体" w:eastAsia="宋体" w:cs="宋体"/>
          <w:lang w:val="en-US" w:eastAsia="zh-CN"/>
        </w:rPr>
        <w:t xml:space="preserve">4.6.2 </w:t>
      </w:r>
      <w:r>
        <w:rPr>
          <w:rFonts w:hint="default"/>
          <w:lang w:val="en-US" w:eastAsia="zh-CN"/>
        </w:rPr>
        <w:t>工具注册表（ToolRegistry）</w:t>
      </w:r>
      <w:r>
        <w:tab/>
      </w:r>
      <w:r>
        <w:fldChar w:fldCharType="begin"/>
      </w:r>
      <w:r>
        <w:instrText xml:space="preserve"> PAGEREF _Toc24889 \h </w:instrText>
      </w:r>
      <w:r>
        <w:fldChar w:fldCharType="separate"/>
      </w:r>
      <w:r>
        <w:t>19</w:t>
      </w:r>
      <w:r>
        <w:fldChar w:fldCharType="end"/>
      </w:r>
      <w:r>
        <w:fldChar w:fldCharType="end"/>
      </w:r>
    </w:p>
    <w:p w14:paraId="139B6C6F">
      <w:pPr>
        <w:pStyle w:val="15"/>
        <w:tabs>
          <w:tab w:val="right" w:leader="dot" w:pos="8305"/>
        </w:tabs>
      </w:pPr>
      <w:r>
        <w:fldChar w:fldCharType="begin"/>
      </w:r>
      <w:r>
        <w:instrText xml:space="preserve"> HYPERLINK \l _Toc15938 </w:instrText>
      </w:r>
      <w:r>
        <w:fldChar w:fldCharType="separate"/>
      </w:r>
      <w:r>
        <w:rPr>
          <w:rFonts w:hint="eastAsia" w:ascii="宋体" w:hAnsi="宋体" w:eastAsia="宋体" w:cs="宋体"/>
        </w:rPr>
        <w:t xml:space="preserve">4.6.3 </w:t>
      </w:r>
      <w:r>
        <w:rPr>
          <w:rFonts w:hint="eastAsia"/>
        </w:rPr>
        <w:t>Agent Loop 主循环</w:t>
      </w:r>
      <w:r>
        <w:tab/>
      </w:r>
      <w:r>
        <w:fldChar w:fldCharType="begin"/>
      </w:r>
      <w:r>
        <w:instrText xml:space="preserve"> PAGEREF _Toc15938 \h </w:instrText>
      </w:r>
      <w:r>
        <w:fldChar w:fldCharType="separate"/>
      </w:r>
      <w:r>
        <w:t>20</w:t>
      </w:r>
      <w:r>
        <w:fldChar w:fldCharType="end"/>
      </w:r>
      <w:r>
        <w:fldChar w:fldCharType="end"/>
      </w:r>
    </w:p>
    <w:p w14:paraId="67D5EB77">
      <w:pPr>
        <w:pStyle w:val="15"/>
        <w:tabs>
          <w:tab w:val="right" w:leader="dot" w:pos="8305"/>
        </w:tabs>
      </w:pPr>
      <w:r>
        <w:fldChar w:fldCharType="begin"/>
      </w:r>
      <w:r>
        <w:instrText xml:space="preserve"> HYPERLINK \l _Toc31532 </w:instrText>
      </w:r>
      <w:r>
        <w:fldChar w:fldCharType="separate"/>
      </w:r>
      <w:r>
        <w:rPr>
          <w:rFonts w:hint="eastAsia" w:ascii="宋体" w:hAnsi="宋体" w:eastAsia="宋体" w:cs="宋体"/>
        </w:rPr>
        <w:t xml:space="preserve">4.6.4 </w:t>
      </w:r>
      <w:r>
        <w:rPr>
          <w:rFonts w:hint="eastAsia"/>
        </w:rPr>
        <w:t>LLM Adapter 与单测策略</w:t>
      </w:r>
      <w:r>
        <w:tab/>
      </w:r>
      <w:r>
        <w:fldChar w:fldCharType="begin"/>
      </w:r>
      <w:r>
        <w:instrText xml:space="preserve"> PAGEREF _Toc31532 \h </w:instrText>
      </w:r>
      <w:r>
        <w:fldChar w:fldCharType="separate"/>
      </w:r>
      <w:r>
        <w:t>20</w:t>
      </w:r>
      <w:r>
        <w:fldChar w:fldCharType="end"/>
      </w:r>
      <w:r>
        <w:fldChar w:fldCharType="end"/>
      </w:r>
    </w:p>
    <w:p w14:paraId="5E0B980C">
      <w:pPr>
        <w:pStyle w:val="15"/>
        <w:tabs>
          <w:tab w:val="right" w:leader="dot" w:pos="8305"/>
        </w:tabs>
      </w:pPr>
      <w:r>
        <w:fldChar w:fldCharType="begin"/>
      </w:r>
      <w:r>
        <w:instrText xml:space="preserve"> HYPERLINK \l _Toc32713 </w:instrText>
      </w:r>
      <w:r>
        <w:fldChar w:fldCharType="separate"/>
      </w:r>
      <w:r>
        <w:rPr>
          <w:rFonts w:hint="eastAsia" w:ascii="宋体" w:hAnsi="宋体" w:eastAsia="宋体" w:cs="宋体"/>
        </w:rPr>
        <w:t xml:space="preserve">4.6.5 </w:t>
      </w:r>
      <w:r>
        <w:rPr>
          <w:rFonts w:hint="eastAsia"/>
        </w:rPr>
        <w:t>SSE 流式与事件协议</w:t>
      </w:r>
      <w:r>
        <w:tab/>
      </w:r>
      <w:r>
        <w:fldChar w:fldCharType="begin"/>
      </w:r>
      <w:r>
        <w:instrText xml:space="preserve"> PAGEREF _Toc32713 \h </w:instrText>
      </w:r>
      <w:r>
        <w:fldChar w:fldCharType="separate"/>
      </w:r>
      <w:r>
        <w:t>21</w:t>
      </w:r>
      <w:r>
        <w:fldChar w:fldCharType="end"/>
      </w:r>
      <w:r>
        <w:fldChar w:fldCharType="end"/>
      </w:r>
    </w:p>
    <w:p w14:paraId="64526374">
      <w:pPr>
        <w:pStyle w:val="15"/>
        <w:tabs>
          <w:tab w:val="right" w:leader="dot" w:pos="8305"/>
        </w:tabs>
      </w:pPr>
      <w:r>
        <w:fldChar w:fldCharType="begin"/>
      </w:r>
      <w:r>
        <w:instrText xml:space="preserve"> HYPERLINK \l _Toc22930 </w:instrText>
      </w:r>
      <w:r>
        <w:fldChar w:fldCharType="separate"/>
      </w:r>
      <w:r>
        <w:rPr>
          <w:rFonts w:hint="eastAsia" w:ascii="宋体" w:hAnsi="宋体" w:eastAsia="宋体" w:cs="宋体"/>
        </w:rPr>
        <w:t xml:space="preserve">4.6.6 </w:t>
      </w:r>
      <w:r>
        <w:rPr>
          <w:rFonts w:hint="eastAsia"/>
        </w:rPr>
        <w:t>关键工程取舍</w:t>
      </w:r>
      <w:r>
        <w:tab/>
      </w:r>
      <w:r>
        <w:fldChar w:fldCharType="begin"/>
      </w:r>
      <w:r>
        <w:instrText xml:space="preserve"> PAGEREF _Toc22930 \h </w:instrText>
      </w:r>
      <w:r>
        <w:fldChar w:fldCharType="separate"/>
      </w:r>
      <w:r>
        <w:t>21</w:t>
      </w:r>
      <w:r>
        <w:fldChar w:fldCharType="end"/>
      </w:r>
      <w:r>
        <w:fldChar w:fldCharType="end"/>
      </w:r>
    </w:p>
    <w:p w14:paraId="4494CFF0">
      <w:pPr>
        <w:pStyle w:val="15"/>
        <w:tabs>
          <w:tab w:val="right" w:leader="dot" w:pos="8305"/>
        </w:tabs>
      </w:pPr>
      <w:r>
        <w:fldChar w:fldCharType="begin"/>
      </w:r>
      <w:r>
        <w:instrText xml:space="preserve"> HYPERLINK \l _Toc2120 </w:instrText>
      </w:r>
      <w:r>
        <w:fldChar w:fldCharType="separate"/>
      </w:r>
      <w:r>
        <w:rPr>
          <w:rFonts w:hint="eastAsia" w:ascii="宋体" w:hAnsi="宋体" w:eastAsia="宋体" w:cs="宋体"/>
        </w:rPr>
        <w:t xml:space="preserve">4.6.7 </w:t>
      </w:r>
      <w:r>
        <w:rPr>
          <w:rFonts w:hint="eastAsia"/>
        </w:rPr>
        <w:t>评测方法与结果</w:t>
      </w:r>
      <w:r>
        <w:tab/>
      </w:r>
      <w:r>
        <w:fldChar w:fldCharType="begin"/>
      </w:r>
      <w:r>
        <w:instrText xml:space="preserve"> PAGEREF _Toc2120 \h </w:instrText>
      </w:r>
      <w:r>
        <w:fldChar w:fldCharType="separate"/>
      </w:r>
      <w:r>
        <w:t>22</w:t>
      </w:r>
      <w:r>
        <w:fldChar w:fldCharType="end"/>
      </w:r>
      <w:r>
        <w:fldChar w:fldCharType="end"/>
      </w:r>
    </w:p>
    <w:p w14:paraId="348A2981">
      <w:pPr>
        <w:pStyle w:val="15"/>
        <w:tabs>
          <w:tab w:val="right" w:leader="dot" w:pos="8305"/>
        </w:tabs>
      </w:pPr>
      <w:r>
        <w:fldChar w:fldCharType="begin"/>
      </w:r>
      <w:r>
        <w:instrText xml:space="preserve"> HYPERLINK \l _Toc12071 </w:instrText>
      </w:r>
      <w:r>
        <w:fldChar w:fldCharType="separate"/>
      </w:r>
      <w:r>
        <w:rPr>
          <w:rFonts w:hint="eastAsia" w:ascii="宋体" w:hAnsi="宋体" w:eastAsia="宋体" w:cs="宋体"/>
        </w:rPr>
        <w:t xml:space="preserve">4.6.8 </w:t>
      </w:r>
      <w:r>
        <w:rPr>
          <w:rFonts w:hint="eastAsia"/>
        </w:rPr>
        <w:t>失败模式与缓解</w:t>
      </w:r>
      <w:r>
        <w:tab/>
      </w:r>
      <w:r>
        <w:fldChar w:fldCharType="begin"/>
      </w:r>
      <w:r>
        <w:instrText xml:space="preserve"> PAGEREF _Toc12071 \h </w:instrText>
      </w:r>
      <w:r>
        <w:fldChar w:fldCharType="separate"/>
      </w:r>
      <w:r>
        <w:t>23</w:t>
      </w:r>
      <w:r>
        <w:fldChar w:fldCharType="end"/>
      </w:r>
      <w:r>
        <w:fldChar w:fldCharType="end"/>
      </w:r>
    </w:p>
    <w:p w14:paraId="3D701474">
      <w:pPr>
        <w:pStyle w:val="15"/>
        <w:tabs>
          <w:tab w:val="right" w:leader="dot" w:pos="8305"/>
        </w:tabs>
      </w:pPr>
      <w:r>
        <w:fldChar w:fldCharType="begin"/>
      </w:r>
      <w:r>
        <w:instrText xml:space="preserve"> HYPERLINK \l _Toc11258 </w:instrText>
      </w:r>
      <w:r>
        <w:fldChar w:fldCharType="separate"/>
      </w:r>
      <w:r>
        <w:rPr>
          <w:rFonts w:hint="eastAsia" w:ascii="宋体" w:hAnsi="宋体" w:eastAsia="宋体" w:cs="宋体"/>
        </w:rPr>
        <w:t xml:space="preserve">4.6.9 </w:t>
      </w:r>
      <w:r>
        <w:rPr>
          <w:rFonts w:hint="eastAsia"/>
        </w:rPr>
        <w:t>与聚类算法的关系</w:t>
      </w:r>
      <w:r>
        <w:tab/>
      </w:r>
      <w:r>
        <w:fldChar w:fldCharType="begin"/>
      </w:r>
      <w:r>
        <w:instrText xml:space="preserve"> PAGEREF _Toc11258 \h </w:instrText>
      </w:r>
      <w:r>
        <w:fldChar w:fldCharType="separate"/>
      </w:r>
      <w:r>
        <w:t>24</w:t>
      </w:r>
      <w:r>
        <w:fldChar w:fldCharType="end"/>
      </w:r>
      <w:r>
        <w:fldChar w:fldCharType="end"/>
      </w:r>
    </w:p>
    <w:p w14:paraId="4BECA3A1">
      <w:pPr>
        <w:pStyle w:val="27"/>
        <w:tabs>
          <w:tab w:val="right" w:leader="dot" w:pos="8305"/>
        </w:tabs>
      </w:pPr>
      <w:r>
        <w:fldChar w:fldCharType="begin"/>
      </w:r>
      <w:r>
        <w:instrText xml:space="preserve"> HYPERLINK \l _Toc478 </w:instrText>
      </w:r>
      <w:r>
        <w:fldChar w:fldCharType="separate"/>
      </w:r>
      <w:r>
        <w:rPr>
          <w:rFonts w:hint="eastAsia" w:ascii="宋体" w:hAnsi="宋体" w:eastAsia="宋体" w:cs="宋体"/>
        </w:rPr>
        <w:t xml:space="preserve">4.7 </w:t>
      </w:r>
      <w:r>
        <w:rPr>
          <w:rFonts w:hint="eastAsia"/>
        </w:rPr>
        <w:t>事件可视化</w:t>
      </w:r>
      <w:r>
        <w:tab/>
      </w:r>
      <w:r>
        <w:fldChar w:fldCharType="begin"/>
      </w:r>
      <w:r>
        <w:instrText xml:space="preserve"> PAGEREF _Toc478 \h </w:instrText>
      </w:r>
      <w:r>
        <w:fldChar w:fldCharType="separate"/>
      </w:r>
      <w:r>
        <w:t>25</w:t>
      </w:r>
      <w:r>
        <w:fldChar w:fldCharType="end"/>
      </w:r>
      <w:r>
        <w:fldChar w:fldCharType="end"/>
      </w:r>
    </w:p>
    <w:p w14:paraId="3DD9D45C">
      <w:pPr>
        <w:pStyle w:val="15"/>
        <w:tabs>
          <w:tab w:val="right" w:leader="dot" w:pos="8305"/>
        </w:tabs>
      </w:pPr>
      <w:r>
        <w:fldChar w:fldCharType="begin"/>
      </w:r>
      <w:r>
        <w:instrText xml:space="preserve"> HYPERLINK \l _Toc30983 </w:instrText>
      </w:r>
      <w:r>
        <w:fldChar w:fldCharType="separate"/>
      </w:r>
      <w:r>
        <w:rPr>
          <w:rFonts w:hint="eastAsia" w:ascii="宋体" w:hAnsi="宋体" w:eastAsia="宋体" w:cs="宋体"/>
        </w:rPr>
        <w:t xml:space="preserve">4.7.1 </w:t>
      </w:r>
      <w:r>
        <w:rPr>
          <w:rFonts w:hint="eastAsia"/>
        </w:rPr>
        <w:t>事件全景概览分析（宏观态势层）</w:t>
      </w:r>
      <w:r>
        <w:tab/>
      </w:r>
      <w:r>
        <w:fldChar w:fldCharType="begin"/>
      </w:r>
      <w:r>
        <w:instrText xml:space="preserve"> PAGEREF _Toc30983 \h </w:instrText>
      </w:r>
      <w:r>
        <w:fldChar w:fldCharType="separate"/>
      </w:r>
      <w:r>
        <w:t>25</w:t>
      </w:r>
      <w:r>
        <w:fldChar w:fldCharType="end"/>
      </w:r>
      <w:r>
        <w:fldChar w:fldCharType="end"/>
      </w:r>
    </w:p>
    <w:p w14:paraId="6D10C8FF">
      <w:pPr>
        <w:pStyle w:val="23"/>
        <w:tabs>
          <w:tab w:val="right" w:leader="dot" w:pos="8305"/>
        </w:tabs>
      </w:pPr>
      <w:r>
        <w:fldChar w:fldCharType="begin"/>
      </w:r>
      <w:r>
        <w:instrText xml:space="preserve"> HYPERLINK \l _Toc20289 </w:instrText>
      </w:r>
      <w:r>
        <w:fldChar w:fldCharType="separate"/>
      </w:r>
      <w:r>
        <w:rPr>
          <w:rFonts w:hint="eastAsia"/>
        </w:rPr>
        <w:t>4.7.1.1. 时间趋势分析</w:t>
      </w:r>
      <w:r>
        <w:tab/>
      </w:r>
      <w:r>
        <w:fldChar w:fldCharType="begin"/>
      </w:r>
      <w:r>
        <w:instrText xml:space="preserve"> PAGEREF _Toc20289 \h </w:instrText>
      </w:r>
      <w:r>
        <w:fldChar w:fldCharType="separate"/>
      </w:r>
      <w:r>
        <w:t>25</w:t>
      </w:r>
      <w:r>
        <w:fldChar w:fldCharType="end"/>
      </w:r>
      <w:r>
        <w:fldChar w:fldCharType="end"/>
      </w:r>
    </w:p>
    <w:p w14:paraId="26D9276A">
      <w:pPr>
        <w:pStyle w:val="23"/>
        <w:tabs>
          <w:tab w:val="right" w:leader="dot" w:pos="8305"/>
        </w:tabs>
      </w:pPr>
      <w:r>
        <w:fldChar w:fldCharType="begin"/>
      </w:r>
      <w:r>
        <w:instrText xml:space="preserve"> HYPERLINK \l _Toc26341 </w:instrText>
      </w:r>
      <w:r>
        <w:fldChar w:fldCharType="separate"/>
      </w:r>
      <w:r>
        <w:rPr>
          <w:rFonts w:hint="eastAsia"/>
        </w:rPr>
        <w:t>4.7.1.2. 平台分布分析</w:t>
      </w:r>
      <w:r>
        <w:tab/>
      </w:r>
      <w:r>
        <w:fldChar w:fldCharType="begin"/>
      </w:r>
      <w:r>
        <w:instrText xml:space="preserve"> PAGEREF _Toc26341 \h </w:instrText>
      </w:r>
      <w:r>
        <w:fldChar w:fldCharType="separate"/>
      </w:r>
      <w:r>
        <w:t>25</w:t>
      </w:r>
      <w:r>
        <w:fldChar w:fldCharType="end"/>
      </w:r>
      <w:r>
        <w:fldChar w:fldCharType="end"/>
      </w:r>
    </w:p>
    <w:p w14:paraId="001922DC">
      <w:pPr>
        <w:pStyle w:val="23"/>
        <w:tabs>
          <w:tab w:val="right" w:leader="dot" w:pos="8305"/>
        </w:tabs>
      </w:pPr>
      <w:r>
        <w:fldChar w:fldCharType="begin"/>
      </w:r>
      <w:r>
        <w:instrText xml:space="preserve"> HYPERLINK \l _Toc10419 </w:instrText>
      </w:r>
      <w:r>
        <w:fldChar w:fldCharType="separate"/>
      </w:r>
      <w:r>
        <w:rPr>
          <w:rFonts w:hint="eastAsia"/>
        </w:rPr>
        <w:t>4.7.1.3. 关键词热度分析</w:t>
      </w:r>
      <w:r>
        <w:tab/>
      </w:r>
      <w:r>
        <w:fldChar w:fldCharType="begin"/>
      </w:r>
      <w:r>
        <w:instrText xml:space="preserve"> PAGEREF _Toc10419 \h </w:instrText>
      </w:r>
      <w:r>
        <w:fldChar w:fldCharType="separate"/>
      </w:r>
      <w:r>
        <w:t>26</w:t>
      </w:r>
      <w:r>
        <w:fldChar w:fldCharType="end"/>
      </w:r>
      <w:r>
        <w:fldChar w:fldCharType="end"/>
      </w:r>
    </w:p>
    <w:p w14:paraId="046CD168">
      <w:pPr>
        <w:pStyle w:val="23"/>
        <w:tabs>
          <w:tab w:val="right" w:leader="dot" w:pos="8305"/>
        </w:tabs>
      </w:pPr>
      <w:r>
        <w:fldChar w:fldCharType="begin"/>
      </w:r>
      <w:r>
        <w:instrText xml:space="preserve"> HYPERLINK \l _Toc522 </w:instrText>
      </w:r>
      <w:r>
        <w:fldChar w:fldCharType="separate"/>
      </w:r>
      <w:r>
        <w:rPr>
          <w:rFonts w:hint="eastAsia"/>
        </w:rPr>
        <w:t>4.7.1.4. 整体舆情倾向分析</w:t>
      </w:r>
      <w:r>
        <w:tab/>
      </w:r>
      <w:r>
        <w:fldChar w:fldCharType="begin"/>
      </w:r>
      <w:r>
        <w:instrText xml:space="preserve"> PAGEREF _Toc522 \h </w:instrText>
      </w:r>
      <w:r>
        <w:fldChar w:fldCharType="separate"/>
      </w:r>
      <w:r>
        <w:t>26</w:t>
      </w:r>
      <w:r>
        <w:fldChar w:fldCharType="end"/>
      </w:r>
      <w:r>
        <w:fldChar w:fldCharType="end"/>
      </w:r>
    </w:p>
    <w:p w14:paraId="42D12C26">
      <w:pPr>
        <w:pStyle w:val="15"/>
        <w:tabs>
          <w:tab w:val="right" w:leader="dot" w:pos="8305"/>
        </w:tabs>
      </w:pPr>
      <w:r>
        <w:fldChar w:fldCharType="begin"/>
      </w:r>
      <w:r>
        <w:instrText xml:space="preserve"> HYPERLINK \l _Toc12011 </w:instrText>
      </w:r>
      <w:r>
        <w:fldChar w:fldCharType="separate"/>
      </w:r>
      <w:r>
        <w:rPr>
          <w:rFonts w:hint="eastAsia" w:ascii="宋体" w:hAnsi="宋体" w:eastAsia="宋体" w:cs="宋体"/>
        </w:rPr>
        <w:t xml:space="preserve">4.7.2 </w:t>
      </w:r>
      <w:r>
        <w:rPr>
          <w:rFonts w:hint="eastAsia"/>
        </w:rPr>
        <w:t>单事件深度舆情分析（微观研判层）</w:t>
      </w:r>
      <w:r>
        <w:tab/>
      </w:r>
      <w:r>
        <w:fldChar w:fldCharType="begin"/>
      </w:r>
      <w:r>
        <w:instrText xml:space="preserve"> PAGEREF _Toc12011 \h </w:instrText>
      </w:r>
      <w:r>
        <w:fldChar w:fldCharType="separate"/>
      </w:r>
      <w:r>
        <w:t>27</w:t>
      </w:r>
      <w:r>
        <w:fldChar w:fldCharType="end"/>
      </w:r>
      <w:r>
        <w:fldChar w:fldCharType="end"/>
      </w:r>
    </w:p>
    <w:p w14:paraId="48733641">
      <w:pPr>
        <w:pStyle w:val="23"/>
        <w:tabs>
          <w:tab w:val="right" w:leader="dot" w:pos="8305"/>
        </w:tabs>
      </w:pPr>
      <w:r>
        <w:fldChar w:fldCharType="begin"/>
      </w:r>
      <w:r>
        <w:instrText xml:space="preserve"> HYPERLINK \l _Toc32265 </w:instrText>
      </w:r>
      <w:r>
        <w:fldChar w:fldCharType="separate"/>
      </w:r>
      <w:r>
        <w:rPr>
          <w:rFonts w:hint="eastAsia"/>
        </w:rPr>
        <w:t>4.7.2.1. 情感极性分布分析</w:t>
      </w:r>
      <w:r>
        <w:tab/>
      </w:r>
      <w:r>
        <w:fldChar w:fldCharType="begin"/>
      </w:r>
      <w:r>
        <w:instrText xml:space="preserve"> PAGEREF _Toc32265 \h </w:instrText>
      </w:r>
      <w:r>
        <w:fldChar w:fldCharType="separate"/>
      </w:r>
      <w:r>
        <w:t>27</w:t>
      </w:r>
      <w:r>
        <w:fldChar w:fldCharType="end"/>
      </w:r>
      <w:r>
        <w:fldChar w:fldCharType="end"/>
      </w:r>
    </w:p>
    <w:p w14:paraId="4C676FE6">
      <w:pPr>
        <w:pStyle w:val="23"/>
        <w:tabs>
          <w:tab w:val="right" w:leader="dot" w:pos="8305"/>
        </w:tabs>
      </w:pPr>
      <w:r>
        <w:fldChar w:fldCharType="begin"/>
      </w:r>
      <w:r>
        <w:instrText xml:space="preserve"> HYPERLINK \l _Toc20000 </w:instrText>
      </w:r>
      <w:r>
        <w:fldChar w:fldCharType="separate"/>
      </w:r>
      <w:r>
        <w:rPr>
          <w:rFonts w:hint="eastAsia"/>
        </w:rPr>
        <w:t>4.7.2.2. 舆情倾向综合分析</w:t>
      </w:r>
      <w:r>
        <w:tab/>
      </w:r>
      <w:r>
        <w:fldChar w:fldCharType="begin"/>
      </w:r>
      <w:r>
        <w:instrText xml:space="preserve"> PAGEREF _Toc20000 \h </w:instrText>
      </w:r>
      <w:r>
        <w:fldChar w:fldCharType="separate"/>
      </w:r>
      <w:r>
        <w:t>27</w:t>
      </w:r>
      <w:r>
        <w:fldChar w:fldCharType="end"/>
      </w:r>
      <w:r>
        <w:fldChar w:fldCharType="end"/>
      </w:r>
    </w:p>
    <w:p w14:paraId="7CB8AAB9">
      <w:pPr>
        <w:pStyle w:val="23"/>
        <w:tabs>
          <w:tab w:val="right" w:leader="dot" w:pos="8305"/>
        </w:tabs>
      </w:pPr>
      <w:r>
        <w:fldChar w:fldCharType="begin"/>
      </w:r>
      <w:r>
        <w:instrText xml:space="preserve"> HYPERLINK \l _Toc10618 </w:instrText>
      </w:r>
      <w:r>
        <w:fldChar w:fldCharType="separate"/>
      </w:r>
      <w:r>
        <w:rPr>
          <w:rFonts w:hint="eastAsia"/>
        </w:rPr>
        <w:t>4.7.2.3. 关键词云图分析</w:t>
      </w:r>
      <w:r>
        <w:tab/>
      </w:r>
      <w:r>
        <w:fldChar w:fldCharType="begin"/>
      </w:r>
      <w:r>
        <w:instrText xml:space="preserve"> PAGEREF _Toc10618 \h </w:instrText>
      </w:r>
      <w:r>
        <w:fldChar w:fldCharType="separate"/>
      </w:r>
      <w:r>
        <w:t>28</w:t>
      </w:r>
      <w:r>
        <w:fldChar w:fldCharType="end"/>
      </w:r>
      <w:r>
        <w:fldChar w:fldCharType="end"/>
      </w:r>
    </w:p>
    <w:p w14:paraId="115360B8">
      <w:pPr>
        <w:pStyle w:val="23"/>
        <w:tabs>
          <w:tab w:val="right" w:leader="dot" w:pos="8305"/>
        </w:tabs>
      </w:pPr>
      <w:r>
        <w:fldChar w:fldCharType="begin"/>
      </w:r>
      <w:r>
        <w:instrText xml:space="preserve"> HYPERLINK \l _Toc26813 </w:instrText>
      </w:r>
      <w:r>
        <w:fldChar w:fldCharType="separate"/>
      </w:r>
      <w:r>
        <w:rPr>
          <w:rFonts w:hint="eastAsia"/>
        </w:rPr>
        <w:t>4.7.2.4. 核心实体雷达分析</w:t>
      </w:r>
      <w:r>
        <w:tab/>
      </w:r>
      <w:r>
        <w:fldChar w:fldCharType="begin"/>
      </w:r>
      <w:r>
        <w:instrText xml:space="preserve"> PAGEREF _Toc26813 \h </w:instrText>
      </w:r>
      <w:r>
        <w:fldChar w:fldCharType="separate"/>
      </w:r>
      <w:r>
        <w:t>28</w:t>
      </w:r>
      <w:r>
        <w:fldChar w:fldCharType="end"/>
      </w:r>
      <w:r>
        <w:fldChar w:fldCharType="end"/>
      </w:r>
    </w:p>
    <w:p w14:paraId="56A79415">
      <w:pPr>
        <w:pStyle w:val="22"/>
        <w:tabs>
          <w:tab w:val="right" w:leader="dot" w:pos="8305"/>
        </w:tabs>
      </w:pPr>
      <w:r>
        <w:fldChar w:fldCharType="begin"/>
      </w:r>
      <w:r>
        <w:instrText xml:space="preserve"> HYPERLINK \l _Toc23151 </w:instrText>
      </w:r>
      <w:r>
        <w:fldChar w:fldCharType="separate"/>
      </w:r>
      <w:r>
        <w:rPr>
          <w:rFonts w:hint="eastAsia"/>
        </w:rPr>
        <w:t>第五章 系统实现</w:t>
      </w:r>
      <w:r>
        <w:tab/>
      </w:r>
      <w:r>
        <w:fldChar w:fldCharType="begin"/>
      </w:r>
      <w:r>
        <w:instrText xml:space="preserve"> PAGEREF _Toc23151 \h </w:instrText>
      </w:r>
      <w:r>
        <w:fldChar w:fldCharType="separate"/>
      </w:r>
      <w:r>
        <w:t>29</w:t>
      </w:r>
      <w:r>
        <w:fldChar w:fldCharType="end"/>
      </w:r>
      <w:r>
        <w:fldChar w:fldCharType="end"/>
      </w:r>
    </w:p>
    <w:p w14:paraId="01D480EC">
      <w:pPr>
        <w:pStyle w:val="22"/>
        <w:tabs>
          <w:tab w:val="right" w:leader="dot" w:pos="8305"/>
        </w:tabs>
      </w:pPr>
      <w:r>
        <w:fldChar w:fldCharType="begin"/>
      </w:r>
      <w:r>
        <w:instrText xml:space="preserve"> HYPERLINK \l _Toc19610 </w:instrText>
      </w:r>
      <w:r>
        <w:fldChar w:fldCharType="separate"/>
      </w:r>
      <w:r>
        <w:rPr>
          <w:rFonts w:hint="eastAsia"/>
        </w:rPr>
        <w:t>第六章 测试分析</w:t>
      </w:r>
      <w:r>
        <w:tab/>
      </w:r>
      <w:r>
        <w:fldChar w:fldCharType="begin"/>
      </w:r>
      <w:r>
        <w:instrText xml:space="preserve"> PAGEREF _Toc19610 \h </w:instrText>
      </w:r>
      <w:r>
        <w:fldChar w:fldCharType="separate"/>
      </w:r>
      <w:r>
        <w:t>30</w:t>
      </w:r>
      <w:r>
        <w:fldChar w:fldCharType="end"/>
      </w:r>
      <w:r>
        <w:fldChar w:fldCharType="end"/>
      </w:r>
    </w:p>
    <w:p w14:paraId="3EC4A9F0">
      <w:pPr>
        <w:pStyle w:val="27"/>
        <w:tabs>
          <w:tab w:val="right" w:leader="dot" w:pos="8305"/>
        </w:tabs>
      </w:pPr>
      <w:r>
        <w:fldChar w:fldCharType="begin"/>
      </w:r>
      <w:r>
        <w:instrText xml:space="preserve"> HYPERLINK \l _Toc24384 </w:instrText>
      </w:r>
      <w:r>
        <w:fldChar w:fldCharType="separate"/>
      </w:r>
      <w:r>
        <w:rPr>
          <w:rFonts w:hint="eastAsia" w:ascii="宋体" w:hAnsi="宋体" w:eastAsia="宋体" w:cs="宋体"/>
        </w:rPr>
        <w:t xml:space="preserve">6.1 </w:t>
      </w:r>
      <w:r>
        <w:rPr>
          <w:rFonts w:hint="eastAsia"/>
        </w:rPr>
        <w:t>数据分析</w:t>
      </w:r>
      <w:r>
        <w:tab/>
      </w:r>
      <w:r>
        <w:fldChar w:fldCharType="begin"/>
      </w:r>
      <w:r>
        <w:instrText xml:space="preserve"> PAGEREF _Toc24384 \h </w:instrText>
      </w:r>
      <w:r>
        <w:fldChar w:fldCharType="separate"/>
      </w:r>
      <w:r>
        <w:t>30</w:t>
      </w:r>
      <w:r>
        <w:fldChar w:fldCharType="end"/>
      </w:r>
      <w:r>
        <w:fldChar w:fldCharType="end"/>
      </w:r>
    </w:p>
    <w:p w14:paraId="30504336">
      <w:pPr>
        <w:pStyle w:val="27"/>
        <w:tabs>
          <w:tab w:val="right" w:leader="dot" w:pos="8305"/>
        </w:tabs>
      </w:pPr>
      <w:r>
        <w:fldChar w:fldCharType="begin"/>
      </w:r>
      <w:r>
        <w:instrText xml:space="preserve"> HYPERLINK \l _Toc28426 </w:instrText>
      </w:r>
      <w:r>
        <w:fldChar w:fldCharType="separate"/>
      </w:r>
      <w:r>
        <w:rPr>
          <w:rFonts w:hint="eastAsia" w:ascii="宋体" w:hAnsi="宋体" w:eastAsia="宋体" w:cs="宋体"/>
        </w:rPr>
        <w:t xml:space="preserve">6.2 </w:t>
      </w:r>
      <w:r>
        <w:rPr>
          <w:rFonts w:hint="eastAsia"/>
        </w:rPr>
        <w:t>事件聚类测试</w:t>
      </w:r>
      <w:r>
        <w:tab/>
      </w:r>
      <w:r>
        <w:fldChar w:fldCharType="begin"/>
      </w:r>
      <w:r>
        <w:instrText xml:space="preserve"> PAGEREF _Toc28426 \h </w:instrText>
      </w:r>
      <w:r>
        <w:fldChar w:fldCharType="separate"/>
      </w:r>
      <w:r>
        <w:t>31</w:t>
      </w:r>
      <w:r>
        <w:fldChar w:fldCharType="end"/>
      </w:r>
      <w:r>
        <w:fldChar w:fldCharType="end"/>
      </w:r>
    </w:p>
    <w:p w14:paraId="21C3D368">
      <w:pPr>
        <w:pStyle w:val="15"/>
        <w:tabs>
          <w:tab w:val="right" w:leader="dot" w:pos="8305"/>
        </w:tabs>
      </w:pPr>
      <w:r>
        <w:fldChar w:fldCharType="begin"/>
      </w:r>
      <w:r>
        <w:instrText xml:space="preserve"> HYPERLINK \l _Toc7915 </w:instrText>
      </w:r>
      <w:r>
        <w:fldChar w:fldCharType="separate"/>
      </w:r>
      <w:r>
        <w:rPr>
          <w:rFonts w:hint="eastAsia" w:ascii="宋体" w:hAnsi="宋体" w:eastAsia="宋体" w:cs="宋体"/>
        </w:rPr>
        <w:t xml:space="preserve">6.2.1 </w:t>
      </w:r>
      <w:r>
        <w:rPr>
          <w:rFonts w:hint="eastAsia"/>
        </w:rPr>
        <w:t>三系统对比</w:t>
      </w:r>
      <w:r>
        <w:tab/>
      </w:r>
      <w:r>
        <w:fldChar w:fldCharType="begin"/>
      </w:r>
      <w:r>
        <w:instrText xml:space="preserve"> PAGEREF _Toc7915 \h </w:instrText>
      </w:r>
      <w:r>
        <w:fldChar w:fldCharType="separate"/>
      </w:r>
      <w:r>
        <w:t>32</w:t>
      </w:r>
      <w:r>
        <w:fldChar w:fldCharType="end"/>
      </w:r>
      <w:r>
        <w:fldChar w:fldCharType="end"/>
      </w:r>
    </w:p>
    <w:p w14:paraId="1067FB44">
      <w:pPr>
        <w:pStyle w:val="15"/>
        <w:tabs>
          <w:tab w:val="right" w:leader="dot" w:pos="8305"/>
        </w:tabs>
      </w:pPr>
      <w:r>
        <w:fldChar w:fldCharType="begin"/>
      </w:r>
      <w:r>
        <w:instrText xml:space="preserve"> HYPERLINK \l _Toc3641 </w:instrText>
      </w:r>
      <w:r>
        <w:fldChar w:fldCharType="separate"/>
      </w:r>
      <w:r>
        <w:rPr>
          <w:rFonts w:hint="eastAsia" w:ascii="宋体" w:hAnsi="宋体" w:eastAsia="宋体" w:cs="宋体"/>
        </w:rPr>
        <w:t xml:space="preserve">6.2.2 </w:t>
      </w:r>
      <w:r>
        <w:rPr>
          <w:rFonts w:hint="eastAsia"/>
        </w:rPr>
        <w:t>消融实验</w:t>
      </w:r>
      <w:r>
        <w:tab/>
      </w:r>
      <w:r>
        <w:fldChar w:fldCharType="begin"/>
      </w:r>
      <w:r>
        <w:instrText xml:space="preserve"> PAGEREF _Toc3641 \h </w:instrText>
      </w:r>
      <w:r>
        <w:fldChar w:fldCharType="separate"/>
      </w:r>
      <w:r>
        <w:t>32</w:t>
      </w:r>
      <w:r>
        <w:fldChar w:fldCharType="end"/>
      </w:r>
      <w:r>
        <w:fldChar w:fldCharType="end"/>
      </w:r>
    </w:p>
    <w:p w14:paraId="32DD9C12">
      <w:pPr>
        <w:pStyle w:val="15"/>
        <w:tabs>
          <w:tab w:val="right" w:leader="dot" w:pos="8305"/>
        </w:tabs>
      </w:pPr>
      <w:r>
        <w:fldChar w:fldCharType="begin"/>
      </w:r>
      <w:r>
        <w:instrText xml:space="preserve"> HYPERLINK \l _Toc11626 </w:instrText>
      </w:r>
      <w:r>
        <w:fldChar w:fldCharType="separate"/>
      </w:r>
      <w:r>
        <w:rPr>
          <w:rFonts w:hint="eastAsia" w:ascii="宋体" w:hAnsi="宋体" w:eastAsia="宋体" w:cs="宋体"/>
        </w:rPr>
        <w:t xml:space="preserve">6.2.3 </w:t>
      </w:r>
      <w:r>
        <w:rPr>
          <w:rFonts w:hint="eastAsia"/>
        </w:rPr>
        <w:t>阈值稳定性与聚类纯度</w:t>
      </w:r>
      <w:r>
        <w:tab/>
      </w:r>
      <w:r>
        <w:fldChar w:fldCharType="begin"/>
      </w:r>
      <w:r>
        <w:instrText xml:space="preserve"> PAGEREF _Toc11626 \h </w:instrText>
      </w:r>
      <w:r>
        <w:fldChar w:fldCharType="separate"/>
      </w:r>
      <w:r>
        <w:t>33</w:t>
      </w:r>
      <w:r>
        <w:fldChar w:fldCharType="end"/>
      </w:r>
      <w:r>
        <w:fldChar w:fldCharType="end"/>
      </w:r>
    </w:p>
    <w:p w14:paraId="2D02D067">
      <w:pPr>
        <w:pStyle w:val="27"/>
        <w:tabs>
          <w:tab w:val="right" w:leader="dot" w:pos="8305"/>
        </w:tabs>
      </w:pPr>
      <w:r>
        <w:fldChar w:fldCharType="begin"/>
      </w:r>
      <w:r>
        <w:instrText xml:space="preserve"> HYPERLINK \l _Toc2744 </w:instrText>
      </w:r>
      <w:r>
        <w:fldChar w:fldCharType="separate"/>
      </w:r>
      <w:r>
        <w:rPr>
          <w:rFonts w:hint="eastAsia" w:ascii="宋体" w:hAnsi="宋体" w:eastAsia="宋体" w:cs="宋体"/>
        </w:rPr>
        <w:t xml:space="preserve">6.3 </w:t>
      </w:r>
      <w:r>
        <w:rPr>
          <w:rFonts w:hint="eastAsia"/>
        </w:rPr>
        <w:t>情感分析测试</w:t>
      </w:r>
      <w:r>
        <w:tab/>
      </w:r>
      <w:r>
        <w:fldChar w:fldCharType="begin"/>
      </w:r>
      <w:r>
        <w:instrText xml:space="preserve"> PAGEREF _Toc2744 \h </w:instrText>
      </w:r>
      <w:r>
        <w:fldChar w:fldCharType="separate"/>
      </w:r>
      <w:r>
        <w:t>33</w:t>
      </w:r>
      <w:r>
        <w:fldChar w:fldCharType="end"/>
      </w:r>
      <w:r>
        <w:fldChar w:fldCharType="end"/>
      </w:r>
    </w:p>
    <w:p w14:paraId="3610CC16">
      <w:pPr>
        <w:pStyle w:val="27"/>
        <w:tabs>
          <w:tab w:val="right" w:leader="dot" w:pos="8305"/>
        </w:tabs>
      </w:pPr>
      <w:r>
        <w:fldChar w:fldCharType="begin"/>
      </w:r>
      <w:r>
        <w:instrText xml:space="preserve"> HYPERLINK \l _Toc31648 </w:instrText>
      </w:r>
      <w:r>
        <w:fldChar w:fldCharType="separate"/>
      </w:r>
      <w:r>
        <w:rPr>
          <w:rFonts w:hint="eastAsia" w:ascii="宋体" w:hAnsi="宋体" w:eastAsia="宋体" w:cs="宋体"/>
        </w:rPr>
        <w:t xml:space="preserve">6.4 </w:t>
      </w:r>
      <w:r>
        <w:rPr>
          <w:rFonts w:hint="eastAsia"/>
        </w:rPr>
        <w:t>三级检索测试</w:t>
      </w:r>
      <w:r>
        <w:tab/>
      </w:r>
      <w:r>
        <w:fldChar w:fldCharType="begin"/>
      </w:r>
      <w:r>
        <w:instrText xml:space="preserve"> PAGEREF _Toc31648 \h </w:instrText>
      </w:r>
      <w:r>
        <w:fldChar w:fldCharType="separate"/>
      </w:r>
      <w:r>
        <w:t>33</w:t>
      </w:r>
      <w:r>
        <w:fldChar w:fldCharType="end"/>
      </w:r>
      <w:r>
        <w:fldChar w:fldCharType="end"/>
      </w:r>
    </w:p>
    <w:p w14:paraId="6E3E8BCE">
      <w:pPr>
        <w:pStyle w:val="27"/>
        <w:tabs>
          <w:tab w:val="right" w:leader="dot" w:pos="8305"/>
        </w:tabs>
      </w:pPr>
      <w:r>
        <w:fldChar w:fldCharType="begin"/>
      </w:r>
      <w:r>
        <w:instrText xml:space="preserve"> HYPERLINK \l _Toc8741 </w:instrText>
      </w:r>
      <w:r>
        <w:fldChar w:fldCharType="separate"/>
      </w:r>
      <w:r>
        <w:rPr>
          <w:rFonts w:hint="eastAsia" w:ascii="宋体" w:hAnsi="宋体" w:eastAsia="宋体" w:cs="宋体"/>
        </w:rPr>
        <w:t xml:space="preserve">6.5 </w:t>
      </w:r>
      <w:r>
        <w:rPr>
          <w:rFonts w:hint="eastAsia"/>
        </w:rPr>
        <w:t>Tool‑Calling Agent评测</w:t>
      </w:r>
      <w:r>
        <w:tab/>
      </w:r>
      <w:r>
        <w:fldChar w:fldCharType="begin"/>
      </w:r>
      <w:r>
        <w:instrText xml:space="preserve"> PAGEREF _Toc8741 \h </w:instrText>
      </w:r>
      <w:r>
        <w:fldChar w:fldCharType="separate"/>
      </w:r>
      <w:r>
        <w:t>34</w:t>
      </w:r>
      <w:r>
        <w:fldChar w:fldCharType="end"/>
      </w:r>
      <w:r>
        <w:fldChar w:fldCharType="end"/>
      </w:r>
    </w:p>
    <w:p w14:paraId="2A3C3108">
      <w:pPr>
        <w:pStyle w:val="15"/>
        <w:tabs>
          <w:tab w:val="right" w:leader="dot" w:pos="8305"/>
        </w:tabs>
      </w:pPr>
      <w:r>
        <w:fldChar w:fldCharType="begin"/>
      </w:r>
      <w:r>
        <w:instrText xml:space="preserve"> HYPERLINK \l _Toc18384 </w:instrText>
      </w:r>
      <w:r>
        <w:fldChar w:fldCharType="separate"/>
      </w:r>
      <w:r>
        <w:rPr>
          <w:rFonts w:hint="eastAsia" w:ascii="宋体" w:hAnsi="宋体" w:eastAsia="宋体" w:cs="宋体"/>
        </w:rPr>
        <w:t xml:space="preserve">6.5.1 </w:t>
      </w:r>
      <w:r>
        <w:rPr>
          <w:rFonts w:hint="eastAsia"/>
        </w:rPr>
        <w:t>优化前后对比</w:t>
      </w:r>
      <w:r>
        <w:tab/>
      </w:r>
      <w:r>
        <w:fldChar w:fldCharType="begin"/>
      </w:r>
      <w:r>
        <w:instrText xml:space="preserve"> PAGEREF _Toc18384 \h </w:instrText>
      </w:r>
      <w:r>
        <w:fldChar w:fldCharType="separate"/>
      </w:r>
      <w:r>
        <w:t>34</w:t>
      </w:r>
      <w:r>
        <w:fldChar w:fldCharType="end"/>
      </w:r>
      <w:r>
        <w:fldChar w:fldCharType="end"/>
      </w:r>
    </w:p>
    <w:p w14:paraId="418FBE83">
      <w:pPr>
        <w:pStyle w:val="15"/>
        <w:tabs>
          <w:tab w:val="right" w:leader="dot" w:pos="8305"/>
        </w:tabs>
      </w:pPr>
      <w:r>
        <w:fldChar w:fldCharType="begin"/>
      </w:r>
      <w:r>
        <w:instrText xml:space="preserve"> HYPERLINK \l _Toc15438 </w:instrText>
      </w:r>
      <w:r>
        <w:fldChar w:fldCharType="separate"/>
      </w:r>
      <w:r>
        <w:rPr>
          <w:rFonts w:hint="eastAsia" w:ascii="宋体" w:hAnsi="宋体" w:eastAsia="宋体" w:cs="宋体"/>
        </w:rPr>
        <w:t xml:space="preserve">6.5.2 </w:t>
      </w:r>
      <w:r>
        <w:rPr>
          <w:rFonts w:hint="eastAsia"/>
        </w:rPr>
        <w:t>最终能力指标（W5 40 query）</w:t>
      </w:r>
      <w:r>
        <w:tab/>
      </w:r>
      <w:r>
        <w:fldChar w:fldCharType="begin"/>
      </w:r>
      <w:r>
        <w:instrText xml:space="preserve"> PAGEREF _Toc15438 \h </w:instrText>
      </w:r>
      <w:r>
        <w:fldChar w:fldCharType="separate"/>
      </w:r>
      <w:r>
        <w:t>34</w:t>
      </w:r>
      <w:r>
        <w:fldChar w:fldCharType="end"/>
      </w:r>
      <w:r>
        <w:fldChar w:fldCharType="end"/>
      </w:r>
    </w:p>
    <w:p w14:paraId="07BB57F3">
      <w:pPr>
        <w:pStyle w:val="15"/>
        <w:tabs>
          <w:tab w:val="right" w:leader="dot" w:pos="8305"/>
        </w:tabs>
      </w:pPr>
      <w:r>
        <w:fldChar w:fldCharType="begin"/>
      </w:r>
      <w:r>
        <w:instrText xml:space="preserve"> HYPERLINK \l _Toc23234 </w:instrText>
      </w:r>
      <w:r>
        <w:fldChar w:fldCharType="separate"/>
      </w:r>
      <w:r>
        <w:rPr>
          <w:rFonts w:hint="eastAsia" w:ascii="宋体" w:hAnsi="宋体" w:eastAsia="宋体" w:cs="宋体"/>
        </w:rPr>
        <w:t xml:space="preserve">6.5.3 </w:t>
      </w:r>
      <w:r>
        <w:rPr>
          <w:rFonts w:hint="eastAsia"/>
        </w:rPr>
        <w:t>分类型表现</w:t>
      </w:r>
      <w:r>
        <w:tab/>
      </w:r>
      <w:r>
        <w:fldChar w:fldCharType="begin"/>
      </w:r>
      <w:r>
        <w:instrText xml:space="preserve"> PAGEREF _Toc23234 \h </w:instrText>
      </w:r>
      <w:r>
        <w:fldChar w:fldCharType="separate"/>
      </w:r>
      <w:r>
        <w:t>34</w:t>
      </w:r>
      <w:r>
        <w:fldChar w:fldCharType="end"/>
      </w:r>
      <w:r>
        <w:fldChar w:fldCharType="end"/>
      </w:r>
    </w:p>
    <w:p w14:paraId="33E8A2B8">
      <w:pPr>
        <w:pStyle w:val="15"/>
        <w:tabs>
          <w:tab w:val="right" w:leader="dot" w:pos="8305"/>
        </w:tabs>
      </w:pPr>
      <w:r>
        <w:fldChar w:fldCharType="begin"/>
      </w:r>
      <w:r>
        <w:instrText xml:space="preserve"> HYPERLINK \l _Toc17995 </w:instrText>
      </w:r>
      <w:r>
        <w:fldChar w:fldCharType="separate"/>
      </w:r>
      <w:r>
        <w:rPr>
          <w:rFonts w:hint="eastAsia" w:ascii="宋体" w:hAnsi="宋体" w:eastAsia="宋体" w:cs="宋体"/>
        </w:rPr>
        <w:t xml:space="preserve">6.5.4 </w:t>
      </w:r>
      <w:r>
        <w:rPr>
          <w:rFonts w:hint="eastAsia"/>
        </w:rPr>
        <w:t>工具使用分布</w:t>
      </w:r>
      <w:r>
        <w:tab/>
      </w:r>
      <w:r>
        <w:fldChar w:fldCharType="begin"/>
      </w:r>
      <w:r>
        <w:instrText xml:space="preserve"> PAGEREF _Toc17995 \h </w:instrText>
      </w:r>
      <w:r>
        <w:fldChar w:fldCharType="separate"/>
      </w:r>
      <w:r>
        <w:t>35</w:t>
      </w:r>
      <w:r>
        <w:fldChar w:fldCharType="end"/>
      </w:r>
      <w:r>
        <w:fldChar w:fldCharType="end"/>
      </w:r>
    </w:p>
    <w:p w14:paraId="01C07FB2">
      <w:pPr>
        <w:pStyle w:val="27"/>
        <w:tabs>
          <w:tab w:val="right" w:leader="dot" w:pos="8305"/>
        </w:tabs>
      </w:pPr>
      <w:r>
        <w:fldChar w:fldCharType="begin"/>
      </w:r>
      <w:r>
        <w:instrText xml:space="preserve"> HYPERLINK \l _Toc16119 </w:instrText>
      </w:r>
      <w:r>
        <w:fldChar w:fldCharType="separate"/>
      </w:r>
      <w:r>
        <w:rPr>
          <w:rFonts w:hint="eastAsia" w:ascii="宋体" w:hAnsi="宋体" w:eastAsia="宋体" w:cs="宋体"/>
        </w:rPr>
        <w:t xml:space="preserve">6.6 </w:t>
      </w:r>
      <w:r>
        <w:rPr>
          <w:rFonts w:hint="eastAsia"/>
        </w:rPr>
        <w:t>可视化验证</w:t>
      </w:r>
      <w:r>
        <w:tab/>
      </w:r>
      <w:r>
        <w:fldChar w:fldCharType="begin"/>
      </w:r>
      <w:r>
        <w:instrText xml:space="preserve"> PAGEREF _Toc16119 \h </w:instrText>
      </w:r>
      <w:r>
        <w:fldChar w:fldCharType="separate"/>
      </w:r>
      <w:r>
        <w:t>35</w:t>
      </w:r>
      <w:r>
        <w:fldChar w:fldCharType="end"/>
      </w:r>
      <w:r>
        <w:fldChar w:fldCharType="end"/>
      </w:r>
    </w:p>
    <w:p w14:paraId="0EE7C67F">
      <w:pPr>
        <w:pStyle w:val="22"/>
        <w:tabs>
          <w:tab w:val="right" w:leader="dot" w:pos="8305"/>
        </w:tabs>
      </w:pPr>
      <w:r>
        <w:fldChar w:fldCharType="begin"/>
      </w:r>
      <w:r>
        <w:instrText xml:space="preserve"> HYPERLINK \l _Toc13135 </w:instrText>
      </w:r>
      <w:r>
        <w:fldChar w:fldCharType="separate"/>
      </w:r>
      <w:r>
        <w:rPr>
          <w:rFonts w:hint="eastAsia"/>
        </w:rPr>
        <w:t xml:space="preserve">第七章 </w:t>
      </w:r>
      <w:r>
        <w:rPr>
          <w:rFonts w:hint="eastAsia"/>
          <w:lang w:val="en-US" w:eastAsia="zh-CN"/>
        </w:rPr>
        <w:t>效果分析</w:t>
      </w:r>
      <w:r>
        <w:tab/>
      </w:r>
      <w:r>
        <w:fldChar w:fldCharType="begin"/>
      </w:r>
      <w:r>
        <w:instrText xml:space="preserve"> PAGEREF _Toc13135 \h </w:instrText>
      </w:r>
      <w:r>
        <w:fldChar w:fldCharType="separate"/>
      </w:r>
      <w:r>
        <w:t>35</w:t>
      </w:r>
      <w:r>
        <w:fldChar w:fldCharType="end"/>
      </w:r>
      <w:r>
        <w:fldChar w:fldCharType="end"/>
      </w:r>
    </w:p>
    <w:p w14:paraId="15928435">
      <w:pPr>
        <w:pStyle w:val="27"/>
        <w:tabs>
          <w:tab w:val="right" w:leader="dot" w:pos="8305"/>
        </w:tabs>
      </w:pPr>
      <w:r>
        <w:fldChar w:fldCharType="begin"/>
      </w:r>
      <w:r>
        <w:instrText xml:space="preserve"> HYPERLINK \l _Toc19104 </w:instrText>
      </w:r>
      <w:r>
        <w:fldChar w:fldCharType="separate"/>
      </w:r>
      <w:r>
        <w:rPr>
          <w:rFonts w:hint="eastAsia" w:ascii="宋体" w:hAnsi="宋体" w:eastAsia="宋体" w:cs="宋体"/>
        </w:rPr>
        <w:t xml:space="preserve">7.1 </w:t>
      </w:r>
      <w:r>
        <w:rPr>
          <w:rFonts w:hint="eastAsia"/>
        </w:rPr>
        <w:t>数据来源</w:t>
      </w:r>
      <w:r>
        <w:tab/>
      </w:r>
      <w:r>
        <w:fldChar w:fldCharType="begin"/>
      </w:r>
      <w:r>
        <w:instrText xml:space="preserve"> PAGEREF _Toc19104 \h </w:instrText>
      </w:r>
      <w:r>
        <w:fldChar w:fldCharType="separate"/>
      </w:r>
      <w:r>
        <w:t>35</w:t>
      </w:r>
      <w:r>
        <w:fldChar w:fldCharType="end"/>
      </w:r>
      <w:r>
        <w:fldChar w:fldCharType="end"/>
      </w:r>
    </w:p>
    <w:p w14:paraId="1603F9BE">
      <w:pPr>
        <w:pStyle w:val="27"/>
        <w:tabs>
          <w:tab w:val="right" w:leader="dot" w:pos="8305"/>
        </w:tabs>
      </w:pPr>
      <w:r>
        <w:fldChar w:fldCharType="begin"/>
      </w:r>
      <w:r>
        <w:instrText xml:space="preserve"> HYPERLINK \l _Toc14676 </w:instrText>
      </w:r>
      <w:r>
        <w:fldChar w:fldCharType="separate"/>
      </w:r>
      <w:r>
        <w:rPr>
          <w:rFonts w:hint="eastAsia" w:ascii="宋体" w:hAnsi="宋体" w:eastAsia="宋体" w:cs="宋体"/>
        </w:rPr>
        <w:t xml:space="preserve">7.2 </w:t>
      </w:r>
      <w:r>
        <w:rPr>
          <w:rFonts w:hint="eastAsia"/>
        </w:rPr>
        <w:t>效果展示</w:t>
      </w:r>
      <w:r>
        <w:tab/>
      </w:r>
      <w:r>
        <w:fldChar w:fldCharType="begin"/>
      </w:r>
      <w:r>
        <w:instrText xml:space="preserve"> PAGEREF _Toc14676 \h </w:instrText>
      </w:r>
      <w:r>
        <w:fldChar w:fldCharType="separate"/>
      </w:r>
      <w:r>
        <w:t>37</w:t>
      </w:r>
      <w:r>
        <w:fldChar w:fldCharType="end"/>
      </w:r>
      <w:r>
        <w:fldChar w:fldCharType="end"/>
      </w:r>
    </w:p>
    <w:p w14:paraId="261AF17F">
      <w:pPr>
        <w:pStyle w:val="22"/>
        <w:tabs>
          <w:tab w:val="right" w:leader="dot" w:pos="8305"/>
        </w:tabs>
      </w:pPr>
      <w:r>
        <w:fldChar w:fldCharType="begin"/>
      </w:r>
      <w:r>
        <w:instrText xml:space="preserve"> HYPERLINK \l _Toc23093 </w:instrText>
      </w:r>
      <w:r>
        <w:fldChar w:fldCharType="separate"/>
      </w:r>
      <w:r>
        <w:rPr>
          <w:rFonts w:hint="eastAsia"/>
        </w:rPr>
        <w:t>第八章 作品总结</w:t>
      </w:r>
      <w:r>
        <w:tab/>
      </w:r>
      <w:r>
        <w:fldChar w:fldCharType="begin"/>
      </w:r>
      <w:r>
        <w:instrText xml:space="preserve"> PAGEREF _Toc23093 \h </w:instrText>
      </w:r>
      <w:r>
        <w:fldChar w:fldCharType="separate"/>
      </w:r>
      <w:r>
        <w:t>41</w:t>
      </w:r>
      <w:r>
        <w:fldChar w:fldCharType="end"/>
      </w:r>
      <w:r>
        <w:fldChar w:fldCharType="end"/>
      </w:r>
    </w:p>
    <w:p w14:paraId="016AB818">
      <w:pPr>
        <w:pStyle w:val="27"/>
        <w:tabs>
          <w:tab w:val="right" w:leader="dot" w:pos="8305"/>
        </w:tabs>
      </w:pPr>
      <w:r>
        <w:fldChar w:fldCharType="begin"/>
      </w:r>
      <w:r>
        <w:instrText xml:space="preserve"> HYPERLINK \l _Toc20423 </w:instrText>
      </w:r>
      <w:r>
        <w:fldChar w:fldCharType="separate"/>
      </w:r>
      <w:r>
        <w:rPr>
          <w:rFonts w:hint="eastAsia" w:ascii="宋体" w:hAnsi="宋体" w:eastAsia="宋体" w:cs="宋体"/>
        </w:rPr>
        <w:t xml:space="preserve">8.1 </w:t>
      </w:r>
      <w:r>
        <w:rPr>
          <w:rFonts w:hint="eastAsia"/>
        </w:rPr>
        <w:t>作品特色与创新点</w:t>
      </w:r>
      <w:r>
        <w:tab/>
      </w:r>
      <w:r>
        <w:fldChar w:fldCharType="begin"/>
      </w:r>
      <w:r>
        <w:instrText xml:space="preserve"> PAGEREF _Toc20423 \h </w:instrText>
      </w:r>
      <w:r>
        <w:fldChar w:fldCharType="separate"/>
      </w:r>
      <w:r>
        <w:t>41</w:t>
      </w:r>
      <w:r>
        <w:fldChar w:fldCharType="end"/>
      </w:r>
      <w:r>
        <w:fldChar w:fldCharType="end"/>
      </w:r>
    </w:p>
    <w:p w14:paraId="32B23E8B">
      <w:pPr>
        <w:pStyle w:val="27"/>
        <w:tabs>
          <w:tab w:val="right" w:leader="dot" w:pos="8305"/>
        </w:tabs>
      </w:pPr>
      <w:r>
        <w:fldChar w:fldCharType="begin"/>
      </w:r>
      <w:r>
        <w:instrText xml:space="preserve"> HYPERLINK \l _Toc18657 </w:instrText>
      </w:r>
      <w:r>
        <w:fldChar w:fldCharType="separate"/>
      </w:r>
      <w:r>
        <w:rPr>
          <w:rFonts w:hint="eastAsia" w:ascii="宋体" w:hAnsi="宋体" w:eastAsia="宋体" w:cs="宋体"/>
        </w:rPr>
        <w:t xml:space="preserve">8.2 </w:t>
      </w:r>
      <w:r>
        <w:rPr>
          <w:rFonts w:hint="eastAsia"/>
        </w:rPr>
        <w:t>应用推广</w:t>
      </w:r>
      <w:r>
        <w:tab/>
      </w:r>
      <w:r>
        <w:fldChar w:fldCharType="begin"/>
      </w:r>
      <w:r>
        <w:instrText xml:space="preserve"> PAGEREF _Toc18657 \h </w:instrText>
      </w:r>
      <w:r>
        <w:fldChar w:fldCharType="separate"/>
      </w:r>
      <w:r>
        <w:t>42</w:t>
      </w:r>
      <w:r>
        <w:fldChar w:fldCharType="end"/>
      </w:r>
      <w:r>
        <w:fldChar w:fldCharType="end"/>
      </w:r>
    </w:p>
    <w:p w14:paraId="5945BFEC">
      <w:pPr>
        <w:pStyle w:val="27"/>
        <w:tabs>
          <w:tab w:val="right" w:leader="dot" w:pos="8305"/>
        </w:tabs>
      </w:pPr>
      <w:r>
        <w:fldChar w:fldCharType="begin"/>
      </w:r>
      <w:r>
        <w:instrText xml:space="preserve"> HYPERLINK \l _Toc26839 </w:instrText>
      </w:r>
      <w:r>
        <w:fldChar w:fldCharType="separate"/>
      </w:r>
      <w:r>
        <w:rPr>
          <w:rFonts w:hint="eastAsia" w:ascii="宋体" w:hAnsi="宋体" w:eastAsia="宋体" w:cs="宋体"/>
          <w:lang w:val="en-US" w:eastAsia="zh-CN"/>
        </w:rPr>
        <w:t xml:space="preserve">8.3 </w:t>
      </w:r>
      <w:r>
        <w:rPr>
          <w:rFonts w:hint="eastAsia"/>
          <w:lang w:val="en-US" w:eastAsia="zh-CN"/>
        </w:rPr>
        <w:t>作品展望</w:t>
      </w:r>
      <w:r>
        <w:tab/>
      </w:r>
      <w:r>
        <w:fldChar w:fldCharType="begin"/>
      </w:r>
      <w:r>
        <w:instrText xml:space="preserve"> PAGEREF _Toc26839 \h </w:instrText>
      </w:r>
      <w:r>
        <w:fldChar w:fldCharType="separate"/>
      </w:r>
      <w:r>
        <w:t>42</w:t>
      </w:r>
      <w:r>
        <w:fldChar w:fldCharType="end"/>
      </w:r>
      <w:r>
        <w:fldChar w:fldCharType="end"/>
      </w:r>
    </w:p>
    <w:p w14:paraId="22B09133">
      <w:pPr>
        <w:pStyle w:val="22"/>
        <w:tabs>
          <w:tab w:val="right" w:leader="dot" w:pos="8305"/>
        </w:tabs>
      </w:pPr>
      <w:r>
        <w:fldChar w:fldCharType="begin"/>
      </w:r>
      <w:r>
        <w:instrText xml:space="preserve"> HYPERLINK \l _Toc23830 </w:instrText>
      </w:r>
      <w:r>
        <w:fldChar w:fldCharType="separate"/>
      </w:r>
      <w:r>
        <w:rPr>
          <w:rFonts w:hint="eastAsia"/>
        </w:rPr>
        <w:t>大模型使用说明</w:t>
      </w:r>
      <w:r>
        <w:tab/>
      </w:r>
      <w:r>
        <w:fldChar w:fldCharType="begin"/>
      </w:r>
      <w:r>
        <w:instrText xml:space="preserve"> PAGEREF _Toc23830 \h </w:instrText>
      </w:r>
      <w:r>
        <w:fldChar w:fldCharType="separate"/>
      </w:r>
      <w:r>
        <w:t>43</w:t>
      </w:r>
      <w:r>
        <w:fldChar w:fldCharType="end"/>
      </w:r>
      <w:r>
        <w:fldChar w:fldCharType="end"/>
      </w:r>
    </w:p>
    <w:p w14:paraId="754F4A4C">
      <w:r>
        <w:fldChar w:fldCharType="end"/>
      </w:r>
    </w:p>
    <w:p w14:paraId="63B3F5A9">
      <w:pPr>
        <w:spacing w:after="48"/>
        <w:jc w:val="center"/>
        <w:rPr>
          <w:b/>
          <w:bCs/>
          <w:sz w:val="40"/>
          <w:szCs w:val="40"/>
        </w:rPr>
      </w:pPr>
      <w:r>
        <w:rPr>
          <w:rFonts w:hint="eastAsia"/>
          <w:b/>
          <w:bCs/>
          <w:sz w:val="40"/>
          <w:szCs w:val="40"/>
        </w:rPr>
        <w:t>图目录</w:t>
      </w:r>
    </w:p>
    <w:p w14:paraId="747F282F">
      <w:pPr>
        <w:pStyle w:val="26"/>
        <w:tabs>
          <w:tab w:val="right" w:leader="dot" w:pos="8305"/>
        </w:tabs>
      </w:pPr>
      <w:r>
        <w:fldChar w:fldCharType="begin"/>
      </w:r>
      <w:r>
        <w:instrText xml:space="preserve">TOC \h \c "图"</w:instrText>
      </w:r>
      <w:r>
        <w:fldChar w:fldCharType="separate"/>
      </w:r>
      <w:r>
        <w:fldChar w:fldCharType="begin"/>
      </w:r>
      <w:r>
        <w:instrText xml:space="preserve"> HYPERLINK \l _Toc9383 </w:instrText>
      </w:r>
      <w:r>
        <w:fldChar w:fldCharType="separate"/>
      </w:r>
      <w:r>
        <w:t xml:space="preserve">图 1 </w:t>
      </w:r>
      <w:r>
        <w:rPr>
          <w:rFonts w:hint="default" w:ascii="宋体" w:hAnsi="宋体" w:eastAsia="宋体" w:cs="宋体"/>
          <w:szCs w:val="24"/>
          <w:lang w:val="en-US" w:eastAsia="zh-CN"/>
        </w:rPr>
        <w:t>系统架构图</w:t>
      </w:r>
      <w:r>
        <w:tab/>
      </w:r>
      <w:r>
        <w:fldChar w:fldCharType="begin"/>
      </w:r>
      <w:r>
        <w:instrText xml:space="preserve"> PAGEREF _Toc9383 \h </w:instrText>
      </w:r>
      <w:r>
        <w:fldChar w:fldCharType="separate"/>
      </w:r>
      <w:r>
        <w:t>7</w:t>
      </w:r>
      <w:r>
        <w:fldChar w:fldCharType="end"/>
      </w:r>
      <w:r>
        <w:fldChar w:fldCharType="end"/>
      </w:r>
    </w:p>
    <w:p w14:paraId="407BFEF3">
      <w:pPr>
        <w:pStyle w:val="26"/>
        <w:tabs>
          <w:tab w:val="right" w:leader="dot" w:pos="8305"/>
        </w:tabs>
      </w:pPr>
      <w:r>
        <w:fldChar w:fldCharType="begin"/>
      </w:r>
      <w:r>
        <w:instrText xml:space="preserve"> HYPERLINK \l _Toc60 </w:instrText>
      </w:r>
      <w:r>
        <w:fldChar w:fldCharType="separate"/>
      </w:r>
      <w:r>
        <w:t xml:space="preserve">图 2 </w:t>
      </w:r>
      <w:r>
        <w:rPr>
          <w:rFonts w:hint="eastAsia"/>
          <w:lang w:val="en-US" w:eastAsia="zh-CN"/>
        </w:rPr>
        <w:t>算法流水线</w:t>
      </w:r>
      <w:r>
        <w:tab/>
      </w:r>
      <w:r>
        <w:fldChar w:fldCharType="begin"/>
      </w:r>
      <w:r>
        <w:instrText xml:space="preserve"> PAGEREF _Toc60 \h </w:instrText>
      </w:r>
      <w:r>
        <w:fldChar w:fldCharType="separate"/>
      </w:r>
      <w:r>
        <w:t>17</w:t>
      </w:r>
      <w:r>
        <w:fldChar w:fldCharType="end"/>
      </w:r>
      <w:r>
        <w:fldChar w:fldCharType="end"/>
      </w:r>
    </w:p>
    <w:p w14:paraId="4D04EE07">
      <w:pPr>
        <w:pStyle w:val="26"/>
        <w:tabs>
          <w:tab w:val="right" w:leader="dot" w:pos="8305"/>
        </w:tabs>
      </w:pPr>
      <w:r>
        <w:fldChar w:fldCharType="begin"/>
      </w:r>
      <w:r>
        <w:instrText xml:space="preserve"> HYPERLINK \l _Toc22700 </w:instrText>
      </w:r>
      <w:r>
        <w:fldChar w:fldCharType="separate"/>
      </w:r>
      <w:r>
        <w:t xml:space="preserve">图 3 </w:t>
      </w:r>
      <w:r>
        <w:rPr>
          <w:rFonts w:hint="eastAsia"/>
        </w:rPr>
        <w:t>LLM Adapter 协议接口示意</w:t>
      </w:r>
      <w:r>
        <w:tab/>
      </w:r>
      <w:r>
        <w:fldChar w:fldCharType="begin"/>
      </w:r>
      <w:r>
        <w:instrText xml:space="preserve"> PAGEREF _Toc22700 \h </w:instrText>
      </w:r>
      <w:r>
        <w:fldChar w:fldCharType="separate"/>
      </w:r>
      <w:r>
        <w:t>20</w:t>
      </w:r>
      <w:r>
        <w:fldChar w:fldCharType="end"/>
      </w:r>
      <w:r>
        <w:fldChar w:fldCharType="end"/>
      </w:r>
    </w:p>
    <w:p w14:paraId="154149D4">
      <w:pPr>
        <w:pStyle w:val="26"/>
        <w:tabs>
          <w:tab w:val="right" w:leader="dot" w:pos="8305"/>
        </w:tabs>
      </w:pPr>
      <w:r>
        <w:fldChar w:fldCharType="begin"/>
      </w:r>
      <w:r>
        <w:instrText xml:space="preserve"> HYPERLINK \l _Toc20240 </w:instrText>
      </w:r>
      <w:r>
        <w:fldChar w:fldCharType="separate"/>
      </w:r>
      <w:r>
        <w:t xml:space="preserve">图 4 </w:t>
      </w:r>
      <w:r>
        <w:rPr>
          <w:rFonts w:hint="eastAsia"/>
          <w:lang w:val="en-US" w:eastAsia="zh-CN"/>
        </w:rPr>
        <w:t xml:space="preserve"> </w:t>
      </w:r>
      <w:r>
        <w:rPr>
          <w:rFonts w:hint="eastAsia"/>
        </w:rPr>
        <w:t>Tool‑Calling Agent 与事件聚类底层关系架构图</w:t>
      </w:r>
      <w:r>
        <w:tab/>
      </w:r>
      <w:r>
        <w:fldChar w:fldCharType="begin"/>
      </w:r>
      <w:r>
        <w:instrText xml:space="preserve"> PAGEREF _Toc20240 \h </w:instrText>
      </w:r>
      <w:r>
        <w:fldChar w:fldCharType="separate"/>
      </w:r>
      <w:r>
        <w:t>23</w:t>
      </w:r>
      <w:r>
        <w:fldChar w:fldCharType="end"/>
      </w:r>
      <w:r>
        <w:fldChar w:fldCharType="end"/>
      </w:r>
    </w:p>
    <w:p w14:paraId="3EB0A41F">
      <w:pPr>
        <w:pStyle w:val="26"/>
        <w:tabs>
          <w:tab w:val="right" w:leader="dot" w:pos="8305"/>
        </w:tabs>
      </w:pPr>
      <w:r>
        <w:fldChar w:fldCharType="begin"/>
      </w:r>
      <w:r>
        <w:instrText xml:space="preserve"> HYPERLINK \l _Toc8976 </w:instrText>
      </w:r>
      <w:r>
        <w:fldChar w:fldCharType="separate"/>
      </w:r>
      <w:r>
        <w:t xml:space="preserve">图 5 </w:t>
      </w:r>
      <w:r>
        <w:rPr>
          <w:rFonts w:hint="eastAsia"/>
        </w:rPr>
        <w:t>时间趋势分析</w:t>
      </w:r>
      <w:r>
        <w:rPr>
          <w:rFonts w:hint="eastAsia"/>
          <w:lang w:val="en-US" w:eastAsia="zh-CN"/>
        </w:rPr>
        <w:t>图</w:t>
      </w:r>
      <w:r>
        <w:tab/>
      </w:r>
      <w:r>
        <w:fldChar w:fldCharType="begin"/>
      </w:r>
      <w:r>
        <w:instrText xml:space="preserve"> PAGEREF _Toc8976 \h </w:instrText>
      </w:r>
      <w:r>
        <w:fldChar w:fldCharType="separate"/>
      </w:r>
      <w:r>
        <w:t>24</w:t>
      </w:r>
      <w:r>
        <w:fldChar w:fldCharType="end"/>
      </w:r>
      <w:r>
        <w:fldChar w:fldCharType="end"/>
      </w:r>
    </w:p>
    <w:p w14:paraId="440685DD">
      <w:pPr>
        <w:pStyle w:val="26"/>
        <w:tabs>
          <w:tab w:val="right" w:leader="dot" w:pos="8305"/>
        </w:tabs>
      </w:pPr>
      <w:r>
        <w:fldChar w:fldCharType="begin"/>
      </w:r>
      <w:r>
        <w:instrText xml:space="preserve"> HYPERLINK \l _Toc30236 </w:instrText>
      </w:r>
      <w:r>
        <w:fldChar w:fldCharType="separate"/>
      </w:r>
      <w:r>
        <w:t xml:space="preserve">图 6 </w:t>
      </w:r>
      <w:r>
        <w:rPr>
          <w:rFonts w:hint="eastAsia"/>
        </w:rPr>
        <w:t>.平台分布分析</w:t>
      </w:r>
      <w:r>
        <w:rPr>
          <w:rFonts w:hint="eastAsia"/>
          <w:lang w:val="en-US" w:eastAsia="zh-CN"/>
        </w:rPr>
        <w:t>图</w:t>
      </w:r>
      <w:r>
        <w:tab/>
      </w:r>
      <w:r>
        <w:fldChar w:fldCharType="begin"/>
      </w:r>
      <w:r>
        <w:instrText xml:space="preserve"> PAGEREF _Toc30236 \h </w:instrText>
      </w:r>
      <w:r>
        <w:fldChar w:fldCharType="separate"/>
      </w:r>
      <w:r>
        <w:t>25</w:t>
      </w:r>
      <w:r>
        <w:fldChar w:fldCharType="end"/>
      </w:r>
      <w:r>
        <w:fldChar w:fldCharType="end"/>
      </w:r>
    </w:p>
    <w:p w14:paraId="14B1E8D7">
      <w:pPr>
        <w:pStyle w:val="26"/>
        <w:tabs>
          <w:tab w:val="right" w:leader="dot" w:pos="8305"/>
        </w:tabs>
      </w:pPr>
      <w:r>
        <w:fldChar w:fldCharType="begin"/>
      </w:r>
      <w:r>
        <w:instrText xml:space="preserve"> HYPERLINK \l _Toc7453 </w:instrText>
      </w:r>
      <w:r>
        <w:fldChar w:fldCharType="separate"/>
      </w:r>
      <w:r>
        <w:t xml:space="preserve">图 7 </w:t>
      </w:r>
      <w:r>
        <w:rPr>
          <w:rFonts w:hint="eastAsia"/>
        </w:rPr>
        <w:t>关键词热度分析</w:t>
      </w:r>
      <w:r>
        <w:rPr>
          <w:rFonts w:hint="eastAsia"/>
          <w:lang w:val="en-US" w:eastAsia="zh-CN"/>
        </w:rPr>
        <w:t>图</w:t>
      </w:r>
      <w:r>
        <w:tab/>
      </w:r>
      <w:r>
        <w:fldChar w:fldCharType="begin"/>
      </w:r>
      <w:r>
        <w:instrText xml:space="preserve"> PAGEREF _Toc7453 \h </w:instrText>
      </w:r>
      <w:r>
        <w:fldChar w:fldCharType="separate"/>
      </w:r>
      <w:r>
        <w:t>25</w:t>
      </w:r>
      <w:r>
        <w:fldChar w:fldCharType="end"/>
      </w:r>
      <w:r>
        <w:fldChar w:fldCharType="end"/>
      </w:r>
    </w:p>
    <w:p w14:paraId="30C11D53">
      <w:pPr>
        <w:pStyle w:val="26"/>
        <w:tabs>
          <w:tab w:val="right" w:leader="dot" w:pos="8305"/>
        </w:tabs>
      </w:pPr>
      <w:r>
        <w:fldChar w:fldCharType="begin"/>
      </w:r>
      <w:r>
        <w:instrText xml:space="preserve"> HYPERLINK \l _Toc7429 </w:instrText>
      </w:r>
      <w:r>
        <w:fldChar w:fldCharType="separate"/>
      </w:r>
      <w:r>
        <w:t xml:space="preserve">图 8 </w:t>
      </w:r>
      <w:r>
        <w:rPr>
          <w:rFonts w:hint="eastAsia"/>
        </w:rPr>
        <w:t>整体舆情倾向分析</w:t>
      </w:r>
      <w:r>
        <w:rPr>
          <w:rFonts w:hint="eastAsia"/>
          <w:lang w:val="en-US" w:eastAsia="zh-CN"/>
        </w:rPr>
        <w:t>图</w:t>
      </w:r>
      <w:r>
        <w:tab/>
      </w:r>
      <w:r>
        <w:fldChar w:fldCharType="begin"/>
      </w:r>
      <w:r>
        <w:instrText xml:space="preserve"> PAGEREF _Toc7429 \h </w:instrText>
      </w:r>
      <w:r>
        <w:fldChar w:fldCharType="separate"/>
      </w:r>
      <w:r>
        <w:t>26</w:t>
      </w:r>
      <w:r>
        <w:fldChar w:fldCharType="end"/>
      </w:r>
      <w:r>
        <w:fldChar w:fldCharType="end"/>
      </w:r>
    </w:p>
    <w:p w14:paraId="346AE1F7">
      <w:pPr>
        <w:pStyle w:val="26"/>
        <w:tabs>
          <w:tab w:val="right" w:leader="dot" w:pos="8305"/>
        </w:tabs>
      </w:pPr>
      <w:r>
        <w:fldChar w:fldCharType="begin"/>
      </w:r>
      <w:r>
        <w:instrText xml:space="preserve"> HYPERLINK \l _Toc4278 </w:instrText>
      </w:r>
      <w:r>
        <w:fldChar w:fldCharType="separate"/>
      </w:r>
      <w:r>
        <w:t xml:space="preserve">图 9 </w:t>
      </w:r>
      <w:r>
        <w:rPr>
          <w:rFonts w:hint="eastAsia"/>
        </w:rPr>
        <w:t>情感极性分布分析</w:t>
      </w:r>
      <w:r>
        <w:tab/>
      </w:r>
      <w:r>
        <w:fldChar w:fldCharType="begin"/>
      </w:r>
      <w:r>
        <w:instrText xml:space="preserve"> PAGEREF _Toc4278 \h </w:instrText>
      </w:r>
      <w:r>
        <w:fldChar w:fldCharType="separate"/>
      </w:r>
      <w:r>
        <w:t>26</w:t>
      </w:r>
      <w:r>
        <w:fldChar w:fldCharType="end"/>
      </w:r>
      <w:r>
        <w:fldChar w:fldCharType="end"/>
      </w:r>
    </w:p>
    <w:p w14:paraId="36620E29">
      <w:pPr>
        <w:pStyle w:val="26"/>
        <w:tabs>
          <w:tab w:val="right" w:leader="dot" w:pos="8305"/>
        </w:tabs>
      </w:pPr>
      <w:r>
        <w:fldChar w:fldCharType="begin"/>
      </w:r>
      <w:r>
        <w:instrText xml:space="preserve"> HYPERLINK \l _Toc27392 </w:instrText>
      </w:r>
      <w:r>
        <w:fldChar w:fldCharType="separate"/>
      </w:r>
      <w:r>
        <w:t xml:space="preserve">图 10 </w:t>
      </w:r>
      <w:r>
        <w:rPr>
          <w:rFonts w:hint="eastAsia"/>
        </w:rPr>
        <w:t>舆情倾向综合分析</w:t>
      </w:r>
      <w:r>
        <w:tab/>
      </w:r>
      <w:r>
        <w:fldChar w:fldCharType="begin"/>
      </w:r>
      <w:r>
        <w:instrText xml:space="preserve"> PAGEREF _Toc27392 \h </w:instrText>
      </w:r>
      <w:r>
        <w:fldChar w:fldCharType="separate"/>
      </w:r>
      <w:r>
        <w:t>27</w:t>
      </w:r>
      <w:r>
        <w:fldChar w:fldCharType="end"/>
      </w:r>
      <w:r>
        <w:fldChar w:fldCharType="end"/>
      </w:r>
    </w:p>
    <w:p w14:paraId="137CF692">
      <w:pPr>
        <w:pStyle w:val="26"/>
        <w:tabs>
          <w:tab w:val="right" w:leader="dot" w:pos="8305"/>
        </w:tabs>
      </w:pPr>
      <w:r>
        <w:fldChar w:fldCharType="begin"/>
      </w:r>
      <w:r>
        <w:instrText xml:space="preserve"> HYPERLINK \l _Toc24020 </w:instrText>
      </w:r>
      <w:r>
        <w:fldChar w:fldCharType="separate"/>
      </w:r>
      <w:r>
        <w:t xml:space="preserve">图 11 </w:t>
      </w:r>
      <w:r>
        <w:rPr>
          <w:rFonts w:hint="eastAsia"/>
        </w:rPr>
        <w:t>关键词云图分析</w:t>
      </w:r>
      <w:r>
        <w:rPr>
          <w:rFonts w:hint="eastAsia"/>
          <w:lang w:val="en-US" w:eastAsia="zh-CN"/>
        </w:rPr>
        <w:t>图</w:t>
      </w:r>
      <w:r>
        <w:tab/>
      </w:r>
      <w:r>
        <w:fldChar w:fldCharType="begin"/>
      </w:r>
      <w:r>
        <w:instrText xml:space="preserve"> PAGEREF _Toc24020 \h </w:instrText>
      </w:r>
      <w:r>
        <w:fldChar w:fldCharType="separate"/>
      </w:r>
      <w:r>
        <w:t>27</w:t>
      </w:r>
      <w:r>
        <w:fldChar w:fldCharType="end"/>
      </w:r>
      <w:r>
        <w:fldChar w:fldCharType="end"/>
      </w:r>
    </w:p>
    <w:p w14:paraId="0EA9842D">
      <w:pPr>
        <w:pStyle w:val="26"/>
        <w:tabs>
          <w:tab w:val="right" w:leader="dot" w:pos="8305"/>
        </w:tabs>
      </w:pPr>
      <w:r>
        <w:fldChar w:fldCharType="begin"/>
      </w:r>
      <w:r>
        <w:instrText xml:space="preserve"> HYPERLINK \l _Toc3173 </w:instrText>
      </w:r>
      <w:r>
        <w:fldChar w:fldCharType="separate"/>
      </w:r>
      <w:r>
        <w:t xml:space="preserve">图 12 </w:t>
      </w:r>
      <w:r>
        <w:rPr>
          <w:rFonts w:hint="eastAsia"/>
        </w:rPr>
        <w:t>核心实体雷达分析</w:t>
      </w:r>
      <w:r>
        <w:rPr>
          <w:rFonts w:hint="eastAsia"/>
          <w:lang w:val="en-US" w:eastAsia="zh-CN"/>
        </w:rPr>
        <w:t>图</w:t>
      </w:r>
      <w:r>
        <w:tab/>
      </w:r>
      <w:r>
        <w:fldChar w:fldCharType="begin"/>
      </w:r>
      <w:r>
        <w:instrText xml:space="preserve"> PAGEREF _Toc3173 \h </w:instrText>
      </w:r>
      <w:r>
        <w:fldChar w:fldCharType="separate"/>
      </w:r>
      <w:r>
        <w:t>28</w:t>
      </w:r>
      <w:r>
        <w:fldChar w:fldCharType="end"/>
      </w:r>
      <w:r>
        <w:fldChar w:fldCharType="end"/>
      </w:r>
    </w:p>
    <w:p w14:paraId="30F8A7DA">
      <w:pPr>
        <w:pStyle w:val="26"/>
        <w:tabs>
          <w:tab w:val="right" w:leader="dot" w:pos="8305"/>
        </w:tabs>
      </w:pPr>
      <w:r>
        <w:fldChar w:fldCharType="begin"/>
      </w:r>
      <w:r>
        <w:instrText xml:space="preserve"> HYPERLINK \l _Toc31927 </w:instrText>
      </w:r>
      <w:r>
        <w:fldChar w:fldCharType="separate"/>
      </w:r>
      <w:r>
        <w:t>图 13 数据分析全流程分析图</w:t>
      </w:r>
      <w:r>
        <w:tab/>
      </w:r>
      <w:r>
        <w:fldChar w:fldCharType="begin"/>
      </w:r>
      <w:r>
        <w:instrText xml:space="preserve"> PAGEREF _Toc31927 \h </w:instrText>
      </w:r>
      <w:r>
        <w:fldChar w:fldCharType="separate"/>
      </w:r>
      <w:r>
        <w:t>30</w:t>
      </w:r>
      <w:r>
        <w:fldChar w:fldCharType="end"/>
      </w:r>
      <w:r>
        <w:fldChar w:fldCharType="end"/>
      </w:r>
    </w:p>
    <w:p w14:paraId="2A9059D6">
      <w:pPr>
        <w:bidi w:val="0"/>
        <w:rPr>
          <w:rFonts w:hint="default"/>
          <w:lang w:val="en-US" w:eastAsia="zh-CN"/>
        </w:rPr>
      </w:pPr>
    </w:p>
    <w:p w14:paraId="0FF4516F">
      <w:pPr>
        <w:spacing w:after="48"/>
        <w:jc w:val="center"/>
        <w:rPr>
          <w:rFonts w:hint="eastAsia"/>
          <w:b/>
          <w:bCs/>
          <w:sz w:val="40"/>
          <w:szCs w:val="40"/>
          <w:lang w:val="en-US" w:eastAsia="zh-CN"/>
        </w:rPr>
      </w:pPr>
      <w:r>
        <w:fldChar w:fldCharType="end"/>
      </w:r>
      <w:bookmarkStart w:id="0" w:name="_Toc19112"/>
      <w:r>
        <w:rPr>
          <w:rFonts w:hint="eastAsia"/>
          <w:b/>
          <w:bCs/>
          <w:sz w:val="40"/>
          <w:szCs w:val="40"/>
          <w:lang w:val="en-US" w:eastAsia="zh-CN"/>
        </w:rPr>
        <w:t>表目录</w:t>
      </w:r>
    </w:p>
    <w:p w14:paraId="725BAE17">
      <w:pPr>
        <w:pStyle w:val="26"/>
        <w:tabs>
          <w:tab w:val="right" w:leader="dot" w:pos="8305"/>
        </w:tabs>
      </w:pPr>
      <w:r>
        <w:rPr>
          <w:rFonts w:hint="eastAsia"/>
          <w:b/>
          <w:bCs/>
          <w:sz w:val="40"/>
          <w:szCs w:val="40"/>
          <w:lang w:val="en-US" w:eastAsia="zh-CN"/>
        </w:rPr>
        <w:fldChar w:fldCharType="begin"/>
      </w:r>
      <w:r>
        <w:rPr>
          <w:rFonts w:hint="eastAsia"/>
          <w:b/>
          <w:bCs/>
          <w:sz w:val="40"/>
          <w:szCs w:val="40"/>
          <w:lang w:val="en-US" w:eastAsia="zh-CN"/>
        </w:rPr>
        <w:instrText xml:space="preserve">TOC \h \c "表"</w:instrText>
      </w:r>
      <w:r>
        <w:rPr>
          <w:rFonts w:hint="eastAsia"/>
          <w:b/>
          <w:bCs/>
          <w:sz w:val="40"/>
          <w:szCs w:val="40"/>
          <w:lang w:val="en-US" w:eastAsia="zh-CN"/>
        </w:rPr>
        <w:fldChar w:fldCharType="separate"/>
      </w:r>
      <w:r>
        <w:rPr>
          <w:rFonts w:hint="eastAsia"/>
          <w:bCs/>
          <w:szCs w:val="40"/>
          <w:lang w:val="en-US" w:eastAsia="zh-CN"/>
        </w:rPr>
        <w:fldChar w:fldCharType="begin"/>
      </w:r>
      <w:r>
        <w:rPr>
          <w:rFonts w:hint="eastAsia"/>
          <w:bCs/>
          <w:szCs w:val="40"/>
          <w:lang w:val="en-US" w:eastAsia="zh-CN"/>
        </w:rPr>
        <w:instrText xml:space="preserve"> HYPERLINK \l _Toc13194 </w:instrText>
      </w:r>
      <w:r>
        <w:rPr>
          <w:rFonts w:hint="eastAsia"/>
          <w:bCs/>
          <w:szCs w:val="40"/>
          <w:lang w:val="en-US" w:eastAsia="zh-CN"/>
        </w:rPr>
        <w:fldChar w:fldCharType="separate"/>
      </w:r>
      <w:r>
        <w:t xml:space="preserve">表 1 </w:t>
      </w:r>
      <w:r>
        <w:rPr>
          <w:rFonts w:hint="eastAsia"/>
        </w:rPr>
        <w:t xml:space="preserve"> 本作品与商业舆情系统、普通热点聚合平台的对比</w:t>
      </w:r>
      <w:r>
        <w:tab/>
      </w:r>
      <w:r>
        <w:fldChar w:fldCharType="begin"/>
      </w:r>
      <w:r>
        <w:instrText xml:space="preserve"> PAGEREF _Toc13194 \h </w:instrText>
      </w:r>
      <w:r>
        <w:fldChar w:fldCharType="separate"/>
      </w:r>
      <w:r>
        <w:t>6</w:t>
      </w:r>
      <w:r>
        <w:fldChar w:fldCharType="end"/>
      </w:r>
      <w:r>
        <w:rPr>
          <w:rFonts w:hint="eastAsia"/>
          <w:bCs/>
          <w:szCs w:val="40"/>
          <w:lang w:val="en-US" w:eastAsia="zh-CN"/>
        </w:rPr>
        <w:fldChar w:fldCharType="end"/>
      </w:r>
    </w:p>
    <w:p w14:paraId="7560C5F6">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_Toc25430 </w:instrText>
      </w:r>
      <w:r>
        <w:rPr>
          <w:rFonts w:hint="eastAsia"/>
          <w:bCs/>
          <w:szCs w:val="40"/>
          <w:lang w:val="en-US" w:eastAsia="zh-CN"/>
        </w:rPr>
        <w:fldChar w:fldCharType="separate"/>
      </w:r>
      <w:r>
        <w:t xml:space="preserve">表 2 </w:t>
      </w:r>
      <w:r>
        <w:rPr>
          <w:rFonts w:hint="eastAsia" w:ascii="宋体" w:hAnsi="宋体" w:eastAsia="宋体" w:cs="宋体"/>
          <w:szCs w:val="24"/>
        </w:rPr>
        <w:t>配置参数</w:t>
      </w:r>
      <w:r>
        <w:tab/>
      </w:r>
      <w:r>
        <w:fldChar w:fldCharType="begin"/>
      </w:r>
      <w:r>
        <w:instrText xml:space="preserve"> PAGEREF _Toc25430 \h </w:instrText>
      </w:r>
      <w:r>
        <w:fldChar w:fldCharType="separate"/>
      </w:r>
      <w:r>
        <w:t>11</w:t>
      </w:r>
      <w:r>
        <w:fldChar w:fldCharType="end"/>
      </w:r>
      <w:r>
        <w:rPr>
          <w:rFonts w:hint="eastAsia"/>
          <w:bCs/>
          <w:szCs w:val="40"/>
          <w:lang w:val="en-US" w:eastAsia="zh-CN"/>
        </w:rPr>
        <w:fldChar w:fldCharType="end"/>
      </w:r>
    </w:p>
    <w:p w14:paraId="371AD81D">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_Toc15947 </w:instrText>
      </w:r>
      <w:r>
        <w:rPr>
          <w:rFonts w:hint="eastAsia"/>
          <w:bCs/>
          <w:szCs w:val="40"/>
          <w:lang w:val="en-US" w:eastAsia="zh-CN"/>
        </w:rPr>
        <w:fldChar w:fldCharType="separate"/>
      </w:r>
      <w:r>
        <w:t xml:space="preserve">表 3 </w:t>
      </w:r>
      <w:r>
        <w:rPr>
          <w:rFonts w:hint="eastAsia" w:ascii="宋体" w:hAnsi="宋体" w:eastAsia="宋体" w:cs="宋体"/>
          <w:szCs w:val="24"/>
        </w:rPr>
        <w:t>FAISS索引的关键参数</w:t>
      </w:r>
      <w:r>
        <w:tab/>
      </w:r>
      <w:r>
        <w:fldChar w:fldCharType="begin"/>
      </w:r>
      <w:r>
        <w:instrText xml:space="preserve"> PAGEREF _Toc15947 \h </w:instrText>
      </w:r>
      <w:r>
        <w:fldChar w:fldCharType="separate"/>
      </w:r>
      <w:r>
        <w:t>12</w:t>
      </w:r>
      <w:r>
        <w:fldChar w:fldCharType="end"/>
      </w:r>
      <w:r>
        <w:rPr>
          <w:rFonts w:hint="eastAsia"/>
          <w:bCs/>
          <w:szCs w:val="40"/>
          <w:lang w:val="en-US" w:eastAsia="zh-CN"/>
        </w:rPr>
        <w:fldChar w:fldCharType="end"/>
      </w:r>
    </w:p>
    <w:p w14:paraId="131E33F0">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_Toc22646 </w:instrText>
      </w:r>
      <w:r>
        <w:rPr>
          <w:rFonts w:hint="eastAsia"/>
          <w:bCs/>
          <w:szCs w:val="40"/>
          <w:lang w:val="en-US" w:eastAsia="zh-CN"/>
        </w:rPr>
        <w:fldChar w:fldCharType="separate"/>
      </w:r>
      <w:r>
        <w:t xml:space="preserve">表 4 </w:t>
      </w:r>
      <w:r>
        <w:tab/>
      </w:r>
      <w:r>
        <w:fldChar w:fldCharType="begin"/>
      </w:r>
      <w:r>
        <w:instrText xml:space="preserve"> PAGEREF _Toc22646 \h </w:instrText>
      </w:r>
      <w:r>
        <w:fldChar w:fldCharType="separate"/>
      </w:r>
      <w:r>
        <w:t>14</w:t>
      </w:r>
      <w:r>
        <w:fldChar w:fldCharType="end"/>
      </w:r>
      <w:r>
        <w:rPr>
          <w:rFonts w:hint="eastAsia"/>
          <w:bCs/>
          <w:szCs w:val="40"/>
          <w:lang w:val="en-US" w:eastAsia="zh-CN"/>
        </w:rPr>
        <w:fldChar w:fldCharType="end"/>
      </w:r>
    </w:p>
    <w:p w14:paraId="19F0C411">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_Toc24709 </w:instrText>
      </w:r>
      <w:r>
        <w:rPr>
          <w:rFonts w:hint="eastAsia"/>
          <w:bCs/>
          <w:szCs w:val="40"/>
          <w:lang w:val="en-US" w:eastAsia="zh-CN"/>
        </w:rPr>
        <w:fldChar w:fldCharType="separate"/>
      </w:r>
      <w:r>
        <w:t xml:space="preserve">表 5 </w:t>
      </w:r>
      <w:r>
        <w:tab/>
      </w:r>
      <w:r>
        <w:fldChar w:fldCharType="begin"/>
      </w:r>
      <w:r>
        <w:instrText xml:space="preserve"> PAGEREF _Toc24709 \h </w:instrText>
      </w:r>
      <w:r>
        <w:fldChar w:fldCharType="separate"/>
      </w:r>
      <w:r>
        <w:t>16</w:t>
      </w:r>
      <w:r>
        <w:fldChar w:fldCharType="end"/>
      </w:r>
      <w:r>
        <w:rPr>
          <w:rFonts w:hint="eastAsia"/>
          <w:bCs/>
          <w:szCs w:val="40"/>
          <w:lang w:val="en-US" w:eastAsia="zh-CN"/>
        </w:rPr>
        <w:fldChar w:fldCharType="end"/>
      </w:r>
    </w:p>
    <w:p w14:paraId="2D45BE27">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_Toc26214 </w:instrText>
      </w:r>
      <w:r>
        <w:rPr>
          <w:rFonts w:hint="eastAsia"/>
          <w:bCs/>
          <w:szCs w:val="40"/>
          <w:lang w:val="en-US" w:eastAsia="zh-CN"/>
        </w:rPr>
        <w:fldChar w:fldCharType="separate"/>
      </w:r>
      <w:r>
        <w:t xml:space="preserve">表 6 </w:t>
      </w:r>
      <w:r>
        <w:tab/>
      </w:r>
      <w:r>
        <w:fldChar w:fldCharType="begin"/>
      </w:r>
      <w:r>
        <w:instrText xml:space="preserve"> PAGEREF _Toc26214 \h </w:instrText>
      </w:r>
      <w:r>
        <w:fldChar w:fldCharType="separate"/>
      </w:r>
      <w:r>
        <w:t>18</w:t>
      </w:r>
      <w:r>
        <w:fldChar w:fldCharType="end"/>
      </w:r>
      <w:r>
        <w:rPr>
          <w:rFonts w:hint="eastAsia"/>
          <w:bCs/>
          <w:szCs w:val="40"/>
          <w:lang w:val="en-US" w:eastAsia="zh-CN"/>
        </w:rPr>
        <w:fldChar w:fldCharType="end"/>
      </w:r>
    </w:p>
    <w:p w14:paraId="089648A1">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_Toc25575 </w:instrText>
      </w:r>
      <w:r>
        <w:rPr>
          <w:rFonts w:hint="eastAsia"/>
          <w:bCs/>
          <w:szCs w:val="40"/>
          <w:lang w:val="en-US" w:eastAsia="zh-CN"/>
        </w:rPr>
        <w:fldChar w:fldCharType="separate"/>
      </w:r>
      <w:r>
        <w:t xml:space="preserve">表 7 </w:t>
      </w:r>
      <w:r>
        <w:rPr>
          <w:rFonts w:hint="eastAsia"/>
          <w:lang w:val="en-US" w:eastAsia="zh-CN"/>
        </w:rPr>
        <w:t xml:space="preserve"> </w:t>
      </w:r>
      <w:r>
        <w:rPr>
          <w:rFonts w:hint="default"/>
          <w:lang w:val="en-US" w:eastAsia="zh-CN"/>
        </w:rPr>
        <w:t>8 个原子工具</w:t>
      </w:r>
      <w:r>
        <w:tab/>
      </w:r>
      <w:r>
        <w:fldChar w:fldCharType="begin"/>
      </w:r>
      <w:r>
        <w:instrText xml:space="preserve"> PAGEREF _Toc25575 \h </w:instrText>
      </w:r>
      <w:r>
        <w:fldChar w:fldCharType="separate"/>
      </w:r>
      <w:r>
        <w:t>19</w:t>
      </w:r>
      <w:r>
        <w:fldChar w:fldCharType="end"/>
      </w:r>
      <w:r>
        <w:rPr>
          <w:rFonts w:hint="eastAsia"/>
          <w:bCs/>
          <w:szCs w:val="40"/>
          <w:lang w:val="en-US" w:eastAsia="zh-CN"/>
        </w:rPr>
        <w:fldChar w:fldCharType="end"/>
      </w:r>
    </w:p>
    <w:p w14:paraId="45556A2A">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_Toc32611 </w:instrText>
      </w:r>
      <w:r>
        <w:rPr>
          <w:rFonts w:hint="eastAsia"/>
          <w:bCs/>
          <w:szCs w:val="40"/>
          <w:lang w:val="en-US" w:eastAsia="zh-CN"/>
        </w:rPr>
        <w:fldChar w:fldCharType="separate"/>
      </w:r>
      <w:r>
        <w:t xml:space="preserve">表 8 </w:t>
      </w:r>
      <w:r>
        <w:tab/>
      </w:r>
      <w:r>
        <w:fldChar w:fldCharType="begin"/>
      </w:r>
      <w:r>
        <w:instrText xml:space="preserve"> PAGEREF _Toc32611 \h </w:instrText>
      </w:r>
      <w:r>
        <w:fldChar w:fldCharType="separate"/>
      </w:r>
      <w:r>
        <w:t>20</w:t>
      </w:r>
      <w:r>
        <w:fldChar w:fldCharType="end"/>
      </w:r>
      <w:r>
        <w:rPr>
          <w:rFonts w:hint="eastAsia"/>
          <w:bCs/>
          <w:szCs w:val="40"/>
          <w:lang w:val="en-US" w:eastAsia="zh-CN"/>
        </w:rPr>
        <w:fldChar w:fldCharType="end"/>
      </w:r>
    </w:p>
    <w:p w14:paraId="1A0419D8">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_Toc187 </w:instrText>
      </w:r>
      <w:r>
        <w:rPr>
          <w:rFonts w:hint="eastAsia"/>
          <w:bCs/>
          <w:szCs w:val="40"/>
          <w:lang w:val="en-US" w:eastAsia="zh-CN"/>
        </w:rPr>
        <w:fldChar w:fldCharType="separate"/>
      </w:r>
      <w:r>
        <w:t xml:space="preserve">表 9 </w:t>
      </w:r>
      <w:r>
        <w:tab/>
      </w:r>
      <w:r>
        <w:fldChar w:fldCharType="begin"/>
      </w:r>
      <w:r>
        <w:instrText xml:space="preserve"> PAGEREF _Toc187 \h </w:instrText>
      </w:r>
      <w:r>
        <w:fldChar w:fldCharType="separate"/>
      </w:r>
      <w:r>
        <w:t>21</w:t>
      </w:r>
      <w:r>
        <w:fldChar w:fldCharType="end"/>
      </w:r>
      <w:r>
        <w:rPr>
          <w:rFonts w:hint="eastAsia"/>
          <w:bCs/>
          <w:szCs w:val="40"/>
          <w:lang w:val="en-US" w:eastAsia="zh-CN"/>
        </w:rPr>
        <w:fldChar w:fldCharType="end"/>
      </w:r>
    </w:p>
    <w:p w14:paraId="1F4D8BD0">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_Toc29481 </w:instrText>
      </w:r>
      <w:r>
        <w:rPr>
          <w:rFonts w:hint="eastAsia"/>
          <w:bCs/>
          <w:szCs w:val="40"/>
          <w:lang w:val="en-US" w:eastAsia="zh-CN"/>
        </w:rPr>
        <w:fldChar w:fldCharType="separate"/>
      </w:r>
      <w:r>
        <w:t xml:space="preserve">表 10 </w:t>
      </w:r>
      <w:r>
        <w:tab/>
      </w:r>
      <w:r>
        <w:fldChar w:fldCharType="begin"/>
      </w:r>
      <w:r>
        <w:instrText xml:space="preserve"> PAGEREF _Toc29481 \h </w:instrText>
      </w:r>
      <w:r>
        <w:fldChar w:fldCharType="separate"/>
      </w:r>
      <w:r>
        <w:t>22</w:t>
      </w:r>
      <w:r>
        <w:fldChar w:fldCharType="end"/>
      </w:r>
      <w:r>
        <w:rPr>
          <w:rFonts w:hint="eastAsia"/>
          <w:bCs/>
          <w:szCs w:val="40"/>
          <w:lang w:val="en-US" w:eastAsia="zh-CN"/>
        </w:rPr>
        <w:fldChar w:fldCharType="end"/>
      </w:r>
    </w:p>
    <w:p w14:paraId="15E2BAE9">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_Toc698 </w:instrText>
      </w:r>
      <w:r>
        <w:rPr>
          <w:rFonts w:hint="eastAsia"/>
          <w:bCs/>
          <w:szCs w:val="40"/>
          <w:lang w:val="en-US" w:eastAsia="zh-CN"/>
        </w:rPr>
        <w:fldChar w:fldCharType="separate"/>
      </w:r>
      <w:r>
        <w:t xml:space="preserve">表 11 </w:t>
      </w:r>
      <w:r>
        <w:tab/>
      </w:r>
      <w:r>
        <w:fldChar w:fldCharType="begin"/>
      </w:r>
      <w:r>
        <w:instrText xml:space="preserve"> PAGEREF _Toc698 \h </w:instrText>
      </w:r>
      <w:r>
        <w:fldChar w:fldCharType="separate"/>
      </w:r>
      <w:r>
        <w:t>22</w:t>
      </w:r>
      <w:r>
        <w:fldChar w:fldCharType="end"/>
      </w:r>
      <w:r>
        <w:rPr>
          <w:rFonts w:hint="eastAsia"/>
          <w:bCs/>
          <w:szCs w:val="40"/>
          <w:lang w:val="en-US" w:eastAsia="zh-CN"/>
        </w:rPr>
        <w:fldChar w:fldCharType="end"/>
      </w:r>
    </w:p>
    <w:p w14:paraId="29726AD2">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_Toc23143 </w:instrText>
      </w:r>
      <w:r>
        <w:rPr>
          <w:rFonts w:hint="eastAsia"/>
          <w:bCs/>
          <w:szCs w:val="40"/>
          <w:lang w:val="en-US" w:eastAsia="zh-CN"/>
        </w:rPr>
        <w:fldChar w:fldCharType="separate"/>
      </w:r>
      <w:r>
        <w:t xml:space="preserve">表 12 </w:t>
      </w:r>
      <w:r>
        <w:rPr>
          <w:rFonts w:hint="eastAsia"/>
          <w:lang w:val="en-US" w:eastAsia="zh-CN"/>
        </w:rPr>
        <w:t xml:space="preserve"> 评测指标定义</w:t>
      </w:r>
      <w:r>
        <w:tab/>
      </w:r>
      <w:r>
        <w:fldChar w:fldCharType="begin"/>
      </w:r>
      <w:r>
        <w:instrText xml:space="preserve"> PAGEREF _Toc23143 \h </w:instrText>
      </w:r>
      <w:r>
        <w:fldChar w:fldCharType="separate"/>
      </w:r>
      <w:r>
        <w:t>22</w:t>
      </w:r>
      <w:r>
        <w:fldChar w:fldCharType="end"/>
      </w:r>
      <w:r>
        <w:rPr>
          <w:rFonts w:hint="eastAsia"/>
          <w:bCs/>
          <w:szCs w:val="40"/>
          <w:lang w:val="en-US" w:eastAsia="zh-CN"/>
        </w:rPr>
        <w:fldChar w:fldCharType="end"/>
      </w:r>
    </w:p>
    <w:p w14:paraId="47673D8E">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_Toc12325 </w:instrText>
      </w:r>
      <w:r>
        <w:rPr>
          <w:rFonts w:hint="eastAsia"/>
          <w:bCs/>
          <w:szCs w:val="40"/>
          <w:lang w:val="en-US" w:eastAsia="zh-CN"/>
        </w:rPr>
        <w:fldChar w:fldCharType="separate"/>
      </w:r>
      <w:r>
        <w:t xml:space="preserve">表 13 </w:t>
      </w:r>
      <w:r>
        <w:rPr>
          <w:rFonts w:hint="eastAsia"/>
          <w:lang w:val="en-US" w:eastAsia="zh-CN"/>
        </w:rPr>
        <w:t xml:space="preserve"> </w:t>
      </w:r>
      <w:r>
        <w:rPr>
          <w:rFonts w:hint="eastAsia"/>
        </w:rPr>
        <w:t>实测结果</w:t>
      </w:r>
      <w:r>
        <w:tab/>
      </w:r>
      <w:r>
        <w:fldChar w:fldCharType="begin"/>
      </w:r>
      <w:r>
        <w:instrText xml:space="preserve"> PAGEREF _Toc12325 \h </w:instrText>
      </w:r>
      <w:r>
        <w:fldChar w:fldCharType="separate"/>
      </w:r>
      <w:r>
        <w:t>23</w:t>
      </w:r>
      <w:r>
        <w:fldChar w:fldCharType="end"/>
      </w:r>
      <w:r>
        <w:rPr>
          <w:rFonts w:hint="eastAsia"/>
          <w:bCs/>
          <w:szCs w:val="40"/>
          <w:lang w:val="en-US" w:eastAsia="zh-CN"/>
        </w:rPr>
        <w:fldChar w:fldCharType="end"/>
      </w:r>
    </w:p>
    <w:p w14:paraId="1AE40D79">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_Toc22128 </w:instrText>
      </w:r>
      <w:r>
        <w:rPr>
          <w:rFonts w:hint="eastAsia"/>
          <w:bCs/>
          <w:szCs w:val="40"/>
          <w:lang w:val="en-US" w:eastAsia="zh-CN"/>
        </w:rPr>
        <w:fldChar w:fldCharType="separate"/>
      </w:r>
      <w:r>
        <w:t xml:space="preserve">表 14 </w:t>
      </w:r>
      <w:r>
        <w:rPr>
          <w:rFonts w:hint="eastAsia" w:ascii="宋体" w:hAnsi="宋体" w:eastAsia="宋体" w:cs="宋体"/>
          <w:kern w:val="0"/>
          <w:szCs w:val="24"/>
          <w:lang w:bidi="ar"/>
        </w:rPr>
        <w:t>分类聚合结果</w:t>
      </w:r>
      <w:r>
        <w:tab/>
      </w:r>
      <w:r>
        <w:fldChar w:fldCharType="begin"/>
      </w:r>
      <w:r>
        <w:instrText xml:space="preserve"> PAGEREF _Toc22128 \h </w:instrText>
      </w:r>
      <w:r>
        <w:fldChar w:fldCharType="separate"/>
      </w:r>
      <w:r>
        <w:t>23</w:t>
      </w:r>
      <w:r>
        <w:fldChar w:fldCharType="end"/>
      </w:r>
      <w:r>
        <w:rPr>
          <w:rFonts w:hint="eastAsia"/>
          <w:bCs/>
          <w:szCs w:val="40"/>
          <w:lang w:val="en-US" w:eastAsia="zh-CN"/>
        </w:rPr>
        <w:fldChar w:fldCharType="end"/>
      </w:r>
    </w:p>
    <w:p w14:paraId="48025C28">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_Toc10001 </w:instrText>
      </w:r>
      <w:r>
        <w:rPr>
          <w:rFonts w:hint="eastAsia"/>
          <w:bCs/>
          <w:szCs w:val="40"/>
          <w:lang w:val="en-US" w:eastAsia="zh-CN"/>
        </w:rPr>
        <w:fldChar w:fldCharType="separate"/>
      </w:r>
      <w:r>
        <w:t xml:space="preserve">表 15 </w:t>
      </w:r>
      <w:r>
        <w:tab/>
      </w:r>
      <w:r>
        <w:fldChar w:fldCharType="begin"/>
      </w:r>
      <w:r>
        <w:instrText xml:space="preserve"> PAGEREF _Toc10001 \h </w:instrText>
      </w:r>
      <w:r>
        <w:fldChar w:fldCharType="separate"/>
      </w:r>
      <w:r>
        <w:t>23</w:t>
      </w:r>
      <w:r>
        <w:fldChar w:fldCharType="end"/>
      </w:r>
      <w:r>
        <w:rPr>
          <w:rFonts w:hint="eastAsia"/>
          <w:bCs/>
          <w:szCs w:val="40"/>
          <w:lang w:val="en-US" w:eastAsia="zh-CN"/>
        </w:rPr>
        <w:fldChar w:fldCharType="end"/>
      </w:r>
    </w:p>
    <w:p w14:paraId="41870835">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_Toc31027 </w:instrText>
      </w:r>
      <w:r>
        <w:rPr>
          <w:rFonts w:hint="eastAsia"/>
          <w:bCs/>
          <w:szCs w:val="40"/>
          <w:lang w:val="en-US" w:eastAsia="zh-CN"/>
        </w:rPr>
        <w:fldChar w:fldCharType="separate"/>
      </w:r>
      <w:r>
        <w:t>表 6</w:t>
      </w:r>
      <w:r>
        <w:rPr>
          <w:rFonts w:hint="eastAsia"/>
          <w:lang w:eastAsia="zh-CN"/>
        </w:rPr>
        <w:t>-</w:t>
      </w:r>
      <w:r>
        <w:t xml:space="preserve">1 </w:t>
      </w:r>
      <w:r>
        <w:rPr>
          <w:rFonts w:hint="eastAsia"/>
        </w:rPr>
        <w:t>三系统聚类性能对比</w:t>
      </w:r>
      <w:r>
        <w:tab/>
      </w:r>
      <w:r>
        <w:fldChar w:fldCharType="begin"/>
      </w:r>
      <w:r>
        <w:instrText xml:space="preserve"> PAGEREF _Toc31027 \h </w:instrText>
      </w:r>
      <w:r>
        <w:fldChar w:fldCharType="separate"/>
      </w:r>
      <w:r>
        <w:t>32</w:t>
      </w:r>
      <w:r>
        <w:fldChar w:fldCharType="end"/>
      </w:r>
      <w:r>
        <w:rPr>
          <w:rFonts w:hint="eastAsia"/>
          <w:bCs/>
          <w:szCs w:val="40"/>
          <w:lang w:val="en-US" w:eastAsia="zh-CN"/>
        </w:rPr>
        <w:fldChar w:fldCharType="end"/>
      </w:r>
    </w:p>
    <w:p w14:paraId="43082A04">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_Toc9475 </w:instrText>
      </w:r>
      <w:r>
        <w:rPr>
          <w:rFonts w:hint="eastAsia"/>
          <w:bCs/>
          <w:szCs w:val="40"/>
          <w:lang w:val="en-US" w:eastAsia="zh-CN"/>
        </w:rPr>
        <w:fldChar w:fldCharType="separate"/>
      </w:r>
      <w:r>
        <w:t>表 6</w:t>
      </w:r>
      <w:r>
        <w:rPr>
          <w:rFonts w:hint="eastAsia"/>
          <w:lang w:eastAsia="zh-CN"/>
        </w:rPr>
        <w:t>-</w:t>
      </w:r>
      <w:r>
        <w:t xml:space="preserve">2 </w:t>
      </w:r>
      <w:r>
        <w:rPr>
          <w:rFonts w:hint="eastAsia"/>
        </w:rPr>
        <w:t xml:space="preserve"> 语义聚类消融实验</w:t>
      </w:r>
      <w:r>
        <w:tab/>
      </w:r>
      <w:r>
        <w:fldChar w:fldCharType="begin"/>
      </w:r>
      <w:r>
        <w:instrText xml:space="preserve"> PAGEREF _Toc9475 \h </w:instrText>
      </w:r>
      <w:r>
        <w:fldChar w:fldCharType="separate"/>
      </w:r>
      <w:r>
        <w:t>32</w:t>
      </w:r>
      <w:r>
        <w:fldChar w:fldCharType="end"/>
      </w:r>
      <w:r>
        <w:rPr>
          <w:rFonts w:hint="eastAsia"/>
          <w:bCs/>
          <w:szCs w:val="40"/>
          <w:lang w:val="en-US" w:eastAsia="zh-CN"/>
        </w:rPr>
        <w:fldChar w:fldCharType="end"/>
      </w:r>
    </w:p>
    <w:p w14:paraId="68641B6E">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_Toc26989 </w:instrText>
      </w:r>
      <w:r>
        <w:rPr>
          <w:rFonts w:hint="eastAsia"/>
          <w:bCs/>
          <w:szCs w:val="40"/>
          <w:lang w:val="en-US" w:eastAsia="zh-CN"/>
        </w:rPr>
        <w:fldChar w:fldCharType="separate"/>
      </w:r>
      <w:r>
        <w:t>表 6</w:t>
      </w:r>
      <w:r>
        <w:rPr>
          <w:rFonts w:hint="eastAsia"/>
          <w:lang w:eastAsia="zh-CN"/>
        </w:rPr>
        <w:t>-</w:t>
      </w:r>
      <w:r>
        <w:t xml:space="preserve">3 </w:t>
      </w:r>
      <w:r>
        <w:rPr>
          <w:rFonts w:hint="eastAsia"/>
        </w:rPr>
        <w:t xml:space="preserve"> 阈值稳定性与聚类质量</w:t>
      </w:r>
      <w:r>
        <w:tab/>
      </w:r>
      <w:r>
        <w:fldChar w:fldCharType="begin"/>
      </w:r>
      <w:r>
        <w:instrText xml:space="preserve"> PAGEREF _Toc26989 \h </w:instrText>
      </w:r>
      <w:r>
        <w:fldChar w:fldCharType="separate"/>
      </w:r>
      <w:r>
        <w:t>33</w:t>
      </w:r>
      <w:r>
        <w:fldChar w:fldCharType="end"/>
      </w:r>
      <w:r>
        <w:rPr>
          <w:rFonts w:hint="eastAsia"/>
          <w:bCs/>
          <w:szCs w:val="40"/>
          <w:lang w:val="en-US" w:eastAsia="zh-CN"/>
        </w:rPr>
        <w:fldChar w:fldCharType="end"/>
      </w:r>
    </w:p>
    <w:p w14:paraId="295B7FDB">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_Toc27836 </w:instrText>
      </w:r>
      <w:r>
        <w:rPr>
          <w:rFonts w:hint="eastAsia"/>
          <w:bCs/>
          <w:szCs w:val="40"/>
          <w:lang w:val="en-US" w:eastAsia="zh-CN"/>
        </w:rPr>
        <w:fldChar w:fldCharType="separate"/>
      </w:r>
      <w:r>
        <w:t>表 6</w:t>
      </w:r>
      <w:r>
        <w:rPr>
          <w:rFonts w:hint="eastAsia"/>
          <w:lang w:eastAsia="zh-CN"/>
        </w:rPr>
        <w:t>-</w:t>
      </w:r>
      <w:r>
        <w:t xml:space="preserve">4 </w:t>
      </w:r>
      <w:r>
        <w:rPr>
          <w:rFonts w:hint="eastAsia"/>
        </w:rPr>
        <w:t xml:space="preserve"> 情感分析性能</w:t>
      </w:r>
      <w:r>
        <w:tab/>
      </w:r>
      <w:r>
        <w:fldChar w:fldCharType="begin"/>
      </w:r>
      <w:r>
        <w:instrText xml:space="preserve"> PAGEREF _Toc27836 \h </w:instrText>
      </w:r>
      <w:r>
        <w:fldChar w:fldCharType="separate"/>
      </w:r>
      <w:r>
        <w:t>33</w:t>
      </w:r>
      <w:r>
        <w:fldChar w:fldCharType="end"/>
      </w:r>
      <w:r>
        <w:rPr>
          <w:rFonts w:hint="eastAsia"/>
          <w:bCs/>
          <w:szCs w:val="40"/>
          <w:lang w:val="en-US" w:eastAsia="zh-CN"/>
        </w:rPr>
        <w:fldChar w:fldCharType="end"/>
      </w:r>
    </w:p>
    <w:p w14:paraId="4F692DA0">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_Toc5917 </w:instrText>
      </w:r>
      <w:r>
        <w:rPr>
          <w:rFonts w:hint="eastAsia"/>
          <w:bCs/>
          <w:szCs w:val="40"/>
          <w:lang w:val="en-US" w:eastAsia="zh-CN"/>
        </w:rPr>
        <w:fldChar w:fldCharType="separate"/>
      </w:r>
      <w:r>
        <w:t>表 6</w:t>
      </w:r>
      <w:r>
        <w:rPr>
          <w:rFonts w:hint="eastAsia"/>
          <w:lang w:eastAsia="zh-CN"/>
        </w:rPr>
        <w:t>-</w:t>
      </w:r>
      <w:r>
        <w:t xml:space="preserve">5 </w:t>
      </w:r>
      <w:r>
        <w:rPr>
          <w:rFonts w:hint="eastAsia"/>
        </w:rPr>
        <w:t xml:space="preserve"> 三级检索性能</w:t>
      </w:r>
      <w:r>
        <w:tab/>
      </w:r>
      <w:r>
        <w:fldChar w:fldCharType="begin"/>
      </w:r>
      <w:r>
        <w:instrText xml:space="preserve"> PAGEREF _Toc5917 \h </w:instrText>
      </w:r>
      <w:r>
        <w:fldChar w:fldCharType="separate"/>
      </w:r>
      <w:r>
        <w:t>33</w:t>
      </w:r>
      <w:r>
        <w:fldChar w:fldCharType="end"/>
      </w:r>
      <w:r>
        <w:rPr>
          <w:rFonts w:hint="eastAsia"/>
          <w:bCs/>
          <w:szCs w:val="40"/>
          <w:lang w:val="en-US" w:eastAsia="zh-CN"/>
        </w:rPr>
        <w:fldChar w:fldCharType="end"/>
      </w:r>
    </w:p>
    <w:p w14:paraId="295BBCAB">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_Toc15958 </w:instrText>
      </w:r>
      <w:r>
        <w:rPr>
          <w:rFonts w:hint="eastAsia"/>
          <w:bCs/>
          <w:szCs w:val="40"/>
          <w:lang w:val="en-US" w:eastAsia="zh-CN"/>
        </w:rPr>
        <w:fldChar w:fldCharType="separate"/>
      </w:r>
      <w:r>
        <w:t>表 6</w:t>
      </w:r>
      <w:r>
        <w:rPr>
          <w:rFonts w:hint="eastAsia"/>
          <w:lang w:eastAsia="zh-CN"/>
        </w:rPr>
        <w:t>-</w:t>
      </w:r>
      <w:r>
        <w:t xml:space="preserve">6 </w:t>
      </w:r>
      <w:r>
        <w:rPr>
          <w:rFonts w:hint="eastAsia"/>
          <w:lang w:val="en-US" w:eastAsia="zh-CN"/>
        </w:rPr>
        <w:t xml:space="preserve"> </w:t>
      </w:r>
      <w:r>
        <w:rPr>
          <w:rFonts w:hint="eastAsia"/>
        </w:rPr>
        <w:t>Agent优化前后指标对比</w:t>
      </w:r>
      <w:r>
        <w:tab/>
      </w:r>
      <w:r>
        <w:fldChar w:fldCharType="begin"/>
      </w:r>
      <w:r>
        <w:instrText xml:space="preserve"> PAGEREF _Toc15958 \h </w:instrText>
      </w:r>
      <w:r>
        <w:fldChar w:fldCharType="separate"/>
      </w:r>
      <w:r>
        <w:t>34</w:t>
      </w:r>
      <w:r>
        <w:fldChar w:fldCharType="end"/>
      </w:r>
      <w:r>
        <w:rPr>
          <w:rFonts w:hint="eastAsia"/>
          <w:bCs/>
          <w:szCs w:val="40"/>
          <w:lang w:val="en-US" w:eastAsia="zh-CN"/>
        </w:rPr>
        <w:fldChar w:fldCharType="end"/>
      </w:r>
    </w:p>
    <w:p w14:paraId="1BC557E8">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_Toc5177 </w:instrText>
      </w:r>
      <w:r>
        <w:rPr>
          <w:rFonts w:hint="eastAsia"/>
          <w:bCs/>
          <w:szCs w:val="40"/>
          <w:lang w:val="en-US" w:eastAsia="zh-CN"/>
        </w:rPr>
        <w:fldChar w:fldCharType="separate"/>
      </w:r>
      <w:r>
        <w:t>表 6</w:t>
      </w:r>
      <w:r>
        <w:rPr>
          <w:rFonts w:hint="eastAsia"/>
          <w:lang w:eastAsia="zh-CN"/>
        </w:rPr>
        <w:t>-</w:t>
      </w:r>
      <w:r>
        <w:t xml:space="preserve">7 </w:t>
      </w:r>
      <w:r>
        <w:rPr>
          <w:rFonts w:hint="eastAsia"/>
        </w:rPr>
        <w:t xml:space="preserve"> Agent最终评测指标</w:t>
      </w:r>
      <w:r>
        <w:tab/>
      </w:r>
      <w:r>
        <w:fldChar w:fldCharType="begin"/>
      </w:r>
      <w:r>
        <w:instrText xml:space="preserve"> PAGEREF _Toc5177 \h </w:instrText>
      </w:r>
      <w:r>
        <w:fldChar w:fldCharType="separate"/>
      </w:r>
      <w:r>
        <w:t>34</w:t>
      </w:r>
      <w:r>
        <w:fldChar w:fldCharType="end"/>
      </w:r>
      <w:r>
        <w:rPr>
          <w:rFonts w:hint="eastAsia"/>
          <w:bCs/>
          <w:szCs w:val="40"/>
          <w:lang w:val="en-US" w:eastAsia="zh-CN"/>
        </w:rPr>
        <w:fldChar w:fldCharType="end"/>
      </w:r>
    </w:p>
    <w:p w14:paraId="39DD7E92">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_Toc5520 </w:instrText>
      </w:r>
      <w:r>
        <w:rPr>
          <w:rFonts w:hint="eastAsia"/>
          <w:bCs/>
          <w:szCs w:val="40"/>
          <w:lang w:val="en-US" w:eastAsia="zh-CN"/>
        </w:rPr>
        <w:fldChar w:fldCharType="separate"/>
      </w:r>
      <w:r>
        <w:t>表 6</w:t>
      </w:r>
      <w:r>
        <w:rPr>
          <w:rFonts w:hint="eastAsia"/>
          <w:lang w:eastAsia="zh-CN"/>
        </w:rPr>
        <w:t>-</w:t>
      </w:r>
      <w:r>
        <w:t xml:space="preserve">8 </w:t>
      </w:r>
      <w:r>
        <w:rPr>
          <w:rFonts w:hint="eastAsia"/>
        </w:rPr>
        <w:t xml:space="preserve"> 不同查询类别Agent表现</w:t>
      </w:r>
      <w:r>
        <w:tab/>
      </w:r>
      <w:r>
        <w:fldChar w:fldCharType="begin"/>
      </w:r>
      <w:r>
        <w:instrText xml:space="preserve"> PAGEREF _Toc5520 \h </w:instrText>
      </w:r>
      <w:r>
        <w:fldChar w:fldCharType="separate"/>
      </w:r>
      <w:r>
        <w:t>35</w:t>
      </w:r>
      <w:r>
        <w:fldChar w:fldCharType="end"/>
      </w:r>
      <w:r>
        <w:rPr>
          <w:rFonts w:hint="eastAsia"/>
          <w:bCs/>
          <w:szCs w:val="40"/>
          <w:lang w:val="en-US" w:eastAsia="zh-CN"/>
        </w:rPr>
        <w:fldChar w:fldCharType="end"/>
      </w:r>
    </w:p>
    <w:p w14:paraId="22E496BB">
      <w:pPr>
        <w:pStyle w:val="26"/>
        <w:tabs>
          <w:tab w:val="right" w:leader="dot" w:pos="8305"/>
        </w:tabs>
      </w:pPr>
      <w:r>
        <w:rPr>
          <w:rFonts w:hint="eastAsia"/>
          <w:bCs/>
          <w:szCs w:val="40"/>
          <w:lang w:val="en-US" w:eastAsia="zh-CN"/>
        </w:rPr>
        <w:fldChar w:fldCharType="begin"/>
      </w:r>
      <w:r>
        <w:rPr>
          <w:rFonts w:hint="eastAsia"/>
          <w:bCs/>
          <w:szCs w:val="40"/>
          <w:lang w:val="en-US" w:eastAsia="zh-CN"/>
        </w:rPr>
        <w:instrText xml:space="preserve"> HYPERLINK \l _Toc26015 </w:instrText>
      </w:r>
      <w:r>
        <w:rPr>
          <w:rFonts w:hint="eastAsia"/>
          <w:bCs/>
          <w:szCs w:val="40"/>
          <w:lang w:val="en-US" w:eastAsia="zh-CN"/>
        </w:rPr>
        <w:fldChar w:fldCharType="separate"/>
      </w:r>
      <w:r>
        <w:t>表 6</w:t>
      </w:r>
      <w:r>
        <w:rPr>
          <w:rFonts w:hint="eastAsia"/>
          <w:lang w:eastAsia="zh-CN"/>
        </w:rPr>
        <w:t>-</w:t>
      </w:r>
      <w:r>
        <w:t xml:space="preserve">9 </w:t>
      </w:r>
      <w:r>
        <w:rPr>
          <w:rFonts w:hint="eastAsia"/>
        </w:rPr>
        <w:t xml:space="preserve"> Agent工具调用分布</w:t>
      </w:r>
      <w:r>
        <w:tab/>
      </w:r>
      <w:r>
        <w:fldChar w:fldCharType="begin"/>
      </w:r>
      <w:r>
        <w:instrText xml:space="preserve"> PAGEREF _Toc26015 \h </w:instrText>
      </w:r>
      <w:r>
        <w:fldChar w:fldCharType="separate"/>
      </w:r>
      <w:r>
        <w:t>35</w:t>
      </w:r>
      <w:r>
        <w:fldChar w:fldCharType="end"/>
      </w:r>
      <w:r>
        <w:rPr>
          <w:rFonts w:hint="eastAsia"/>
          <w:bCs/>
          <w:szCs w:val="40"/>
          <w:lang w:val="en-US" w:eastAsia="zh-CN"/>
        </w:rPr>
        <w:fldChar w:fldCharType="end"/>
      </w:r>
    </w:p>
    <w:p w14:paraId="2AA8A51B">
      <w:pPr>
        <w:spacing w:after="48"/>
        <w:jc w:val="center"/>
        <w:rPr>
          <w:rFonts w:hint="eastAsia"/>
          <w:b/>
          <w:bCs/>
          <w:sz w:val="40"/>
          <w:szCs w:val="40"/>
          <w:lang w:val="en-US" w:eastAsia="zh-CN"/>
        </w:rPr>
      </w:pPr>
      <w:r>
        <w:rPr>
          <w:rFonts w:hint="eastAsia"/>
          <w:bCs/>
          <w:szCs w:val="40"/>
          <w:lang w:val="en-US" w:eastAsia="zh-CN"/>
        </w:rPr>
        <w:fldChar w:fldCharType="end"/>
      </w:r>
    </w:p>
    <w:p w14:paraId="23016E57">
      <w:pPr>
        <w:spacing w:after="48"/>
        <w:jc w:val="center"/>
        <w:rPr>
          <w:rFonts w:hint="eastAsia"/>
          <w:b/>
          <w:bCs/>
          <w:sz w:val="40"/>
          <w:szCs w:val="40"/>
          <w:lang w:val="en-US" w:eastAsia="zh-CN"/>
        </w:rPr>
      </w:pPr>
    </w:p>
    <w:p w14:paraId="1F42AF5B">
      <w:pPr>
        <w:spacing w:after="48"/>
        <w:rPr>
          <w:rFonts w:hint="eastAsia"/>
          <w:lang w:val="en-US" w:eastAsia="zh-CN"/>
        </w:rPr>
      </w:pPr>
    </w:p>
    <w:p w14:paraId="76EFFEDA">
      <w:pPr>
        <w:spacing w:after="48"/>
        <w:rPr>
          <w:rFonts w:hint="eastAsia"/>
          <w:lang w:val="en-US" w:eastAsia="zh-CN"/>
        </w:rPr>
        <w:sectPr>
          <w:footerReference r:id="rId10" w:type="first"/>
          <w:footerReference r:id="rId9" w:type="default"/>
          <w:pgSz w:w="11905" w:h="16840"/>
          <w:pgMar w:top="1440" w:right="1800" w:bottom="1440" w:left="1800" w:header="720" w:footer="720" w:gutter="0"/>
          <w:pgNumType w:start="1"/>
          <w:cols w:space="720" w:num="1"/>
          <w:titlePg/>
        </w:sectPr>
      </w:pPr>
    </w:p>
    <w:p w14:paraId="0B4C36E5">
      <w:pPr>
        <w:pStyle w:val="2"/>
        <w:bidi w:val="0"/>
      </w:pPr>
      <w:bookmarkStart w:id="1" w:name="_Toc3461"/>
      <w:r>
        <w:rPr>
          <w:rFonts w:hint="eastAsia"/>
        </w:rPr>
        <w:t>作品概述</w:t>
      </w:r>
      <w:bookmarkEnd w:id="0"/>
      <w:bookmarkEnd w:id="1"/>
    </w:p>
    <w:p w14:paraId="11F744DC">
      <w:pPr>
        <w:widowControl/>
        <w:spacing w:after="48" w:line="360" w:lineRule="auto"/>
        <w:ind w:firstLine="480" w:firstLineChars="200"/>
        <w:jc w:val="left"/>
        <w:rPr>
          <w:rFonts w:hint="eastAsia" w:ascii="宋体" w:hAnsi="宋体" w:eastAsia="宋体" w:cs="宋体"/>
          <w:kern w:val="0"/>
          <w:sz w:val="24"/>
          <w:szCs w:val="24"/>
          <w:lang w:bidi="ar"/>
        </w:rPr>
      </w:pPr>
      <w:bookmarkStart w:id="2" w:name="_Toc21839"/>
      <w:bookmarkStart w:id="3" w:name="_Toc23754"/>
      <w:bookmarkStart w:id="4" w:name="_Toc27420"/>
      <w:bookmarkStart w:id="5" w:name="_Toc11232"/>
      <w:r>
        <w:rPr>
          <w:rFonts w:hint="eastAsia" w:ascii="宋体" w:hAnsi="宋体" w:eastAsia="宋体" w:cs="宋体"/>
          <w:kern w:val="0"/>
          <w:sz w:val="24"/>
          <w:szCs w:val="24"/>
          <w:lang w:bidi="ar"/>
        </w:rPr>
        <w:t>“舆镜”是一款轻量化、实时化、主流平台全覆盖的智能舆情监测与分析系统，面向学生、个人自媒体及小微主体，旨在解决跨平台信息碎片化、人工盯榜低效、事件溯源困难等核心痛点。</w:t>
      </w:r>
    </w:p>
    <w:p w14:paraId="03DCF41F">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创意来源与背景：当前互联网热点呈现多平台爆发、碎片化传播、情绪导向强的特点。各平台热搜榜单相互联动但信息分散，现有商业舆情系统价格高昂、部署复杂，而普通聚合平台仅做榜单拼接，缺乏事件理解、情感研判与深度检索能力。个人、学生、小微商家等群体缺少轻量化、免费、易用的智能舆情工具。</w:t>
      </w:r>
    </w:p>
    <w:p w14:paraId="204D9644">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主要功能与特色：</w:t>
      </w:r>
    </w:p>
    <w:p w14:paraId="2A749B0F">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val="en-US" w:eastAsia="zh-CN" w:bidi="ar"/>
        </w:rPr>
        <w:t>(1)</w:t>
      </w:r>
      <w:r>
        <w:rPr>
          <w:rFonts w:hint="eastAsia" w:ascii="宋体" w:hAnsi="宋体" w:eastAsia="宋体" w:cs="宋体"/>
          <w:kern w:val="0"/>
          <w:sz w:val="24"/>
          <w:szCs w:val="24"/>
          <w:lang w:bidi="ar"/>
        </w:rPr>
        <w:t>事件聚类：基于BAAI/bge-small-zh-v1.5语义向量和FAISS索引，采用双层Otsu自适应阈值（L1≈0.565，L2≈0.690）实现跨平台高精度语义聚合。</w:t>
      </w:r>
    </w:p>
    <w:p w14:paraId="079D9534">
      <w:pPr>
        <w:widowControl/>
        <w:spacing w:after="48" w:line="360" w:lineRule="auto"/>
        <w:ind w:firstLine="501" w:firstLineChars="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2</w:t>
      </w:r>
      <w:r>
        <w:rPr>
          <w:rFonts w:hint="eastAsia" w:ascii="宋体" w:hAnsi="宋体" w:eastAsia="宋体" w:cs="宋体"/>
          <w:kern w:val="0"/>
          <w:sz w:val="24"/>
          <w:szCs w:val="24"/>
          <w:lang w:bidi="ar"/>
        </w:rPr>
        <w:t>)细粒度情感分析：采用离线BERT情绪模型（8类情绪）+规则引擎双模式架构，支持本地运行。</w:t>
      </w:r>
    </w:p>
    <w:p w14:paraId="40B7FA64">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3</w:t>
      </w:r>
      <w:r>
        <w:rPr>
          <w:rFonts w:hint="eastAsia" w:ascii="宋体" w:hAnsi="宋体" w:eastAsia="宋体" w:cs="宋体"/>
          <w:kern w:val="0"/>
          <w:sz w:val="24"/>
          <w:szCs w:val="24"/>
          <w:lang w:bidi="ar"/>
        </w:rPr>
        <w:t>)智能检索：基于MeiliSearch的三级检索流水线（海选召回、二次精排、时效性去重），毫秒级响应。</w:t>
      </w:r>
    </w:p>
    <w:p w14:paraId="5A297C17">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4</w:t>
      </w:r>
      <w:r>
        <w:rPr>
          <w:rFonts w:hint="eastAsia" w:ascii="宋体" w:hAnsi="宋体" w:eastAsia="宋体" w:cs="宋体"/>
          <w:kern w:val="0"/>
          <w:sz w:val="24"/>
          <w:szCs w:val="24"/>
          <w:lang w:bidi="ar"/>
        </w:rPr>
        <w:t>)Tool-Calling Agent：自研多轮可审计智能体，支持8个原子工具组合调用，完成率95%，强制溯源防幻觉。</w:t>
      </w:r>
    </w:p>
    <w:p w14:paraId="7CC80436">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5</w:t>
      </w:r>
      <w:r>
        <w:rPr>
          <w:rFonts w:hint="eastAsia" w:ascii="宋体" w:hAnsi="宋体" w:eastAsia="宋体" w:cs="宋体"/>
          <w:kern w:val="0"/>
          <w:sz w:val="24"/>
          <w:szCs w:val="24"/>
          <w:lang w:bidi="ar"/>
        </w:rPr>
        <w:t>)全维度可视化：提供宏观态势层（时间趋势、平台分布、关键词热度、整体舆情倾向）与微观研判层（情感极性分布、舆情倾向综合、关键词云图、核心实体雷达）共8类图表。</w:t>
      </w:r>
    </w:p>
    <w:p w14:paraId="542B2995">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应用价值与推广前景：系统具备极简部署、低资源占用、核心能力本地离线可用、全自动运行等技术优势，以低成本方案填补轻量化免费舆情工具的市场空白，具有极高的实用价值与推广前景。</w:t>
      </w:r>
    </w:p>
    <w:bookmarkEnd w:id="2"/>
    <w:bookmarkEnd w:id="3"/>
    <w:bookmarkEnd w:id="4"/>
    <w:bookmarkEnd w:id="5"/>
    <w:p w14:paraId="60EF1E28">
      <w:pPr>
        <w:pStyle w:val="2"/>
        <w:spacing w:before="240" w:after="120"/>
      </w:pPr>
      <w:bookmarkStart w:id="6" w:name="_Toc30456"/>
      <w:bookmarkStart w:id="7" w:name="_Toc24818"/>
      <w:r>
        <w:rPr>
          <w:rFonts w:hint="eastAsia"/>
        </w:rPr>
        <w:t>问题分析</w:t>
      </w:r>
      <w:bookmarkEnd w:id="6"/>
      <w:bookmarkEnd w:id="7"/>
    </w:p>
    <w:p w14:paraId="5064C7A9">
      <w:pPr>
        <w:pStyle w:val="4"/>
        <w:spacing w:before="240" w:after="120"/>
      </w:pPr>
      <w:bookmarkStart w:id="8" w:name="_Toc1842"/>
      <w:bookmarkStart w:id="9" w:name="_Toc21058"/>
      <w:r>
        <w:rPr>
          <w:rFonts w:hint="eastAsia"/>
        </w:rPr>
        <w:t>问题来源</w:t>
      </w:r>
      <w:bookmarkEnd w:id="8"/>
      <w:bookmarkEnd w:id="9"/>
    </w:p>
    <w:p w14:paraId="454C8426">
      <w:pPr>
        <w:widowControl/>
        <w:spacing w:after="48" w:line="360" w:lineRule="auto"/>
        <w:ind w:firstLine="480" w:firstLineChars="200"/>
        <w:jc w:val="left"/>
        <w:rPr>
          <w:sz w:val="24"/>
          <w:szCs w:val="24"/>
        </w:rPr>
      </w:pPr>
      <w:r>
        <w:rPr>
          <w:rFonts w:hint="eastAsia" w:ascii="宋体" w:hAnsi="宋体" w:eastAsia="宋体" w:cs="宋体"/>
          <w:kern w:val="0"/>
          <w:sz w:val="24"/>
          <w:szCs w:val="24"/>
          <w:lang w:bidi="ar"/>
        </w:rPr>
        <w:t>在信息爆炸的时代，社交媒体热点呈现多平台爆发、碎片化传播的特点。微博、百度、头条、知乎、B站等平台各自产生海量信息，但普通用户或小微组织缺乏有效工具进行跨平台统一观测。人工盯榜不仅效率低下，而且难以追溯事件脉络、分析情绪趋势，导致决策滞后。</w:t>
      </w:r>
    </w:p>
    <w:p w14:paraId="237672E8">
      <w:pPr>
        <w:pStyle w:val="3"/>
        <w:ind w:firstLine="420"/>
      </w:pPr>
    </w:p>
    <w:p w14:paraId="1223049A">
      <w:pPr>
        <w:pStyle w:val="4"/>
        <w:spacing w:before="240" w:after="120"/>
      </w:pPr>
      <w:bookmarkStart w:id="10" w:name="_Toc14776"/>
      <w:bookmarkStart w:id="11" w:name="_Toc7037"/>
      <w:r>
        <w:rPr>
          <w:rFonts w:hint="eastAsia"/>
        </w:rPr>
        <w:t>现有解决方案</w:t>
      </w:r>
      <w:bookmarkEnd w:id="10"/>
      <w:bookmarkEnd w:id="11"/>
    </w:p>
    <w:p w14:paraId="101A21A1">
      <w:pPr>
        <w:pStyle w:val="12"/>
      </w:pPr>
      <w:r>
        <w:t xml:space="preserve">表 </w:t>
      </w:r>
      <w:r>
        <w:fldChar w:fldCharType="begin"/>
      </w:r>
      <w:r>
        <w:instrText xml:space="preserve"> SEQ 表 \* ARABIC </w:instrText>
      </w:r>
      <w:r>
        <w:fldChar w:fldCharType="separate"/>
      </w:r>
      <w:r>
        <w:t>1</w:t>
      </w:r>
      <w:r>
        <w:fldChar w:fldCharType="end"/>
      </w:r>
      <w:bookmarkStart w:id="12" w:name="_Toc13194"/>
      <w:r>
        <w:rPr>
          <w:rFonts w:hint="eastAsia"/>
        </w:rPr>
        <w:t xml:space="preserve"> 本作品与商业舆情系统、普通热点聚合平台的对比</w:t>
      </w:r>
      <w:bookmarkEnd w:id="12"/>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408"/>
        <w:gridCol w:w="2591"/>
        <w:gridCol w:w="2387"/>
        <w:gridCol w:w="2135"/>
      </w:tblGrid>
      <w:tr w14:paraId="4DA0A0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1EF9033">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维度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77F8403">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商业舆情系统（如禹洲、新浪舆情通）</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E6E800">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普通热点聚合平台（如今日热榜）</w:t>
            </w:r>
          </w:p>
        </w:tc>
        <w:tc>
          <w:tcPr>
            <w:tcW w:w="2135" w:type="dxa"/>
            <w:tcBorders>
              <w:top w:val="single" w:color="auto" w:sz="12" w:space="0"/>
              <w:left w:val="nil"/>
              <w:bottom w:val="nil"/>
              <w:right w:val="nil"/>
            </w:tcBorders>
            <w:noWrap w:val="0"/>
            <w:tcMar>
              <w:top w:w="-1" w:type="dxa"/>
              <w:left w:w="-1" w:type="dxa"/>
              <w:bottom w:w="-1" w:type="dxa"/>
              <w:right w:w="-1" w:type="dxa"/>
            </w:tcMar>
            <w:vAlign w:val="center"/>
          </w:tcPr>
          <w:p w14:paraId="619FB299">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本作品（舆镜）</w:t>
            </w:r>
          </w:p>
        </w:tc>
      </w:tr>
      <w:tr w14:paraId="29DB9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55AD259">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成本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9CE2A28">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高昂的订阅费（数万/年）</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BF39D1">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免费或轻度收费</w:t>
            </w:r>
          </w:p>
        </w:tc>
        <w:tc>
          <w:tcPr>
            <w:tcW w:w="2135" w:type="dxa"/>
            <w:tcBorders>
              <w:top w:val="single" w:color="auto" w:sz="4" w:space="0"/>
              <w:left w:val="nil"/>
              <w:bottom w:val="nil"/>
              <w:right w:val="nil"/>
            </w:tcBorders>
            <w:noWrap w:val="0"/>
            <w:tcMar>
              <w:top w:w="-1" w:type="dxa"/>
              <w:left w:w="-1" w:type="dxa"/>
              <w:bottom w:w="-1" w:type="dxa"/>
              <w:right w:w="-1" w:type="dxa"/>
            </w:tcMar>
            <w:vAlign w:val="center"/>
          </w:tcPr>
          <w:p w14:paraId="1C9B991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完全免费</w:t>
            </w:r>
          </w:p>
        </w:tc>
      </w:tr>
      <w:tr w14:paraId="347B12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24BEA6A">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部署复杂度</w:t>
            </w:r>
          </w:p>
        </w:tc>
        <w:tc>
          <w:tcPr>
            <w:tcW w:w="0" w:type="auto"/>
            <w:tcBorders>
              <w:top w:val="nil"/>
              <w:left w:val="nil"/>
              <w:bottom w:val="nil"/>
              <w:right w:val="nil"/>
            </w:tcBorders>
            <w:noWrap w:val="0"/>
            <w:tcMar>
              <w:top w:w="-1" w:type="dxa"/>
              <w:left w:w="-1" w:type="dxa"/>
              <w:bottom w:w="-1" w:type="dxa"/>
              <w:right w:w="-1" w:type="dxa"/>
            </w:tcMar>
            <w:vAlign w:val="center"/>
          </w:tcPr>
          <w:p w14:paraId="678930FA">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需要服务器集群，专业运维</w:t>
            </w:r>
          </w:p>
        </w:tc>
        <w:tc>
          <w:tcPr>
            <w:tcW w:w="0" w:type="auto"/>
            <w:tcBorders>
              <w:top w:val="nil"/>
              <w:left w:val="nil"/>
              <w:bottom w:val="nil"/>
              <w:right w:val="nil"/>
            </w:tcBorders>
            <w:noWrap w:val="0"/>
            <w:tcMar>
              <w:top w:w="-1" w:type="dxa"/>
              <w:left w:w="-1" w:type="dxa"/>
              <w:bottom w:w="-1" w:type="dxa"/>
              <w:right w:w="-1" w:type="dxa"/>
            </w:tcMar>
            <w:vAlign w:val="center"/>
          </w:tcPr>
          <w:p w14:paraId="779A2FCF">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无需部署（SaaS）</w:t>
            </w:r>
          </w:p>
        </w:tc>
        <w:tc>
          <w:tcPr>
            <w:tcW w:w="2135" w:type="dxa"/>
            <w:tcBorders>
              <w:top w:val="nil"/>
              <w:left w:val="nil"/>
              <w:bottom w:val="nil"/>
              <w:right w:val="nil"/>
            </w:tcBorders>
            <w:noWrap w:val="0"/>
            <w:tcMar>
              <w:top w:w="-1" w:type="dxa"/>
              <w:left w:w="-1" w:type="dxa"/>
              <w:bottom w:w="-1" w:type="dxa"/>
              <w:right w:w="-1" w:type="dxa"/>
            </w:tcMar>
            <w:vAlign w:val="center"/>
          </w:tcPr>
          <w:p w14:paraId="0597561A">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极简部署，支持本地</w:t>
            </w:r>
          </w:p>
        </w:tc>
      </w:tr>
      <w:tr w14:paraId="562B5A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03A4EBD">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事件聚合能力</w:t>
            </w:r>
          </w:p>
        </w:tc>
        <w:tc>
          <w:tcPr>
            <w:tcW w:w="0" w:type="auto"/>
            <w:tcBorders>
              <w:top w:val="nil"/>
              <w:left w:val="nil"/>
              <w:bottom w:val="nil"/>
              <w:right w:val="nil"/>
            </w:tcBorders>
            <w:noWrap w:val="0"/>
            <w:tcMar>
              <w:top w:w="-1" w:type="dxa"/>
              <w:left w:w="-1" w:type="dxa"/>
              <w:bottom w:w="-1" w:type="dxa"/>
              <w:right w:w="-1" w:type="dxa"/>
            </w:tcMar>
            <w:vAlign w:val="center"/>
          </w:tcPr>
          <w:p w14:paraId="268C874B">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有，但阈值固定，无法自适应</w:t>
            </w:r>
          </w:p>
        </w:tc>
        <w:tc>
          <w:tcPr>
            <w:tcW w:w="0" w:type="auto"/>
            <w:tcBorders>
              <w:top w:val="nil"/>
              <w:left w:val="nil"/>
              <w:bottom w:val="nil"/>
              <w:right w:val="nil"/>
            </w:tcBorders>
            <w:noWrap w:val="0"/>
            <w:tcMar>
              <w:top w:w="-1" w:type="dxa"/>
              <w:left w:w="-1" w:type="dxa"/>
              <w:bottom w:w="-1" w:type="dxa"/>
              <w:right w:w="-1" w:type="dxa"/>
            </w:tcMar>
            <w:vAlign w:val="center"/>
          </w:tcPr>
          <w:p w14:paraId="6B87125E">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无（仅并列展示榜单）</w:t>
            </w:r>
          </w:p>
        </w:tc>
        <w:tc>
          <w:tcPr>
            <w:tcW w:w="2135" w:type="dxa"/>
            <w:tcBorders>
              <w:top w:val="nil"/>
              <w:left w:val="nil"/>
              <w:bottom w:val="nil"/>
              <w:right w:val="nil"/>
            </w:tcBorders>
            <w:noWrap w:val="0"/>
            <w:tcMar>
              <w:top w:w="-1" w:type="dxa"/>
              <w:left w:w="-1" w:type="dxa"/>
              <w:bottom w:w="-1" w:type="dxa"/>
              <w:right w:w="-1" w:type="dxa"/>
            </w:tcMar>
            <w:vAlign w:val="center"/>
          </w:tcPr>
          <w:p w14:paraId="4A163CC1">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自适应阈值语义聚类</w:t>
            </w:r>
          </w:p>
        </w:tc>
      </w:tr>
      <w:tr w14:paraId="1E9EED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76B855B">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情感分析</w:t>
            </w:r>
          </w:p>
        </w:tc>
        <w:tc>
          <w:tcPr>
            <w:tcW w:w="0" w:type="auto"/>
            <w:tcBorders>
              <w:top w:val="nil"/>
              <w:left w:val="nil"/>
              <w:bottom w:val="nil"/>
              <w:right w:val="nil"/>
            </w:tcBorders>
            <w:noWrap w:val="0"/>
            <w:tcMar>
              <w:top w:w="-1" w:type="dxa"/>
              <w:left w:w="-1" w:type="dxa"/>
              <w:bottom w:w="-1" w:type="dxa"/>
              <w:right w:w="-1" w:type="dxa"/>
            </w:tcMar>
            <w:vAlign w:val="center"/>
          </w:tcPr>
          <w:p w14:paraId="1DC40BDB">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正/负/中三类，依赖云端API</w:t>
            </w:r>
          </w:p>
        </w:tc>
        <w:tc>
          <w:tcPr>
            <w:tcW w:w="0" w:type="auto"/>
            <w:tcBorders>
              <w:top w:val="nil"/>
              <w:left w:val="nil"/>
              <w:bottom w:val="nil"/>
              <w:right w:val="nil"/>
            </w:tcBorders>
            <w:noWrap w:val="0"/>
            <w:tcMar>
              <w:top w:w="-1" w:type="dxa"/>
              <w:left w:w="-1" w:type="dxa"/>
              <w:bottom w:w="-1" w:type="dxa"/>
              <w:right w:w="-1" w:type="dxa"/>
            </w:tcMar>
            <w:vAlign w:val="center"/>
          </w:tcPr>
          <w:p w14:paraId="6C64337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无</w:t>
            </w:r>
          </w:p>
        </w:tc>
        <w:tc>
          <w:tcPr>
            <w:tcW w:w="2135" w:type="dxa"/>
            <w:tcBorders>
              <w:top w:val="nil"/>
              <w:left w:val="nil"/>
              <w:bottom w:val="nil"/>
              <w:right w:val="nil"/>
            </w:tcBorders>
            <w:noWrap w:val="0"/>
            <w:tcMar>
              <w:top w:w="-1" w:type="dxa"/>
              <w:left w:w="-1" w:type="dxa"/>
              <w:bottom w:w="-1" w:type="dxa"/>
              <w:right w:w="-1" w:type="dxa"/>
            </w:tcMar>
            <w:vAlign w:val="center"/>
          </w:tcPr>
          <w:p w14:paraId="1040B24C">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8类细粒度，离线可用</w:t>
            </w:r>
          </w:p>
        </w:tc>
      </w:tr>
      <w:tr w14:paraId="486404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0D5BEB2">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检索能力</w:t>
            </w:r>
          </w:p>
        </w:tc>
        <w:tc>
          <w:tcPr>
            <w:tcW w:w="0" w:type="auto"/>
            <w:tcBorders>
              <w:top w:val="nil"/>
              <w:left w:val="nil"/>
              <w:bottom w:val="nil"/>
              <w:right w:val="nil"/>
            </w:tcBorders>
            <w:noWrap w:val="0"/>
            <w:tcMar>
              <w:top w:w="-1" w:type="dxa"/>
              <w:left w:w="-1" w:type="dxa"/>
              <w:bottom w:w="-1" w:type="dxa"/>
              <w:right w:w="-1" w:type="dxa"/>
            </w:tcMar>
            <w:vAlign w:val="center"/>
          </w:tcPr>
          <w:p w14:paraId="24B302B8">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专业检索，但响应慢</w:t>
            </w:r>
          </w:p>
        </w:tc>
        <w:tc>
          <w:tcPr>
            <w:tcW w:w="0" w:type="auto"/>
            <w:tcBorders>
              <w:top w:val="nil"/>
              <w:left w:val="nil"/>
              <w:bottom w:val="nil"/>
              <w:right w:val="nil"/>
            </w:tcBorders>
            <w:noWrap w:val="0"/>
            <w:tcMar>
              <w:top w:w="-1" w:type="dxa"/>
              <w:left w:w="-1" w:type="dxa"/>
              <w:bottom w:w="-1" w:type="dxa"/>
              <w:right w:w="-1" w:type="dxa"/>
            </w:tcMar>
            <w:vAlign w:val="center"/>
          </w:tcPr>
          <w:p w14:paraId="41843A57">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简单关键词匹配</w:t>
            </w:r>
          </w:p>
        </w:tc>
        <w:tc>
          <w:tcPr>
            <w:tcW w:w="2135" w:type="dxa"/>
            <w:tcBorders>
              <w:top w:val="nil"/>
              <w:left w:val="nil"/>
              <w:bottom w:val="nil"/>
              <w:right w:val="nil"/>
            </w:tcBorders>
            <w:noWrap w:val="0"/>
            <w:tcMar>
              <w:top w:w="-1" w:type="dxa"/>
              <w:left w:w="-1" w:type="dxa"/>
              <w:bottom w:w="-1" w:type="dxa"/>
              <w:right w:w="-1" w:type="dxa"/>
            </w:tcMar>
            <w:vAlign w:val="center"/>
          </w:tcPr>
          <w:p w14:paraId="6B4CAE87">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三级加权检索，毫秒级</w:t>
            </w:r>
          </w:p>
        </w:tc>
      </w:tr>
      <w:tr w14:paraId="588B98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408" w:type="dxa"/>
            <w:tcBorders>
              <w:top w:val="nil"/>
              <w:left w:val="nil"/>
              <w:bottom w:val="single" w:color="auto" w:sz="12" w:space="0"/>
              <w:right w:val="nil"/>
            </w:tcBorders>
            <w:noWrap w:val="0"/>
            <w:tcMar>
              <w:top w:w="-1" w:type="dxa"/>
              <w:left w:w="-1" w:type="dxa"/>
              <w:bottom w:w="-1" w:type="dxa"/>
              <w:right w:w="-1" w:type="dxa"/>
            </w:tcMar>
            <w:vAlign w:val="center"/>
          </w:tcPr>
          <w:p w14:paraId="769CDEC6">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可审计AI问答</w:t>
            </w:r>
          </w:p>
        </w:tc>
        <w:tc>
          <w:tcPr>
            <w:tcW w:w="2591" w:type="dxa"/>
            <w:tcBorders>
              <w:top w:val="nil"/>
              <w:left w:val="nil"/>
              <w:bottom w:val="single" w:color="auto" w:sz="12" w:space="0"/>
              <w:right w:val="nil"/>
            </w:tcBorders>
            <w:noWrap w:val="0"/>
            <w:tcMar>
              <w:top w:w="-1" w:type="dxa"/>
              <w:left w:w="-1" w:type="dxa"/>
              <w:bottom w:w="-1" w:type="dxa"/>
              <w:right w:w="-1" w:type="dxa"/>
            </w:tcMar>
            <w:vAlign w:val="center"/>
          </w:tcPr>
          <w:p w14:paraId="785333A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无或黑盒</w:t>
            </w:r>
          </w:p>
        </w:tc>
        <w:tc>
          <w:tcPr>
            <w:tcW w:w="2387" w:type="dxa"/>
            <w:tcBorders>
              <w:top w:val="nil"/>
              <w:left w:val="nil"/>
              <w:bottom w:val="single" w:color="auto" w:sz="12" w:space="0"/>
              <w:right w:val="nil"/>
            </w:tcBorders>
            <w:noWrap w:val="0"/>
            <w:tcMar>
              <w:top w:w="-1" w:type="dxa"/>
              <w:left w:w="-1" w:type="dxa"/>
              <w:bottom w:w="-1" w:type="dxa"/>
              <w:right w:w="-1" w:type="dxa"/>
            </w:tcMar>
            <w:vAlign w:val="center"/>
          </w:tcPr>
          <w:p w14:paraId="03926C6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无</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65DE82EF">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Tool-Calling，全程可审计</w:t>
            </w:r>
          </w:p>
        </w:tc>
      </w:tr>
    </w:tbl>
    <w:p w14:paraId="7AC20934">
      <w:pPr>
        <w:pStyle w:val="3"/>
      </w:pPr>
    </w:p>
    <w:p w14:paraId="3F6CCE57">
      <w:pPr>
        <w:pStyle w:val="4"/>
        <w:bidi w:val="0"/>
        <w:rPr>
          <w:rFonts w:hint="eastAsia"/>
        </w:rPr>
      </w:pPr>
      <w:bookmarkStart w:id="13" w:name="_Toc20599"/>
      <w:bookmarkStart w:id="14" w:name="_Toc2173"/>
      <w:bookmarkStart w:id="15" w:name="_Toc5635"/>
      <w:r>
        <w:rPr>
          <w:rFonts w:hint="eastAsia"/>
        </w:rPr>
        <w:t>本作品要解决的痛点问题</w:t>
      </w:r>
      <w:bookmarkEnd w:id="13"/>
      <w:bookmarkEnd w:id="14"/>
    </w:p>
    <w:bookmarkEnd w:id="15"/>
    <w:p w14:paraId="49510081">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跨平台信息碎片化：同一热点事件在不同平台的报道无法自动关联。</w:t>
      </w:r>
    </w:p>
    <w:p w14:paraId="69D66CB4">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语义聚合精度低：传统固定阈值或关键词匹配无法适应舆情数据分布变化。</w:t>
      </w:r>
    </w:p>
    <w:p w14:paraId="3513D24F">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情感分析粗放：仅分正面/负面，且依赖网络API，断网时不可用。</w:t>
      </w:r>
    </w:p>
    <w:p w14:paraId="04EB6446">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信息检索不精准：普通关键词搜索无法体现热度、时效性和相关性权重。</w:t>
      </w:r>
    </w:p>
    <w:p w14:paraId="08384602">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舆情分析门槛高：缺乏直观的可视化工具和自然语言交互能力。</w:t>
      </w:r>
    </w:p>
    <w:p w14:paraId="7E5A5D4F">
      <w:pPr>
        <w:widowControl/>
        <w:numPr>
          <w:ilvl w:val="0"/>
          <w:numId w:val="3"/>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AI问答容易产生幻觉：传统RAG模式无法追溯信息来源。</w:t>
      </w:r>
    </w:p>
    <w:p w14:paraId="3107885A">
      <w:pPr>
        <w:pStyle w:val="4"/>
        <w:bidi w:val="0"/>
        <w:rPr>
          <w:rFonts w:hint="eastAsia"/>
        </w:rPr>
      </w:pPr>
      <w:bookmarkStart w:id="16" w:name="_Toc14714"/>
      <w:bookmarkStart w:id="17" w:name="_Toc18136"/>
      <w:r>
        <w:rPr>
          <w:rFonts w:hint="eastAsia"/>
        </w:rPr>
        <w:t>解决问题的思路</w:t>
      </w:r>
      <w:bookmarkEnd w:id="16"/>
      <w:bookmarkEnd w:id="17"/>
    </w:p>
    <w:p w14:paraId="1022B7C9">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数据层：多线程采集八大平台热点数据，通过二次爬取获取完整正文和证据流，存入结构化数据库并同步至检索引擎。</w:t>
      </w:r>
    </w:p>
    <w:p w14:paraId="751C378C">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语义理解与聚类：使用BGE中文预训练模型将文章编码为512维语义向量，经L2归一化后，通过FAISS检索近邻，并创新性地引入双层Otsu自适应阈值从当前数据分布中自动计算噪声滤除线(L1)和事件合并线(L2)，结合Union-Find与簇内复核，实现高纯度跨平台事件聚合。</w:t>
      </w:r>
    </w:p>
    <w:p w14:paraId="18D510DA">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情感分析：采用离线Transformer情绪模型为主、关键词规则引擎为辅的双模式，识别8类细粒度情绪，保证断网可用。</w:t>
      </w:r>
    </w:p>
    <w:p w14:paraId="35CBBAE0">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检索：基于MeiliSearch构建三级流水线——海选召回（多字段+同义词+停用词）、二次精排（业务加权：标题全词匹配+12分，关键词+1.8分/词）、时效性与去重重排（时间衰减+标准标题去重）。</w:t>
      </w:r>
    </w:p>
    <w:p w14:paraId="78CA06B4">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智能交互：设计自研Tool-Calling Agent（270行代码），注册8个原子工具，通过大模型function-calling自主决策调用链，每步输出JSON可审计，最终答案强制绑定真实event#N ID，从源头防止幻觉。</w:t>
      </w:r>
    </w:p>
    <w:p w14:paraId="71A53283">
      <w:pPr>
        <w:widowControl/>
        <w:numPr>
          <w:ilvl w:val="0"/>
          <w:numId w:val="4"/>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可视化：基于ECharts生成8类图表，实现从数据到洞察的直观转化。</w:t>
      </w:r>
    </w:p>
    <w:p w14:paraId="32935635">
      <w:pPr>
        <w:widowControl/>
        <w:numPr>
          <w:numId w:val="0"/>
        </w:numPr>
        <w:spacing w:after="48" w:line="360" w:lineRule="auto"/>
        <w:ind w:leftChars="0"/>
        <w:rPr>
          <w:rFonts w:hint="eastAsia" w:ascii="宋体" w:hAnsi="宋体" w:eastAsia="宋体" w:cs="宋体"/>
          <w:kern w:val="0"/>
          <w:sz w:val="24"/>
          <w:szCs w:val="19"/>
          <w:lang w:bidi="ar"/>
        </w:rPr>
      </w:pPr>
    </w:p>
    <w:p w14:paraId="55481C15">
      <w:pPr>
        <w:widowControl/>
        <w:numPr>
          <w:numId w:val="0"/>
        </w:numPr>
        <w:spacing w:after="48" w:line="360" w:lineRule="auto"/>
        <w:ind w:left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数据集说明：数据覆盖微博热搜、百度热搜、头条实时、哔哩哔哩、知乎全站、澎湃热榜、华尔街见闻热榜、财联社热榜，时间回溯窗口720小时。每篇文章标题、摘要、热度值（排名、原始热度、平台来源）、正文、评论数等字段。数据规模：日均新增约500-1000篇热点文章，总文章数超过5万篇。数据样例如下：</w:t>
      </w:r>
    </w:p>
    <w:p w14:paraId="02B56853">
      <w:pPr>
        <w:widowControl/>
        <w:numPr>
          <w:numId w:val="0"/>
        </w:numPr>
        <w:spacing w:after="48" w:line="360" w:lineRule="auto"/>
        <w:ind w:left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{"author": "思想聚焦", "time": "04月07日 07:15", "content_html": "&lt;p&gt;教育具有长期性和滞后性！ ​​​&lt;/p&gt;", "stats": "2366 | 331 | 11456"}</w:t>
      </w:r>
    </w:p>
    <w:p w14:paraId="3FF65ADA">
      <w:pPr>
        <w:pStyle w:val="2"/>
        <w:spacing w:before="240" w:after="120"/>
      </w:pPr>
      <w:bookmarkStart w:id="18" w:name="_Toc3619"/>
      <w:bookmarkStart w:id="19" w:name="_Toc7520"/>
      <w:r>
        <w:rPr>
          <w:rFonts w:hint="eastAsia"/>
        </w:rPr>
        <w:t>系统设计与开发</w:t>
      </w:r>
      <w:bookmarkEnd w:id="18"/>
      <w:bookmarkEnd w:id="19"/>
    </w:p>
    <w:p w14:paraId="338F26DF">
      <w:pPr>
        <w:pStyle w:val="3"/>
        <w:spacing w:line="360" w:lineRule="auto"/>
        <w:ind w:firstLine="48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57165" cy="2867660"/>
            <wp:effectExtent l="0" t="0" r="635" b="12700"/>
            <wp:docPr id="14" name="图片 14" descr="e16629e7e9b826fc58700bf0d3b1b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16629e7e9b826fc58700bf0d3b1bc96"/>
                    <pic:cNvPicPr>
                      <a:picLocks noChangeAspect="1"/>
                    </pic:cNvPicPr>
                  </pic:nvPicPr>
                  <pic:blipFill>
                    <a:blip r:embed="rId15"/>
                    <a:stretch>
                      <a:fillRect/>
                    </a:stretch>
                  </pic:blipFill>
                  <pic:spPr>
                    <a:xfrm>
                      <a:off x="0" y="0"/>
                      <a:ext cx="5257165" cy="2867660"/>
                    </a:xfrm>
                    <a:prstGeom prst="rect">
                      <a:avLst/>
                    </a:prstGeom>
                  </pic:spPr>
                </pic:pic>
              </a:graphicData>
            </a:graphic>
          </wp:inline>
        </w:drawing>
      </w:r>
    </w:p>
    <w:p w14:paraId="50C1FA21">
      <w:pPr>
        <w:pStyle w:val="12"/>
        <w:spacing w:line="360" w:lineRule="auto"/>
        <w:ind w:firstLine="480"/>
        <w:rPr>
          <w:rFonts w:hint="default" w:ascii="宋体" w:hAnsi="宋体" w:eastAsia="宋体" w:cs="宋体"/>
          <w:sz w:val="24"/>
          <w:szCs w:val="24"/>
          <w:lang w:val="en-US" w:eastAsia="zh-CN"/>
        </w:rPr>
      </w:pPr>
      <w:bookmarkStart w:id="20" w:name="_Ref16736"/>
      <w:r>
        <w:t xml:space="preserve">图 </w:t>
      </w:r>
      <w:r>
        <w:fldChar w:fldCharType="begin"/>
      </w:r>
      <w:r>
        <w:instrText xml:space="preserve"> SEQ 图 \* ARABIC </w:instrText>
      </w:r>
      <w:r>
        <w:fldChar w:fldCharType="separate"/>
      </w:r>
      <w:r>
        <w:t>1</w:t>
      </w:r>
      <w:r>
        <w:fldChar w:fldCharType="end"/>
      </w:r>
      <w:bookmarkEnd w:id="20"/>
      <w:bookmarkStart w:id="21" w:name="_Toc9383"/>
      <w:r>
        <w:rPr>
          <w:rFonts w:hint="default" w:ascii="宋体" w:hAnsi="宋体" w:eastAsia="宋体" w:cs="宋体"/>
          <w:sz w:val="24"/>
          <w:szCs w:val="24"/>
          <w:lang w:val="en-US" w:eastAsia="zh-CN"/>
        </w:rPr>
        <w:t>系统架构图</w:t>
      </w:r>
      <w:bookmarkEnd w:id="21"/>
    </w:p>
    <w:p w14:paraId="63F464BB">
      <w:pPr>
        <w:pStyle w:val="3"/>
        <w:spacing w:line="360" w:lineRule="auto"/>
        <w:ind w:firstLine="48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本系统围绕轻量化、实时化、全平台覆盖的设计目标，采用全流程自动化架构进行开发，先通过分布式采集技术对接八大平台热点数据，再经文本标准化、jieba 分词、实体归一化、去停用词与低价值词等预处理流程，结合基于加权相似度的事件聚类算法，构建 “文章 — 事件 — 宏观主题” 三级知识结构；同时集成“基于 XLM-RoBERTa 微调的情感分类模型 + 关键词规则引擎兜底”的双引擎细粒度情感分析模块，通过对比零样本 NLI 推理模型与有监督分类模型后选定最优方案，实现8类情绪的高精度识别，并输出情感概率分布，支持事件级情绪聚合与趋势分析，整体系统具备极简部署、低资源占用、核心能力本地离线可用、稳定高效等特性，完整实现从数据采集、清洗、聚合、分析到检索、呈现的一体化舆情监测与智能分析能力。(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_Ref16736 \h </w:instrText>
      </w:r>
      <w:r>
        <w:rPr>
          <w:rFonts w:hint="eastAsia" w:ascii="宋体" w:hAnsi="宋体" w:eastAsia="宋体" w:cs="宋体"/>
          <w:sz w:val="24"/>
          <w:szCs w:val="24"/>
          <w:lang w:val="en-US" w:eastAsia="zh-CN"/>
        </w:rPr>
        <w:fldChar w:fldCharType="separate"/>
      </w:r>
      <w:r>
        <w:t>图 1</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p>
    <w:p w14:paraId="36D3718A">
      <w:pPr>
        <w:pStyle w:val="2"/>
        <w:spacing w:before="240" w:after="120"/>
      </w:pPr>
      <w:bookmarkStart w:id="22" w:name="_Toc23231"/>
      <w:bookmarkStart w:id="23" w:name="_Toc16362"/>
      <w:r>
        <w:rPr>
          <w:rFonts w:hint="eastAsia"/>
        </w:rPr>
        <w:t>技术方案</w:t>
      </w:r>
      <w:bookmarkEnd w:id="22"/>
      <w:bookmarkEnd w:id="23"/>
    </w:p>
    <w:p w14:paraId="5861E1DE">
      <w:pPr>
        <w:pStyle w:val="4"/>
        <w:bidi w:val="0"/>
      </w:pPr>
      <w:bookmarkStart w:id="24" w:name="_Toc26644"/>
      <w:bookmarkStart w:id="25" w:name="_Toc5399"/>
      <w:r>
        <w:rPr>
          <w:rFonts w:hint="eastAsia"/>
        </w:rPr>
        <w:t>总体技术路线</w:t>
      </w:r>
      <w:bookmarkEnd w:id="24"/>
      <w:bookmarkEnd w:id="25"/>
    </w:p>
    <w:p w14:paraId="5B9F8B10">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系统采用“采集→预处理→向量化→聚类→情感分析→三级检索→Agent交互→可视化”的全自动流水线。技术框架如图（参见原报告图1：系统架构图）。核心模块基于Python 3.10开发，使用SQLite作为主数据存储，MeiliSearch提供全文检索，FAISS用于向量相似度搜索，大模型接入DeepSeek V3（通过兼容OpenAI API）。</w:t>
      </w:r>
    </w:p>
    <w:p w14:paraId="5ECF0511">
      <w:pPr>
        <w:pStyle w:val="4"/>
        <w:spacing w:before="240" w:after="120"/>
      </w:pPr>
      <w:bookmarkStart w:id="26" w:name="_Toc6204"/>
      <w:bookmarkStart w:id="27" w:name="_Toc24630"/>
      <w:bookmarkStart w:id="28" w:name="_Toc3165"/>
      <w:bookmarkStart w:id="29" w:name="_Toc13202"/>
      <w:bookmarkStart w:id="30" w:name="_Toc20442"/>
      <w:bookmarkStart w:id="31" w:name="_Toc11725"/>
      <w:bookmarkStart w:id="32" w:name="_Toc4514"/>
      <w:bookmarkStart w:id="33" w:name="_Toc9811"/>
      <w:bookmarkStart w:id="34" w:name="_Toc7338"/>
      <w:bookmarkStart w:id="35" w:name="_Toc1583"/>
      <w:bookmarkStart w:id="36" w:name="_Toc22266"/>
      <w:bookmarkStart w:id="37" w:name="_Toc17119"/>
      <w:r>
        <w:t>系统创新点</w:t>
      </w:r>
      <w:bookmarkEnd w:id="26"/>
      <w:bookmarkEnd w:id="27"/>
      <w:bookmarkEnd w:id="28"/>
      <w:bookmarkEnd w:id="29"/>
      <w:bookmarkEnd w:id="30"/>
      <w:bookmarkEnd w:id="31"/>
      <w:bookmarkEnd w:id="32"/>
    </w:p>
    <w:p w14:paraId="68398F31">
      <w:pPr>
        <w:pStyle w:val="5"/>
        <w:tabs>
          <w:tab w:val="left" w:pos="0"/>
          <w:tab w:val="clear" w:pos="312"/>
        </w:tabs>
        <w:spacing w:before="240" w:after="120"/>
      </w:pPr>
      <w:bookmarkStart w:id="38" w:name="_Toc27686"/>
      <w:bookmarkStart w:id="39" w:name="_Toc32234"/>
      <w:bookmarkStart w:id="40" w:name="_Toc20602"/>
      <w:r>
        <w:rPr>
          <w:rFonts w:hint="eastAsia"/>
        </w:rPr>
        <w:t>语义向量 + FAISS + 双层 Otsu 自适应阈值的事件聚类创新</w:t>
      </w:r>
      <w:bookmarkEnd w:id="38"/>
      <w:bookmarkEnd w:id="39"/>
      <w:bookmarkEnd w:id="40"/>
    </w:p>
    <w:p w14:paraId="7666D775">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传统情感分析方法多依赖三分类或简单词典规则，难以刻画复杂情绪结构。本系统通过对比评测 xlm-roberta-large-xnli 零样本推理模型与 Chinese-Emotion 有监督分类模型，最终选定基于 XLM-RoBERTa 架构、在 4000 条繁体中文数据上微调的改进模型，实现对8类细粒度情绪的高精度分类。在 832 条人工标注数据上达到 93.9% 准确率（提升 52.8 个百分点），平均置信度 0.938，并有效消除原模型中 69.2% 的疑问偏置问题。同时，系统突破传统单标签输出方式，引入情绪概率分布建模，并结合“BERT精标 + 规则兜底”双引擎架构，在保证高精度的同时实现高可用性与稳定性，显著提升舆情情绪分析的精细化与可解释性。</w:t>
      </w:r>
    </w:p>
    <w:p w14:paraId="02F5C50A">
      <w:pPr>
        <w:pStyle w:val="5"/>
        <w:tabs>
          <w:tab w:val="left" w:pos="0"/>
          <w:tab w:val="clear" w:pos="312"/>
        </w:tabs>
        <w:spacing w:before="240" w:after="120"/>
      </w:pPr>
      <w:bookmarkStart w:id="41" w:name="_Toc10857"/>
      <w:bookmarkStart w:id="42" w:name="_Toc15480"/>
      <w:r>
        <w:rPr>
          <w:rFonts w:hint="eastAsia"/>
        </w:rPr>
        <w:t>基于XLM-RoBERTa微调的高精度细粒度情感分析创新</w:t>
      </w:r>
      <w:bookmarkEnd w:id="41"/>
      <w:bookmarkEnd w:id="42"/>
    </w:p>
    <w:p w14:paraId="2F3476F8">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常见情感分析仅分正面、负面、中性三类，且依赖网络API。我通过对比评测xlm-roberta-large-xnli（零样本NLI推理）与Johnson8187/Chinese-Emotion（有监督多分类）两款模型，最终选定在4000条繁体中文情感对话数据上微调的改进模型作为核心，依托XLM-RoBERTa架构实现文本到8类情感标签的直接映射。在832条人工标注样本上达成93.9%的分类准确率（较原始模型提升52.8个百分点），平均置信度达0.938，且消除了原始模型69.2%错误误判为疑问语调的“疑问偏置”，仅在语义邻近情感类别间存在少量合理误判。模块采用“BERT精标+规则兜底”的双引擎集成架构，模型未就绪时自动降级为关键词匹配的规则引擎，保障系统稳定运行，同时输出8类情感概率分布的标准化格式，直接支撑前端情绪可视化图表（雷达图/柱状图）的渲染，实现对文本情感的精准、稳定、可解释的细粒度识别与输出。</w:t>
      </w:r>
    </w:p>
    <w:p w14:paraId="6D38E2BB">
      <w:pPr>
        <w:pStyle w:val="5"/>
        <w:tabs>
          <w:tab w:val="left" w:pos="0"/>
          <w:tab w:val="clear" w:pos="312"/>
        </w:tabs>
        <w:spacing w:before="240" w:after="120"/>
      </w:pPr>
      <w:bookmarkStart w:id="43" w:name="_Toc11509"/>
      <w:bookmarkStart w:id="44" w:name="_Toc3161"/>
      <w:bookmarkStart w:id="45" w:name="_Toc27933"/>
      <w:r>
        <w:rPr>
          <w:rFonts w:hint="eastAsia"/>
        </w:rPr>
        <w:t>三级检索与加权重排策略创新</w:t>
      </w:r>
      <w:bookmarkEnd w:id="43"/>
      <w:bookmarkEnd w:id="44"/>
      <w:bookmarkEnd w:id="45"/>
    </w:p>
    <w:p w14:paraId="7151C768">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基于 MeiliSearch 轻量级引擎，我设计了一套三级检索流水线。第一级海选召回：对标题、关键词、实体、标准标题等多字段建索引，内置同义词表和停用词表，短查询（≤3 字符）强制全匹配，保证高召回。第二级二次精排：对前 80 条结果进行业务化加权，标题全词匹配 +12.0 分，关键词命中 +1.8 分/词，证据流命中 +0.4 分/次（上限 4.0），再通过 Log10 热度增益突出热点事件。第三级时效性与去重：按文章更新时间衰减排序，以标准标题去重。整套策略在毫秒级响应内实现了专业级检索精准度。</w:t>
      </w:r>
    </w:p>
    <w:p w14:paraId="48598AB3">
      <w:pPr>
        <w:pStyle w:val="5"/>
        <w:tabs>
          <w:tab w:val="left" w:pos="0"/>
          <w:tab w:val="clear" w:pos="312"/>
        </w:tabs>
        <w:spacing w:before="240" w:after="120"/>
      </w:pPr>
      <w:bookmarkStart w:id="46" w:name="_Toc1802"/>
      <w:bookmarkStart w:id="47" w:name="_Toc13940"/>
      <w:bookmarkStart w:id="48" w:name="_Toc29379"/>
      <w:r>
        <w:rPr>
          <w:rFonts w:hint="eastAsia"/>
        </w:rPr>
        <w:t>Tool‑Calling Agent 多轮可审计智能体创新</w:t>
      </w:r>
      <w:bookmarkEnd w:id="46"/>
      <w:bookmarkEnd w:id="47"/>
      <w:bookmarkEnd w:id="48"/>
    </w:p>
    <w:p w14:paraId="4A4CE624">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传统 RAG 模式能力固定、黑盒拼接、易产生幻觉。我自研了多轮 Tool‑Calling Agent（约 270 行代码），注册 8 个原子工具（如 search_events、get_event_detail、compare_events 等）。Agent 通过 LLM 的 function‑calling 自主决定工具调用顺序与参数，支持 2‑8 轮交互。每步输出 JSON 格式的 llm_thinking、tool_call、tool_result，全程可审计。最终答案强制绑定真实存在的 event#N 或 article#N ID，从源头防止幻觉。实测完成率 95%，工具召回 95%，平均步数 4.9 步。同时支持 SSE 流式推送调用链时间线，用户可直观看到 Agent 的思考与执行过程。</w:t>
      </w:r>
    </w:p>
    <w:p w14:paraId="701AFE9A">
      <w:pPr>
        <w:pStyle w:val="5"/>
        <w:tabs>
          <w:tab w:val="left" w:pos="0"/>
          <w:tab w:val="clear" w:pos="312"/>
        </w:tabs>
        <w:spacing w:before="240" w:after="120"/>
      </w:pPr>
      <w:bookmarkStart w:id="49" w:name="_Toc18044"/>
      <w:bookmarkStart w:id="50" w:name="_Toc30157"/>
      <w:bookmarkStart w:id="51" w:name="_Toc31428"/>
      <w:r>
        <w:rPr>
          <w:rFonts w:hint="eastAsia"/>
        </w:rPr>
        <w:t>全维度事件可视化研判创新</w:t>
      </w:r>
      <w:bookmarkEnd w:id="49"/>
      <w:bookmarkEnd w:id="50"/>
      <w:bookmarkEnd w:id="51"/>
    </w:p>
    <w:p w14:paraId="57F4CC46">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为让普通用户快速读懂舆情，我针对单条事件设计了 8 类多维度可视化图表。宏观态势层包括：时间趋势（双轴柱线图展示情报条数与热度指数变化）、平台分布（横向条形图统计各平台情报条数）、关键词热度（横向条形图展示核心关键词排名）、整体舆情倾向（环形图展示中性/关注/负面占比）。微观研判层包括：情感极性分布（横向条形图展示 8 类细粒度情绪占比）、舆情倾向综合分析（环形图聚焦带有倾向性的关注/负面/中性比例）、关键词云图（词云形式凸显高频实体与话题）、核心实体雷达（雷达图展示实体提及热度与关联强度）。所有图表均基于真实数据生成（如热度峰值 7.0、华尔街见闻 6 条、关注情绪 49% 等），实现从数据到洞察的直观转化。</w:t>
      </w:r>
    </w:p>
    <w:p w14:paraId="2B406BCC">
      <w:pPr>
        <w:pStyle w:val="5"/>
        <w:tabs>
          <w:tab w:val="left" w:pos="0"/>
          <w:tab w:val="clear" w:pos="312"/>
        </w:tabs>
        <w:spacing w:before="240" w:after="120"/>
      </w:pPr>
      <w:bookmarkStart w:id="52" w:name="_Toc25028"/>
      <w:bookmarkStart w:id="53" w:name="_Toc17366"/>
      <w:bookmarkStart w:id="54" w:name="_Toc12294"/>
      <w:bookmarkStart w:id="55" w:name="_Toc16492"/>
      <w:bookmarkStart w:id="56" w:name="_Toc13063"/>
      <w:bookmarkStart w:id="57" w:name="_Toc4441"/>
      <w:bookmarkStart w:id="58" w:name="_Toc14551"/>
      <w:r>
        <w:rPr>
          <w:rFonts w:hint="eastAsia"/>
        </w:rPr>
        <w:t>轻量化全流程一体化系统创新</w:t>
      </w:r>
      <w:bookmarkEnd w:id="52"/>
      <w:bookmarkEnd w:id="53"/>
      <w:bookmarkEnd w:id="54"/>
      <w:bookmarkEnd w:id="55"/>
      <w:bookmarkEnd w:id="56"/>
      <w:bookmarkEnd w:id="57"/>
      <w:bookmarkEnd w:id="58"/>
    </w:p>
    <w:p w14:paraId="64199BAD">
      <w:pPr>
        <w:widowControl/>
        <w:spacing w:after="48" w:line="360" w:lineRule="auto"/>
        <w:ind w:firstLine="480" w:firstLineChars="200"/>
        <w:rPr>
          <w:rFonts w:ascii="宋体" w:hAnsi="宋体" w:eastAsia="宋体" w:cs="宋体"/>
          <w:kern w:val="0"/>
          <w:sz w:val="24"/>
          <w:szCs w:val="19"/>
          <w:lang w:bidi="ar"/>
        </w:rPr>
      </w:pPr>
      <w:r>
        <w:rPr>
          <w:rFonts w:hint="eastAsia" w:ascii="宋体" w:hAnsi="宋体" w:eastAsia="宋体" w:cs="宋体"/>
          <w:kern w:val="0"/>
          <w:sz w:val="24"/>
          <w:szCs w:val="19"/>
          <w:lang w:bidi="ar"/>
        </w:rPr>
        <w:t>传统舆情系统部署复杂、资源占用高、需付费订阅。我将多平台采集、语义向量化（BGE）、FAISS 检索、双层 Otsu 聚类、离线情感分析（模型+规则）、三级检索、Tool‑Calling Agent、可视化展示全链路深度融合，形成全自动、一体化、低资源占用的轻量化系统。用户无需复杂部署，无需付费订阅，即可在普通个人电脑上运行所有核心功能（情感分析等支持本地离线）。该系统面向学生、个人与小微主体，填补了免费、轻量、智能舆情工具的市场空白。</w:t>
      </w:r>
    </w:p>
    <w:p w14:paraId="68B78C21">
      <w:pPr>
        <w:pStyle w:val="4"/>
        <w:spacing w:before="240" w:after="120"/>
      </w:pPr>
      <w:bookmarkStart w:id="59" w:name="_Toc8008"/>
      <w:bookmarkStart w:id="60" w:name="_Toc22923"/>
      <w:r>
        <w:rPr>
          <w:rFonts w:hint="eastAsia"/>
        </w:rPr>
        <w:t>事件聚类算法</w:t>
      </w:r>
      <w:bookmarkEnd w:id="33"/>
      <w:bookmarkEnd w:id="34"/>
      <w:bookmarkEnd w:id="35"/>
      <w:bookmarkEnd w:id="36"/>
      <w:bookmarkEnd w:id="37"/>
      <w:bookmarkEnd w:id="59"/>
      <w:bookmarkEnd w:id="60"/>
    </w:p>
    <w:p w14:paraId="004A9DE6">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舆镜系统的核心任务是将来自微博、百度、头条、知乎、B站、澎湃、华尔街见闻、财联社等8个平台的热点文章，自动聚合为具有语义一致性的“事件”。整个算法遵循一条严格的数据驱动流水线：文章标题与摘要首先被转换为稠密语义向量，随后通过FAISS索引快速检索近邻候选对；接着，利用双层Otsu方法从全量相似度分布中自适应地计算出两条关键阈值——L1用于过滤噪声、L2用于判定同事件合并；在此基础上执行并查集聚类与簇内复核，最终通过综合重要性评分遴选出代表文章并生成完整的事件元数据。整个流程不使用任何硬编码阈值，所有关键分割参数均由当前数据分布自适应决定，确保算法在不同舆情周期下的鲁棒性。</w:t>
      </w:r>
    </w:p>
    <w:p w14:paraId="021CEAED">
      <w:pPr>
        <w:pStyle w:val="5"/>
        <w:bidi w:val="0"/>
        <w:rPr>
          <w:rFonts w:hint="eastAsia"/>
        </w:rPr>
      </w:pPr>
      <w:bookmarkStart w:id="61" w:name="_Toc32249"/>
      <w:bookmarkStart w:id="62" w:name="_Toc31252"/>
      <w:bookmarkStart w:id="63" w:name="_Toc3858"/>
      <w:r>
        <w:rPr>
          <w:rFonts w:hint="eastAsia"/>
        </w:rPr>
        <w:t>文本向量化</w:t>
      </w:r>
      <w:bookmarkEnd w:id="61"/>
      <w:bookmarkEnd w:id="62"/>
      <w:bookmarkEnd w:id="63"/>
    </w:p>
    <w:p w14:paraId="07DB56B6">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文章语义表征是后续相似度计算的基础。系统采用中文预训练模型 BAAI/bge-small-zh-v1.5 对文章进行编码，输入内容为“文章标题 + 摘要/描述”，统一截断至128个Token。经过注意力掩码加权的Mean Pooling后，得到512维向量，并立即执行L2归一化，使向量模长为1。在此条件下，两个向量的点积直接等价于余弦相似度，极大简化了后续计算逻辑。所有向量以Float32字节流的BLOB格式存储于SQLite的 article_embeddings 表中，从而在多次聚类任务中完全避免重复的模型推理开销。相关配置参数如下表所示：</w:t>
      </w:r>
    </w:p>
    <w:p w14:paraId="3D5A25F9">
      <w:pPr>
        <w:pStyle w:val="12"/>
        <w:spacing w:line="360" w:lineRule="auto"/>
        <w:ind w:firstLine="480"/>
        <w:rPr>
          <w:rFonts w:hint="eastAsia" w:ascii="宋体" w:hAnsi="宋体" w:eastAsia="宋体" w:cs="宋体"/>
          <w:sz w:val="24"/>
          <w:szCs w:val="24"/>
        </w:rPr>
      </w:pPr>
      <w:r>
        <w:t xml:space="preserve">表 </w:t>
      </w:r>
      <w:r>
        <w:fldChar w:fldCharType="begin"/>
      </w:r>
      <w:r>
        <w:instrText xml:space="preserve"> SEQ 表 \* ARABIC </w:instrText>
      </w:r>
      <w:r>
        <w:fldChar w:fldCharType="separate"/>
      </w:r>
      <w:r>
        <w:t>2</w:t>
      </w:r>
      <w:r>
        <w:fldChar w:fldCharType="end"/>
      </w:r>
      <w:bookmarkStart w:id="64" w:name="_Toc25430"/>
      <w:r>
        <w:rPr>
          <w:rFonts w:hint="eastAsia" w:ascii="宋体" w:hAnsi="宋体" w:eastAsia="宋体" w:cs="宋体"/>
          <w:sz w:val="24"/>
          <w:szCs w:val="24"/>
        </w:rPr>
        <w:t>配置参数</w:t>
      </w:r>
      <w:bookmarkEnd w:id="64"/>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97"/>
        <w:gridCol w:w="5921"/>
      </w:tblGrid>
      <w:tr w14:paraId="7237BA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1676BC">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配置项</w:t>
            </w:r>
          </w:p>
        </w:tc>
        <w:tc>
          <w:tcPr>
            <w:tcW w:w="5921" w:type="dxa"/>
            <w:tcBorders>
              <w:top w:val="single" w:color="auto" w:sz="12" w:space="0"/>
              <w:left w:val="nil"/>
              <w:bottom w:val="nil"/>
              <w:right w:val="nil"/>
            </w:tcBorders>
            <w:noWrap w:val="0"/>
            <w:tcMar>
              <w:top w:w="-1" w:type="dxa"/>
              <w:left w:w="-1" w:type="dxa"/>
              <w:bottom w:w="-1" w:type="dxa"/>
              <w:right w:w="-1" w:type="dxa"/>
            </w:tcMar>
            <w:vAlign w:val="center"/>
          </w:tcPr>
          <w:p w14:paraId="66DCFE81">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参数/取值</w:t>
            </w:r>
          </w:p>
        </w:tc>
      </w:tr>
      <w:tr w14:paraId="7149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DAE58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预训练模型</w:t>
            </w:r>
          </w:p>
        </w:tc>
        <w:tc>
          <w:tcPr>
            <w:tcW w:w="5921" w:type="dxa"/>
            <w:tcBorders>
              <w:top w:val="single" w:color="auto" w:sz="4" w:space="0"/>
              <w:left w:val="nil"/>
              <w:bottom w:val="nil"/>
              <w:right w:val="nil"/>
            </w:tcBorders>
            <w:noWrap w:val="0"/>
            <w:tcMar>
              <w:top w:w="-1" w:type="dxa"/>
              <w:left w:w="-1" w:type="dxa"/>
              <w:bottom w:w="-1" w:type="dxa"/>
              <w:right w:w="-1" w:type="dxa"/>
            </w:tcMar>
            <w:vAlign w:val="center"/>
          </w:tcPr>
          <w:p w14:paraId="24C681A5">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BAAI/bge-small-zh-v1.5</w:t>
            </w:r>
          </w:p>
        </w:tc>
      </w:tr>
      <w:tr w14:paraId="6C64D0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AF3191C">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输出维度</w:t>
            </w:r>
          </w:p>
        </w:tc>
        <w:tc>
          <w:tcPr>
            <w:tcW w:w="5921" w:type="dxa"/>
            <w:tcBorders>
              <w:top w:val="nil"/>
              <w:left w:val="nil"/>
              <w:bottom w:val="nil"/>
              <w:right w:val="nil"/>
            </w:tcBorders>
            <w:noWrap w:val="0"/>
            <w:tcMar>
              <w:top w:w="-1" w:type="dxa"/>
              <w:left w:w="-1" w:type="dxa"/>
              <w:bottom w:w="-1" w:type="dxa"/>
              <w:right w:w="-1" w:type="dxa"/>
            </w:tcMar>
            <w:vAlign w:val="center"/>
          </w:tcPr>
          <w:p w14:paraId="4A563355">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512</w:t>
            </w:r>
          </w:p>
        </w:tc>
      </w:tr>
      <w:tr w14:paraId="266F8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3AD7304E">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池化方式</w:t>
            </w:r>
          </w:p>
        </w:tc>
        <w:tc>
          <w:tcPr>
            <w:tcW w:w="5921" w:type="dxa"/>
            <w:tcBorders>
              <w:top w:val="nil"/>
              <w:left w:val="nil"/>
              <w:bottom w:val="nil"/>
              <w:right w:val="nil"/>
            </w:tcBorders>
            <w:noWrap w:val="0"/>
            <w:tcMar>
              <w:top w:w="-1" w:type="dxa"/>
              <w:left w:w="-1" w:type="dxa"/>
              <w:bottom w:w="-1" w:type="dxa"/>
              <w:right w:w="-1" w:type="dxa"/>
            </w:tcMar>
            <w:vAlign w:val="center"/>
          </w:tcPr>
          <w:p w14:paraId="4493DF76">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Mean Pooling（注意力掩码加权）</w:t>
            </w:r>
          </w:p>
        </w:tc>
      </w:tr>
      <w:tr w14:paraId="0CBF9D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273FFC9">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归一化</w:t>
            </w:r>
          </w:p>
        </w:tc>
        <w:tc>
          <w:tcPr>
            <w:tcW w:w="5921" w:type="dxa"/>
            <w:tcBorders>
              <w:top w:val="nil"/>
              <w:left w:val="nil"/>
              <w:bottom w:val="nil"/>
              <w:right w:val="nil"/>
            </w:tcBorders>
            <w:noWrap w:val="0"/>
            <w:tcMar>
              <w:top w:w="-1" w:type="dxa"/>
              <w:left w:w="-1" w:type="dxa"/>
              <w:bottom w:w="-1" w:type="dxa"/>
              <w:right w:w="-1" w:type="dxa"/>
            </w:tcMar>
            <w:vAlign w:val="center"/>
          </w:tcPr>
          <w:p w14:paraId="6E0C05DD">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L2归一化</w:t>
            </w:r>
          </w:p>
        </w:tc>
      </w:tr>
      <w:tr w14:paraId="1BE1FC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0CE4E75">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最大输入长度</w:t>
            </w:r>
          </w:p>
        </w:tc>
        <w:tc>
          <w:tcPr>
            <w:tcW w:w="5921" w:type="dxa"/>
            <w:tcBorders>
              <w:top w:val="nil"/>
              <w:left w:val="nil"/>
              <w:bottom w:val="nil"/>
              <w:right w:val="nil"/>
            </w:tcBorders>
            <w:noWrap w:val="0"/>
            <w:tcMar>
              <w:top w:w="-1" w:type="dxa"/>
              <w:left w:w="-1" w:type="dxa"/>
              <w:bottom w:w="-1" w:type="dxa"/>
              <w:right w:w="-1" w:type="dxa"/>
            </w:tcMar>
            <w:vAlign w:val="center"/>
          </w:tcPr>
          <w:p w14:paraId="04BD4D85">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128 tokens</w:t>
            </w:r>
          </w:p>
        </w:tc>
      </w:tr>
      <w:tr w14:paraId="408C53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597" w:type="dxa"/>
            <w:tcBorders>
              <w:top w:val="nil"/>
              <w:left w:val="nil"/>
              <w:bottom w:val="single" w:color="auto" w:sz="12" w:space="0"/>
              <w:right w:val="nil"/>
            </w:tcBorders>
            <w:noWrap w:val="0"/>
            <w:tcMar>
              <w:top w:w="-1" w:type="dxa"/>
              <w:left w:w="-1" w:type="dxa"/>
              <w:bottom w:w="-1" w:type="dxa"/>
              <w:right w:w="-1" w:type="dxa"/>
            </w:tcMar>
            <w:vAlign w:val="center"/>
          </w:tcPr>
          <w:p w14:paraId="40C6E0EC">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批处理大小</w:t>
            </w:r>
          </w:p>
        </w:tc>
        <w:tc>
          <w:tcPr>
            <w:tcW w:w="5921" w:type="dxa"/>
            <w:tcBorders>
              <w:top w:val="nil"/>
              <w:left w:val="nil"/>
              <w:bottom w:val="single" w:color="auto" w:sz="12" w:space="0"/>
              <w:right w:val="nil"/>
            </w:tcBorders>
            <w:noWrap w:val="0"/>
            <w:tcMar>
              <w:top w:w="-1" w:type="dxa"/>
              <w:left w:w="-1" w:type="dxa"/>
              <w:bottom w:w="-1" w:type="dxa"/>
              <w:right w:w="-1" w:type="dxa"/>
            </w:tcMar>
            <w:vAlign w:val="center"/>
          </w:tcPr>
          <w:p w14:paraId="7429F070">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eastAsia"/>
              </w:rPr>
              <w:t>16</w:t>
            </w:r>
          </w:p>
        </w:tc>
      </w:tr>
    </w:tbl>
    <w:p w14:paraId="6647CDF6">
      <w:pPr>
        <w:pStyle w:val="5"/>
        <w:bidi w:val="0"/>
        <w:rPr>
          <w:rFonts w:hint="eastAsia"/>
        </w:rPr>
      </w:pPr>
      <w:bookmarkStart w:id="65" w:name="_Toc11606"/>
      <w:bookmarkStart w:id="66" w:name="_Toc31384"/>
      <w:bookmarkStart w:id="67" w:name="_Toc28232"/>
      <w:r>
        <w:rPr>
          <w:rFonts w:hint="eastAsia"/>
        </w:rPr>
        <w:t>FAISS近邻检索</w:t>
      </w:r>
      <w:bookmarkEnd w:id="65"/>
      <w:bookmarkEnd w:id="66"/>
      <w:bookmarkEnd w:id="67"/>
    </w:p>
    <w:p w14:paraId="64CFBA53">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在海量向量中计算全量两两相似度的时间复杂度过高，系统因此引入Facebook AI Similarity Search（FAISS）的IVF-Flat索引结构。首先将所有文章向量堆叠为 (N, 512) 矩阵并训练索引，随后对每篇文章检索其最相似的Top-20个最近邻。此阶段不设置任何相似度过滤门槛，直接将全部检索结果收集为去重后的文章对及其余弦分数，构成约 N×20/2 对候选数据的 raw_pair_scores 集合。完整的候选分布是后续Otsu自适应阈值计算的前提条件。FAISS索引的关键参数如下：</w:t>
      </w:r>
    </w:p>
    <w:p w14:paraId="643BA0A6">
      <w:pPr>
        <w:pStyle w:val="12"/>
        <w:spacing w:line="360" w:lineRule="auto"/>
        <w:ind w:firstLine="480"/>
        <w:rPr>
          <w:rFonts w:hint="eastAsia" w:ascii="宋体" w:hAnsi="宋体" w:eastAsia="宋体" w:cs="宋体"/>
          <w:sz w:val="24"/>
          <w:szCs w:val="24"/>
        </w:rPr>
      </w:pPr>
      <w:r>
        <w:t xml:space="preserve">表 </w:t>
      </w:r>
      <w:r>
        <w:fldChar w:fldCharType="begin"/>
      </w:r>
      <w:r>
        <w:instrText xml:space="preserve"> SEQ 表 \* ARABIC </w:instrText>
      </w:r>
      <w:r>
        <w:fldChar w:fldCharType="separate"/>
      </w:r>
      <w:r>
        <w:t>3</w:t>
      </w:r>
      <w:r>
        <w:fldChar w:fldCharType="end"/>
      </w:r>
      <w:bookmarkStart w:id="68" w:name="_Toc15947"/>
      <w:r>
        <w:rPr>
          <w:rFonts w:hint="eastAsia" w:ascii="宋体" w:hAnsi="宋体" w:eastAsia="宋体" w:cs="宋体"/>
          <w:sz w:val="24"/>
          <w:szCs w:val="24"/>
        </w:rPr>
        <w:t>FAISS索引的关键参数</w:t>
      </w:r>
      <w:bookmarkEnd w:id="68"/>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06"/>
        <w:gridCol w:w="1708"/>
        <w:gridCol w:w="5104"/>
      </w:tblGrid>
      <w:tr w14:paraId="01051F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091A9F7">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参数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E297DF">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取值</w:t>
            </w:r>
          </w:p>
        </w:tc>
        <w:tc>
          <w:tcPr>
            <w:tcW w:w="5104" w:type="dxa"/>
            <w:tcBorders>
              <w:top w:val="single" w:color="auto" w:sz="12" w:space="0"/>
              <w:left w:val="nil"/>
              <w:bottom w:val="nil"/>
              <w:right w:val="nil"/>
            </w:tcBorders>
            <w:noWrap w:val="0"/>
            <w:tcMar>
              <w:top w:w="-1" w:type="dxa"/>
              <w:left w:w="-1" w:type="dxa"/>
              <w:bottom w:w="-1" w:type="dxa"/>
              <w:right w:w="-1" w:type="dxa"/>
            </w:tcMar>
            <w:vAlign w:val="center"/>
          </w:tcPr>
          <w:p w14:paraId="08ED4037">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说明</w:t>
            </w:r>
          </w:p>
        </w:tc>
      </w:tr>
      <w:tr w14:paraId="4AE7D6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D51361B">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索引类型</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A9CD7B">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IVF-Flat</w:t>
            </w:r>
          </w:p>
        </w:tc>
        <w:tc>
          <w:tcPr>
            <w:tcW w:w="5104" w:type="dxa"/>
            <w:tcBorders>
              <w:top w:val="single" w:color="auto" w:sz="4" w:space="0"/>
              <w:left w:val="nil"/>
              <w:bottom w:val="nil"/>
              <w:right w:val="nil"/>
            </w:tcBorders>
            <w:noWrap w:val="0"/>
            <w:tcMar>
              <w:top w:w="-1" w:type="dxa"/>
              <w:left w:w="-1" w:type="dxa"/>
              <w:bottom w:w="-1" w:type="dxa"/>
              <w:right w:w="-1" w:type="dxa"/>
            </w:tcMar>
            <w:vAlign w:val="center"/>
          </w:tcPr>
          <w:p w14:paraId="2465C14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基于倒排文件的近似近邻索引</w:t>
            </w:r>
          </w:p>
        </w:tc>
      </w:tr>
      <w:tr w14:paraId="5E6BCB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C702A7">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nlist</w:t>
            </w:r>
          </w:p>
        </w:tc>
        <w:tc>
          <w:tcPr>
            <w:tcW w:w="0" w:type="auto"/>
            <w:tcBorders>
              <w:top w:val="nil"/>
              <w:left w:val="nil"/>
              <w:bottom w:val="nil"/>
              <w:right w:val="nil"/>
            </w:tcBorders>
            <w:noWrap w:val="0"/>
            <w:tcMar>
              <w:top w:w="-1" w:type="dxa"/>
              <w:left w:w="-1" w:type="dxa"/>
              <w:bottom w:w="-1" w:type="dxa"/>
              <w:right w:w="-1" w:type="dxa"/>
            </w:tcMar>
            <w:vAlign w:val="center"/>
          </w:tcPr>
          <w:p w14:paraId="1682C684">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64</w:t>
            </w:r>
          </w:p>
        </w:tc>
        <w:tc>
          <w:tcPr>
            <w:tcW w:w="5104" w:type="dxa"/>
            <w:tcBorders>
              <w:top w:val="nil"/>
              <w:left w:val="nil"/>
              <w:bottom w:val="nil"/>
              <w:right w:val="nil"/>
            </w:tcBorders>
            <w:noWrap w:val="0"/>
            <w:tcMar>
              <w:top w:w="-1" w:type="dxa"/>
              <w:left w:w="-1" w:type="dxa"/>
              <w:bottom w:w="-1" w:type="dxa"/>
              <w:right w:w="-1" w:type="dxa"/>
            </w:tcMar>
            <w:vAlign w:val="center"/>
          </w:tcPr>
          <w:p w14:paraId="3C036FAA">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倒排列表数量（粗聚类中心数）</w:t>
            </w:r>
          </w:p>
        </w:tc>
      </w:tr>
      <w:tr w14:paraId="4D2B1D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CC65E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nprobe</w:t>
            </w:r>
          </w:p>
        </w:tc>
        <w:tc>
          <w:tcPr>
            <w:tcW w:w="0" w:type="auto"/>
            <w:tcBorders>
              <w:top w:val="nil"/>
              <w:left w:val="nil"/>
              <w:bottom w:val="nil"/>
              <w:right w:val="nil"/>
            </w:tcBorders>
            <w:noWrap w:val="0"/>
            <w:tcMar>
              <w:top w:w="-1" w:type="dxa"/>
              <w:left w:w="-1" w:type="dxa"/>
              <w:bottom w:w="-1" w:type="dxa"/>
              <w:right w:w="-1" w:type="dxa"/>
            </w:tcMar>
            <w:vAlign w:val="center"/>
          </w:tcPr>
          <w:p w14:paraId="1872E33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8</w:t>
            </w:r>
          </w:p>
        </w:tc>
        <w:tc>
          <w:tcPr>
            <w:tcW w:w="5104" w:type="dxa"/>
            <w:tcBorders>
              <w:top w:val="nil"/>
              <w:left w:val="nil"/>
              <w:bottom w:val="nil"/>
              <w:right w:val="nil"/>
            </w:tcBorders>
            <w:noWrap w:val="0"/>
            <w:tcMar>
              <w:top w:w="-1" w:type="dxa"/>
              <w:left w:w="-1" w:type="dxa"/>
              <w:bottom w:w="-1" w:type="dxa"/>
              <w:right w:w="-1" w:type="dxa"/>
            </w:tcMar>
            <w:vAlign w:val="center"/>
          </w:tcPr>
          <w:p w14:paraId="4BE6F622">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搜索时探测的列表数</w:t>
            </w:r>
          </w:p>
        </w:tc>
      </w:tr>
      <w:tr w14:paraId="4E5ACB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06" w:type="dxa"/>
            <w:tcBorders>
              <w:top w:val="nil"/>
              <w:left w:val="nil"/>
              <w:bottom w:val="single" w:color="auto" w:sz="12" w:space="0"/>
              <w:right w:val="nil"/>
            </w:tcBorders>
            <w:noWrap w:val="0"/>
            <w:tcMar>
              <w:top w:w="-1" w:type="dxa"/>
              <w:left w:w="-1" w:type="dxa"/>
              <w:bottom w:w="-1" w:type="dxa"/>
              <w:right w:w="-1" w:type="dxa"/>
            </w:tcMar>
            <w:vAlign w:val="center"/>
          </w:tcPr>
          <w:p w14:paraId="0704CB4A">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top-K</w:t>
            </w:r>
          </w:p>
        </w:tc>
        <w:tc>
          <w:tcPr>
            <w:tcW w:w="1708" w:type="dxa"/>
            <w:tcBorders>
              <w:top w:val="nil"/>
              <w:left w:val="nil"/>
              <w:bottom w:val="single" w:color="auto" w:sz="12" w:space="0"/>
              <w:right w:val="nil"/>
            </w:tcBorders>
            <w:noWrap w:val="0"/>
            <w:tcMar>
              <w:top w:w="-1" w:type="dxa"/>
              <w:left w:w="-1" w:type="dxa"/>
              <w:bottom w:w="-1" w:type="dxa"/>
              <w:right w:w="-1" w:type="dxa"/>
            </w:tcMar>
            <w:vAlign w:val="center"/>
          </w:tcPr>
          <w:p w14:paraId="77200DFA">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20</w:t>
            </w:r>
          </w:p>
        </w:tc>
        <w:tc>
          <w:tcPr>
            <w:tcW w:w="5104" w:type="dxa"/>
            <w:tcBorders>
              <w:top w:val="nil"/>
              <w:left w:val="nil"/>
              <w:bottom w:val="single" w:color="auto" w:sz="12" w:space="0"/>
              <w:right w:val="nil"/>
            </w:tcBorders>
            <w:noWrap w:val="0"/>
            <w:tcMar>
              <w:top w:w="-1" w:type="dxa"/>
              <w:left w:w="-1" w:type="dxa"/>
              <w:bottom w:w="-1" w:type="dxa"/>
              <w:right w:w="-1" w:type="dxa"/>
            </w:tcMar>
            <w:vAlign w:val="center"/>
          </w:tcPr>
          <w:p w14:paraId="14EF906B">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每篇文章返回的最近邻数量</w:t>
            </w:r>
          </w:p>
        </w:tc>
      </w:tr>
    </w:tbl>
    <w:p w14:paraId="3F2FB7A3">
      <w:pPr>
        <w:pStyle w:val="5"/>
        <w:bidi w:val="0"/>
        <w:rPr>
          <w:rFonts w:hint="eastAsia"/>
        </w:rPr>
      </w:pPr>
      <w:bookmarkStart w:id="69" w:name="_Toc32526"/>
      <w:bookmarkStart w:id="70" w:name="_Toc10821"/>
      <w:bookmarkStart w:id="71" w:name="_Toc15670"/>
      <w:r>
        <w:rPr>
          <w:rFonts w:hint="eastAsia"/>
        </w:rPr>
        <w:t>双层Otsu自适应阈值</w:t>
      </w:r>
      <w:bookmarkEnd w:id="69"/>
      <w:bookmarkEnd w:id="70"/>
      <w:bookmarkEnd w:id="71"/>
    </w:p>
    <w:p w14:paraId="0358B9E4">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这是算法最核心的创新点：利用最大类间方差法（Otsu方法）从全量数据分布中自动发现最优分割阈值。Otsu方法遍历候选阈值t，计算两类数据（&lt;t和≥t）的类间方差 σ²_between(t) = w₀·w₁·(μ₀ - μ₁)²，选择使方差最大化的t作为分割点，即让两类数据在数值上分得最“开”的位置。</w:t>
      </w:r>
    </w:p>
    <w:p w14:paraId="7DC59CAA">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系统对全量Top-20余弦相似度分数执行两层Otsu分割。第一层（L1）在 [0.30, 0.75] 区间搜索，用于区分“无意义的随机噪声”与“存在一定语义关联的候选对”。根据实际运行数据，L1通常在0.565左右浮动，大约过滤掉58%的低质量对。第二层（L2）则在高于L1的候选池中，于 [L1, 0.90] 区间再次执行Otsu分割，用于区分“同领域但不同事件的主题相似对”与“描述同一事件的高相似对”。L2实测均值约为0.690，候选对中约76%被归为前者、24%被归为后者。</w:t>
      </w:r>
    </w:p>
    <w:p w14:paraId="35D342DE">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两条阈值的具体用途如下：L1用作噪声过滤线，仅保留余弦相似度≥L1的文章对进入后续聚类流程；L2用作同事件合并判定线，在并查集聚类中只有相似度≥L2的对才会被合并到同一连通分量。当全量文章对数量不足50对导致无法执行Otsu时，系统将回退至固定默认值0.65。</w:t>
      </w:r>
    </w:p>
    <w:p w14:paraId="475B53A4">
      <w:pPr>
        <w:pStyle w:val="5"/>
        <w:bidi w:val="0"/>
        <w:rPr>
          <w:rFonts w:hint="eastAsia"/>
        </w:rPr>
      </w:pPr>
      <w:bookmarkStart w:id="72" w:name="_Toc7527"/>
      <w:bookmarkStart w:id="73" w:name="_Toc7112"/>
      <w:bookmarkStart w:id="74" w:name="_Toc1769"/>
      <w:r>
        <w:rPr>
          <w:rFonts w:hint="eastAsia"/>
        </w:rPr>
        <w:t>Union-Find聚类与簇内复核</w:t>
      </w:r>
      <w:bookmarkEnd w:id="72"/>
      <w:bookmarkEnd w:id="73"/>
      <w:bookmarkEnd w:id="74"/>
    </w:p>
    <w:p w14:paraId="3C925FBC">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经过L1过滤后的文章对进入聚类阶段。系统采用并查集数据结构，对于每一对余弦相似度≥L2的文章执行合并操作。得益于路径压缩优化，Union-Find的时间复杂度接近O(α(n))，非常高效。每个连通分量即为一个初始聚类簇。</w:t>
      </w:r>
    </w:p>
    <w:p w14:paraId="4EED9E85">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然而，并查集的传递性可能导致“链式传染”问题：若A与B相似（如0.72）、B与C相似（如0.71），A与C即使完全不相关（如0.45）也会被错误地归入同一簇。为此，系统设计了簇内复核机制：先依据综合重要性评分选出簇的代表文章，然后计算簇内每个成员与该代表文章的余弦相似度；若某成员的相似度低于L2合并线，则将其从当前簇中剔除，并标记为独立的单篇事件。这一机制有效保障了最终事件的语义纯度。</w:t>
      </w:r>
    </w:p>
    <w:p w14:paraId="60F377F8">
      <w:pPr>
        <w:pStyle w:val="5"/>
        <w:bidi w:val="0"/>
        <w:rPr>
          <w:rFonts w:hint="eastAsia"/>
        </w:rPr>
      </w:pPr>
      <w:bookmarkStart w:id="75" w:name="_Toc12046"/>
      <w:bookmarkStart w:id="76" w:name="_Toc18704"/>
      <w:bookmarkStart w:id="77" w:name="_Toc20941"/>
      <w:r>
        <w:rPr>
          <w:rFonts w:hint="eastAsia"/>
        </w:rPr>
        <w:t>代表文章选择与重要性评分</w:t>
      </w:r>
      <w:bookmarkEnd w:id="75"/>
      <w:bookmarkEnd w:id="76"/>
      <w:bookmarkEnd w:id="77"/>
    </w:p>
    <w:p w14:paraId="6C3834C9">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每个事件簇需要选出一篇代表文章用于标题展示、AI摘要生成和封面选择，同时簇内各文章也需要一个重要性分数以支持前端按相关性排序。</w:t>
      </w:r>
    </w:p>
    <w:p w14:paraId="03DB3573">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综合评分公式如下</w:t>
      </w:r>
    </w:p>
    <w:p w14:paraId="49A6DE82">
      <w:pPr>
        <w:pStyle w:val="3"/>
        <w:rPr>
          <w:rFonts w:hint="eastAsia"/>
          <w:b/>
          <w:bCs/>
        </w:rPr>
      </w:pPr>
      <w:r>
        <w:rPr>
          <w:rFonts w:hint="eastAsia"/>
          <w:b/>
          <w:bCs/>
        </w:rPr>
        <w:t>importance = 0.6 × centrality + 0.4 × hotness_norm</w:t>
      </w:r>
    </w:p>
    <w:p w14:paraId="71AFA31E">
      <w:pPr>
        <w:pStyle w:val="3"/>
        <w:spacing w:line="360" w:lineRule="auto"/>
        <w:ind w:firstLine="480"/>
        <w:rPr>
          <w:rFonts w:hint="eastAsia"/>
        </w:rPr>
      </w:pPr>
      <w:r>
        <w:rPr>
          <w:rFonts w:hint="eastAsia" w:ascii="宋体" w:hAnsi="宋体" w:eastAsia="宋体" w:cs="宋体"/>
          <w:sz w:val="24"/>
          <w:szCs w:val="24"/>
        </w:rPr>
        <w:t>该评分综合衡量文章的语义代表性（60%权重）和社会关注度（40%权重），取值范围为0到1。</w:t>
      </w:r>
    </w:p>
    <w:p w14:paraId="2618B6BC">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语义中心性定义为文章与簇内所有其他成员的平均余弦相似度。中心性越高，意味着该文章在语义空间中越靠近簇的中心，最能代表事件的核心含义。归一化热度则是文章的原始热度评分 raw_score 除以当日全量文章中的最大热度值。</w:t>
      </w:r>
    </w:p>
    <w:p w14:paraId="7D5658E3">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raw_score 的计算综合了三个维度的信号：榜单排名分（max(0, 120 - rank)）、平台原始热度值线性映射分（min(hot_value / 10000, 160)）、以及来源加权分（微博、知乎额外加20分）。需要注意的是，raw_score 仅作为重要性公式中40%权重的一个归一化输入分量，聚类决策本身完全由语义余弦相似度驱动，不受热度数据干扰。</w:t>
      </w:r>
    </w:p>
    <w:p w14:paraId="15D9535B">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簇内 importance 分值最高的文章被选定为该事件的代表文章，同时每篇文章的重要性分数在聚类阶段预计算并存入 EventArticle.importance_score 字段，前端排序时无需任何运行时计算开销。</w:t>
      </w:r>
    </w:p>
    <w:p w14:paraId="780D70CF">
      <w:pPr>
        <w:pStyle w:val="5"/>
        <w:bidi w:val="0"/>
        <w:rPr>
          <w:rFonts w:hint="eastAsia"/>
        </w:rPr>
      </w:pPr>
      <w:bookmarkStart w:id="78" w:name="_Toc32377"/>
      <w:bookmarkStart w:id="79" w:name="_Toc29042"/>
      <w:bookmarkStart w:id="80" w:name="_Toc22238"/>
      <w:r>
        <w:rPr>
          <w:rFonts w:hint="eastAsia"/>
        </w:rPr>
        <w:t>事件元数据生成</w:t>
      </w:r>
      <w:bookmarkEnd w:id="78"/>
      <w:bookmarkEnd w:id="79"/>
      <w:bookmarkEnd w:id="80"/>
    </w:p>
    <w:p w14:paraId="73D3C2E4">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每个最终确定的聚类簇对应一个完整的事件实体，系统按照以下规则生成各元数据字段：</w:t>
      </w:r>
    </w:p>
    <w:p w14:paraId="51DCF741">
      <w:pPr>
        <w:pStyle w:val="12"/>
        <w:spacing w:line="360" w:lineRule="auto"/>
        <w:ind w:firstLine="480"/>
        <w:rPr>
          <w:rFonts w:hint="eastAsia" w:ascii="宋体" w:hAnsi="宋体" w:eastAsia="宋体" w:cs="宋体"/>
          <w:sz w:val="24"/>
          <w:szCs w:val="24"/>
        </w:rPr>
      </w:pPr>
      <w:r>
        <w:t xml:space="preserve">表 </w:t>
      </w:r>
      <w:r>
        <w:fldChar w:fldCharType="begin"/>
      </w:r>
      <w:r>
        <w:instrText xml:space="preserve"> SEQ 表 \* ARABIC </w:instrText>
      </w:r>
      <w:r>
        <w:fldChar w:fldCharType="separate"/>
      </w:r>
      <w:r>
        <w:t>4</w:t>
      </w:r>
      <w:r>
        <w:fldChar w:fldCharType="end"/>
      </w:r>
      <w:bookmarkStart w:id="81" w:name="_Toc22646"/>
      <w:bookmarkEnd w:id="81"/>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10"/>
        <w:gridCol w:w="5408"/>
      </w:tblGrid>
      <w:tr w14:paraId="3C164F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902F043">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字段</w:t>
            </w:r>
          </w:p>
        </w:tc>
        <w:tc>
          <w:tcPr>
            <w:tcW w:w="5408" w:type="dxa"/>
            <w:tcBorders>
              <w:top w:val="single" w:color="auto" w:sz="12" w:space="0"/>
              <w:left w:val="nil"/>
              <w:bottom w:val="nil"/>
              <w:right w:val="nil"/>
            </w:tcBorders>
            <w:noWrap w:val="0"/>
            <w:tcMar>
              <w:top w:w="-1" w:type="dxa"/>
              <w:left w:w="-1" w:type="dxa"/>
              <w:bottom w:w="-1" w:type="dxa"/>
              <w:right w:w="-1" w:type="dxa"/>
            </w:tcMar>
            <w:vAlign w:val="center"/>
          </w:tcPr>
          <w:p w14:paraId="636FEB76">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计算方式</w:t>
            </w:r>
          </w:p>
        </w:tc>
      </w:tr>
      <w:tr w14:paraId="5267D2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9B57DE5">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title</w:t>
            </w:r>
          </w:p>
        </w:tc>
        <w:tc>
          <w:tcPr>
            <w:tcW w:w="5408" w:type="dxa"/>
            <w:tcBorders>
              <w:top w:val="single" w:color="auto" w:sz="4" w:space="0"/>
              <w:left w:val="nil"/>
              <w:bottom w:val="nil"/>
              <w:right w:val="nil"/>
            </w:tcBorders>
            <w:noWrap w:val="0"/>
            <w:tcMar>
              <w:top w:w="-1" w:type="dxa"/>
              <w:left w:w="-1" w:type="dxa"/>
              <w:bottom w:w="-1" w:type="dxa"/>
              <w:right w:w="-1" w:type="dxa"/>
            </w:tcMar>
            <w:vAlign w:val="center"/>
          </w:tcPr>
          <w:p w14:paraId="44FC3FB3">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直接采用代表文章的标题</w:t>
            </w:r>
          </w:p>
        </w:tc>
      </w:tr>
      <w:tr w14:paraId="1C628C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77B86">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summary</w:t>
            </w:r>
          </w:p>
        </w:tc>
        <w:tc>
          <w:tcPr>
            <w:tcW w:w="5408" w:type="dxa"/>
            <w:tcBorders>
              <w:top w:val="nil"/>
              <w:left w:val="nil"/>
              <w:bottom w:val="nil"/>
              <w:right w:val="nil"/>
            </w:tcBorders>
            <w:noWrap w:val="0"/>
            <w:tcMar>
              <w:top w:w="-1" w:type="dxa"/>
              <w:left w:w="-1" w:type="dxa"/>
              <w:bottom w:w="-1" w:type="dxa"/>
              <w:right w:w="-1" w:type="dxa"/>
            </w:tcMar>
            <w:vAlign w:val="center"/>
          </w:tcPr>
          <w:p w14:paraId="77D17269">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聚合多篇文章关键信息生成的综合摘要</w:t>
            </w:r>
          </w:p>
        </w:tc>
      </w:tr>
      <w:tr w14:paraId="17B6F6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B9031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keywords</w:t>
            </w:r>
          </w:p>
        </w:tc>
        <w:tc>
          <w:tcPr>
            <w:tcW w:w="5408" w:type="dxa"/>
            <w:tcBorders>
              <w:top w:val="nil"/>
              <w:left w:val="nil"/>
              <w:bottom w:val="nil"/>
              <w:right w:val="nil"/>
            </w:tcBorders>
            <w:noWrap w:val="0"/>
            <w:tcMar>
              <w:top w:w="-1" w:type="dxa"/>
              <w:left w:w="-1" w:type="dxa"/>
              <w:bottom w:w="-1" w:type="dxa"/>
              <w:right w:w="-1" w:type="dxa"/>
            </w:tcMar>
            <w:vAlign w:val="center"/>
          </w:tcPr>
          <w:p w14:paraId="35D1FEB9">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基于TF-IDF提取关键词，经停用词过滤和重叠去重</w:t>
            </w:r>
          </w:p>
        </w:tc>
      </w:tr>
      <w:tr w14:paraId="4FEB0E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E01263">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sentiment</w:t>
            </w:r>
          </w:p>
        </w:tc>
        <w:tc>
          <w:tcPr>
            <w:tcW w:w="5408" w:type="dxa"/>
            <w:tcBorders>
              <w:top w:val="nil"/>
              <w:left w:val="nil"/>
              <w:bottom w:val="nil"/>
              <w:right w:val="nil"/>
            </w:tcBorders>
            <w:noWrap w:val="0"/>
            <w:tcMar>
              <w:top w:w="-1" w:type="dxa"/>
              <w:left w:w="-1" w:type="dxa"/>
              <w:bottom w:w="-1" w:type="dxa"/>
              <w:right w:w="-1" w:type="dxa"/>
            </w:tcMar>
            <w:vAlign w:val="center"/>
          </w:tcPr>
          <w:p w14:paraId="301E3577">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簇内文章情感标签的多数投票结果</w:t>
            </w:r>
          </w:p>
        </w:tc>
      </w:tr>
      <w:tr w14:paraId="0C0042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3ED160">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article_count</w:t>
            </w:r>
          </w:p>
        </w:tc>
        <w:tc>
          <w:tcPr>
            <w:tcW w:w="5408" w:type="dxa"/>
            <w:tcBorders>
              <w:top w:val="nil"/>
              <w:left w:val="nil"/>
              <w:bottom w:val="nil"/>
              <w:right w:val="nil"/>
            </w:tcBorders>
            <w:noWrap w:val="0"/>
            <w:tcMar>
              <w:top w:w="-1" w:type="dxa"/>
              <w:left w:w="-1" w:type="dxa"/>
              <w:bottom w:w="-1" w:type="dxa"/>
              <w:right w:w="-1" w:type="dxa"/>
            </w:tcMar>
            <w:vAlign w:val="center"/>
          </w:tcPr>
          <w:p w14:paraId="1BFC169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簇内包含的文章总数</w:t>
            </w:r>
          </w:p>
        </w:tc>
      </w:tr>
      <w:tr w14:paraId="20521B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3D5A12">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platform_count</w:t>
            </w:r>
          </w:p>
        </w:tc>
        <w:tc>
          <w:tcPr>
            <w:tcW w:w="5408" w:type="dxa"/>
            <w:tcBorders>
              <w:top w:val="nil"/>
              <w:left w:val="nil"/>
              <w:bottom w:val="nil"/>
              <w:right w:val="nil"/>
            </w:tcBorders>
            <w:noWrap w:val="0"/>
            <w:tcMar>
              <w:top w:w="-1" w:type="dxa"/>
              <w:left w:w="-1" w:type="dxa"/>
              <w:bottom w:w="-1" w:type="dxa"/>
              <w:right w:w="-1" w:type="dxa"/>
            </w:tcMar>
            <w:vAlign w:val="center"/>
          </w:tcPr>
          <w:p w14:paraId="72CDE67D">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簇内文章覆盖的不同平台数量</w:t>
            </w:r>
          </w:p>
        </w:tc>
      </w:tr>
      <w:tr w14:paraId="55EBBE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8C177E">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heat_score</w:t>
            </w:r>
          </w:p>
        </w:tc>
        <w:tc>
          <w:tcPr>
            <w:tcW w:w="5408" w:type="dxa"/>
            <w:tcBorders>
              <w:top w:val="nil"/>
              <w:left w:val="nil"/>
              <w:bottom w:val="nil"/>
              <w:right w:val="nil"/>
            </w:tcBorders>
            <w:noWrap w:val="0"/>
            <w:tcMar>
              <w:top w:w="-1" w:type="dxa"/>
              <w:left w:w="-1" w:type="dxa"/>
              <w:bottom w:w="-1" w:type="dxa"/>
              <w:right w:w="-1" w:type="dxa"/>
            </w:tcMar>
            <w:vAlign w:val="center"/>
          </w:tcPr>
          <w:p w14:paraId="28E389E7">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事件级综合热度，计算公式见下文</w:t>
            </w:r>
          </w:p>
        </w:tc>
      </w:tr>
      <w:tr w14:paraId="6AE8B4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D25311">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latest_article_time</w:t>
            </w:r>
          </w:p>
        </w:tc>
        <w:tc>
          <w:tcPr>
            <w:tcW w:w="5408" w:type="dxa"/>
            <w:tcBorders>
              <w:top w:val="nil"/>
              <w:left w:val="nil"/>
              <w:bottom w:val="nil"/>
              <w:right w:val="nil"/>
            </w:tcBorders>
            <w:noWrap w:val="0"/>
            <w:tcMar>
              <w:top w:w="-1" w:type="dxa"/>
              <w:left w:w="-1" w:type="dxa"/>
              <w:bottom w:w="-1" w:type="dxa"/>
              <w:right w:w="-1" w:type="dxa"/>
            </w:tcMar>
            <w:vAlign w:val="center"/>
          </w:tcPr>
          <w:p w14:paraId="7D373D65">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簇内最新一篇文章的抓取时间</w:t>
            </w:r>
          </w:p>
        </w:tc>
      </w:tr>
      <w:tr w14:paraId="31EFAF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10" w:type="dxa"/>
            <w:tcBorders>
              <w:top w:val="nil"/>
              <w:left w:val="nil"/>
              <w:bottom w:val="single" w:color="auto" w:sz="12" w:space="0"/>
              <w:right w:val="nil"/>
            </w:tcBorders>
            <w:noWrap w:val="0"/>
            <w:tcMar>
              <w:top w:w="-1" w:type="dxa"/>
              <w:left w:w="-1" w:type="dxa"/>
              <w:bottom w:w="-1" w:type="dxa"/>
              <w:right w:w="-1" w:type="dxa"/>
            </w:tcMar>
            <w:vAlign w:val="center"/>
          </w:tcPr>
          <w:p w14:paraId="3B7A7A31">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representative_article_id</w:t>
            </w:r>
          </w:p>
        </w:tc>
        <w:tc>
          <w:tcPr>
            <w:tcW w:w="5408" w:type="dxa"/>
            <w:tcBorders>
              <w:top w:val="nil"/>
              <w:left w:val="nil"/>
              <w:bottom w:val="single" w:color="auto" w:sz="12" w:space="0"/>
              <w:right w:val="nil"/>
            </w:tcBorders>
            <w:noWrap w:val="0"/>
            <w:tcMar>
              <w:top w:w="-1" w:type="dxa"/>
              <w:left w:w="-1" w:type="dxa"/>
              <w:bottom w:w="-1" w:type="dxa"/>
              <w:right w:w="-1" w:type="dxa"/>
            </w:tcMar>
            <w:vAlign w:val="center"/>
          </w:tcPr>
          <w:p w14:paraId="4EFA5BBC">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代表文章的唯一标识ID</w:t>
            </w:r>
          </w:p>
        </w:tc>
      </w:tr>
    </w:tbl>
    <w:p w14:paraId="37140E58">
      <w:pPr>
        <w:pStyle w:val="3"/>
        <w:rPr>
          <w:rFonts w:hint="eastAsia"/>
        </w:rPr>
      </w:pPr>
    </w:p>
    <w:p w14:paraId="5997CBC4">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事件级热度公式用于主页事件列表排序，其设计兼顾了头部热度、跨平台传播力和报道规模，同时抑制了长尾噪声和数量膨胀：</w:t>
      </w:r>
    </w:p>
    <w:p w14:paraId="337F2AED">
      <w:pPr>
        <w:pStyle w:val="3"/>
        <w:rPr>
          <w:rFonts w:hint="eastAsia"/>
          <w:b/>
          <w:bCs/>
        </w:rPr>
      </w:pPr>
      <w:r>
        <w:rPr>
          <w:rFonts w:hint="eastAsia"/>
          <w:b/>
          <w:bCs/>
        </w:rPr>
        <w:t>heat_score = avg(top-3 raw_scores) + min((platforms - 1) × 30, 150) + log₂(count) × 15</w:t>
      </w:r>
    </w:p>
    <w:p w14:paraId="781864F3">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公式中的三部分分别对应：取热度最高的3篇文章的 raw_score 均值作为基础热度；每多覆盖一个平台奖励30分（上限150分）；报道数量按对数增长给予奖励（每篇约15分），避免报道数量过多主导热度排序。</w:t>
      </w:r>
    </w:p>
    <w:p w14:paraId="701DBFE2">
      <w:pPr>
        <w:pStyle w:val="5"/>
        <w:bidi w:val="0"/>
        <w:rPr>
          <w:rFonts w:hint="eastAsia"/>
        </w:rPr>
      </w:pPr>
      <w:bookmarkStart w:id="82" w:name="_Toc25541"/>
      <w:bookmarkStart w:id="83" w:name="_Toc1676"/>
      <w:bookmarkStart w:id="84" w:name="_Toc15715"/>
      <w:r>
        <w:rPr>
          <w:rFonts w:hint="eastAsia"/>
        </w:rPr>
        <w:t>辅助相似度（仅存储，不参与聚类）</w:t>
      </w:r>
      <w:bookmarkEnd w:id="82"/>
      <w:bookmarkEnd w:id="83"/>
      <w:bookmarkEnd w:id="84"/>
    </w:p>
    <w:p w14:paraId="4BBBA402">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除纯语义余弦相似度用于聚类决策外，系统还计算一个多维组合相似度，存储于 EventArticle.relation_score 字段供前端展示与诊断分析。该组合相似度融合了语义、时间和平台三个维度的信息，其公式如下：</w:t>
      </w:r>
    </w:p>
    <w:p w14:paraId="0DC6C110">
      <w:pPr>
        <w:pStyle w:val="3"/>
        <w:rPr>
          <w:rFonts w:hint="eastAsia"/>
          <w:b/>
          <w:bCs/>
        </w:rPr>
      </w:pPr>
      <w:r>
        <w:rPr>
          <w:rFonts w:hint="eastAsia"/>
          <w:b/>
          <w:bCs/>
        </w:rPr>
        <w:t>composite = 0.60 × cosine + 0.25 × time_decay + 0.15 × platform_diff</w:t>
      </w:r>
    </w:p>
    <w:p w14:paraId="7B7C6BB6">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各分量的权重与含义如下表所示。需特别强调，该组合相似度不参与任何聚类决策，以避免时间接近或平台不同等因素干扰纯粹的语义聚合质量。</w:t>
      </w:r>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8"/>
        <w:gridCol w:w="876"/>
        <w:gridCol w:w="5567"/>
      </w:tblGrid>
      <w:tr w14:paraId="7B0112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78" w:type="dxa"/>
            <w:tcBorders>
              <w:top w:val="single" w:color="auto" w:sz="12" w:space="0"/>
              <w:left w:val="nil"/>
              <w:bottom w:val="nil"/>
              <w:right w:val="nil"/>
            </w:tcBorders>
            <w:noWrap w:val="0"/>
            <w:tcMar>
              <w:top w:w="-1" w:type="dxa"/>
              <w:left w:w="-1" w:type="dxa"/>
              <w:bottom w:w="-1" w:type="dxa"/>
              <w:right w:w="-1" w:type="dxa"/>
            </w:tcMar>
            <w:vAlign w:val="center"/>
          </w:tcPr>
          <w:p w14:paraId="5FC3B58B">
            <w:pPr>
              <w:pStyle w:val="3"/>
              <w:snapToGrid w:val="0"/>
              <w:spacing w:line="240" w:lineRule="auto"/>
              <w:ind w:left="0" w:leftChars="0" w:right="0" w:rightChars="0" w:firstLine="0" w:firstLineChars="0"/>
              <w:jc w:val="center"/>
              <w:rPr>
                <w:b/>
              </w:rPr>
            </w:pPr>
            <w:r>
              <w:rPr>
                <w:rFonts w:hint="eastAsia"/>
                <w:b/>
              </w:rPr>
              <w:t>分量</w:t>
            </w:r>
          </w:p>
        </w:tc>
        <w:tc>
          <w:tcPr>
            <w:tcW w:w="876" w:type="dxa"/>
            <w:tcBorders>
              <w:top w:val="single" w:color="auto" w:sz="12" w:space="0"/>
              <w:left w:val="nil"/>
              <w:bottom w:val="nil"/>
              <w:right w:val="nil"/>
            </w:tcBorders>
            <w:noWrap w:val="0"/>
            <w:tcMar>
              <w:top w:w="-1" w:type="dxa"/>
              <w:left w:w="-1" w:type="dxa"/>
              <w:bottom w:w="-1" w:type="dxa"/>
              <w:right w:w="-1" w:type="dxa"/>
            </w:tcMar>
            <w:vAlign w:val="center"/>
          </w:tcPr>
          <w:p w14:paraId="0B3D1130">
            <w:pPr>
              <w:pStyle w:val="3"/>
              <w:snapToGrid w:val="0"/>
              <w:spacing w:line="240" w:lineRule="auto"/>
              <w:ind w:left="0" w:leftChars="0" w:right="0" w:rightChars="0" w:firstLine="0" w:firstLineChars="0"/>
              <w:jc w:val="center"/>
              <w:rPr>
                <w:b/>
              </w:rPr>
            </w:pPr>
            <w:r>
              <w:rPr>
                <w:rFonts w:hint="eastAsia"/>
                <w:b/>
              </w:rPr>
              <w:t>权重</w:t>
            </w:r>
          </w:p>
        </w:tc>
        <w:tc>
          <w:tcPr>
            <w:tcW w:w="5568" w:type="dxa"/>
            <w:tcBorders>
              <w:top w:val="single" w:color="auto" w:sz="12" w:space="0"/>
              <w:left w:val="nil"/>
              <w:bottom w:val="nil"/>
              <w:right w:val="nil"/>
            </w:tcBorders>
            <w:noWrap w:val="0"/>
            <w:tcMar>
              <w:top w:w="-1" w:type="dxa"/>
              <w:left w:w="-1" w:type="dxa"/>
              <w:bottom w:w="-1" w:type="dxa"/>
              <w:right w:w="-1" w:type="dxa"/>
            </w:tcMar>
            <w:vAlign w:val="center"/>
          </w:tcPr>
          <w:p w14:paraId="3FB3DB03">
            <w:pPr>
              <w:pStyle w:val="3"/>
              <w:snapToGrid w:val="0"/>
              <w:spacing w:line="240" w:lineRule="auto"/>
              <w:ind w:left="0" w:leftChars="0" w:right="0" w:rightChars="0" w:firstLine="0" w:firstLineChars="0"/>
              <w:jc w:val="center"/>
              <w:rPr>
                <w:b/>
              </w:rPr>
            </w:pPr>
            <w:r>
              <w:rPr>
                <w:rFonts w:hint="eastAsia"/>
                <w:b/>
              </w:rPr>
              <w:t>说明</w:t>
            </w:r>
          </w:p>
        </w:tc>
      </w:tr>
      <w:tr w14:paraId="2BB4F7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8" w:type="dxa"/>
            <w:tcBorders>
              <w:top w:val="single" w:color="auto" w:sz="4" w:space="0"/>
              <w:left w:val="nil"/>
              <w:bottom w:val="nil"/>
              <w:right w:val="nil"/>
            </w:tcBorders>
            <w:noWrap w:val="0"/>
            <w:tcMar>
              <w:top w:w="-1" w:type="dxa"/>
              <w:left w:w="-1" w:type="dxa"/>
              <w:bottom w:w="-1" w:type="dxa"/>
              <w:right w:w="-1" w:type="dxa"/>
            </w:tcMar>
            <w:vAlign w:val="center"/>
          </w:tcPr>
          <w:p w14:paraId="57D48970">
            <w:pPr>
              <w:pStyle w:val="3"/>
              <w:snapToGrid w:val="0"/>
              <w:spacing w:line="240" w:lineRule="auto"/>
              <w:ind w:left="0" w:leftChars="0" w:right="0" w:rightChars="0" w:firstLine="0" w:firstLineChars="0"/>
              <w:jc w:val="center"/>
            </w:pPr>
            <w:r>
              <w:rPr>
                <w:rFonts w:hint="eastAsia"/>
              </w:rPr>
              <w:t>cosine相似度</w:t>
            </w:r>
          </w:p>
        </w:tc>
        <w:tc>
          <w:tcPr>
            <w:tcW w:w="876" w:type="dxa"/>
            <w:tcBorders>
              <w:top w:val="single" w:color="auto" w:sz="4" w:space="0"/>
              <w:left w:val="nil"/>
              <w:bottom w:val="nil"/>
              <w:right w:val="nil"/>
            </w:tcBorders>
            <w:noWrap w:val="0"/>
            <w:tcMar>
              <w:top w:w="-1" w:type="dxa"/>
              <w:left w:w="-1" w:type="dxa"/>
              <w:bottom w:w="-1" w:type="dxa"/>
              <w:right w:w="-1" w:type="dxa"/>
            </w:tcMar>
            <w:vAlign w:val="center"/>
          </w:tcPr>
          <w:p w14:paraId="7094F627">
            <w:pPr>
              <w:pStyle w:val="3"/>
              <w:snapToGrid w:val="0"/>
              <w:spacing w:line="240" w:lineRule="auto"/>
              <w:ind w:left="0" w:leftChars="0" w:right="0" w:rightChars="0" w:firstLine="0" w:firstLineChars="0"/>
              <w:jc w:val="left"/>
            </w:pPr>
            <w:r>
              <w:rPr>
                <w:rFonts w:hint="eastAsia"/>
              </w:rPr>
              <w:t>0.60</w:t>
            </w:r>
          </w:p>
        </w:tc>
        <w:tc>
          <w:tcPr>
            <w:tcW w:w="5568" w:type="dxa"/>
            <w:tcBorders>
              <w:top w:val="single" w:color="auto" w:sz="4" w:space="0"/>
              <w:left w:val="nil"/>
              <w:bottom w:val="nil"/>
              <w:right w:val="nil"/>
            </w:tcBorders>
            <w:noWrap w:val="0"/>
            <w:tcMar>
              <w:top w:w="-1" w:type="dxa"/>
              <w:left w:w="-1" w:type="dxa"/>
              <w:bottom w:w="-1" w:type="dxa"/>
              <w:right w:w="-1" w:type="dxa"/>
            </w:tcMar>
            <w:vAlign w:val="center"/>
          </w:tcPr>
          <w:p w14:paraId="0029D68D">
            <w:pPr>
              <w:pStyle w:val="3"/>
              <w:snapToGrid w:val="0"/>
              <w:spacing w:line="240" w:lineRule="auto"/>
              <w:ind w:left="0" w:leftChars="0" w:right="0" w:rightChars="0" w:firstLine="0" w:firstLineChars="0"/>
              <w:jc w:val="center"/>
            </w:pPr>
            <w:r>
              <w:rPr>
                <w:rFonts w:hint="eastAsia"/>
              </w:rPr>
              <w:t>语义向量的余弦相似度</w:t>
            </w:r>
          </w:p>
        </w:tc>
      </w:tr>
      <w:tr w14:paraId="60ADFD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8" w:type="dxa"/>
            <w:tcBorders>
              <w:top w:val="nil"/>
              <w:left w:val="nil"/>
              <w:bottom w:val="nil"/>
              <w:right w:val="nil"/>
            </w:tcBorders>
            <w:noWrap w:val="0"/>
            <w:tcMar>
              <w:top w:w="-1" w:type="dxa"/>
              <w:left w:w="-1" w:type="dxa"/>
              <w:bottom w:w="-1" w:type="dxa"/>
              <w:right w:w="-1" w:type="dxa"/>
            </w:tcMar>
            <w:vAlign w:val="center"/>
          </w:tcPr>
          <w:p w14:paraId="0E44C8F4">
            <w:pPr>
              <w:pStyle w:val="3"/>
              <w:snapToGrid w:val="0"/>
              <w:spacing w:line="240" w:lineRule="auto"/>
              <w:ind w:left="0" w:leftChars="0" w:right="0" w:rightChars="0" w:firstLine="0" w:firstLineChars="0"/>
              <w:jc w:val="center"/>
            </w:pPr>
            <w:r>
              <w:rPr>
                <w:rFonts w:hint="eastAsia"/>
              </w:rPr>
              <w:t>时间衰减</w:t>
            </w:r>
          </w:p>
        </w:tc>
        <w:tc>
          <w:tcPr>
            <w:tcW w:w="876" w:type="dxa"/>
            <w:tcBorders>
              <w:top w:val="nil"/>
              <w:left w:val="nil"/>
              <w:bottom w:val="nil"/>
              <w:right w:val="nil"/>
            </w:tcBorders>
            <w:noWrap w:val="0"/>
            <w:tcMar>
              <w:top w:w="-1" w:type="dxa"/>
              <w:left w:w="-1" w:type="dxa"/>
              <w:bottom w:w="-1" w:type="dxa"/>
              <w:right w:w="-1" w:type="dxa"/>
            </w:tcMar>
            <w:vAlign w:val="center"/>
          </w:tcPr>
          <w:p w14:paraId="219B50AD">
            <w:pPr>
              <w:pStyle w:val="3"/>
              <w:snapToGrid w:val="0"/>
              <w:spacing w:line="240" w:lineRule="auto"/>
              <w:ind w:left="0" w:leftChars="0" w:right="0" w:rightChars="0" w:firstLine="0" w:firstLineChars="0"/>
              <w:jc w:val="left"/>
            </w:pPr>
            <w:r>
              <w:rPr>
                <w:rFonts w:hint="eastAsia"/>
              </w:rPr>
              <w:t>0.25</w:t>
            </w:r>
          </w:p>
        </w:tc>
        <w:tc>
          <w:tcPr>
            <w:tcW w:w="5568" w:type="dxa"/>
            <w:tcBorders>
              <w:top w:val="nil"/>
              <w:left w:val="nil"/>
              <w:bottom w:val="nil"/>
              <w:right w:val="nil"/>
            </w:tcBorders>
            <w:noWrap w:val="0"/>
            <w:tcMar>
              <w:top w:w="-1" w:type="dxa"/>
              <w:left w:w="-1" w:type="dxa"/>
              <w:bottom w:w="-1" w:type="dxa"/>
              <w:right w:w="-1" w:type="dxa"/>
            </w:tcMar>
            <w:vAlign w:val="center"/>
          </w:tcPr>
          <w:p w14:paraId="0F427D63">
            <w:pPr>
              <w:pStyle w:val="3"/>
              <w:snapToGrid w:val="0"/>
              <w:spacing w:line="240" w:lineRule="auto"/>
              <w:ind w:left="0" w:leftChars="0" w:right="0" w:rightChars="0" w:firstLine="0" w:firstLineChars="0"/>
              <w:jc w:val="center"/>
            </w:pPr>
            <w:r>
              <w:rPr>
                <w:rFonts w:hint="eastAsia"/>
              </w:rPr>
              <w:t>发布时间差的指数衰减，半衰期为12小时</w:t>
            </w:r>
          </w:p>
        </w:tc>
      </w:tr>
      <w:tr w14:paraId="346AA3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8" w:type="dxa"/>
            <w:tcBorders>
              <w:top w:val="nil"/>
              <w:left w:val="nil"/>
              <w:bottom w:val="single" w:color="auto" w:sz="12" w:space="0"/>
              <w:right w:val="nil"/>
            </w:tcBorders>
            <w:noWrap w:val="0"/>
            <w:tcMar>
              <w:top w:w="-1" w:type="dxa"/>
              <w:left w:w="-1" w:type="dxa"/>
              <w:bottom w:w="-1" w:type="dxa"/>
              <w:right w:w="-1" w:type="dxa"/>
            </w:tcMar>
            <w:vAlign w:val="center"/>
          </w:tcPr>
          <w:p w14:paraId="747B604B">
            <w:pPr>
              <w:pStyle w:val="3"/>
              <w:snapToGrid w:val="0"/>
              <w:spacing w:line="240" w:lineRule="auto"/>
              <w:ind w:left="0" w:leftChars="0" w:right="0" w:rightChars="0" w:firstLine="0" w:firstLineChars="0"/>
              <w:jc w:val="center"/>
            </w:pPr>
            <w:r>
              <w:rPr>
                <w:rFonts w:hint="eastAsia"/>
              </w:rPr>
              <w:t>跨平台奖励</w:t>
            </w:r>
          </w:p>
        </w:tc>
        <w:tc>
          <w:tcPr>
            <w:tcW w:w="876" w:type="dxa"/>
            <w:tcBorders>
              <w:top w:val="nil"/>
              <w:left w:val="nil"/>
              <w:bottom w:val="single" w:color="auto" w:sz="12" w:space="0"/>
              <w:right w:val="nil"/>
            </w:tcBorders>
            <w:noWrap w:val="0"/>
            <w:tcMar>
              <w:top w:w="-1" w:type="dxa"/>
              <w:left w:w="-1" w:type="dxa"/>
              <w:bottom w:w="-1" w:type="dxa"/>
              <w:right w:w="-1" w:type="dxa"/>
            </w:tcMar>
            <w:vAlign w:val="center"/>
          </w:tcPr>
          <w:p w14:paraId="49EEB03D">
            <w:pPr>
              <w:pStyle w:val="3"/>
              <w:snapToGrid w:val="0"/>
              <w:spacing w:line="240" w:lineRule="auto"/>
              <w:ind w:left="0" w:leftChars="0" w:right="0" w:rightChars="0" w:firstLine="0" w:firstLineChars="0"/>
              <w:jc w:val="left"/>
            </w:pPr>
            <w:r>
              <w:rPr>
                <w:rFonts w:hint="eastAsia"/>
              </w:rPr>
              <w:t>0.15</w:t>
            </w:r>
          </w:p>
        </w:tc>
        <w:tc>
          <w:tcPr>
            <w:tcW w:w="5568" w:type="dxa"/>
            <w:tcBorders>
              <w:top w:val="nil"/>
              <w:left w:val="nil"/>
              <w:bottom w:val="single" w:color="auto" w:sz="12" w:space="0"/>
              <w:right w:val="nil"/>
            </w:tcBorders>
            <w:noWrap w:val="0"/>
            <w:tcMar>
              <w:top w:w="-1" w:type="dxa"/>
              <w:left w:w="-1" w:type="dxa"/>
              <w:bottom w:w="-1" w:type="dxa"/>
              <w:right w:w="-1" w:type="dxa"/>
            </w:tcMar>
            <w:vAlign w:val="center"/>
          </w:tcPr>
          <w:p w14:paraId="6F7EB149">
            <w:pPr>
              <w:pStyle w:val="3"/>
              <w:snapToGrid w:val="0"/>
              <w:spacing w:line="240" w:lineRule="auto"/>
              <w:ind w:left="0" w:leftChars="0" w:right="0" w:rightChars="0" w:firstLine="0" w:firstLineChars="0"/>
              <w:jc w:val="center"/>
            </w:pPr>
            <w:r>
              <w:rPr>
                <w:rFonts w:hint="eastAsia"/>
              </w:rPr>
              <w:t>不同平台为1.0，相同平台为0.0</w:t>
            </w:r>
          </w:p>
        </w:tc>
      </w:tr>
    </w:tbl>
    <w:p w14:paraId="68929F72">
      <w:pPr>
        <w:pStyle w:val="5"/>
        <w:bidi w:val="0"/>
        <w:rPr>
          <w:rFonts w:hint="eastAsia"/>
        </w:rPr>
      </w:pPr>
      <w:bookmarkStart w:id="85" w:name="_Toc22310"/>
      <w:bookmarkStart w:id="86" w:name="_Toc32688"/>
      <w:bookmarkStart w:id="87" w:name="_Toc29655"/>
      <w:r>
        <w:rPr>
          <w:rFonts w:hint="eastAsia"/>
        </w:rPr>
        <w:t>完整流水线步骤</w:t>
      </w:r>
      <w:bookmarkEnd w:id="85"/>
      <w:bookmarkEnd w:id="86"/>
      <w:bookmarkEnd w:id="87"/>
    </w:p>
    <w:p w14:paraId="560DF393">
      <w:pPr>
        <w:pStyle w:val="3"/>
        <w:spacing w:line="360" w:lineRule="auto"/>
        <w:ind w:firstLine="480"/>
        <w:rPr>
          <w:rFonts w:hint="eastAsia" w:ascii="宋体" w:hAnsi="宋体" w:eastAsia="宋体" w:cs="宋体"/>
          <w:sz w:val="24"/>
          <w:szCs w:val="24"/>
        </w:rPr>
      </w:pPr>
      <w:r>
        <w:rPr>
          <w:rFonts w:hint="eastAsia"/>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文章获取：多平台爬虫采集，时间回溯窗口为720小时。</w:t>
      </w:r>
    </w:p>
    <w:p w14:paraId="186BB096">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）向量化：使用 bge-small-zh-v1.5 模型编码，经L2归一化后存入 article_embeddings 表。</w:t>
      </w:r>
    </w:p>
    <w:p w14:paraId="48B3C88B">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）FAISS近邻检索：构建IVF-Flat索引，检索每篇文章的Top-20最近邻，收集全量相似度分数。</w:t>
      </w:r>
    </w:p>
    <w:p w14:paraId="1563DF30">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）双层Otsu阈值计算：自适应计算L1噪声过滤线（≈0.565）和L2同事件合并线（≈0.690）。</w:t>
      </w:r>
    </w:p>
    <w:p w14:paraId="11A66F3D">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）Union-Find聚类：将余弦相似度≥L2的文章对合并为连通分量，形成初始聚类簇。</w:t>
      </w:r>
    </w:p>
    <w:p w14:paraId="765466BF">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ascii="宋体" w:hAnsi="宋体" w:eastAsia="宋体" w:cs="宋体"/>
          <w:sz w:val="24"/>
          <w:szCs w:val="24"/>
        </w:rPr>
        <w:t>）簇内复核：计算成员与代表文章的相似度，低于L2者被踢出并作为独立事件处理。</w:t>
      </w:r>
    </w:p>
    <w:p w14:paraId="0AE30D79">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）代表选择与重要性评分：按 0.6×centrality + 0.4×hotness_norm 计算每篇文章的importance分数，最高分者当选代表文章。</w:t>
      </w:r>
    </w:p>
    <w:p w14:paraId="4C42551B">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8</w:t>
      </w:r>
      <w:r>
        <w:rPr>
          <w:rFonts w:hint="eastAsia" w:ascii="宋体" w:hAnsi="宋体" w:eastAsia="宋体" w:cs="宋体"/>
          <w:sz w:val="24"/>
          <w:szCs w:val="24"/>
        </w:rPr>
        <w:t>）事件元数据生成：计算事件标题、摘要、关键词、热度分数等元信息。</w:t>
      </w:r>
    </w:p>
    <w:p w14:paraId="18576FAA">
      <w:pPr>
        <w:pStyle w:val="3"/>
        <w:spacing w:line="360" w:lineRule="auto"/>
        <w:ind w:firstLine="48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9</w:t>
      </w:r>
      <w:r>
        <w:rPr>
          <w:rFonts w:hint="eastAsia" w:ascii="宋体" w:hAnsi="宋体" w:eastAsia="宋体" w:cs="宋体"/>
          <w:sz w:val="24"/>
          <w:szCs w:val="24"/>
        </w:rPr>
        <w:t>）数据落库：将Event、EventArticle记录写入数据库，并同步至MeiliSearch以供检索。</w:t>
      </w:r>
    </w:p>
    <w:p w14:paraId="0379D323">
      <w:pPr>
        <w:pStyle w:val="5"/>
        <w:bidi w:val="0"/>
        <w:rPr>
          <w:rFonts w:hint="eastAsia"/>
        </w:rPr>
      </w:pPr>
      <w:bookmarkStart w:id="88" w:name="_Toc31079"/>
      <w:bookmarkStart w:id="89" w:name="_Toc348"/>
      <w:bookmarkStart w:id="90" w:name="_Toc28893"/>
      <w:r>
        <w:rPr>
          <w:rFonts w:hint="eastAsia"/>
        </w:rPr>
        <w:t>关键设计决策</w:t>
      </w:r>
      <w:bookmarkEnd w:id="88"/>
      <w:bookmarkEnd w:id="89"/>
      <w:bookmarkEnd w:id="90"/>
    </w:p>
    <w:p w14:paraId="0D2D9A91">
      <w:pPr>
        <w:pStyle w:val="12"/>
        <w:rPr>
          <w:rFonts w:hint="eastAsia"/>
        </w:rPr>
      </w:pPr>
      <w:r>
        <w:t xml:space="preserve">表 </w:t>
      </w:r>
      <w:r>
        <w:fldChar w:fldCharType="begin"/>
      </w:r>
      <w:r>
        <w:instrText xml:space="preserve"> SEQ 表 \* ARABIC </w:instrText>
      </w:r>
      <w:r>
        <w:fldChar w:fldCharType="separate"/>
      </w:r>
      <w:r>
        <w:t>5</w:t>
      </w:r>
      <w:r>
        <w:fldChar w:fldCharType="end"/>
      </w:r>
      <w:bookmarkStart w:id="91" w:name="_Toc24709"/>
      <w:bookmarkEnd w:id="91"/>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87"/>
        <w:gridCol w:w="5734"/>
      </w:tblGrid>
      <w:tr w14:paraId="3CE49E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974973">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决策</w:t>
            </w:r>
          </w:p>
        </w:tc>
        <w:tc>
          <w:tcPr>
            <w:tcW w:w="5734" w:type="dxa"/>
            <w:tcBorders>
              <w:top w:val="single" w:color="auto" w:sz="12" w:space="0"/>
              <w:left w:val="nil"/>
              <w:bottom w:val="nil"/>
              <w:right w:val="nil"/>
            </w:tcBorders>
            <w:noWrap w:val="0"/>
            <w:tcMar>
              <w:top w:w="-1" w:type="dxa"/>
              <w:left w:w="-1" w:type="dxa"/>
              <w:bottom w:w="-1" w:type="dxa"/>
              <w:right w:w="-1" w:type="dxa"/>
            </w:tcMar>
            <w:vAlign w:val="center"/>
          </w:tcPr>
          <w:p w14:paraId="06A05F8B">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理由</w:t>
            </w:r>
          </w:p>
        </w:tc>
      </w:tr>
      <w:tr w14:paraId="1476AB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7D8F2C">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纯cosine驱动聚类</w:t>
            </w:r>
          </w:p>
        </w:tc>
        <w:tc>
          <w:tcPr>
            <w:tcW w:w="5734" w:type="dxa"/>
            <w:tcBorders>
              <w:top w:val="single" w:color="auto" w:sz="4" w:space="0"/>
              <w:left w:val="nil"/>
              <w:bottom w:val="nil"/>
              <w:right w:val="nil"/>
            </w:tcBorders>
            <w:noWrap w:val="0"/>
            <w:tcMar>
              <w:top w:w="-1" w:type="dxa"/>
              <w:left w:w="-1" w:type="dxa"/>
              <w:bottom w:w="-1" w:type="dxa"/>
              <w:right w:w="-1" w:type="dxa"/>
            </w:tcMar>
            <w:vAlign w:val="center"/>
          </w:tcPr>
          <w:p w14:paraId="6853C70D">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若引入时间或平台权重，语义不相关但时间相近的文章会被错误合并，损害聚类精度</w:t>
            </w:r>
          </w:p>
        </w:tc>
      </w:tr>
      <w:tr w14:paraId="1A1D8B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6BA0A6">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双层Otsu自适应阈值</w:t>
            </w:r>
          </w:p>
        </w:tc>
        <w:tc>
          <w:tcPr>
            <w:tcW w:w="5734" w:type="dxa"/>
            <w:tcBorders>
              <w:top w:val="nil"/>
              <w:left w:val="nil"/>
              <w:bottom w:val="nil"/>
              <w:right w:val="nil"/>
            </w:tcBorders>
            <w:noWrap w:val="0"/>
            <w:tcMar>
              <w:top w:w="-1" w:type="dxa"/>
              <w:left w:w="-1" w:type="dxa"/>
              <w:bottom w:w="-1" w:type="dxa"/>
              <w:right w:w="-1" w:type="dxa"/>
            </w:tcMar>
            <w:vAlign w:val="center"/>
          </w:tcPr>
          <w:p w14:paraId="3BE83B92">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突发事件期与日常平淡期的数据分布差异显著，固定阈值无法同时适配，Otsu提供了鲁棒的自适应能力</w:t>
            </w:r>
          </w:p>
        </w:tc>
      </w:tr>
      <w:tr w14:paraId="1CFF14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7D4AFE">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Union-Find + 簇内复核</w:t>
            </w:r>
          </w:p>
        </w:tc>
        <w:tc>
          <w:tcPr>
            <w:tcW w:w="5734" w:type="dxa"/>
            <w:tcBorders>
              <w:top w:val="nil"/>
              <w:left w:val="nil"/>
              <w:bottom w:val="nil"/>
              <w:right w:val="nil"/>
            </w:tcBorders>
            <w:noWrap w:val="0"/>
            <w:tcMar>
              <w:top w:w="-1" w:type="dxa"/>
              <w:left w:w="-1" w:type="dxa"/>
              <w:bottom w:w="-1" w:type="dxa"/>
              <w:right w:w="-1" w:type="dxa"/>
            </w:tcMar>
            <w:vAlign w:val="center"/>
          </w:tcPr>
          <w:p w14:paraId="145CF0D5">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并查集高效但存在链式传染风险，复核机制作为质量兜底，确保事件纯度</w:t>
            </w:r>
          </w:p>
        </w:tc>
      </w:tr>
      <w:tr w14:paraId="7D2D12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E941A3">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centrality 0.6 + hotness 0.4</w:t>
            </w:r>
          </w:p>
        </w:tc>
        <w:tc>
          <w:tcPr>
            <w:tcW w:w="5734" w:type="dxa"/>
            <w:tcBorders>
              <w:top w:val="nil"/>
              <w:left w:val="nil"/>
              <w:bottom w:val="nil"/>
              <w:right w:val="nil"/>
            </w:tcBorders>
            <w:noWrap w:val="0"/>
            <w:tcMar>
              <w:top w:w="-1" w:type="dxa"/>
              <w:left w:w="-1" w:type="dxa"/>
              <w:bottom w:w="-1" w:type="dxa"/>
              <w:right w:w="-1" w:type="dxa"/>
            </w:tcMar>
            <w:vAlign w:val="center"/>
          </w:tcPr>
          <w:p w14:paraId="0D0656BD">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代表文章应首先确保语义代表性，兼顾社会关注度；centrality占主导保证选出的文章最能概括事件核心</w:t>
            </w:r>
          </w:p>
        </w:tc>
      </w:tr>
      <w:tr w14:paraId="1A5A24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9BAF88">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importance_score预计算</w:t>
            </w:r>
          </w:p>
        </w:tc>
        <w:tc>
          <w:tcPr>
            <w:tcW w:w="5734" w:type="dxa"/>
            <w:tcBorders>
              <w:top w:val="nil"/>
              <w:left w:val="nil"/>
              <w:bottom w:val="nil"/>
              <w:right w:val="nil"/>
            </w:tcBorders>
            <w:noWrap w:val="0"/>
            <w:tcMar>
              <w:top w:w="-1" w:type="dxa"/>
              <w:left w:w="-1" w:type="dxa"/>
              <w:bottom w:w="-1" w:type="dxa"/>
              <w:right w:w="-1" w:type="dxa"/>
            </w:tcMar>
            <w:vAlign w:val="center"/>
          </w:tcPr>
          <w:p w14:paraId="08ED986B">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避免前端每次打开事件详情时执行O(n²)级别的实时向量相似度运算</w:t>
            </w:r>
          </w:p>
        </w:tc>
      </w:tr>
      <w:tr w14:paraId="6302C4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0A5A58">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composite仅存储不聚类</w:t>
            </w:r>
          </w:p>
        </w:tc>
        <w:tc>
          <w:tcPr>
            <w:tcW w:w="5734" w:type="dxa"/>
            <w:tcBorders>
              <w:top w:val="nil"/>
              <w:left w:val="nil"/>
              <w:bottom w:val="nil"/>
              <w:right w:val="nil"/>
            </w:tcBorders>
            <w:noWrap w:val="0"/>
            <w:tcMar>
              <w:top w:w="-1" w:type="dxa"/>
              <w:left w:w="-1" w:type="dxa"/>
              <w:bottom w:w="-1" w:type="dxa"/>
              <w:right w:w="-1" w:type="dxa"/>
            </w:tcMar>
            <w:vAlign w:val="center"/>
          </w:tcPr>
          <w:p w14:paraId="67C30F78">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保留多维信息用于展示与诊断分析，但严格隔离以不干扰聚类精度</w:t>
            </w:r>
          </w:p>
        </w:tc>
      </w:tr>
      <w:tr w14:paraId="1D9A3C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787" w:type="dxa"/>
            <w:tcBorders>
              <w:top w:val="nil"/>
              <w:left w:val="nil"/>
              <w:bottom w:val="single" w:color="auto" w:sz="12" w:space="0"/>
              <w:right w:val="nil"/>
            </w:tcBorders>
            <w:noWrap w:val="0"/>
            <w:tcMar>
              <w:top w:w="-1" w:type="dxa"/>
              <w:left w:w="-1" w:type="dxa"/>
              <w:bottom w:w="-1" w:type="dxa"/>
              <w:right w:w="-1" w:type="dxa"/>
            </w:tcMar>
            <w:vAlign w:val="center"/>
          </w:tcPr>
          <w:p w14:paraId="72D3AE04">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hint="eastAsia"/>
              </w:rPr>
              <w:t>raw_score仅作为importance子分量</w:t>
            </w:r>
          </w:p>
        </w:tc>
        <w:tc>
          <w:tcPr>
            <w:tcW w:w="5734" w:type="dxa"/>
            <w:tcBorders>
              <w:top w:val="nil"/>
              <w:left w:val="nil"/>
              <w:bottom w:val="single" w:color="auto" w:sz="12" w:space="0"/>
              <w:right w:val="nil"/>
            </w:tcBorders>
            <w:noWrap w:val="0"/>
            <w:tcMar>
              <w:top w:w="-1" w:type="dxa"/>
              <w:left w:w="-1" w:type="dxa"/>
              <w:bottom w:w="-1" w:type="dxa"/>
              <w:right w:w="-1" w:type="dxa"/>
            </w:tcMar>
            <w:vAlign w:val="center"/>
          </w:tcPr>
          <w:p w14:paraId="7BC38BCE">
            <w:pPr>
              <w:pStyle w:val="3"/>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pPr>
            <w:r>
              <w:rPr>
                <w:rFonts w:hint="eastAsia"/>
              </w:rPr>
              <w:t>各平台原始热度量级差异大，直接跨源比较无意义，但归一化后作为40%的辅助信号输入是合理且有效的</w:t>
            </w:r>
          </w:p>
        </w:tc>
        <w:bookmarkStart w:id="92" w:name="_Toc10692"/>
        <w:bookmarkStart w:id="93" w:name="_Toc26816"/>
        <w:bookmarkStart w:id="94" w:name="_Toc15745"/>
        <w:bookmarkStart w:id="95" w:name="_Toc21177"/>
      </w:tr>
    </w:tbl>
    <w:p w14:paraId="60A1D771">
      <w:pPr>
        <w:pStyle w:val="4"/>
        <w:spacing w:before="240" w:after="120"/>
      </w:pPr>
      <w:bookmarkStart w:id="96" w:name="_Toc10982"/>
      <w:bookmarkStart w:id="97" w:name="_Toc12737"/>
      <w:bookmarkStart w:id="98" w:name="_Toc15704"/>
      <w:r>
        <w:rPr>
          <w:rFonts w:hint="eastAsia"/>
        </w:rPr>
        <w:t>情感分析（emotion analysis）</w:t>
      </w:r>
      <w:bookmarkEnd w:id="92"/>
      <w:bookmarkEnd w:id="93"/>
      <w:bookmarkEnd w:id="94"/>
      <w:bookmarkEnd w:id="95"/>
      <w:bookmarkEnd w:id="96"/>
      <w:bookmarkEnd w:id="97"/>
      <w:bookmarkEnd w:id="98"/>
    </w:p>
    <w:p w14:paraId="3BD2E491">
      <w:pPr>
        <w:pStyle w:val="3"/>
        <w:spacing w:line="360" w:lineRule="auto"/>
        <w:ind w:firstLine="480"/>
      </w:pPr>
      <w:r>
        <w:rPr>
          <w:rFonts w:hint="eastAsia" w:ascii="宋体" w:hAnsi="宋体" w:eastAsia="宋体" w:cs="宋体"/>
          <w:sz w:val="24"/>
          <w:szCs w:val="24"/>
        </w:rPr>
        <w:t>情感分析模块作为舆情预警系统的核心组件，核心功能是对抓取的新闻与社交媒体中的繁体中文文本开展8类细粒度情感（中性、关注、喜悦、愤怒、悲伤、质疑、惊讶、厌恶）分类，以此驱动情绪分布可视化和事件情感趋势分析；该模块通过对比评测xlm-roberta-large-xnli（零样本NLI推理）与Johnson8187/Chinese-Emotion（有监督多分类）两款模型，最终选定在4000条繁体中文情感对话数据上微调的改进模型作为核心，其依托XLM-RoBERTa架构实现文本到8类情感标签的直接映射，在832条人工标注样本上达成93.9%的分类准确率（较原始模型提升52.8个百分点），平均置信度达0.938，且消除了原始模型69.2%错误误判为疑问语调的“疑问偏置”，仅在语义邻近情感类别间存在少量合理误判；模块采用“BERT精标+规则兜底”的双引擎集成架构，模型未就绪时自动降级为关键词匹配的规则引擎，保障系统稳定运行，同时输出8类情感概率分布的标准化格式，直接支撑前端情绪可视化图表（雷达图/柱状图）的渲染，实现对文本情感的精准、稳定、可解释的细粒度识别与输出</w:t>
      </w:r>
      <w:r>
        <w:rPr>
          <w:rFonts w:ascii="宋体" w:hAnsi="宋体" w:eastAsia="宋体" w:cs="宋体"/>
          <w:sz w:val="24"/>
          <w:szCs w:val="24"/>
        </w:rPr>
        <w:t>。</w:t>
      </w:r>
    </w:p>
    <w:p w14:paraId="24975257">
      <w:pPr>
        <w:pStyle w:val="4"/>
        <w:spacing w:before="240" w:after="120" w:line="480" w:lineRule="auto"/>
      </w:pPr>
      <w:bookmarkStart w:id="99" w:name="_Toc349"/>
      <w:bookmarkStart w:id="100" w:name="_Toc6856"/>
      <w:bookmarkStart w:id="101" w:name="_Toc25938"/>
      <w:bookmarkStart w:id="102" w:name="_Toc27487"/>
      <w:bookmarkStart w:id="103" w:name="_Toc26241"/>
      <w:bookmarkStart w:id="104" w:name="_Toc19014"/>
      <w:bookmarkStart w:id="105" w:name="_Toc24372"/>
      <w:r>
        <w:rPr>
          <w:rFonts w:hint="eastAsia"/>
        </w:rPr>
        <w:t>检索</w:t>
      </w:r>
      <w:bookmarkEnd w:id="99"/>
      <w:bookmarkEnd w:id="100"/>
      <w:bookmarkEnd w:id="101"/>
      <w:bookmarkEnd w:id="102"/>
      <w:bookmarkEnd w:id="103"/>
      <w:bookmarkEnd w:id="104"/>
      <w:bookmarkEnd w:id="105"/>
    </w:p>
    <w:p w14:paraId="2C807A92">
      <w:pPr>
        <w:pStyle w:val="5"/>
        <w:bidi w:val="0"/>
      </w:pPr>
      <w:bookmarkStart w:id="106" w:name="_Toc23128"/>
      <w:bookmarkStart w:id="107" w:name="_Toc16963"/>
      <w:bookmarkStart w:id="108" w:name="_Toc26061"/>
      <w:bookmarkStart w:id="109" w:name="_Toc11754"/>
      <w:r>
        <w:t>海选召回（一级检索）</w:t>
      </w:r>
      <w:bookmarkEnd w:id="106"/>
      <w:bookmarkEnd w:id="107"/>
      <w:bookmarkEnd w:id="108"/>
      <w:bookmarkEnd w:id="109"/>
    </w:p>
    <w:p w14:paraId="385B9D99">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完成海量数据的初步筛选，通过多维度检索、语义扩展与噪声过滤，获取高相关性候选结果，同时保障短查询的精准性。对标题、关键词、实体、标准标题等字段构建多维索引；内置同义词表实现语义联想，通过停用词表剔除无效干扰词；针对长度≤3 的短查询，强制禁用纠错功能并开启全匹配策略，杜绝错误匹配。</w:t>
      </w:r>
    </w:p>
    <w:p w14:paraId="56D8DE5D">
      <w:pPr>
        <w:pStyle w:val="5"/>
        <w:bidi w:val="0"/>
      </w:pPr>
      <w:bookmarkStart w:id="110" w:name="_Toc23557"/>
      <w:bookmarkStart w:id="111" w:name="_Toc16002"/>
      <w:bookmarkStart w:id="112" w:name="_Toc32099"/>
      <w:bookmarkStart w:id="113" w:name="_Toc1627"/>
      <w:r>
        <w:t>二次精排（二级检索）</w:t>
      </w:r>
      <w:bookmarkEnd w:id="110"/>
      <w:bookmarkEnd w:id="111"/>
      <w:bookmarkEnd w:id="112"/>
      <w:bookmarkEnd w:id="113"/>
    </w:p>
    <w:p w14:paraId="17C4F83A">
      <w:pPr>
        <w:ind w:firstLine="420" w:firstLineChars="0"/>
        <w:rPr>
          <w:rFonts w:ascii="宋体" w:hAnsi="宋体" w:eastAsia="宋体" w:cs="宋体"/>
          <w:sz w:val="24"/>
          <w:szCs w:val="24"/>
        </w:rPr>
      </w:pPr>
      <w:r>
        <w:rPr>
          <w:rFonts w:ascii="宋体" w:hAnsi="宋体" w:eastAsia="宋体" w:cs="宋体"/>
          <w:sz w:val="24"/>
          <w:szCs w:val="24"/>
        </w:rPr>
        <w:t>对海选召回的前80条结果进行业务化加权评分，精准排序，突出高相关、高价值的事件内容。采用纯业务驱动的评分机制：标题全词匹配给予12.0分高额奖励，关键词命中按1.8分/词累加，证据流命中按0.4分/次计分（上限4.0分），同时通过Log10算法计算热度增益，让高热度事件优先排名。</w:t>
      </w:r>
    </w:p>
    <w:p w14:paraId="67732CA5">
      <w:pPr>
        <w:pStyle w:val="5"/>
        <w:bidi w:val="0"/>
      </w:pPr>
      <w:bookmarkStart w:id="114" w:name="_Toc22895"/>
      <w:bookmarkStart w:id="115" w:name="_Toc15726"/>
      <w:bookmarkStart w:id="116" w:name="_Toc27604"/>
      <w:bookmarkStart w:id="117" w:name="_Toc19197"/>
      <w:r>
        <w:t>时效性与去重重排（三级检索）</w:t>
      </w:r>
      <w:bookmarkEnd w:id="114"/>
      <w:bookmarkEnd w:id="115"/>
      <w:bookmarkEnd w:id="116"/>
      <w:bookmarkEnd w:id="117"/>
    </w:p>
    <w:p w14:paraId="178F7411">
      <w:pPr>
        <w:numPr>
          <w:ilvl w:val="0"/>
          <w:numId w:val="0"/>
        </w:numPr>
        <w:ind w:leftChars="0" w:firstLine="420" w:firstLineChars="0"/>
        <w:rPr>
          <w:rFonts w:ascii="宋体" w:hAnsi="宋体" w:eastAsia="宋体" w:cs="宋体"/>
          <w:sz w:val="24"/>
          <w:szCs w:val="24"/>
        </w:rPr>
      </w:pPr>
      <w:r>
        <w:rPr>
          <w:rFonts w:ascii="宋体" w:hAnsi="宋体" w:eastAsia="宋体" w:cs="宋体"/>
          <w:sz w:val="24"/>
          <w:szCs w:val="24"/>
        </w:rPr>
        <w:t>最终优化搜索结果排序，保证结果的时效性与唯一性，提升信息展示效率。基于文章最新更新时间进行实时性衰减排序；以标准标题为唯一属性进行去重处理，避免重复事件展示，最大化提升结果信息密度。</w:t>
      </w:r>
    </w:p>
    <w:p w14:paraId="1C86EB69">
      <w:pPr>
        <w:pStyle w:val="4"/>
        <w:bidi w:val="0"/>
        <w:rPr>
          <w:rFonts w:hint="default"/>
          <w:lang w:val="en-US" w:eastAsia="zh-CN"/>
        </w:rPr>
      </w:pPr>
      <w:bookmarkStart w:id="118" w:name="_Toc3027"/>
      <w:bookmarkStart w:id="119" w:name="_Toc26067"/>
      <w:bookmarkStart w:id="120" w:name="_Toc37"/>
      <w:r>
        <w:rPr>
          <w:rFonts w:hint="default"/>
          <w:lang w:val="en-US" w:eastAsia="zh-CN"/>
        </w:rPr>
        <w:t>Tool-Calling 智能体（Agent）</w:t>
      </w:r>
      <w:bookmarkEnd w:id="118"/>
      <w:bookmarkEnd w:id="119"/>
      <w:bookmarkEnd w:id="120"/>
    </w:p>
    <w:p w14:paraId="2765B927">
      <w:pPr>
        <w:pStyle w:val="5"/>
        <w:bidi w:val="0"/>
        <w:rPr>
          <w:rFonts w:hint="default"/>
          <w:lang w:val="en-US" w:eastAsia="zh-CN"/>
        </w:rPr>
      </w:pPr>
      <w:bookmarkStart w:id="121" w:name="_Toc3253"/>
      <w:bookmarkStart w:id="122" w:name="_Toc14607"/>
      <w:bookmarkStart w:id="123" w:name="_Toc20662"/>
      <w:r>
        <w:rPr>
          <w:rFonts w:hint="eastAsia"/>
          <w:lang w:val="en-US" w:eastAsia="zh-CN"/>
        </w:rPr>
        <w:t>算法概述</w:t>
      </w:r>
      <w:bookmarkEnd w:id="121"/>
      <w:bookmarkEnd w:id="122"/>
      <w:bookmarkEnd w:id="123"/>
    </w:p>
    <w:p w14:paraId="5EFD908A">
      <w:pPr>
        <w:widowControl/>
        <w:spacing w:after="48" w:line="360" w:lineRule="auto"/>
        <w:ind w:firstLine="480" w:firstLineChars="20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舆镜 Tool-Calling Agent 解决的核心问题是：把用户的自然语言提问转化为带溯源引用的结构化舆情研判。与传统 RAG 模式相比，我们在设计上做了明确的差异化取舍，具体对比如下表所示。</w:t>
      </w:r>
    </w:p>
    <w:p w14:paraId="7E2C6D15">
      <w:pPr>
        <w:widowControl/>
        <w:spacing w:after="48" w:line="360" w:lineRule="auto"/>
        <w:ind w:firstLine="480" w:firstLineChars="200"/>
        <w:jc w:val="left"/>
        <w:rPr>
          <w:rFonts w:hint="default" w:ascii="宋体" w:hAnsi="宋体" w:eastAsia="宋体" w:cs="宋体"/>
          <w:kern w:val="0"/>
          <w:sz w:val="24"/>
          <w:szCs w:val="24"/>
          <w:lang w:val="en-US" w:eastAsia="zh-CN" w:bidi="ar"/>
        </w:rPr>
      </w:pPr>
    </w:p>
    <w:p w14:paraId="4F32A1D9">
      <w:pPr>
        <w:pStyle w:val="12"/>
        <w:widowControl/>
        <w:spacing w:after="48" w:line="360" w:lineRule="auto"/>
        <w:ind w:firstLine="400" w:firstLineChars="200"/>
        <w:jc w:val="center"/>
        <w:rPr>
          <w:rFonts w:hint="default" w:ascii="宋体" w:hAnsi="宋体" w:eastAsia="宋体" w:cs="宋体"/>
          <w:kern w:val="0"/>
          <w:sz w:val="24"/>
          <w:szCs w:val="24"/>
          <w:lang w:val="en-US" w:eastAsia="zh-CN" w:bidi="ar"/>
        </w:rPr>
      </w:pPr>
      <w:r>
        <w:t xml:space="preserve">表 </w:t>
      </w:r>
      <w:r>
        <w:fldChar w:fldCharType="begin"/>
      </w:r>
      <w:r>
        <w:instrText xml:space="preserve"> SEQ 表 \* ARABIC </w:instrText>
      </w:r>
      <w:r>
        <w:fldChar w:fldCharType="separate"/>
      </w:r>
      <w:r>
        <w:t>6</w:t>
      </w:r>
      <w:r>
        <w:fldChar w:fldCharType="end"/>
      </w:r>
      <w:bookmarkStart w:id="124" w:name="_Toc26214"/>
      <w:bookmarkEnd w:id="124"/>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8"/>
        <w:gridCol w:w="2485"/>
        <w:gridCol w:w="4648"/>
      </w:tblGrid>
      <w:tr w14:paraId="4F1C61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single" w:color="auto" w:sz="12" w:space="0"/>
              <w:left w:val="nil"/>
              <w:bottom w:val="nil"/>
              <w:right w:val="nil"/>
            </w:tcBorders>
            <w:noWrap w:val="0"/>
            <w:tcMar>
              <w:top w:w="-1" w:type="dxa"/>
              <w:left w:w="-1" w:type="dxa"/>
              <w:bottom w:w="-1" w:type="dxa"/>
              <w:right w:w="-1" w:type="dxa"/>
            </w:tcMar>
            <w:vAlign w:val="center"/>
          </w:tcPr>
          <w:p w14:paraId="1F635835">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维度</w:t>
            </w:r>
          </w:p>
        </w:tc>
        <w:tc>
          <w:tcPr>
            <w:tcW w:w="2485" w:type="dxa"/>
            <w:tcBorders>
              <w:top w:val="single" w:color="auto" w:sz="12" w:space="0"/>
              <w:left w:val="nil"/>
              <w:bottom w:val="nil"/>
              <w:right w:val="nil"/>
            </w:tcBorders>
            <w:noWrap w:val="0"/>
            <w:tcMar>
              <w:top w:w="-1" w:type="dxa"/>
              <w:left w:w="-1" w:type="dxa"/>
              <w:bottom w:w="-1" w:type="dxa"/>
              <w:right w:w="-1" w:type="dxa"/>
            </w:tcMar>
            <w:vAlign w:val="center"/>
          </w:tcPr>
          <w:p w14:paraId="4C747C1E">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传统 RAG</w:t>
            </w:r>
          </w:p>
        </w:tc>
        <w:tc>
          <w:tcPr>
            <w:tcW w:w="4648" w:type="dxa"/>
            <w:tcBorders>
              <w:top w:val="single" w:color="auto" w:sz="12" w:space="0"/>
              <w:left w:val="nil"/>
              <w:bottom w:val="nil"/>
              <w:right w:val="nil"/>
            </w:tcBorders>
            <w:noWrap w:val="0"/>
            <w:tcMar>
              <w:top w:w="-1" w:type="dxa"/>
              <w:left w:w="-1" w:type="dxa"/>
              <w:bottom w:w="-1" w:type="dxa"/>
              <w:right w:w="-1" w:type="dxa"/>
            </w:tcMar>
            <w:vAlign w:val="center"/>
          </w:tcPr>
          <w:p w14:paraId="0FE8400B">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本系统 Tool-Calling Agent</w:t>
            </w:r>
          </w:p>
        </w:tc>
      </w:tr>
      <w:tr w14:paraId="58CE9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single" w:color="auto" w:sz="4" w:space="0"/>
              <w:left w:val="nil"/>
              <w:bottom w:val="nil"/>
              <w:right w:val="nil"/>
            </w:tcBorders>
            <w:noWrap w:val="0"/>
            <w:tcMar>
              <w:top w:w="-1" w:type="dxa"/>
              <w:left w:w="-1" w:type="dxa"/>
              <w:bottom w:w="-1" w:type="dxa"/>
              <w:right w:w="-1" w:type="dxa"/>
            </w:tcMar>
            <w:vAlign w:val="center"/>
          </w:tcPr>
          <w:p w14:paraId="32BD3686">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能力边界</w:t>
            </w:r>
          </w:p>
        </w:tc>
        <w:tc>
          <w:tcPr>
            <w:tcW w:w="2485" w:type="dxa"/>
            <w:tcBorders>
              <w:top w:val="single" w:color="auto" w:sz="4" w:space="0"/>
              <w:left w:val="nil"/>
              <w:bottom w:val="nil"/>
              <w:right w:val="nil"/>
            </w:tcBorders>
            <w:noWrap w:val="0"/>
            <w:tcMar>
              <w:top w:w="-1" w:type="dxa"/>
              <w:left w:w="-1" w:type="dxa"/>
              <w:bottom w:w="-1" w:type="dxa"/>
              <w:right w:w="-1" w:type="dxa"/>
            </w:tcMar>
            <w:vAlign w:val="center"/>
          </w:tcPr>
          <w:p w14:paraId="3C2E0388">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固定：retrieve → stuff → generate</w:t>
            </w:r>
          </w:p>
        </w:tc>
        <w:tc>
          <w:tcPr>
            <w:tcW w:w="4648" w:type="dxa"/>
            <w:tcBorders>
              <w:top w:val="single" w:color="auto" w:sz="4" w:space="0"/>
              <w:left w:val="nil"/>
              <w:bottom w:val="nil"/>
              <w:right w:val="nil"/>
            </w:tcBorders>
            <w:noWrap w:val="0"/>
            <w:tcMar>
              <w:top w:w="-1" w:type="dxa"/>
              <w:left w:w="-1" w:type="dxa"/>
              <w:bottom w:w="-1" w:type="dxa"/>
              <w:right w:w="-1" w:type="dxa"/>
            </w:tcMar>
            <w:vAlign w:val="center"/>
          </w:tcPr>
          <w:p w14:paraId="76399D9A">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开放：8 个原子工具任意组合</w:t>
            </w:r>
          </w:p>
        </w:tc>
      </w:tr>
      <w:tr w14:paraId="4A2C67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nil"/>
              <w:left w:val="nil"/>
              <w:bottom w:val="nil"/>
              <w:right w:val="nil"/>
            </w:tcBorders>
            <w:noWrap w:val="0"/>
            <w:tcMar>
              <w:top w:w="-1" w:type="dxa"/>
              <w:left w:w="-1" w:type="dxa"/>
              <w:bottom w:w="-1" w:type="dxa"/>
              <w:right w:w="-1" w:type="dxa"/>
            </w:tcMar>
            <w:vAlign w:val="center"/>
          </w:tcPr>
          <w:p w14:paraId="03F7A972">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调用轮数</w:t>
            </w:r>
          </w:p>
        </w:tc>
        <w:tc>
          <w:tcPr>
            <w:tcW w:w="2485" w:type="dxa"/>
            <w:tcBorders>
              <w:top w:val="nil"/>
              <w:left w:val="nil"/>
              <w:bottom w:val="nil"/>
              <w:right w:val="nil"/>
            </w:tcBorders>
            <w:noWrap w:val="0"/>
            <w:tcMar>
              <w:top w:w="-1" w:type="dxa"/>
              <w:left w:w="-1" w:type="dxa"/>
              <w:bottom w:w="-1" w:type="dxa"/>
              <w:right w:w="-1" w:type="dxa"/>
            </w:tcMar>
            <w:vAlign w:val="center"/>
          </w:tcPr>
          <w:p w14:paraId="7633B1E1">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1 轮 LLM</w:t>
            </w:r>
          </w:p>
        </w:tc>
        <w:tc>
          <w:tcPr>
            <w:tcW w:w="4648" w:type="dxa"/>
            <w:tcBorders>
              <w:top w:val="nil"/>
              <w:left w:val="nil"/>
              <w:bottom w:val="nil"/>
              <w:right w:val="nil"/>
            </w:tcBorders>
            <w:noWrap w:val="0"/>
            <w:tcMar>
              <w:top w:w="-1" w:type="dxa"/>
              <w:left w:w="-1" w:type="dxa"/>
              <w:bottom w:w="-1" w:type="dxa"/>
              <w:right w:w="-1" w:type="dxa"/>
            </w:tcMar>
            <w:vAlign w:val="center"/>
          </w:tcPr>
          <w:p w14:paraId="531A8358">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2–8 轮（自主决定）</w:t>
            </w:r>
          </w:p>
        </w:tc>
      </w:tr>
      <w:tr w14:paraId="4C114E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nil"/>
              <w:left w:val="nil"/>
              <w:bottom w:val="nil"/>
              <w:right w:val="nil"/>
            </w:tcBorders>
            <w:noWrap w:val="0"/>
            <w:tcMar>
              <w:top w:w="-1" w:type="dxa"/>
              <w:left w:w="-1" w:type="dxa"/>
              <w:bottom w:w="-1" w:type="dxa"/>
              <w:right w:w="-1" w:type="dxa"/>
            </w:tcMar>
            <w:vAlign w:val="center"/>
          </w:tcPr>
          <w:p w14:paraId="6322885E">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可解释性</w:t>
            </w:r>
          </w:p>
        </w:tc>
        <w:tc>
          <w:tcPr>
            <w:tcW w:w="2485" w:type="dxa"/>
            <w:tcBorders>
              <w:top w:val="nil"/>
              <w:left w:val="nil"/>
              <w:bottom w:val="nil"/>
              <w:right w:val="nil"/>
            </w:tcBorders>
            <w:noWrap w:val="0"/>
            <w:tcMar>
              <w:top w:w="-1" w:type="dxa"/>
              <w:left w:w="-1" w:type="dxa"/>
              <w:bottom w:w="-1" w:type="dxa"/>
              <w:right w:w="-1" w:type="dxa"/>
            </w:tcMar>
            <w:vAlign w:val="center"/>
          </w:tcPr>
          <w:p w14:paraId="6313C76F">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黑盒拼接</w:t>
            </w:r>
          </w:p>
        </w:tc>
        <w:tc>
          <w:tcPr>
            <w:tcW w:w="4648" w:type="dxa"/>
            <w:tcBorders>
              <w:top w:val="nil"/>
              <w:left w:val="nil"/>
              <w:bottom w:val="nil"/>
              <w:right w:val="nil"/>
            </w:tcBorders>
            <w:noWrap w:val="0"/>
            <w:tcMar>
              <w:top w:w="-1" w:type="dxa"/>
              <w:left w:w="-1" w:type="dxa"/>
              <w:bottom w:w="-1" w:type="dxa"/>
              <w:right w:w="-1" w:type="dxa"/>
            </w:tcMar>
            <w:vAlign w:val="center"/>
          </w:tcPr>
          <w:p w14:paraId="3A785DFE">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每步 JSON 可审计（llm_thinking / tool_call / tool_result）</w:t>
            </w:r>
          </w:p>
        </w:tc>
      </w:tr>
      <w:tr w14:paraId="6B57C3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nil"/>
              <w:left w:val="nil"/>
              <w:bottom w:val="nil"/>
              <w:right w:val="nil"/>
            </w:tcBorders>
            <w:noWrap w:val="0"/>
            <w:tcMar>
              <w:top w:w="-1" w:type="dxa"/>
              <w:left w:w="-1" w:type="dxa"/>
              <w:bottom w:w="-1" w:type="dxa"/>
              <w:right w:w="-1" w:type="dxa"/>
            </w:tcMar>
            <w:vAlign w:val="center"/>
          </w:tcPr>
          <w:p w14:paraId="384D6C99">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防幻觉</w:t>
            </w:r>
          </w:p>
        </w:tc>
        <w:tc>
          <w:tcPr>
            <w:tcW w:w="2485" w:type="dxa"/>
            <w:tcBorders>
              <w:top w:val="nil"/>
              <w:left w:val="nil"/>
              <w:bottom w:val="nil"/>
              <w:right w:val="nil"/>
            </w:tcBorders>
            <w:noWrap w:val="0"/>
            <w:tcMar>
              <w:top w:w="-1" w:type="dxa"/>
              <w:left w:w="-1" w:type="dxa"/>
              <w:bottom w:w="-1" w:type="dxa"/>
              <w:right w:w="-1" w:type="dxa"/>
            </w:tcMar>
            <w:vAlign w:val="center"/>
          </w:tcPr>
          <w:p w14:paraId="6BEFC95B">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仅提示 "based on context"</w:t>
            </w:r>
          </w:p>
        </w:tc>
        <w:tc>
          <w:tcPr>
            <w:tcW w:w="4648" w:type="dxa"/>
            <w:tcBorders>
              <w:top w:val="nil"/>
              <w:left w:val="nil"/>
              <w:bottom w:val="nil"/>
              <w:right w:val="nil"/>
            </w:tcBorders>
            <w:noWrap w:val="0"/>
            <w:tcMar>
              <w:top w:w="-1" w:type="dxa"/>
              <w:left w:w="-1" w:type="dxa"/>
              <w:bottom w:w="-1" w:type="dxa"/>
              <w:right w:w="-1" w:type="dxa"/>
            </w:tcMar>
            <w:vAlign w:val="center"/>
          </w:tcPr>
          <w:p w14:paraId="4782B9B4">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Tool 结果附 _id / _type，final 必须 event#N 绑定</w:t>
            </w:r>
          </w:p>
        </w:tc>
      </w:tr>
      <w:tr w14:paraId="7E5C63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8" w:type="dxa"/>
            <w:tcBorders>
              <w:top w:val="nil"/>
              <w:left w:val="nil"/>
              <w:bottom w:val="single" w:color="auto" w:sz="12" w:space="0"/>
              <w:right w:val="nil"/>
            </w:tcBorders>
            <w:noWrap w:val="0"/>
            <w:tcMar>
              <w:top w:w="-1" w:type="dxa"/>
              <w:left w:w="-1" w:type="dxa"/>
              <w:bottom w:w="-1" w:type="dxa"/>
              <w:right w:w="-1" w:type="dxa"/>
            </w:tcMar>
            <w:vAlign w:val="center"/>
          </w:tcPr>
          <w:p w14:paraId="7128B97F">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新能力增加</w:t>
            </w:r>
          </w:p>
        </w:tc>
        <w:tc>
          <w:tcPr>
            <w:tcW w:w="2485" w:type="dxa"/>
            <w:tcBorders>
              <w:top w:val="nil"/>
              <w:left w:val="nil"/>
              <w:bottom w:val="single" w:color="auto" w:sz="12" w:space="0"/>
              <w:right w:val="nil"/>
            </w:tcBorders>
            <w:noWrap w:val="0"/>
            <w:tcMar>
              <w:top w:w="-1" w:type="dxa"/>
              <w:left w:w="-1" w:type="dxa"/>
              <w:bottom w:w="-1" w:type="dxa"/>
              <w:right w:w="-1" w:type="dxa"/>
            </w:tcMar>
            <w:vAlign w:val="center"/>
          </w:tcPr>
          <w:p w14:paraId="0B0FCB63">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改 prompt / retriever</w:t>
            </w:r>
          </w:p>
        </w:tc>
        <w:tc>
          <w:tcPr>
            <w:tcW w:w="4648" w:type="dxa"/>
            <w:tcBorders>
              <w:top w:val="nil"/>
              <w:left w:val="nil"/>
              <w:bottom w:val="single" w:color="auto" w:sz="12" w:space="0"/>
              <w:right w:val="nil"/>
            </w:tcBorders>
            <w:noWrap w:val="0"/>
            <w:tcMar>
              <w:top w:w="-1" w:type="dxa"/>
              <w:left w:w="-1" w:type="dxa"/>
              <w:bottom w:w="-1" w:type="dxa"/>
              <w:right w:w="-1" w:type="dxa"/>
            </w:tcMar>
            <w:vAlign w:val="center"/>
          </w:tcPr>
          <w:p w14:paraId="086F1C19">
            <w:pPr>
              <w:pStyle w:val="3"/>
              <w:keepNext w:val="0"/>
              <w:keepLines w:val="0"/>
              <w:pageBreakBefore w:val="0"/>
              <w:widowControl w:val="0"/>
              <w:kinsoku/>
              <w:wordWrap/>
              <w:overflowPunct/>
              <w:topLinePunct w:val="0"/>
              <w:autoSpaceDE/>
              <w:autoSpaceDN/>
              <w:bidi w:val="0"/>
              <w:adjustRightInd/>
              <w:snapToGrid w:val="0"/>
              <w:ind w:firstLine="0" w:firstLineChars="0"/>
              <w:jc w:val="center"/>
              <w:textAlignment w:val="auto"/>
            </w:pPr>
            <w:r>
              <w:rPr>
                <w:rFonts w:hint="default"/>
                <w:lang w:val="en-US" w:eastAsia="zh-CN"/>
              </w:rPr>
              <w:t>注册一个新 ToolSpec，Loop 无需改动</w:t>
            </w:r>
          </w:p>
        </w:tc>
      </w:tr>
    </w:tbl>
    <w:p w14:paraId="0AF59696">
      <w:pPr>
        <w:pStyle w:val="3"/>
        <w:rPr>
          <w:rFonts w:hint="eastAsia"/>
          <w:lang w:val="en-US" w:eastAsia="zh-CN"/>
        </w:rPr>
      </w:pPr>
    </w:p>
    <w:p w14:paraId="76B27485">
      <w:pPr>
        <w:widowControl/>
        <w:spacing w:after="48" w:line="360" w:lineRule="auto"/>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算法流水线为(</w:t>
      </w: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REF _Ref13948 \h </w:instrText>
      </w:r>
      <w:r>
        <w:rPr>
          <w:rFonts w:hint="eastAsia" w:ascii="宋体" w:hAnsi="宋体" w:eastAsia="宋体" w:cs="宋体"/>
          <w:kern w:val="0"/>
          <w:sz w:val="24"/>
          <w:szCs w:val="24"/>
          <w:lang w:val="en-US" w:eastAsia="zh-CN" w:bidi="ar"/>
        </w:rPr>
        <w:fldChar w:fldCharType="separate"/>
      </w:r>
      <w:r>
        <w:t>图 2</w:t>
      </w:r>
      <w:r>
        <w:rPr>
          <w:rFonts w:hint="eastAsia"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w:t>
      </w:r>
    </w:p>
    <w:p w14:paraId="29DAB057">
      <w:pPr>
        <w:pStyle w:val="3"/>
        <w:jc w:val="center"/>
      </w:pPr>
      <w:r>
        <w:drawing>
          <wp:inline distT="0" distB="0" distL="114300" distR="114300">
            <wp:extent cx="2922270" cy="4594860"/>
            <wp:effectExtent l="0" t="0" r="381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6"/>
                    <a:stretch>
                      <a:fillRect/>
                    </a:stretch>
                  </pic:blipFill>
                  <pic:spPr>
                    <a:xfrm>
                      <a:off x="0" y="0"/>
                      <a:ext cx="2922270" cy="4594860"/>
                    </a:xfrm>
                    <a:prstGeom prst="rect">
                      <a:avLst/>
                    </a:prstGeom>
                    <a:noFill/>
                    <a:ln>
                      <a:noFill/>
                    </a:ln>
                  </pic:spPr>
                </pic:pic>
              </a:graphicData>
            </a:graphic>
          </wp:inline>
        </w:drawing>
      </w:r>
    </w:p>
    <w:p w14:paraId="46B60AE6">
      <w:pPr>
        <w:pStyle w:val="12"/>
        <w:jc w:val="center"/>
        <w:rPr>
          <w:rFonts w:hint="default" w:eastAsia="黑体"/>
          <w:lang w:val="en-US" w:eastAsia="zh-CN"/>
        </w:rPr>
      </w:pPr>
      <w:bookmarkStart w:id="125" w:name="_Ref13948"/>
      <w:r>
        <w:t xml:space="preserve">图 </w:t>
      </w:r>
      <w:r>
        <w:fldChar w:fldCharType="begin"/>
      </w:r>
      <w:r>
        <w:instrText xml:space="preserve"> SEQ 图 \* ARABIC </w:instrText>
      </w:r>
      <w:r>
        <w:fldChar w:fldCharType="separate"/>
      </w:r>
      <w:r>
        <w:t>2</w:t>
      </w:r>
      <w:r>
        <w:fldChar w:fldCharType="end"/>
      </w:r>
      <w:bookmarkEnd w:id="125"/>
      <w:bookmarkStart w:id="126" w:name="_Toc24813"/>
      <w:bookmarkStart w:id="127" w:name="_Toc60"/>
      <w:r>
        <w:rPr>
          <w:rFonts w:hint="eastAsia"/>
          <w:lang w:val="en-US" w:eastAsia="zh-CN"/>
        </w:rPr>
        <w:t>算法流水线</w:t>
      </w:r>
      <w:bookmarkEnd w:id="126"/>
      <w:bookmarkEnd w:id="127"/>
    </w:p>
    <w:p w14:paraId="19B3FACA">
      <w:pPr>
        <w:widowControl/>
        <w:spacing w:after="48" w:line="360" w:lineRule="auto"/>
        <w:ind w:firstLine="480" w:firstLineChars="20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在整个流程中，我们不使用任何硬编码阈值来决定是否调用工具，完全由大语言模型的 function-calling 自主判断。</w:t>
      </w:r>
    </w:p>
    <w:p w14:paraId="7693BB42">
      <w:pPr>
        <w:pStyle w:val="5"/>
        <w:bidi w:val="0"/>
        <w:rPr>
          <w:rFonts w:hint="default"/>
          <w:lang w:val="en-US" w:eastAsia="zh-CN"/>
        </w:rPr>
      </w:pPr>
      <w:bookmarkStart w:id="128" w:name="_Toc14864"/>
      <w:bookmarkStart w:id="129" w:name="_Toc2082"/>
      <w:bookmarkStart w:id="130" w:name="_Toc24889"/>
      <w:r>
        <w:rPr>
          <w:rFonts w:hint="default"/>
          <w:lang w:val="en-US" w:eastAsia="zh-CN"/>
        </w:rPr>
        <w:t>工具注册表（ToolRegistry）</w:t>
      </w:r>
      <w:bookmarkEnd w:id="128"/>
      <w:bookmarkEnd w:id="129"/>
      <w:bookmarkEnd w:id="130"/>
    </w:p>
    <w:p w14:paraId="79F3C08D">
      <w:pPr>
        <w:widowControl/>
        <w:spacing w:after="48" w:line="360" w:lineRule="auto"/>
        <w:ind w:firstLine="480" w:firstLineChars="20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工具注册表将每个工具封装为 ToolSpec 数据结构，包含名称、自然语言描述、输入 JSON Schema 以及 handler 可调用对象。ToolRegistry.register(spec) 支持幂等注册，to_openai_functions() 则负责将已注册的工具列表自动编译为 OpenAI 的 tools=[...] 数组格式。</w:t>
      </w:r>
    </w:p>
    <w:p w14:paraId="64410E77">
      <w:pPr>
        <w:widowControl/>
        <w:spacing w:after="48" w:line="360" w:lineRule="auto"/>
        <w:ind w:firstLine="480" w:firstLineChars="20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当前系统共注册 8 个原子工具，其语义能力、关键参数及底层实现如下表所示。</w:t>
      </w:r>
    </w:p>
    <w:p w14:paraId="6AA62CA4">
      <w:pPr>
        <w:pStyle w:val="12"/>
        <w:bidi w:val="0"/>
        <w:rPr>
          <w:rFonts w:hint="default"/>
          <w:lang w:val="en-US" w:eastAsia="zh-CN"/>
        </w:rPr>
      </w:pPr>
      <w:r>
        <w:t xml:space="preserve">表 </w:t>
      </w:r>
      <w:r>
        <w:fldChar w:fldCharType="begin"/>
      </w:r>
      <w:r>
        <w:instrText xml:space="preserve"> SEQ 表 \* ARABIC </w:instrText>
      </w:r>
      <w:r>
        <w:fldChar w:fldCharType="separate"/>
      </w:r>
      <w:r>
        <w:t>7</w:t>
      </w:r>
      <w:r>
        <w:fldChar w:fldCharType="end"/>
      </w:r>
      <w:bookmarkStart w:id="131" w:name="_Toc25575"/>
      <w:r>
        <w:rPr>
          <w:rFonts w:hint="eastAsia"/>
          <w:lang w:val="en-US" w:eastAsia="zh-CN"/>
        </w:rPr>
        <w:t xml:space="preserve"> </w:t>
      </w:r>
      <w:r>
        <w:rPr>
          <w:rFonts w:hint="default"/>
          <w:lang w:val="en-US" w:eastAsia="zh-CN"/>
        </w:rPr>
        <w:t>8 个原子工具</w:t>
      </w:r>
      <w:bookmarkEnd w:id="131"/>
    </w:p>
    <w:tbl>
      <w:tblPr>
        <w:tblStyle w:val="32"/>
        <w:tblW w:w="1026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366"/>
        <w:gridCol w:w="2806"/>
        <w:gridCol w:w="2276"/>
        <w:gridCol w:w="2814"/>
      </w:tblGrid>
      <w:tr w14:paraId="58FCFB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1B5C9E07">
            <w:pPr>
              <w:pStyle w:val="3"/>
              <w:keepNext/>
              <w:snapToGrid w:val="0"/>
              <w:spacing w:line="240" w:lineRule="auto"/>
              <w:ind w:left="0" w:leftChars="0" w:right="0" w:rightChars="0" w:firstLine="0" w:firstLineChars="0"/>
              <w:jc w:val="center"/>
              <w:rPr>
                <w:b/>
              </w:rPr>
            </w:pPr>
            <w:r>
              <w:rPr>
                <w:rFonts w:hint="default"/>
                <w:b/>
                <w:lang w:val="en-US" w:eastAsia="zh-CN"/>
              </w:rPr>
              <w:t>工具名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5E743E">
            <w:pPr>
              <w:pStyle w:val="3"/>
              <w:keepNext/>
              <w:snapToGrid w:val="0"/>
              <w:spacing w:line="240" w:lineRule="auto"/>
              <w:ind w:left="0" w:leftChars="0" w:right="0" w:rightChars="0" w:firstLine="0" w:firstLineChars="0"/>
              <w:jc w:val="center"/>
              <w:rPr>
                <w:b/>
              </w:rPr>
            </w:pPr>
            <w:r>
              <w:rPr>
                <w:rFonts w:hint="default"/>
                <w:b/>
                <w:lang w:val="en-US" w:eastAsia="zh-CN"/>
              </w:rPr>
              <w:t>语义能力</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68A845">
            <w:pPr>
              <w:pStyle w:val="3"/>
              <w:keepNext/>
              <w:snapToGrid w:val="0"/>
              <w:spacing w:line="240" w:lineRule="auto"/>
              <w:ind w:left="0" w:leftChars="0" w:right="0" w:rightChars="0" w:firstLine="0" w:firstLineChars="0"/>
              <w:jc w:val="center"/>
              <w:rPr>
                <w:b/>
              </w:rPr>
            </w:pPr>
            <w:r>
              <w:rPr>
                <w:rFonts w:hint="default"/>
                <w:b/>
                <w:lang w:val="en-US" w:eastAsia="zh-CN"/>
              </w:rPr>
              <w:t>关键参数</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409A0F0F">
            <w:pPr>
              <w:pStyle w:val="3"/>
              <w:keepNext/>
              <w:snapToGrid w:val="0"/>
              <w:spacing w:line="240" w:lineRule="auto"/>
              <w:ind w:left="0" w:leftChars="0" w:right="0" w:rightChars="0" w:firstLine="0" w:firstLineChars="0"/>
              <w:jc w:val="center"/>
              <w:rPr>
                <w:b/>
              </w:rPr>
            </w:pPr>
            <w:r>
              <w:rPr>
                <w:rFonts w:hint="default"/>
                <w:b/>
                <w:lang w:val="en-US" w:eastAsia="zh-CN"/>
              </w:rPr>
              <w:t>底层实现</w:t>
            </w:r>
          </w:p>
        </w:tc>
      </w:tr>
      <w:tr w14:paraId="1E5A58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E6EA0E5">
            <w:pPr>
              <w:pStyle w:val="3"/>
              <w:keepNext/>
              <w:snapToGrid w:val="0"/>
              <w:spacing w:line="240" w:lineRule="auto"/>
              <w:ind w:left="0" w:leftChars="0" w:right="0" w:rightChars="0" w:firstLine="0" w:firstLineChars="0"/>
              <w:jc w:val="center"/>
            </w:pPr>
            <w:r>
              <w:rPr>
                <w:rFonts w:hint="default"/>
                <w:lang w:val="en-US" w:eastAsia="zh-CN"/>
              </w:rPr>
              <w:t>search_events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A7EF69">
            <w:pPr>
              <w:pStyle w:val="3"/>
              <w:keepNext/>
              <w:snapToGrid w:val="0"/>
              <w:spacing w:line="240" w:lineRule="auto"/>
              <w:ind w:left="0" w:leftChars="0" w:right="0" w:rightChars="0" w:firstLine="0" w:firstLineChars="0"/>
              <w:jc w:val="center"/>
            </w:pPr>
            <w:r>
              <w:rPr>
                <w:rFonts w:hint="default"/>
                <w:lang w:val="en-US" w:eastAsia="zh-CN"/>
              </w:rPr>
              <w:t>关键词 + 时间窗口检索事件</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B2A431">
            <w:pPr>
              <w:pStyle w:val="3"/>
              <w:keepNext/>
              <w:snapToGrid w:val="0"/>
              <w:spacing w:line="240" w:lineRule="auto"/>
              <w:ind w:left="0" w:leftChars="0" w:right="0" w:rightChars="0" w:firstLine="0" w:firstLineChars="0"/>
              <w:jc w:val="left"/>
            </w:pPr>
            <w:r>
              <w:rPr>
                <w:rFonts w:hint="default"/>
                <w:lang w:val="en-US" w:eastAsia="zh-CN"/>
              </w:rPr>
              <w:t>q / time_range_hours / source_id / limit</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72B4FFE8">
            <w:pPr>
              <w:pStyle w:val="3"/>
              <w:keepNext/>
              <w:snapToGrid w:val="0"/>
              <w:spacing w:line="240" w:lineRule="auto"/>
              <w:ind w:left="0" w:leftChars="0" w:right="0" w:rightChars="0" w:firstLine="0" w:firstLineChars="0"/>
              <w:jc w:val="left"/>
            </w:pPr>
            <w:r>
              <w:rPr>
                <w:rFonts w:hint="default"/>
                <w:lang w:val="en-US" w:eastAsia="zh-CN"/>
              </w:rPr>
              <w:t>services.events.search_events</w:t>
            </w:r>
          </w:p>
        </w:tc>
      </w:tr>
      <w:tr w14:paraId="2A666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3027C767">
            <w:pPr>
              <w:pStyle w:val="3"/>
              <w:keepNext/>
              <w:snapToGrid w:val="0"/>
              <w:spacing w:line="240" w:lineRule="auto"/>
              <w:ind w:left="0" w:leftChars="0" w:right="0" w:rightChars="0" w:firstLine="0" w:firstLineChars="0"/>
              <w:jc w:val="center"/>
            </w:pPr>
            <w:r>
              <w:rPr>
                <w:rFonts w:hint="default"/>
                <w:lang w:val="en-US" w:eastAsia="zh-CN"/>
              </w:rPr>
              <w:t>get_event_detail</w:t>
            </w:r>
          </w:p>
        </w:tc>
        <w:tc>
          <w:tcPr>
            <w:tcW w:w="0" w:type="auto"/>
            <w:tcBorders>
              <w:top w:val="nil"/>
              <w:left w:val="nil"/>
              <w:bottom w:val="nil"/>
              <w:right w:val="nil"/>
            </w:tcBorders>
            <w:noWrap w:val="0"/>
            <w:tcMar>
              <w:top w:w="-1" w:type="dxa"/>
              <w:left w:w="-1" w:type="dxa"/>
              <w:bottom w:w="-1" w:type="dxa"/>
              <w:right w:w="-1" w:type="dxa"/>
            </w:tcMar>
            <w:vAlign w:val="center"/>
          </w:tcPr>
          <w:p w14:paraId="1AE84CCE">
            <w:pPr>
              <w:pStyle w:val="3"/>
              <w:keepNext/>
              <w:snapToGrid w:val="0"/>
              <w:spacing w:line="240" w:lineRule="auto"/>
              <w:ind w:left="0" w:leftChars="0" w:right="0" w:rightChars="0" w:firstLine="0" w:firstLineChars="0"/>
              <w:jc w:val="center"/>
            </w:pPr>
            <w:r>
              <w:rPr>
                <w:rFonts w:hint="default"/>
                <w:lang w:val="en-US" w:eastAsia="zh-CN"/>
              </w:rPr>
              <w:t>事件详情 + TopK 关联文章</w:t>
            </w:r>
          </w:p>
        </w:tc>
        <w:tc>
          <w:tcPr>
            <w:tcW w:w="0" w:type="auto"/>
            <w:tcBorders>
              <w:top w:val="nil"/>
              <w:left w:val="nil"/>
              <w:bottom w:val="nil"/>
              <w:right w:val="nil"/>
            </w:tcBorders>
            <w:noWrap w:val="0"/>
            <w:tcMar>
              <w:top w:w="-1" w:type="dxa"/>
              <w:left w:w="-1" w:type="dxa"/>
              <w:bottom w:w="-1" w:type="dxa"/>
              <w:right w:w="-1" w:type="dxa"/>
            </w:tcMar>
            <w:vAlign w:val="center"/>
          </w:tcPr>
          <w:p w14:paraId="0F538A7D">
            <w:pPr>
              <w:pStyle w:val="3"/>
              <w:keepNext/>
              <w:snapToGrid w:val="0"/>
              <w:spacing w:line="240" w:lineRule="auto"/>
              <w:ind w:left="0" w:leftChars="0" w:right="0" w:rightChars="0" w:firstLine="0" w:firstLineChars="0"/>
              <w:jc w:val="left"/>
            </w:pPr>
            <w:r>
              <w:rPr>
                <w:rFonts w:hint="default"/>
                <w:lang w:val="en-US" w:eastAsia="zh-CN"/>
              </w:rPr>
              <w:t>event_id / top_articles</w:t>
            </w:r>
          </w:p>
        </w:tc>
        <w:tc>
          <w:tcPr>
            <w:tcW w:w="3216" w:type="dxa"/>
            <w:tcBorders>
              <w:top w:val="nil"/>
              <w:left w:val="nil"/>
              <w:bottom w:val="nil"/>
              <w:right w:val="nil"/>
            </w:tcBorders>
            <w:noWrap w:val="0"/>
            <w:tcMar>
              <w:top w:w="-1" w:type="dxa"/>
              <w:left w:w="-1" w:type="dxa"/>
              <w:bottom w:w="-1" w:type="dxa"/>
              <w:right w:w="-1" w:type="dxa"/>
            </w:tcMar>
            <w:vAlign w:val="center"/>
          </w:tcPr>
          <w:p w14:paraId="6FA139DF">
            <w:pPr>
              <w:pStyle w:val="3"/>
              <w:keepNext/>
              <w:snapToGrid w:val="0"/>
              <w:spacing w:line="240" w:lineRule="auto"/>
              <w:ind w:left="0" w:leftChars="0" w:right="0" w:rightChars="0" w:firstLine="0" w:firstLineChars="0"/>
              <w:jc w:val="left"/>
            </w:pPr>
            <w:r>
              <w:rPr>
                <w:rFonts w:hint="default"/>
                <w:lang w:val="en-US" w:eastAsia="zh-CN"/>
              </w:rPr>
              <w:t>直读 /api/events/{id} 的 DB 查询，只读不触发 BERT 补全</w:t>
            </w:r>
          </w:p>
        </w:tc>
      </w:tr>
      <w:tr w14:paraId="3F8D59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3930F51B">
            <w:pPr>
              <w:pStyle w:val="3"/>
              <w:keepNext/>
              <w:snapToGrid w:val="0"/>
              <w:spacing w:line="240" w:lineRule="auto"/>
              <w:ind w:left="0" w:leftChars="0" w:right="0" w:rightChars="0" w:firstLine="0" w:firstLineChars="0"/>
              <w:jc w:val="center"/>
            </w:pPr>
            <w:r>
              <w:rPr>
                <w:rFonts w:hint="default"/>
                <w:lang w:val="en-US" w:eastAsia="zh-CN"/>
              </w:rPr>
              <w:t>compare_events</w:t>
            </w:r>
          </w:p>
        </w:tc>
        <w:tc>
          <w:tcPr>
            <w:tcW w:w="0" w:type="auto"/>
            <w:tcBorders>
              <w:top w:val="nil"/>
              <w:left w:val="nil"/>
              <w:bottom w:val="nil"/>
              <w:right w:val="nil"/>
            </w:tcBorders>
            <w:noWrap w:val="0"/>
            <w:tcMar>
              <w:top w:w="-1" w:type="dxa"/>
              <w:left w:w="-1" w:type="dxa"/>
              <w:bottom w:w="-1" w:type="dxa"/>
              <w:right w:w="-1" w:type="dxa"/>
            </w:tcMar>
            <w:vAlign w:val="center"/>
          </w:tcPr>
          <w:p w14:paraId="1EB8AB20">
            <w:pPr>
              <w:pStyle w:val="3"/>
              <w:keepNext/>
              <w:snapToGrid w:val="0"/>
              <w:spacing w:line="240" w:lineRule="auto"/>
              <w:ind w:left="0" w:leftChars="0" w:right="0" w:rightChars="0" w:firstLine="0" w:firstLineChars="0"/>
              <w:jc w:val="center"/>
            </w:pPr>
            <w:r>
              <w:rPr>
                <w:rFonts w:hint="default"/>
                <w:lang w:val="en-US" w:eastAsia="zh-CN"/>
              </w:rPr>
              <w:t>2–4 事件并列指标对比</w:t>
            </w:r>
          </w:p>
        </w:tc>
        <w:tc>
          <w:tcPr>
            <w:tcW w:w="0" w:type="auto"/>
            <w:tcBorders>
              <w:top w:val="nil"/>
              <w:left w:val="nil"/>
              <w:bottom w:val="nil"/>
              <w:right w:val="nil"/>
            </w:tcBorders>
            <w:noWrap w:val="0"/>
            <w:tcMar>
              <w:top w:w="-1" w:type="dxa"/>
              <w:left w:w="-1" w:type="dxa"/>
              <w:bottom w:w="-1" w:type="dxa"/>
              <w:right w:w="-1" w:type="dxa"/>
            </w:tcMar>
            <w:vAlign w:val="center"/>
          </w:tcPr>
          <w:p w14:paraId="6DB4E8C3">
            <w:pPr>
              <w:pStyle w:val="3"/>
              <w:keepNext/>
              <w:snapToGrid w:val="0"/>
              <w:spacing w:line="240" w:lineRule="auto"/>
              <w:ind w:left="0" w:leftChars="0" w:right="0" w:rightChars="0" w:firstLine="0" w:firstLineChars="0"/>
              <w:jc w:val="left"/>
            </w:pPr>
            <w:r>
              <w:rPr>
                <w:rFonts w:hint="default"/>
                <w:lang w:val="en-US" w:eastAsia="zh-CN"/>
              </w:rPr>
              <w:t>event_ids</w:t>
            </w:r>
          </w:p>
        </w:tc>
        <w:tc>
          <w:tcPr>
            <w:tcW w:w="3216" w:type="dxa"/>
            <w:tcBorders>
              <w:top w:val="nil"/>
              <w:left w:val="nil"/>
              <w:bottom w:val="nil"/>
              <w:right w:val="nil"/>
            </w:tcBorders>
            <w:noWrap w:val="0"/>
            <w:tcMar>
              <w:top w:w="-1" w:type="dxa"/>
              <w:left w:w="-1" w:type="dxa"/>
              <w:bottom w:w="-1" w:type="dxa"/>
              <w:right w:w="-1" w:type="dxa"/>
            </w:tcMar>
            <w:vAlign w:val="center"/>
          </w:tcPr>
          <w:p w14:paraId="27EAB1C2">
            <w:pPr>
              <w:pStyle w:val="3"/>
              <w:keepNext/>
              <w:snapToGrid w:val="0"/>
              <w:spacing w:line="240" w:lineRule="auto"/>
              <w:ind w:left="0" w:leftChars="0" w:right="0" w:rightChars="0" w:firstLine="0" w:firstLineChars="0"/>
              <w:jc w:val="left"/>
            </w:pPr>
            <w:r>
              <w:rPr>
                <w:rFonts w:hint="default"/>
                <w:lang w:val="en-US" w:eastAsia="zh-CN"/>
              </w:rPr>
              <w:t>关键词交并集 + max heat 摘要</w:t>
            </w:r>
          </w:p>
        </w:tc>
      </w:tr>
      <w:tr w14:paraId="0336B8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0061177D">
            <w:pPr>
              <w:pStyle w:val="3"/>
              <w:keepNext/>
              <w:snapToGrid w:val="0"/>
              <w:spacing w:line="240" w:lineRule="auto"/>
              <w:ind w:left="0" w:leftChars="0" w:right="0" w:rightChars="0" w:firstLine="0" w:firstLineChars="0"/>
              <w:jc w:val="center"/>
            </w:pPr>
            <w:r>
              <w:rPr>
                <w:rFonts w:hint="default"/>
                <w:lang w:val="en-US" w:eastAsia="zh-CN"/>
              </w:rPr>
              <w:t>analyze_event_sentiment</w:t>
            </w:r>
          </w:p>
        </w:tc>
        <w:tc>
          <w:tcPr>
            <w:tcW w:w="0" w:type="auto"/>
            <w:tcBorders>
              <w:top w:val="nil"/>
              <w:left w:val="nil"/>
              <w:bottom w:val="nil"/>
              <w:right w:val="nil"/>
            </w:tcBorders>
            <w:noWrap w:val="0"/>
            <w:tcMar>
              <w:top w:w="-1" w:type="dxa"/>
              <w:left w:w="-1" w:type="dxa"/>
              <w:bottom w:w="-1" w:type="dxa"/>
              <w:right w:w="-1" w:type="dxa"/>
            </w:tcMar>
            <w:vAlign w:val="center"/>
          </w:tcPr>
          <w:p w14:paraId="043AD2D2">
            <w:pPr>
              <w:pStyle w:val="3"/>
              <w:keepNext/>
              <w:snapToGrid w:val="0"/>
              <w:spacing w:line="240" w:lineRule="auto"/>
              <w:ind w:left="0" w:leftChars="0" w:right="0" w:rightChars="0" w:firstLine="0" w:firstLineChars="0"/>
              <w:jc w:val="center"/>
            </w:pPr>
            <w:r>
              <w:rPr>
                <w:rFonts w:hint="default"/>
                <w:lang w:val="en-US" w:eastAsia="zh-CN"/>
              </w:rPr>
              <w:t>事件情绪时间桶序列</w:t>
            </w:r>
          </w:p>
        </w:tc>
        <w:tc>
          <w:tcPr>
            <w:tcW w:w="0" w:type="auto"/>
            <w:tcBorders>
              <w:top w:val="nil"/>
              <w:left w:val="nil"/>
              <w:bottom w:val="nil"/>
              <w:right w:val="nil"/>
            </w:tcBorders>
            <w:noWrap w:val="0"/>
            <w:tcMar>
              <w:top w:w="-1" w:type="dxa"/>
              <w:left w:w="-1" w:type="dxa"/>
              <w:bottom w:w="-1" w:type="dxa"/>
              <w:right w:w="-1" w:type="dxa"/>
            </w:tcMar>
            <w:vAlign w:val="center"/>
          </w:tcPr>
          <w:p w14:paraId="407136BE">
            <w:pPr>
              <w:pStyle w:val="3"/>
              <w:keepNext/>
              <w:snapToGrid w:val="0"/>
              <w:spacing w:line="240" w:lineRule="auto"/>
              <w:ind w:left="0" w:leftChars="0" w:right="0" w:rightChars="0" w:firstLine="0" w:firstLineChars="0"/>
              <w:jc w:val="left"/>
            </w:pPr>
            <w:r>
              <w:rPr>
                <w:rFonts w:hint="default"/>
                <w:lang w:val="en-US" w:eastAsia="zh-CN"/>
              </w:rPr>
              <w:t>event_id / bucket_hours ∈ {6,12,24}</w:t>
            </w:r>
          </w:p>
        </w:tc>
        <w:tc>
          <w:tcPr>
            <w:tcW w:w="3216" w:type="dxa"/>
            <w:tcBorders>
              <w:top w:val="nil"/>
              <w:left w:val="nil"/>
              <w:bottom w:val="nil"/>
              <w:right w:val="nil"/>
            </w:tcBorders>
            <w:noWrap w:val="0"/>
            <w:tcMar>
              <w:top w:w="-1" w:type="dxa"/>
              <w:left w:w="-1" w:type="dxa"/>
              <w:bottom w:w="-1" w:type="dxa"/>
              <w:right w:w="-1" w:type="dxa"/>
            </w:tcMar>
            <w:vAlign w:val="center"/>
          </w:tcPr>
          <w:p w14:paraId="5E6D03A0">
            <w:pPr>
              <w:pStyle w:val="3"/>
              <w:keepNext/>
              <w:snapToGrid w:val="0"/>
              <w:spacing w:line="240" w:lineRule="auto"/>
              <w:ind w:left="0" w:leftChars="0" w:right="0" w:rightChars="0" w:firstLine="0" w:firstLineChars="0"/>
              <w:jc w:val="left"/>
            </w:pPr>
            <w:r>
              <w:rPr>
                <w:rFonts w:hint="default"/>
                <w:lang w:val="en-US" w:eastAsia="zh-CN"/>
              </w:rPr>
              <w:t>Counter 聚合 + 时间桶切片</w:t>
            </w:r>
          </w:p>
        </w:tc>
      </w:tr>
      <w:tr w14:paraId="0FCD4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5F6EFB10">
            <w:pPr>
              <w:pStyle w:val="3"/>
              <w:keepNext/>
              <w:snapToGrid w:val="0"/>
              <w:spacing w:line="240" w:lineRule="auto"/>
              <w:ind w:left="0" w:leftChars="0" w:right="0" w:rightChars="0" w:firstLine="0" w:firstLineChars="0"/>
              <w:jc w:val="center"/>
            </w:pPr>
            <w:r>
              <w:rPr>
                <w:rFonts w:hint="default"/>
                <w:lang w:val="en-US" w:eastAsia="zh-CN"/>
              </w:rPr>
              <w:t>search_articles</w:t>
            </w:r>
          </w:p>
        </w:tc>
        <w:tc>
          <w:tcPr>
            <w:tcW w:w="0" w:type="auto"/>
            <w:tcBorders>
              <w:top w:val="nil"/>
              <w:left w:val="nil"/>
              <w:bottom w:val="nil"/>
              <w:right w:val="nil"/>
            </w:tcBorders>
            <w:noWrap w:val="0"/>
            <w:tcMar>
              <w:top w:w="-1" w:type="dxa"/>
              <w:left w:w="-1" w:type="dxa"/>
              <w:bottom w:w="-1" w:type="dxa"/>
              <w:right w:w="-1" w:type="dxa"/>
            </w:tcMar>
            <w:vAlign w:val="center"/>
          </w:tcPr>
          <w:p w14:paraId="3335FD64">
            <w:pPr>
              <w:pStyle w:val="3"/>
              <w:keepNext/>
              <w:snapToGrid w:val="0"/>
              <w:spacing w:line="240" w:lineRule="auto"/>
              <w:ind w:left="0" w:leftChars="0" w:right="0" w:rightChars="0" w:firstLine="0" w:firstLineChars="0"/>
              <w:jc w:val="center"/>
            </w:pPr>
            <w:r>
              <w:rPr>
                <w:rFonts w:hint="default"/>
                <w:lang w:val="en-US" w:eastAsia="zh-CN"/>
              </w:rPr>
              <w:t>关键词文章搜索</w:t>
            </w:r>
          </w:p>
        </w:tc>
        <w:tc>
          <w:tcPr>
            <w:tcW w:w="0" w:type="auto"/>
            <w:tcBorders>
              <w:top w:val="nil"/>
              <w:left w:val="nil"/>
              <w:bottom w:val="nil"/>
              <w:right w:val="nil"/>
            </w:tcBorders>
            <w:noWrap w:val="0"/>
            <w:tcMar>
              <w:top w:w="-1" w:type="dxa"/>
              <w:left w:w="-1" w:type="dxa"/>
              <w:bottom w:w="-1" w:type="dxa"/>
              <w:right w:w="-1" w:type="dxa"/>
            </w:tcMar>
            <w:vAlign w:val="center"/>
          </w:tcPr>
          <w:p w14:paraId="4289000F">
            <w:pPr>
              <w:pStyle w:val="3"/>
              <w:keepNext/>
              <w:snapToGrid w:val="0"/>
              <w:spacing w:line="240" w:lineRule="auto"/>
              <w:ind w:left="0" w:leftChars="0" w:right="0" w:rightChars="0" w:firstLine="0" w:firstLineChars="0"/>
              <w:jc w:val="left"/>
            </w:pPr>
            <w:r>
              <w:rPr>
                <w:rFonts w:hint="default"/>
                <w:lang w:val="en-US" w:eastAsia="zh-CN"/>
              </w:rPr>
              <w:t>q / time_range_hours / source_id / limit</w:t>
            </w:r>
          </w:p>
        </w:tc>
        <w:tc>
          <w:tcPr>
            <w:tcW w:w="3216" w:type="dxa"/>
            <w:tcBorders>
              <w:top w:val="nil"/>
              <w:left w:val="nil"/>
              <w:bottom w:val="nil"/>
              <w:right w:val="nil"/>
            </w:tcBorders>
            <w:noWrap w:val="0"/>
            <w:tcMar>
              <w:top w:w="-1" w:type="dxa"/>
              <w:left w:w="-1" w:type="dxa"/>
              <w:bottom w:w="-1" w:type="dxa"/>
              <w:right w:w="-1" w:type="dxa"/>
            </w:tcMar>
            <w:vAlign w:val="center"/>
          </w:tcPr>
          <w:p w14:paraId="3660D97D">
            <w:pPr>
              <w:pStyle w:val="3"/>
              <w:keepNext/>
              <w:snapToGrid w:val="0"/>
              <w:spacing w:line="240" w:lineRule="auto"/>
              <w:ind w:left="0" w:leftChars="0" w:right="0" w:rightChars="0" w:firstLine="0" w:firstLineChars="0"/>
              <w:jc w:val="left"/>
            </w:pPr>
            <w:r>
              <w:rPr>
                <w:rFonts w:hint="default"/>
                <w:lang w:val="en-US" w:eastAsia="zh-CN"/>
              </w:rPr>
              <w:t>Meili 优先 / DB LIKE 降级</w:t>
            </w:r>
          </w:p>
        </w:tc>
      </w:tr>
      <w:tr w14:paraId="7188C9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79E3A2E1">
            <w:pPr>
              <w:pStyle w:val="3"/>
              <w:keepNext/>
              <w:snapToGrid w:val="0"/>
              <w:spacing w:line="240" w:lineRule="auto"/>
              <w:ind w:left="0" w:leftChars="0" w:right="0" w:rightChars="0" w:firstLine="0" w:firstLineChars="0"/>
              <w:jc w:val="center"/>
            </w:pPr>
            <w:r>
              <w:rPr>
                <w:rFonts w:hint="default"/>
                <w:lang w:val="en-US" w:eastAsia="zh-CN"/>
              </w:rPr>
              <w:t>semantic_search_articles</w:t>
            </w:r>
          </w:p>
        </w:tc>
        <w:tc>
          <w:tcPr>
            <w:tcW w:w="0" w:type="auto"/>
            <w:tcBorders>
              <w:top w:val="nil"/>
              <w:left w:val="nil"/>
              <w:bottom w:val="nil"/>
              <w:right w:val="nil"/>
            </w:tcBorders>
            <w:noWrap w:val="0"/>
            <w:tcMar>
              <w:top w:w="-1" w:type="dxa"/>
              <w:left w:w="-1" w:type="dxa"/>
              <w:bottom w:w="-1" w:type="dxa"/>
              <w:right w:w="-1" w:type="dxa"/>
            </w:tcMar>
            <w:vAlign w:val="center"/>
          </w:tcPr>
          <w:p w14:paraId="50DE6806">
            <w:pPr>
              <w:pStyle w:val="3"/>
              <w:keepNext/>
              <w:snapToGrid w:val="0"/>
              <w:spacing w:line="240" w:lineRule="auto"/>
              <w:ind w:left="0" w:leftChars="0" w:right="0" w:rightChars="0" w:firstLine="0" w:firstLineChars="0"/>
              <w:jc w:val="center"/>
            </w:pPr>
            <w:r>
              <w:rPr>
                <w:rFonts w:hint="default"/>
                <w:lang w:val="en-US" w:eastAsia="zh-CN"/>
              </w:rPr>
              <w:t>向量语义搜索</w:t>
            </w:r>
          </w:p>
        </w:tc>
        <w:tc>
          <w:tcPr>
            <w:tcW w:w="0" w:type="auto"/>
            <w:tcBorders>
              <w:top w:val="nil"/>
              <w:left w:val="nil"/>
              <w:bottom w:val="nil"/>
              <w:right w:val="nil"/>
            </w:tcBorders>
            <w:noWrap w:val="0"/>
            <w:tcMar>
              <w:top w:w="-1" w:type="dxa"/>
              <w:left w:w="-1" w:type="dxa"/>
              <w:bottom w:w="-1" w:type="dxa"/>
              <w:right w:w="-1" w:type="dxa"/>
            </w:tcMar>
            <w:vAlign w:val="center"/>
          </w:tcPr>
          <w:p w14:paraId="0B640E2D">
            <w:pPr>
              <w:pStyle w:val="3"/>
              <w:keepNext/>
              <w:snapToGrid w:val="0"/>
              <w:spacing w:line="240" w:lineRule="auto"/>
              <w:ind w:left="0" w:leftChars="0" w:right="0" w:rightChars="0" w:firstLine="0" w:firstLineChars="0"/>
              <w:jc w:val="left"/>
            </w:pPr>
            <w:r>
              <w:rPr>
                <w:rFonts w:hint="default"/>
                <w:lang w:val="en-US" w:eastAsia="zh-CN"/>
              </w:rPr>
              <w:t>q / limit / source_id</w:t>
            </w:r>
          </w:p>
        </w:tc>
        <w:tc>
          <w:tcPr>
            <w:tcW w:w="3216" w:type="dxa"/>
            <w:tcBorders>
              <w:top w:val="nil"/>
              <w:left w:val="nil"/>
              <w:bottom w:val="nil"/>
              <w:right w:val="nil"/>
            </w:tcBorders>
            <w:noWrap w:val="0"/>
            <w:tcMar>
              <w:top w:w="-1" w:type="dxa"/>
              <w:left w:w="-1" w:type="dxa"/>
              <w:bottom w:w="-1" w:type="dxa"/>
              <w:right w:w="-1" w:type="dxa"/>
            </w:tcMar>
            <w:vAlign w:val="center"/>
          </w:tcPr>
          <w:p w14:paraId="7EF07985">
            <w:pPr>
              <w:pStyle w:val="3"/>
              <w:keepNext/>
              <w:snapToGrid w:val="0"/>
              <w:spacing w:line="240" w:lineRule="auto"/>
              <w:ind w:left="0" w:leftChars="0" w:right="0" w:rightChars="0" w:firstLine="0" w:firstLineChars="0"/>
              <w:jc w:val="left"/>
            </w:pPr>
            <w:r>
              <w:rPr>
                <w:rFonts w:hint="default"/>
                <w:lang w:val="en-US" w:eastAsia="zh-CN"/>
              </w:rPr>
              <w:t>双阶段 Meili seed → BGE kNN</w:t>
            </w:r>
          </w:p>
        </w:tc>
      </w:tr>
      <w:tr w14:paraId="283F0F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171BC873">
            <w:pPr>
              <w:pStyle w:val="3"/>
              <w:keepNext/>
              <w:snapToGrid w:val="0"/>
              <w:spacing w:line="240" w:lineRule="auto"/>
              <w:ind w:left="0" w:leftChars="0" w:right="0" w:rightChars="0" w:firstLine="0" w:firstLineChars="0"/>
              <w:jc w:val="center"/>
            </w:pPr>
            <w:r>
              <w:rPr>
                <w:rFonts w:hint="default"/>
                <w:lang w:val="en-US" w:eastAsia="zh-CN"/>
              </w:rPr>
              <w:t>list_hot_platforms</w:t>
            </w:r>
          </w:p>
        </w:tc>
        <w:tc>
          <w:tcPr>
            <w:tcW w:w="0" w:type="auto"/>
            <w:tcBorders>
              <w:top w:val="nil"/>
              <w:left w:val="nil"/>
              <w:bottom w:val="nil"/>
              <w:right w:val="nil"/>
            </w:tcBorders>
            <w:noWrap w:val="0"/>
            <w:tcMar>
              <w:top w:w="-1" w:type="dxa"/>
              <w:left w:w="-1" w:type="dxa"/>
              <w:bottom w:w="-1" w:type="dxa"/>
              <w:right w:w="-1" w:type="dxa"/>
            </w:tcMar>
            <w:vAlign w:val="center"/>
          </w:tcPr>
          <w:p w14:paraId="4B6EBD05">
            <w:pPr>
              <w:pStyle w:val="3"/>
              <w:keepNext/>
              <w:snapToGrid w:val="0"/>
              <w:spacing w:line="240" w:lineRule="auto"/>
              <w:ind w:left="0" w:leftChars="0" w:right="0" w:rightChars="0" w:firstLine="0" w:firstLineChars="0"/>
              <w:jc w:val="center"/>
            </w:pPr>
            <w:r>
              <w:rPr>
                <w:rFonts w:hint="default"/>
                <w:lang w:val="en-US" w:eastAsia="zh-CN"/>
              </w:rPr>
              <w:t>多平台热榜快照</w:t>
            </w:r>
          </w:p>
        </w:tc>
        <w:tc>
          <w:tcPr>
            <w:tcW w:w="0" w:type="auto"/>
            <w:tcBorders>
              <w:top w:val="nil"/>
              <w:left w:val="nil"/>
              <w:bottom w:val="nil"/>
              <w:right w:val="nil"/>
            </w:tcBorders>
            <w:noWrap w:val="0"/>
            <w:tcMar>
              <w:top w:w="-1" w:type="dxa"/>
              <w:left w:w="-1" w:type="dxa"/>
              <w:bottom w:w="-1" w:type="dxa"/>
              <w:right w:w="-1" w:type="dxa"/>
            </w:tcMar>
            <w:vAlign w:val="center"/>
          </w:tcPr>
          <w:p w14:paraId="18EF2B8A">
            <w:pPr>
              <w:pStyle w:val="3"/>
              <w:keepNext/>
              <w:snapToGrid w:val="0"/>
              <w:spacing w:line="240" w:lineRule="auto"/>
              <w:ind w:left="0" w:leftChars="0" w:right="0" w:rightChars="0" w:firstLine="0" w:firstLineChars="0"/>
              <w:jc w:val="left"/>
            </w:pPr>
            <w:r>
              <w:rPr>
                <w:rFonts w:hint="default"/>
                <w:lang w:val="en-US" w:eastAsia="zh-CN"/>
              </w:rPr>
              <w:t>time_range_hours / top_events_per_platform</w:t>
            </w:r>
          </w:p>
        </w:tc>
        <w:tc>
          <w:tcPr>
            <w:tcW w:w="3216" w:type="dxa"/>
            <w:tcBorders>
              <w:top w:val="nil"/>
              <w:left w:val="nil"/>
              <w:bottom w:val="nil"/>
              <w:right w:val="nil"/>
            </w:tcBorders>
            <w:noWrap w:val="0"/>
            <w:tcMar>
              <w:top w:w="-1" w:type="dxa"/>
              <w:left w:w="-1" w:type="dxa"/>
              <w:bottom w:w="-1" w:type="dxa"/>
              <w:right w:w="-1" w:type="dxa"/>
            </w:tcMar>
            <w:vAlign w:val="center"/>
          </w:tcPr>
          <w:p w14:paraId="4E00679D">
            <w:pPr>
              <w:pStyle w:val="3"/>
              <w:keepNext/>
              <w:snapToGrid w:val="0"/>
              <w:spacing w:line="240" w:lineRule="auto"/>
              <w:ind w:left="0" w:leftChars="0" w:right="0" w:rightChars="0" w:firstLine="0" w:firstLineChars="0"/>
              <w:jc w:val="left"/>
            </w:pPr>
            <w:r>
              <w:rPr>
                <w:rFonts w:hint="default"/>
                <w:lang w:val="en-US" w:eastAsia="zh-CN"/>
              </w:rPr>
              <w:t>source_id group by + per-platform top</w:t>
            </w:r>
          </w:p>
        </w:tc>
      </w:tr>
      <w:tr w14:paraId="495E25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68067E19">
            <w:pPr>
              <w:pStyle w:val="3"/>
              <w:keepNext/>
              <w:snapToGrid w:val="0"/>
              <w:spacing w:line="240" w:lineRule="auto"/>
              <w:ind w:left="0" w:leftChars="0" w:right="0" w:rightChars="0" w:firstLine="0" w:firstLineChars="0"/>
              <w:jc w:val="center"/>
            </w:pPr>
            <w:r>
              <w:rPr>
                <w:rFonts w:hint="default"/>
                <w:lang w:val="en-US" w:eastAsia="zh-CN"/>
              </w:rPr>
              <w:t>get_morning_brief</w:t>
            </w:r>
          </w:p>
        </w:tc>
        <w:tc>
          <w:tcPr>
            <w:tcW w:w="2983" w:type="dxa"/>
            <w:tcBorders>
              <w:top w:val="nil"/>
              <w:left w:val="nil"/>
              <w:bottom w:val="single" w:color="auto" w:sz="12" w:space="0"/>
              <w:right w:val="nil"/>
            </w:tcBorders>
            <w:noWrap w:val="0"/>
            <w:tcMar>
              <w:top w:w="-1" w:type="dxa"/>
              <w:left w:w="-1" w:type="dxa"/>
              <w:bottom w:w="-1" w:type="dxa"/>
              <w:right w:w="-1" w:type="dxa"/>
            </w:tcMar>
            <w:vAlign w:val="center"/>
          </w:tcPr>
          <w:p w14:paraId="587523D7">
            <w:pPr>
              <w:pStyle w:val="3"/>
              <w:keepNext/>
              <w:snapToGrid w:val="0"/>
              <w:spacing w:line="240" w:lineRule="auto"/>
              <w:ind w:left="0" w:leftChars="0" w:right="0" w:rightChars="0" w:firstLine="0" w:firstLineChars="0"/>
              <w:jc w:val="center"/>
            </w:pPr>
            <w:r>
              <w:rPr>
                <w:rFonts w:hint="default"/>
                <w:lang w:val="en-US" w:eastAsia="zh-CN"/>
              </w:rPr>
              <w:t>当日早报内容直取</w:t>
            </w:r>
          </w:p>
        </w:tc>
        <w:tc>
          <w:tcPr>
            <w:tcW w:w="2417" w:type="dxa"/>
            <w:tcBorders>
              <w:top w:val="nil"/>
              <w:left w:val="nil"/>
              <w:bottom w:val="single" w:color="auto" w:sz="12" w:space="0"/>
              <w:right w:val="nil"/>
            </w:tcBorders>
            <w:noWrap w:val="0"/>
            <w:tcMar>
              <w:top w:w="-1" w:type="dxa"/>
              <w:left w:w="-1" w:type="dxa"/>
              <w:bottom w:w="-1" w:type="dxa"/>
              <w:right w:w="-1" w:type="dxa"/>
            </w:tcMar>
            <w:vAlign w:val="center"/>
          </w:tcPr>
          <w:p w14:paraId="5E32FCEC">
            <w:pPr>
              <w:pStyle w:val="3"/>
              <w:keepNext/>
              <w:snapToGrid w:val="0"/>
              <w:spacing w:line="240" w:lineRule="auto"/>
              <w:ind w:left="0" w:leftChars="0" w:right="0" w:rightChars="0" w:firstLine="0" w:firstLineChars="0"/>
              <w:jc w:val="left"/>
            </w:pPr>
            <w:r>
              <w:rPr>
                <w:rFonts w:hint="default"/>
                <w:lang w:val="en-US" w:eastAsia="zh-CN"/>
              </w:rPr>
              <w:t>无</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9D5B20A">
            <w:pPr>
              <w:pStyle w:val="3"/>
              <w:keepNext/>
              <w:snapToGrid w:val="0"/>
              <w:spacing w:line="240" w:lineRule="auto"/>
              <w:ind w:left="0" w:leftChars="0" w:right="0" w:rightChars="0" w:firstLine="0" w:firstLineChars="0"/>
              <w:jc w:val="left"/>
            </w:pPr>
            <w:r>
              <w:rPr>
                <w:rFonts w:hint="default"/>
                <w:lang w:val="en-US" w:eastAsia="zh-CN"/>
              </w:rPr>
              <w:t>只读缓存，cache miss 返回 hint</w:t>
            </w:r>
          </w:p>
        </w:tc>
        <w:bookmarkStart w:id="132" w:name="_Toc25428"/>
      </w:tr>
    </w:tbl>
    <w:p w14:paraId="739FF1E0">
      <w:pPr>
        <w:bidi w:val="0"/>
      </w:pPr>
    </w:p>
    <w:p w14:paraId="7AD73518">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所有工具在设计上遵循三条约束：</w:t>
      </w:r>
    </w:p>
    <w:p w14:paraId="6F181037">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1）</w:t>
      </w:r>
      <w:r>
        <w:rPr>
          <w:rFonts w:hint="eastAsia" w:ascii="宋体" w:hAnsi="宋体" w:eastAsia="宋体" w:cs="宋体"/>
          <w:kern w:val="0"/>
          <w:sz w:val="24"/>
          <w:szCs w:val="24"/>
          <w:lang w:bidi="ar"/>
        </w:rPr>
        <w:t>handler 输出的每个 item 必须附带 _id、_type 和 _title 元字段，用于最终回答中 event#N 或 article#N 引用的拼装。</w:t>
      </w:r>
    </w:p>
    <w:p w14:paraId="4200F1DD">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2</w:t>
      </w:r>
      <w:r>
        <w:rPr>
          <w:rFonts w:hint="eastAsia" w:ascii="宋体" w:hAnsi="宋体" w:eastAsia="宋体" w:cs="宋体"/>
          <w:kern w:val="0"/>
          <w:sz w:val="24"/>
          <w:szCs w:val="24"/>
          <w:lang w:bidi="ar"/>
        </w:rPr>
        <w:t>）超参数自动 clamp 而不拒绝请求。例如 LLM 传入 limit=50（超出上限 20）时会被自动 clamp 至 20 并继续执行，避免浪费一整步让 LLM 自修复。</w:t>
      </w:r>
    </w:p>
    <w:p w14:paraId="50F89559">
      <w:pPr>
        <w:widowControl/>
        <w:spacing w:after="48" w:line="360" w:lineRule="auto"/>
        <w:ind w:firstLine="480" w:firstLineChars="200"/>
        <w:jc w:val="left"/>
        <w:rPr>
          <w:rFonts w:hint="eastAsia"/>
        </w:rPr>
      </w:pP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3</w:t>
      </w:r>
      <w:r>
        <w:rPr>
          <w:rFonts w:hint="eastAsia" w:ascii="宋体" w:hAnsi="宋体" w:eastAsia="宋体" w:cs="宋体"/>
          <w:kern w:val="0"/>
          <w:sz w:val="24"/>
          <w:szCs w:val="24"/>
          <w:lang w:bidi="ar"/>
        </w:rPr>
        <w:t>）handler 内部不崩。所有异常由 Loop 统一捕获并包装为带错误信息的 ToolResult 返回给模型，同一工具连续两次执行出错才会触发 too_many_errors 终止。</w:t>
      </w:r>
    </w:p>
    <w:p w14:paraId="79BC3C17">
      <w:pPr>
        <w:pStyle w:val="5"/>
        <w:bidi w:val="0"/>
        <w:rPr>
          <w:rFonts w:hint="eastAsia"/>
        </w:rPr>
      </w:pPr>
      <w:bookmarkStart w:id="133" w:name="_Toc1386"/>
      <w:bookmarkStart w:id="134" w:name="_Toc23363"/>
      <w:bookmarkStart w:id="135" w:name="_Toc15938"/>
      <w:r>
        <w:rPr>
          <w:rFonts w:hint="eastAsia"/>
        </w:rPr>
        <w:t>Agent Loop 主循环</w:t>
      </w:r>
      <w:bookmarkEnd w:id="133"/>
      <w:bookmarkEnd w:id="134"/>
      <w:bookmarkEnd w:id="135"/>
    </w:p>
    <w:p w14:paraId="3DFA7D80">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主循环实现于单文件 app/services/agent/loop.py，总代码约 270 行。核心流程为：在 max_steps 范围内迭代，每步调用 LLM；若返回 tool_calls 则依次执行工具并将结果序列化后追加到消息列表；若无 tool_calls 则将响应内容作为最终答案输出。</w:t>
      </w:r>
    </w:p>
    <w:p w14:paraId="280E75A1">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循环中用到以下关键常量。</w:t>
      </w:r>
    </w:p>
    <w:p w14:paraId="45AB3589">
      <w:pPr>
        <w:pStyle w:val="12"/>
        <w:widowControl/>
        <w:spacing w:after="48" w:line="360" w:lineRule="auto"/>
        <w:ind w:firstLine="400" w:firstLineChars="200"/>
        <w:jc w:val="center"/>
        <w:rPr>
          <w:rFonts w:hint="eastAsia" w:ascii="宋体" w:hAnsi="宋体" w:eastAsia="宋体" w:cs="宋体"/>
          <w:kern w:val="0"/>
          <w:sz w:val="24"/>
          <w:szCs w:val="24"/>
          <w:lang w:bidi="ar"/>
        </w:rPr>
      </w:pPr>
      <w:r>
        <w:t xml:space="preserve">表 </w:t>
      </w:r>
      <w:r>
        <w:fldChar w:fldCharType="begin"/>
      </w:r>
      <w:r>
        <w:instrText xml:space="preserve"> SEQ 表 \* ARABIC </w:instrText>
      </w:r>
      <w:r>
        <w:fldChar w:fldCharType="separate"/>
      </w:r>
      <w:r>
        <w:t>8</w:t>
      </w:r>
      <w:r>
        <w:fldChar w:fldCharType="end"/>
      </w:r>
      <w:bookmarkStart w:id="136" w:name="_Toc32611"/>
      <w:bookmarkEnd w:id="136"/>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05"/>
        <w:gridCol w:w="1079"/>
        <w:gridCol w:w="4537"/>
      </w:tblGrid>
      <w:tr w14:paraId="722E81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905" w:type="dxa"/>
            <w:tcBorders>
              <w:top w:val="single" w:color="auto" w:sz="12" w:space="0"/>
              <w:left w:val="nil"/>
              <w:bottom w:val="nil"/>
              <w:right w:val="nil"/>
            </w:tcBorders>
            <w:noWrap w:val="0"/>
            <w:tcMar>
              <w:top w:w="-1" w:type="dxa"/>
              <w:left w:w="-1" w:type="dxa"/>
              <w:bottom w:w="-1" w:type="dxa"/>
              <w:right w:w="-1" w:type="dxa"/>
            </w:tcMar>
            <w:vAlign w:val="center"/>
          </w:tcPr>
          <w:p w14:paraId="6CBCFBE9">
            <w:pPr>
              <w:pStyle w:val="3"/>
              <w:keepNext/>
              <w:snapToGrid w:val="0"/>
              <w:spacing w:line="240" w:lineRule="auto"/>
              <w:ind w:left="0" w:leftChars="0" w:right="0" w:rightChars="0" w:firstLine="0" w:firstLineChars="0"/>
              <w:jc w:val="center"/>
              <w:rPr>
                <w:b/>
              </w:rPr>
            </w:pPr>
            <w:r>
              <w:rPr>
                <w:rFonts w:hint="eastAsia"/>
                <w:b/>
              </w:rPr>
              <w:t>常量</w:t>
            </w:r>
          </w:p>
        </w:tc>
        <w:tc>
          <w:tcPr>
            <w:tcW w:w="1079" w:type="dxa"/>
            <w:tcBorders>
              <w:top w:val="single" w:color="auto" w:sz="12" w:space="0"/>
              <w:left w:val="nil"/>
              <w:bottom w:val="nil"/>
              <w:right w:val="nil"/>
            </w:tcBorders>
            <w:noWrap w:val="0"/>
            <w:tcMar>
              <w:top w:w="-1" w:type="dxa"/>
              <w:left w:w="-1" w:type="dxa"/>
              <w:bottom w:w="-1" w:type="dxa"/>
              <w:right w:w="-1" w:type="dxa"/>
            </w:tcMar>
            <w:vAlign w:val="center"/>
          </w:tcPr>
          <w:p w14:paraId="4AFF55DC">
            <w:pPr>
              <w:pStyle w:val="3"/>
              <w:keepNext/>
              <w:snapToGrid w:val="0"/>
              <w:spacing w:line="240" w:lineRule="auto"/>
              <w:ind w:left="0" w:leftChars="0" w:right="0" w:rightChars="0" w:firstLine="0" w:firstLineChars="0"/>
              <w:jc w:val="center"/>
              <w:rPr>
                <w:b/>
              </w:rPr>
            </w:pPr>
            <w:r>
              <w:rPr>
                <w:rFonts w:hint="eastAsia"/>
                <w:b/>
              </w:rPr>
              <w:t>值</w:t>
            </w:r>
          </w:p>
        </w:tc>
        <w:tc>
          <w:tcPr>
            <w:tcW w:w="4537" w:type="dxa"/>
            <w:tcBorders>
              <w:top w:val="single" w:color="auto" w:sz="12" w:space="0"/>
              <w:left w:val="nil"/>
              <w:bottom w:val="nil"/>
              <w:right w:val="nil"/>
            </w:tcBorders>
            <w:noWrap w:val="0"/>
            <w:tcMar>
              <w:top w:w="-1" w:type="dxa"/>
              <w:left w:w="-1" w:type="dxa"/>
              <w:bottom w:w="-1" w:type="dxa"/>
              <w:right w:w="-1" w:type="dxa"/>
            </w:tcMar>
            <w:vAlign w:val="center"/>
          </w:tcPr>
          <w:p w14:paraId="28D4FE6B">
            <w:pPr>
              <w:pStyle w:val="3"/>
              <w:keepNext/>
              <w:snapToGrid w:val="0"/>
              <w:spacing w:line="240" w:lineRule="auto"/>
              <w:ind w:left="0" w:leftChars="0" w:right="0" w:rightChars="0" w:firstLine="0" w:firstLineChars="0"/>
              <w:jc w:val="center"/>
              <w:rPr>
                <w:b/>
              </w:rPr>
            </w:pPr>
            <w:r>
              <w:rPr>
                <w:rFonts w:hint="eastAsia"/>
                <w:b/>
              </w:rPr>
              <w:t>作用</w:t>
            </w:r>
          </w:p>
        </w:tc>
      </w:tr>
      <w:tr w14:paraId="574F07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05" w:type="dxa"/>
            <w:tcBorders>
              <w:top w:val="single" w:color="auto" w:sz="4" w:space="0"/>
              <w:left w:val="nil"/>
              <w:bottom w:val="nil"/>
              <w:right w:val="nil"/>
            </w:tcBorders>
            <w:noWrap w:val="0"/>
            <w:tcMar>
              <w:top w:w="-1" w:type="dxa"/>
              <w:left w:w="-1" w:type="dxa"/>
              <w:bottom w:w="-1" w:type="dxa"/>
              <w:right w:w="-1" w:type="dxa"/>
            </w:tcMar>
            <w:vAlign w:val="center"/>
          </w:tcPr>
          <w:p w14:paraId="0727D2CC">
            <w:pPr>
              <w:pStyle w:val="3"/>
              <w:keepNext/>
              <w:snapToGrid w:val="0"/>
              <w:spacing w:line="240" w:lineRule="auto"/>
              <w:ind w:left="0" w:leftChars="0" w:right="0" w:rightChars="0" w:firstLine="0" w:firstLineChars="0"/>
              <w:jc w:val="center"/>
            </w:pPr>
            <w:r>
              <w:rPr>
                <w:rFonts w:hint="eastAsia"/>
              </w:rPr>
              <w:t>MAX_STEPS</w:t>
            </w:r>
          </w:p>
        </w:tc>
        <w:tc>
          <w:tcPr>
            <w:tcW w:w="1079" w:type="dxa"/>
            <w:tcBorders>
              <w:top w:val="single" w:color="auto" w:sz="4" w:space="0"/>
              <w:left w:val="nil"/>
              <w:bottom w:val="nil"/>
              <w:right w:val="nil"/>
            </w:tcBorders>
            <w:noWrap w:val="0"/>
            <w:tcMar>
              <w:top w:w="-1" w:type="dxa"/>
              <w:left w:w="-1" w:type="dxa"/>
              <w:bottom w:w="-1" w:type="dxa"/>
              <w:right w:w="-1" w:type="dxa"/>
            </w:tcMar>
            <w:vAlign w:val="center"/>
          </w:tcPr>
          <w:p w14:paraId="172ACAE3">
            <w:pPr>
              <w:pStyle w:val="3"/>
              <w:keepNext/>
              <w:snapToGrid w:val="0"/>
              <w:spacing w:line="240" w:lineRule="auto"/>
              <w:ind w:left="0" w:leftChars="0" w:right="0" w:rightChars="0" w:firstLine="0" w:firstLineChars="0"/>
              <w:jc w:val="center"/>
            </w:pPr>
            <w:r>
              <w:rPr>
                <w:rFonts w:hint="eastAsia"/>
              </w:rPr>
              <w:t>8</w:t>
            </w:r>
          </w:p>
        </w:tc>
        <w:tc>
          <w:tcPr>
            <w:tcW w:w="4537" w:type="dxa"/>
            <w:tcBorders>
              <w:top w:val="single" w:color="auto" w:sz="4" w:space="0"/>
              <w:left w:val="nil"/>
              <w:bottom w:val="nil"/>
              <w:right w:val="nil"/>
            </w:tcBorders>
            <w:noWrap w:val="0"/>
            <w:tcMar>
              <w:top w:w="-1" w:type="dxa"/>
              <w:left w:w="-1" w:type="dxa"/>
              <w:bottom w:w="-1" w:type="dxa"/>
              <w:right w:w="-1" w:type="dxa"/>
            </w:tcMar>
            <w:vAlign w:val="center"/>
          </w:tcPr>
          <w:p w14:paraId="6F8B778F">
            <w:pPr>
              <w:pStyle w:val="3"/>
              <w:keepNext/>
              <w:snapToGrid w:val="0"/>
              <w:spacing w:line="240" w:lineRule="auto"/>
              <w:ind w:left="0" w:leftChars="0" w:right="0" w:rightChars="0" w:firstLine="0" w:firstLineChars="0"/>
              <w:jc w:val="center"/>
            </w:pPr>
            <w:r>
              <w:rPr>
                <w:rFonts w:hint="eastAsia"/>
              </w:rPr>
              <w:t>总步数硬上限（从 M4 的 6 提升至 8）</w:t>
            </w:r>
          </w:p>
        </w:tc>
      </w:tr>
      <w:tr w14:paraId="35DB3A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05" w:type="dxa"/>
            <w:tcBorders>
              <w:top w:val="nil"/>
              <w:left w:val="nil"/>
              <w:bottom w:val="nil"/>
              <w:right w:val="nil"/>
            </w:tcBorders>
            <w:noWrap w:val="0"/>
            <w:tcMar>
              <w:top w:w="-1" w:type="dxa"/>
              <w:left w:w="-1" w:type="dxa"/>
              <w:bottom w:w="-1" w:type="dxa"/>
              <w:right w:w="-1" w:type="dxa"/>
            </w:tcMar>
            <w:vAlign w:val="center"/>
          </w:tcPr>
          <w:p w14:paraId="3C517472">
            <w:pPr>
              <w:pStyle w:val="3"/>
              <w:keepNext/>
              <w:snapToGrid w:val="0"/>
              <w:spacing w:line="240" w:lineRule="auto"/>
              <w:ind w:left="0" w:leftChars="0" w:right="0" w:rightChars="0" w:firstLine="0" w:firstLineChars="0"/>
              <w:jc w:val="center"/>
            </w:pPr>
            <w:r>
              <w:rPr>
                <w:rFonts w:hint="eastAsia"/>
              </w:rPr>
              <w:t>MAX_CONSECUTIVE_ERRORS</w:t>
            </w:r>
          </w:p>
        </w:tc>
        <w:tc>
          <w:tcPr>
            <w:tcW w:w="1079" w:type="dxa"/>
            <w:tcBorders>
              <w:top w:val="nil"/>
              <w:left w:val="nil"/>
              <w:bottom w:val="nil"/>
              <w:right w:val="nil"/>
            </w:tcBorders>
            <w:noWrap w:val="0"/>
            <w:tcMar>
              <w:top w:w="-1" w:type="dxa"/>
              <w:left w:w="-1" w:type="dxa"/>
              <w:bottom w:w="-1" w:type="dxa"/>
              <w:right w:w="-1" w:type="dxa"/>
            </w:tcMar>
            <w:vAlign w:val="center"/>
          </w:tcPr>
          <w:p w14:paraId="695E3916">
            <w:pPr>
              <w:pStyle w:val="3"/>
              <w:keepNext/>
              <w:snapToGrid w:val="0"/>
              <w:spacing w:line="240" w:lineRule="auto"/>
              <w:ind w:left="0" w:leftChars="0" w:right="0" w:rightChars="0" w:firstLine="0" w:firstLineChars="0"/>
              <w:jc w:val="center"/>
            </w:pPr>
            <w:r>
              <w:rPr>
                <w:rFonts w:hint="eastAsia"/>
              </w:rPr>
              <w:t>2</w:t>
            </w:r>
          </w:p>
        </w:tc>
        <w:tc>
          <w:tcPr>
            <w:tcW w:w="4537" w:type="dxa"/>
            <w:tcBorders>
              <w:top w:val="nil"/>
              <w:left w:val="nil"/>
              <w:bottom w:val="nil"/>
              <w:right w:val="nil"/>
            </w:tcBorders>
            <w:noWrap w:val="0"/>
            <w:tcMar>
              <w:top w:w="-1" w:type="dxa"/>
              <w:left w:w="-1" w:type="dxa"/>
              <w:bottom w:w="-1" w:type="dxa"/>
              <w:right w:w="-1" w:type="dxa"/>
            </w:tcMar>
            <w:vAlign w:val="center"/>
          </w:tcPr>
          <w:p w14:paraId="38288D8D">
            <w:pPr>
              <w:pStyle w:val="3"/>
              <w:keepNext/>
              <w:snapToGrid w:val="0"/>
              <w:spacing w:line="240" w:lineRule="auto"/>
              <w:ind w:left="0" w:leftChars="0" w:right="0" w:rightChars="0" w:firstLine="0" w:firstLineChars="0"/>
              <w:jc w:val="center"/>
            </w:pPr>
            <w:r>
              <w:rPr>
                <w:rFonts w:hint="eastAsia"/>
              </w:rPr>
              <w:t>连续工具执行错误超此数则终止</w:t>
            </w:r>
          </w:p>
        </w:tc>
      </w:tr>
      <w:tr w14:paraId="1B82E8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05" w:type="dxa"/>
            <w:tcBorders>
              <w:top w:val="nil"/>
              <w:left w:val="nil"/>
              <w:bottom w:val="nil"/>
              <w:right w:val="nil"/>
            </w:tcBorders>
            <w:noWrap w:val="0"/>
            <w:tcMar>
              <w:top w:w="-1" w:type="dxa"/>
              <w:left w:w="-1" w:type="dxa"/>
              <w:bottom w:w="-1" w:type="dxa"/>
              <w:right w:w="-1" w:type="dxa"/>
            </w:tcMar>
            <w:vAlign w:val="center"/>
          </w:tcPr>
          <w:p w14:paraId="71AAFF6A">
            <w:pPr>
              <w:pStyle w:val="3"/>
              <w:keepNext/>
              <w:snapToGrid w:val="0"/>
              <w:spacing w:line="240" w:lineRule="auto"/>
              <w:ind w:left="0" w:leftChars="0" w:right="0" w:rightChars="0" w:firstLine="0" w:firstLineChars="0"/>
              <w:jc w:val="center"/>
            </w:pPr>
            <w:r>
              <w:rPr>
                <w:rFonts w:hint="eastAsia"/>
              </w:rPr>
              <w:t>CHUNK_SIZE</w:t>
            </w:r>
          </w:p>
        </w:tc>
        <w:tc>
          <w:tcPr>
            <w:tcW w:w="1079" w:type="dxa"/>
            <w:tcBorders>
              <w:top w:val="nil"/>
              <w:left w:val="nil"/>
              <w:bottom w:val="nil"/>
              <w:right w:val="nil"/>
            </w:tcBorders>
            <w:noWrap w:val="0"/>
            <w:tcMar>
              <w:top w:w="-1" w:type="dxa"/>
              <w:left w:w="-1" w:type="dxa"/>
              <w:bottom w:w="-1" w:type="dxa"/>
              <w:right w:w="-1" w:type="dxa"/>
            </w:tcMar>
            <w:vAlign w:val="center"/>
          </w:tcPr>
          <w:p w14:paraId="00AEC025">
            <w:pPr>
              <w:pStyle w:val="3"/>
              <w:keepNext/>
              <w:snapToGrid w:val="0"/>
              <w:spacing w:line="240" w:lineRule="auto"/>
              <w:ind w:left="0" w:leftChars="0" w:right="0" w:rightChars="0" w:firstLine="0" w:firstLineChars="0"/>
              <w:jc w:val="center"/>
            </w:pPr>
            <w:r>
              <w:rPr>
                <w:rFonts w:hint="eastAsia"/>
              </w:rPr>
              <w:t>12</w:t>
            </w:r>
          </w:p>
        </w:tc>
        <w:tc>
          <w:tcPr>
            <w:tcW w:w="4537" w:type="dxa"/>
            <w:tcBorders>
              <w:top w:val="nil"/>
              <w:left w:val="nil"/>
              <w:bottom w:val="nil"/>
              <w:right w:val="nil"/>
            </w:tcBorders>
            <w:noWrap w:val="0"/>
            <w:tcMar>
              <w:top w:w="-1" w:type="dxa"/>
              <w:left w:w="-1" w:type="dxa"/>
              <w:bottom w:w="-1" w:type="dxa"/>
              <w:right w:w="-1" w:type="dxa"/>
            </w:tcMar>
            <w:vAlign w:val="center"/>
          </w:tcPr>
          <w:p w14:paraId="632C08EF">
            <w:pPr>
              <w:pStyle w:val="3"/>
              <w:keepNext/>
              <w:snapToGrid w:val="0"/>
              <w:spacing w:line="240" w:lineRule="auto"/>
              <w:ind w:left="0" w:leftChars="0" w:right="0" w:rightChars="0" w:firstLine="0" w:firstLineChars="0"/>
              <w:jc w:val="center"/>
            </w:pPr>
            <w:r>
              <w:rPr>
                <w:rFonts w:hint="eastAsia"/>
              </w:rPr>
              <w:t>final_delta 切片字符数（打字机效果）</w:t>
            </w:r>
          </w:p>
        </w:tc>
      </w:tr>
      <w:tr w14:paraId="1E5B53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05" w:type="dxa"/>
            <w:tcBorders>
              <w:top w:val="nil"/>
              <w:left w:val="nil"/>
              <w:bottom w:val="single" w:color="auto" w:sz="12" w:space="0"/>
              <w:right w:val="nil"/>
            </w:tcBorders>
            <w:noWrap w:val="0"/>
            <w:tcMar>
              <w:top w:w="-1" w:type="dxa"/>
              <w:left w:w="-1" w:type="dxa"/>
              <w:bottom w:w="-1" w:type="dxa"/>
              <w:right w:w="-1" w:type="dxa"/>
            </w:tcMar>
            <w:vAlign w:val="center"/>
          </w:tcPr>
          <w:p w14:paraId="1EC2ECD4">
            <w:pPr>
              <w:pStyle w:val="3"/>
              <w:keepNext/>
              <w:snapToGrid w:val="0"/>
              <w:spacing w:line="240" w:lineRule="auto"/>
              <w:ind w:left="0" w:leftChars="0" w:right="0" w:rightChars="0" w:firstLine="0" w:firstLineChars="0"/>
              <w:jc w:val="center"/>
            </w:pPr>
            <w:r>
              <w:rPr>
                <w:rFonts w:hint="eastAsia"/>
              </w:rPr>
              <w:t>DELTA_SLEEP</w:t>
            </w:r>
          </w:p>
        </w:tc>
        <w:tc>
          <w:tcPr>
            <w:tcW w:w="1079" w:type="dxa"/>
            <w:tcBorders>
              <w:top w:val="nil"/>
              <w:left w:val="nil"/>
              <w:bottom w:val="single" w:color="auto" w:sz="12" w:space="0"/>
              <w:right w:val="nil"/>
            </w:tcBorders>
            <w:noWrap w:val="0"/>
            <w:tcMar>
              <w:top w:w="-1" w:type="dxa"/>
              <w:left w:w="-1" w:type="dxa"/>
              <w:bottom w:w="-1" w:type="dxa"/>
              <w:right w:w="-1" w:type="dxa"/>
            </w:tcMar>
            <w:vAlign w:val="center"/>
          </w:tcPr>
          <w:p w14:paraId="3DD3FFEE">
            <w:pPr>
              <w:pStyle w:val="3"/>
              <w:keepNext/>
              <w:snapToGrid w:val="0"/>
              <w:spacing w:line="240" w:lineRule="auto"/>
              <w:ind w:left="0" w:leftChars="0" w:right="0" w:rightChars="0" w:firstLine="0" w:firstLineChars="0"/>
              <w:jc w:val="center"/>
            </w:pPr>
            <w:r>
              <w:rPr>
                <w:rFonts w:hint="eastAsia"/>
              </w:rPr>
              <w:t>0.05 s</w:t>
            </w:r>
          </w:p>
        </w:tc>
        <w:tc>
          <w:tcPr>
            <w:tcW w:w="4537" w:type="dxa"/>
            <w:tcBorders>
              <w:top w:val="nil"/>
              <w:left w:val="nil"/>
              <w:bottom w:val="single" w:color="auto" w:sz="12" w:space="0"/>
              <w:right w:val="nil"/>
            </w:tcBorders>
            <w:noWrap w:val="0"/>
            <w:tcMar>
              <w:top w:w="-1" w:type="dxa"/>
              <w:left w:w="-1" w:type="dxa"/>
              <w:bottom w:w="-1" w:type="dxa"/>
              <w:right w:w="-1" w:type="dxa"/>
            </w:tcMar>
            <w:vAlign w:val="center"/>
          </w:tcPr>
          <w:p w14:paraId="6C1E5E7F">
            <w:pPr>
              <w:pStyle w:val="3"/>
              <w:keepNext/>
              <w:snapToGrid w:val="0"/>
              <w:spacing w:line="240" w:lineRule="auto"/>
              <w:ind w:left="0" w:leftChars="0" w:right="0" w:rightChars="0" w:firstLine="0" w:firstLineChars="0"/>
              <w:jc w:val="center"/>
            </w:pPr>
            <w:r>
              <w:rPr>
                <w:rFonts w:hint="eastAsia"/>
              </w:rPr>
              <w:t>切片间 sleep 时间</w:t>
            </w:r>
          </w:p>
        </w:tc>
      </w:tr>
    </w:tbl>
    <w:p w14:paraId="6E00FD64">
      <w:pPr>
        <w:bidi w:val="0"/>
        <w:rPr>
          <w:rFonts w:hint="eastAsia"/>
        </w:rPr>
      </w:pPr>
    </w:p>
    <w:p w14:paraId="4F5AD69E">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在 System Prompt 中，我们专门加入了“聚焦策略”条款：要求模型锁定 1–2 个最相关事件深入分析，不要对多个事件重复调用同一个工具；若用户问的是概览性问题，从 search 结果里直接总结而非逐个详查。这条款是在 M4 末期根据 T4 类失败案例专门增加的。加入后，平均步数从超过 6 步降到了 4.9 步。</w:t>
      </w:r>
    </w:p>
    <w:p w14:paraId="242CDD0A">
      <w:pPr>
        <w:pStyle w:val="5"/>
        <w:bidi w:val="0"/>
        <w:rPr>
          <w:rFonts w:hint="eastAsia"/>
        </w:rPr>
      </w:pPr>
      <w:r>
        <w:rPr>
          <w:rFonts w:hint="eastAsia"/>
        </w:rPr>
        <w:t xml:space="preserve"> </w:t>
      </w:r>
      <w:bookmarkStart w:id="137" w:name="_Toc16079"/>
      <w:bookmarkStart w:id="138" w:name="_Toc4287"/>
      <w:bookmarkStart w:id="139" w:name="_Toc31532"/>
      <w:r>
        <w:rPr>
          <w:rFonts w:hint="eastAsia"/>
        </w:rPr>
        <w:t>LLM Adapter 与单测策略</w:t>
      </w:r>
      <w:bookmarkEnd w:id="137"/>
      <w:bookmarkEnd w:id="138"/>
      <w:bookmarkEnd w:id="139"/>
    </w:p>
    <w:p w14:paraId="78A10226">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LLM Adapter 层的作用是隔离 Loop 与具体的模型提供商（当前为 DeepSeek V3）。Loop 只依赖以下简单协议</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eastAsia="zh-CN" w:bidi="ar"/>
        </w:rPr>
        <w:fldChar w:fldCharType="begin"/>
      </w:r>
      <w:r>
        <w:rPr>
          <w:rFonts w:hint="eastAsia" w:ascii="宋体" w:hAnsi="宋体" w:eastAsia="宋体" w:cs="宋体"/>
          <w:kern w:val="0"/>
          <w:sz w:val="24"/>
          <w:szCs w:val="24"/>
          <w:lang w:eastAsia="zh-CN" w:bidi="ar"/>
        </w:rPr>
        <w:instrText xml:space="preserve"> REF _Ref14206 \h </w:instrText>
      </w:r>
      <w:r>
        <w:rPr>
          <w:rFonts w:hint="eastAsia" w:ascii="宋体" w:hAnsi="宋体" w:eastAsia="宋体" w:cs="宋体"/>
          <w:kern w:val="0"/>
          <w:sz w:val="24"/>
          <w:szCs w:val="24"/>
          <w:lang w:eastAsia="zh-CN" w:bidi="ar"/>
        </w:rPr>
        <w:fldChar w:fldCharType="separate"/>
      </w:r>
      <w:r>
        <w:t>图 3</w:t>
      </w:r>
      <w:r>
        <w:rPr>
          <w:rFonts w:hint="eastAsia" w:ascii="宋体" w:hAnsi="宋体" w:eastAsia="宋体" w:cs="宋体"/>
          <w:kern w:val="0"/>
          <w:sz w:val="24"/>
          <w:szCs w:val="24"/>
          <w:lang w:eastAsia="zh-CN" w:bidi="ar"/>
        </w:rPr>
        <w:fldChar w:fldCharType="end"/>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w:t>
      </w:r>
    </w:p>
    <w:p w14:paraId="6F53E170">
      <w:pPr>
        <w:pStyle w:val="3"/>
      </w:pPr>
      <w:r>
        <w:drawing>
          <wp:inline distT="0" distB="0" distL="114300" distR="114300">
            <wp:extent cx="3762375" cy="1857375"/>
            <wp:effectExtent l="0" t="0" r="1905" b="190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7"/>
                    <a:stretch>
                      <a:fillRect/>
                    </a:stretch>
                  </pic:blipFill>
                  <pic:spPr>
                    <a:xfrm>
                      <a:off x="0" y="0"/>
                      <a:ext cx="3762375" cy="1857375"/>
                    </a:xfrm>
                    <a:prstGeom prst="rect">
                      <a:avLst/>
                    </a:prstGeom>
                    <a:noFill/>
                    <a:ln>
                      <a:noFill/>
                    </a:ln>
                  </pic:spPr>
                </pic:pic>
              </a:graphicData>
            </a:graphic>
          </wp:inline>
        </w:drawing>
      </w:r>
    </w:p>
    <w:p w14:paraId="72905316">
      <w:pPr>
        <w:pStyle w:val="12"/>
        <w:rPr>
          <w:rFonts w:hint="eastAsia"/>
        </w:rPr>
      </w:pPr>
      <w:bookmarkStart w:id="140" w:name="_Ref14206"/>
      <w:r>
        <w:t xml:space="preserve">图 </w:t>
      </w:r>
      <w:r>
        <w:fldChar w:fldCharType="begin"/>
      </w:r>
      <w:r>
        <w:instrText xml:space="preserve"> SEQ 图 \* ARABIC </w:instrText>
      </w:r>
      <w:r>
        <w:fldChar w:fldCharType="separate"/>
      </w:r>
      <w:r>
        <w:t>3</w:t>
      </w:r>
      <w:r>
        <w:fldChar w:fldCharType="end"/>
      </w:r>
      <w:bookmarkEnd w:id="140"/>
      <w:bookmarkStart w:id="141" w:name="_Toc13578"/>
      <w:bookmarkStart w:id="142" w:name="_Toc22700"/>
      <w:r>
        <w:rPr>
          <w:rFonts w:hint="eastAsia"/>
        </w:rPr>
        <w:t>LLM Adapter 协议接口示意</w:t>
      </w:r>
      <w:bookmarkEnd w:id="141"/>
      <w:bookmarkEnd w:id="142"/>
    </w:p>
    <w:p w14:paraId="04151728">
      <w:pPr>
        <w:pStyle w:val="5"/>
        <w:bidi w:val="0"/>
        <w:rPr>
          <w:rFonts w:hint="eastAsia"/>
        </w:rPr>
      </w:pPr>
      <w:bookmarkStart w:id="143" w:name="_Toc16182"/>
      <w:bookmarkStart w:id="144" w:name="_Toc21472"/>
      <w:bookmarkStart w:id="145" w:name="_Toc32713"/>
      <w:r>
        <w:rPr>
          <w:rFonts w:hint="eastAsia"/>
        </w:rPr>
        <w:t>SSE 流式与事件协议</w:t>
      </w:r>
      <w:bookmarkEnd w:id="143"/>
      <w:bookmarkEnd w:id="144"/>
      <w:bookmarkEnd w:id="145"/>
    </w:p>
    <w:p w14:paraId="3D1F2DA3">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Agent 的推理过程通过 SSE 向前端推送事件，前端据此渲染调用链时间线。我们定义了以下事件类型。</w:t>
      </w:r>
    </w:p>
    <w:p w14:paraId="3697157E">
      <w:pPr>
        <w:pStyle w:val="12"/>
        <w:widowControl/>
        <w:spacing w:after="48" w:line="360" w:lineRule="auto"/>
        <w:ind w:firstLine="400" w:firstLineChars="200"/>
        <w:jc w:val="center"/>
        <w:rPr>
          <w:rFonts w:hint="eastAsia" w:ascii="宋体" w:hAnsi="宋体" w:eastAsia="宋体" w:cs="宋体"/>
          <w:kern w:val="0"/>
          <w:sz w:val="24"/>
          <w:szCs w:val="24"/>
          <w:lang w:bidi="ar"/>
        </w:rPr>
      </w:pPr>
      <w:r>
        <w:t xml:space="preserve">表 </w:t>
      </w:r>
      <w:r>
        <w:fldChar w:fldCharType="begin"/>
      </w:r>
      <w:r>
        <w:instrText xml:space="preserve"> SEQ 表 \* ARABIC </w:instrText>
      </w:r>
      <w:r>
        <w:fldChar w:fldCharType="separate"/>
      </w:r>
      <w:r>
        <w:t>9</w:t>
      </w:r>
      <w:r>
        <w:fldChar w:fldCharType="end"/>
      </w:r>
      <w:bookmarkStart w:id="146" w:name="_Toc187"/>
      <w:bookmarkEnd w:id="146"/>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76"/>
        <w:gridCol w:w="2507"/>
        <w:gridCol w:w="4538"/>
      </w:tblGrid>
      <w:tr w14:paraId="3E5601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5D8A0F">
            <w:pPr>
              <w:pStyle w:val="3"/>
              <w:snapToGrid w:val="0"/>
              <w:spacing w:line="240" w:lineRule="auto"/>
              <w:ind w:left="0" w:leftChars="0" w:right="0" w:rightChars="0" w:firstLine="0" w:firstLineChars="0"/>
              <w:jc w:val="center"/>
              <w:rPr>
                <w:b/>
              </w:rPr>
            </w:pPr>
            <w:r>
              <w:rPr>
                <w:rFonts w:hint="eastAsia"/>
                <w:b/>
              </w:rPr>
              <w:t>type</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4BD5F51">
            <w:pPr>
              <w:pStyle w:val="3"/>
              <w:snapToGrid w:val="0"/>
              <w:spacing w:line="240" w:lineRule="auto"/>
              <w:ind w:left="0" w:leftChars="0" w:right="0" w:rightChars="0" w:firstLine="0" w:firstLineChars="0"/>
              <w:jc w:val="center"/>
              <w:rPr>
                <w:b/>
              </w:rPr>
            </w:pPr>
            <w:r>
              <w:rPr>
                <w:rFonts w:hint="eastAsia"/>
                <w:b/>
              </w:rPr>
              <w:t>时机</w:t>
            </w:r>
          </w:p>
        </w:tc>
        <w:tc>
          <w:tcPr>
            <w:tcW w:w="4538" w:type="dxa"/>
            <w:tcBorders>
              <w:top w:val="single" w:color="auto" w:sz="12" w:space="0"/>
              <w:left w:val="nil"/>
              <w:bottom w:val="nil"/>
              <w:right w:val="nil"/>
            </w:tcBorders>
            <w:noWrap w:val="0"/>
            <w:tcMar>
              <w:top w:w="-1" w:type="dxa"/>
              <w:left w:w="-1" w:type="dxa"/>
              <w:bottom w:w="-1" w:type="dxa"/>
              <w:right w:w="-1" w:type="dxa"/>
            </w:tcMar>
            <w:vAlign w:val="center"/>
          </w:tcPr>
          <w:p w14:paraId="61A2AC03">
            <w:pPr>
              <w:pStyle w:val="3"/>
              <w:snapToGrid w:val="0"/>
              <w:spacing w:line="240" w:lineRule="auto"/>
              <w:ind w:left="0" w:leftChars="0" w:right="0" w:rightChars="0" w:firstLine="0" w:firstLineChars="0"/>
              <w:jc w:val="center"/>
              <w:rPr>
                <w:b/>
              </w:rPr>
            </w:pPr>
            <w:r>
              <w:rPr>
                <w:rFonts w:hint="eastAsia"/>
                <w:b/>
              </w:rPr>
              <w:t>payload</w:t>
            </w:r>
          </w:p>
        </w:tc>
      </w:tr>
      <w:tr w14:paraId="571C78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4FA13A">
            <w:pPr>
              <w:pStyle w:val="3"/>
              <w:snapToGrid w:val="0"/>
              <w:spacing w:line="240" w:lineRule="auto"/>
              <w:ind w:left="0" w:leftChars="0" w:right="0" w:rightChars="0" w:firstLine="0" w:firstLineChars="0"/>
              <w:jc w:val="center"/>
            </w:pPr>
            <w:r>
              <w:rPr>
                <w:rFonts w:hint="eastAsia"/>
              </w:rPr>
              <w:t>llm_thinking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7A29CE8">
            <w:pPr>
              <w:pStyle w:val="3"/>
              <w:snapToGrid w:val="0"/>
              <w:spacing w:line="240" w:lineRule="auto"/>
              <w:ind w:left="0" w:leftChars="0" w:right="0" w:rightChars="0" w:firstLine="0" w:firstLineChars="0"/>
              <w:jc w:val="center"/>
            </w:pPr>
            <w:r>
              <w:rPr>
                <w:rFonts w:hint="eastAsia"/>
              </w:rPr>
              <w:t>每次 LLM 调用前</w:t>
            </w:r>
          </w:p>
        </w:tc>
        <w:tc>
          <w:tcPr>
            <w:tcW w:w="4538" w:type="dxa"/>
            <w:tcBorders>
              <w:top w:val="single" w:color="auto" w:sz="4" w:space="0"/>
              <w:left w:val="nil"/>
              <w:bottom w:val="nil"/>
              <w:right w:val="nil"/>
            </w:tcBorders>
            <w:noWrap w:val="0"/>
            <w:tcMar>
              <w:top w:w="-1" w:type="dxa"/>
              <w:left w:w="-1" w:type="dxa"/>
              <w:bottom w:w="-1" w:type="dxa"/>
              <w:right w:w="-1" w:type="dxa"/>
            </w:tcMar>
            <w:vAlign w:val="center"/>
          </w:tcPr>
          <w:p w14:paraId="71049690">
            <w:pPr>
              <w:pStyle w:val="3"/>
              <w:snapToGrid w:val="0"/>
              <w:spacing w:line="240" w:lineRule="auto"/>
              <w:ind w:left="0" w:leftChars="0" w:right="0" w:rightChars="0" w:firstLine="0" w:firstLineChars="0"/>
              <w:jc w:val="center"/>
            </w:pPr>
            <w:r>
              <w:rPr>
                <w:rFonts w:hint="eastAsia"/>
              </w:rPr>
              <w:t>{step: int}</w:t>
            </w:r>
          </w:p>
        </w:tc>
      </w:tr>
      <w:tr w14:paraId="6D711D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DABD2F">
            <w:pPr>
              <w:pStyle w:val="3"/>
              <w:snapToGrid w:val="0"/>
              <w:spacing w:line="240" w:lineRule="auto"/>
              <w:ind w:left="0" w:leftChars="0" w:right="0" w:rightChars="0" w:firstLine="0" w:firstLineChars="0"/>
              <w:jc w:val="center"/>
            </w:pPr>
            <w:r>
              <w:rPr>
                <w:rFonts w:hint="eastAsia"/>
              </w:rPr>
              <w:t>tool_call</w:t>
            </w:r>
          </w:p>
        </w:tc>
        <w:tc>
          <w:tcPr>
            <w:tcW w:w="0" w:type="auto"/>
            <w:tcBorders>
              <w:top w:val="nil"/>
              <w:left w:val="nil"/>
              <w:bottom w:val="nil"/>
              <w:right w:val="nil"/>
            </w:tcBorders>
            <w:noWrap w:val="0"/>
            <w:tcMar>
              <w:top w:w="-1" w:type="dxa"/>
              <w:left w:w="-1" w:type="dxa"/>
              <w:bottom w:w="-1" w:type="dxa"/>
              <w:right w:w="-1" w:type="dxa"/>
            </w:tcMar>
            <w:vAlign w:val="center"/>
          </w:tcPr>
          <w:p w14:paraId="3495F694">
            <w:pPr>
              <w:pStyle w:val="3"/>
              <w:snapToGrid w:val="0"/>
              <w:spacing w:line="240" w:lineRule="auto"/>
              <w:ind w:left="0" w:leftChars="0" w:right="0" w:rightChars="0" w:firstLine="0" w:firstLineChars="0"/>
              <w:jc w:val="center"/>
            </w:pPr>
            <w:r>
              <w:rPr>
                <w:rFonts w:hint="eastAsia"/>
              </w:rPr>
              <w:t>每个工具调用前</w:t>
            </w:r>
          </w:p>
        </w:tc>
        <w:tc>
          <w:tcPr>
            <w:tcW w:w="4538" w:type="dxa"/>
            <w:tcBorders>
              <w:top w:val="nil"/>
              <w:left w:val="nil"/>
              <w:bottom w:val="nil"/>
              <w:right w:val="nil"/>
            </w:tcBorders>
            <w:noWrap w:val="0"/>
            <w:tcMar>
              <w:top w:w="-1" w:type="dxa"/>
              <w:left w:w="-1" w:type="dxa"/>
              <w:bottom w:w="-1" w:type="dxa"/>
              <w:right w:w="-1" w:type="dxa"/>
            </w:tcMar>
            <w:vAlign w:val="center"/>
          </w:tcPr>
          <w:p w14:paraId="256FB7CA">
            <w:pPr>
              <w:pStyle w:val="3"/>
              <w:snapToGrid w:val="0"/>
              <w:spacing w:line="240" w:lineRule="auto"/>
              <w:ind w:left="0" w:leftChars="0" w:right="0" w:rightChars="0" w:firstLine="0" w:firstLineChars="0"/>
              <w:jc w:val="center"/>
            </w:pPr>
            <w:r>
              <w:rPr>
                <w:rFonts w:hint="eastAsia"/>
              </w:rPr>
              <w:t>{step, name, args, call_id}</w:t>
            </w:r>
          </w:p>
        </w:tc>
      </w:tr>
      <w:tr w14:paraId="61307E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B1B87A">
            <w:pPr>
              <w:pStyle w:val="3"/>
              <w:snapToGrid w:val="0"/>
              <w:spacing w:line="240" w:lineRule="auto"/>
              <w:ind w:left="0" w:leftChars="0" w:right="0" w:rightChars="0" w:firstLine="0" w:firstLineChars="0"/>
              <w:jc w:val="center"/>
            </w:pPr>
            <w:r>
              <w:rPr>
                <w:rFonts w:hint="eastAsia"/>
              </w:rPr>
              <w:t>tool_result</w:t>
            </w:r>
          </w:p>
        </w:tc>
        <w:tc>
          <w:tcPr>
            <w:tcW w:w="0" w:type="auto"/>
            <w:tcBorders>
              <w:top w:val="nil"/>
              <w:left w:val="nil"/>
              <w:bottom w:val="nil"/>
              <w:right w:val="nil"/>
            </w:tcBorders>
            <w:noWrap w:val="0"/>
            <w:tcMar>
              <w:top w:w="-1" w:type="dxa"/>
              <w:left w:w="-1" w:type="dxa"/>
              <w:bottom w:w="-1" w:type="dxa"/>
              <w:right w:w="-1" w:type="dxa"/>
            </w:tcMar>
            <w:vAlign w:val="center"/>
          </w:tcPr>
          <w:p w14:paraId="72AACE6D">
            <w:pPr>
              <w:pStyle w:val="3"/>
              <w:snapToGrid w:val="0"/>
              <w:spacing w:line="240" w:lineRule="auto"/>
              <w:ind w:left="0" w:leftChars="0" w:right="0" w:rightChars="0" w:firstLine="0" w:firstLineChars="0"/>
              <w:jc w:val="center"/>
            </w:pPr>
            <w:r>
              <w:rPr>
                <w:rFonts w:hint="eastAsia"/>
              </w:rPr>
              <w:t>工具执行完</w:t>
            </w:r>
          </w:p>
        </w:tc>
        <w:tc>
          <w:tcPr>
            <w:tcW w:w="4538" w:type="dxa"/>
            <w:tcBorders>
              <w:top w:val="nil"/>
              <w:left w:val="nil"/>
              <w:bottom w:val="nil"/>
              <w:right w:val="nil"/>
            </w:tcBorders>
            <w:noWrap w:val="0"/>
            <w:tcMar>
              <w:top w:w="-1" w:type="dxa"/>
              <w:left w:w="-1" w:type="dxa"/>
              <w:bottom w:w="-1" w:type="dxa"/>
              <w:right w:w="-1" w:type="dxa"/>
            </w:tcMar>
            <w:vAlign w:val="center"/>
          </w:tcPr>
          <w:p w14:paraId="7D344997">
            <w:pPr>
              <w:pStyle w:val="3"/>
              <w:snapToGrid w:val="0"/>
              <w:spacing w:line="240" w:lineRule="auto"/>
              <w:ind w:left="0" w:leftChars="0" w:right="0" w:rightChars="0" w:firstLine="0" w:firstLineChars="0"/>
              <w:jc w:val="center"/>
            </w:pPr>
            <w:r>
              <w:rPr>
                <w:rFonts w:hint="eastAsia"/>
              </w:rPr>
              <w:t>{step, name, ok, output, error?, latency_ms}</w:t>
            </w:r>
          </w:p>
        </w:tc>
      </w:tr>
      <w:tr w14:paraId="544ACB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6859F41">
            <w:pPr>
              <w:pStyle w:val="3"/>
              <w:snapToGrid w:val="0"/>
              <w:spacing w:line="240" w:lineRule="auto"/>
              <w:ind w:left="0" w:leftChars="0" w:right="0" w:rightChars="0" w:firstLine="0" w:firstLineChars="0"/>
              <w:jc w:val="center"/>
            </w:pPr>
            <w:r>
              <w:rPr>
                <w:rFonts w:hint="eastAsia"/>
              </w:rPr>
              <w:t>final_delta</w:t>
            </w:r>
          </w:p>
        </w:tc>
        <w:tc>
          <w:tcPr>
            <w:tcW w:w="0" w:type="auto"/>
            <w:tcBorders>
              <w:top w:val="nil"/>
              <w:left w:val="nil"/>
              <w:bottom w:val="nil"/>
              <w:right w:val="nil"/>
            </w:tcBorders>
            <w:noWrap w:val="0"/>
            <w:tcMar>
              <w:top w:w="-1" w:type="dxa"/>
              <w:left w:w="-1" w:type="dxa"/>
              <w:bottom w:w="-1" w:type="dxa"/>
              <w:right w:w="-1" w:type="dxa"/>
            </w:tcMar>
            <w:vAlign w:val="center"/>
          </w:tcPr>
          <w:p w14:paraId="0059B3B6">
            <w:pPr>
              <w:pStyle w:val="3"/>
              <w:snapToGrid w:val="0"/>
              <w:spacing w:line="240" w:lineRule="auto"/>
              <w:ind w:left="0" w:leftChars="0" w:right="0" w:rightChars="0" w:firstLine="0" w:firstLineChars="0"/>
              <w:jc w:val="center"/>
            </w:pPr>
            <w:r>
              <w:rPr>
                <w:rFonts w:hint="eastAsia"/>
              </w:rPr>
              <w:t>final 切片推送（打字机）</w:t>
            </w:r>
          </w:p>
        </w:tc>
        <w:tc>
          <w:tcPr>
            <w:tcW w:w="4538" w:type="dxa"/>
            <w:tcBorders>
              <w:top w:val="nil"/>
              <w:left w:val="nil"/>
              <w:bottom w:val="nil"/>
              <w:right w:val="nil"/>
            </w:tcBorders>
            <w:noWrap w:val="0"/>
            <w:tcMar>
              <w:top w:w="-1" w:type="dxa"/>
              <w:left w:w="-1" w:type="dxa"/>
              <w:bottom w:w="-1" w:type="dxa"/>
              <w:right w:w="-1" w:type="dxa"/>
            </w:tcMar>
            <w:vAlign w:val="center"/>
          </w:tcPr>
          <w:p w14:paraId="6FAD9865">
            <w:pPr>
              <w:pStyle w:val="3"/>
              <w:snapToGrid w:val="0"/>
              <w:spacing w:line="240" w:lineRule="auto"/>
              <w:ind w:left="0" w:leftChars="0" w:right="0" w:rightChars="0" w:firstLine="0" w:firstLineChars="0"/>
              <w:jc w:val="center"/>
            </w:pPr>
            <w:r>
              <w:rPr>
                <w:rFonts w:hint="eastAsia"/>
              </w:rPr>
              <w:t>{text: str}</w:t>
            </w:r>
          </w:p>
        </w:tc>
      </w:tr>
      <w:tr w14:paraId="6159BD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BE3519">
            <w:pPr>
              <w:pStyle w:val="3"/>
              <w:snapToGrid w:val="0"/>
              <w:spacing w:line="240" w:lineRule="auto"/>
              <w:ind w:left="0" w:leftChars="0" w:right="0" w:rightChars="0" w:firstLine="0" w:firstLineChars="0"/>
              <w:jc w:val="center"/>
            </w:pPr>
            <w:r>
              <w:rPr>
                <w:rFonts w:hint="eastAsia"/>
              </w:rPr>
              <w:t>final</w:t>
            </w:r>
          </w:p>
        </w:tc>
        <w:tc>
          <w:tcPr>
            <w:tcW w:w="0" w:type="auto"/>
            <w:tcBorders>
              <w:top w:val="nil"/>
              <w:left w:val="nil"/>
              <w:bottom w:val="nil"/>
              <w:right w:val="nil"/>
            </w:tcBorders>
            <w:noWrap w:val="0"/>
            <w:tcMar>
              <w:top w:w="-1" w:type="dxa"/>
              <w:left w:w="-1" w:type="dxa"/>
              <w:bottom w:w="-1" w:type="dxa"/>
              <w:right w:w="-1" w:type="dxa"/>
            </w:tcMar>
            <w:vAlign w:val="center"/>
          </w:tcPr>
          <w:p w14:paraId="3E3A86EB">
            <w:pPr>
              <w:pStyle w:val="3"/>
              <w:snapToGrid w:val="0"/>
              <w:spacing w:line="240" w:lineRule="auto"/>
              <w:ind w:left="0" w:leftChars="0" w:right="0" w:rightChars="0" w:firstLine="0" w:firstLineChars="0"/>
              <w:jc w:val="center"/>
            </w:pPr>
            <w:r>
              <w:rPr>
                <w:rFonts w:hint="eastAsia"/>
              </w:rPr>
              <w:t>final 完整推送</w:t>
            </w:r>
          </w:p>
        </w:tc>
        <w:tc>
          <w:tcPr>
            <w:tcW w:w="4538" w:type="dxa"/>
            <w:tcBorders>
              <w:top w:val="nil"/>
              <w:left w:val="nil"/>
              <w:bottom w:val="nil"/>
              <w:right w:val="nil"/>
            </w:tcBorders>
            <w:noWrap w:val="0"/>
            <w:tcMar>
              <w:top w:w="-1" w:type="dxa"/>
              <w:left w:w="-1" w:type="dxa"/>
              <w:bottom w:w="-1" w:type="dxa"/>
              <w:right w:w="-1" w:type="dxa"/>
            </w:tcMar>
            <w:vAlign w:val="center"/>
          </w:tcPr>
          <w:p w14:paraId="1542BB50">
            <w:pPr>
              <w:pStyle w:val="3"/>
              <w:snapToGrid w:val="0"/>
              <w:spacing w:line="240" w:lineRule="auto"/>
              <w:ind w:left="0" w:leftChars="0" w:right="0" w:rightChars="0" w:firstLine="0" w:firstLineChars="0"/>
              <w:jc w:val="center"/>
            </w:pPr>
            <w:r>
              <w:rPr>
                <w:rFonts w:hint="eastAsia"/>
              </w:rPr>
              <w:t>{text: str}（delta 兜底）</w:t>
            </w:r>
          </w:p>
        </w:tc>
      </w:tr>
      <w:tr w14:paraId="5CE636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7A8A20">
            <w:pPr>
              <w:pStyle w:val="3"/>
              <w:snapToGrid w:val="0"/>
              <w:spacing w:line="240" w:lineRule="auto"/>
              <w:ind w:left="0" w:leftChars="0" w:right="0" w:rightChars="0" w:firstLine="0" w:firstLineChars="0"/>
              <w:jc w:val="center"/>
            </w:pPr>
            <w:r>
              <w:rPr>
                <w:rFonts w:hint="eastAsia"/>
              </w:rPr>
              <w:t>error</w:t>
            </w:r>
          </w:p>
        </w:tc>
        <w:tc>
          <w:tcPr>
            <w:tcW w:w="0" w:type="auto"/>
            <w:tcBorders>
              <w:top w:val="nil"/>
              <w:left w:val="nil"/>
              <w:bottom w:val="nil"/>
              <w:right w:val="nil"/>
            </w:tcBorders>
            <w:noWrap w:val="0"/>
            <w:tcMar>
              <w:top w:w="-1" w:type="dxa"/>
              <w:left w:w="-1" w:type="dxa"/>
              <w:bottom w:w="-1" w:type="dxa"/>
              <w:right w:w="-1" w:type="dxa"/>
            </w:tcMar>
            <w:vAlign w:val="center"/>
          </w:tcPr>
          <w:p w14:paraId="5BADFC06">
            <w:pPr>
              <w:pStyle w:val="3"/>
              <w:snapToGrid w:val="0"/>
              <w:spacing w:line="240" w:lineRule="auto"/>
              <w:ind w:left="0" w:leftChars="0" w:right="0" w:rightChars="0" w:firstLine="0" w:firstLineChars="0"/>
              <w:jc w:val="center"/>
            </w:pPr>
            <w:r>
              <w:rPr>
                <w:rFonts w:hint="eastAsia"/>
              </w:rPr>
              <w:t>终止信号</w:t>
            </w:r>
          </w:p>
        </w:tc>
        <w:tc>
          <w:tcPr>
            <w:tcW w:w="4538" w:type="dxa"/>
            <w:tcBorders>
              <w:top w:val="nil"/>
              <w:left w:val="nil"/>
              <w:bottom w:val="nil"/>
              <w:right w:val="nil"/>
            </w:tcBorders>
            <w:noWrap w:val="0"/>
            <w:tcMar>
              <w:top w:w="-1" w:type="dxa"/>
              <w:left w:w="-1" w:type="dxa"/>
              <w:bottom w:w="-1" w:type="dxa"/>
              <w:right w:w="-1" w:type="dxa"/>
            </w:tcMar>
            <w:vAlign w:val="center"/>
          </w:tcPr>
          <w:p w14:paraId="29AE419E">
            <w:pPr>
              <w:pStyle w:val="3"/>
              <w:snapToGrid w:val="0"/>
              <w:spacing w:line="240" w:lineRule="auto"/>
              <w:ind w:left="0" w:leftChars="0" w:right="0" w:rightChars="0" w:firstLine="0" w:firstLineChars="0"/>
              <w:jc w:val="center"/>
            </w:pPr>
            <w:r>
              <w:rPr>
                <w:rFonts w:hint="eastAsia"/>
              </w:rPr>
              <w:t>{message, terminated_reason}</w:t>
            </w:r>
          </w:p>
        </w:tc>
      </w:tr>
      <w:tr w14:paraId="5400BA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6" w:type="dxa"/>
            <w:tcBorders>
              <w:top w:val="nil"/>
              <w:left w:val="nil"/>
              <w:bottom w:val="single" w:color="auto" w:sz="12" w:space="0"/>
              <w:right w:val="nil"/>
            </w:tcBorders>
            <w:noWrap w:val="0"/>
            <w:tcMar>
              <w:top w:w="-1" w:type="dxa"/>
              <w:left w:w="-1" w:type="dxa"/>
              <w:bottom w:w="-1" w:type="dxa"/>
              <w:right w:w="-1" w:type="dxa"/>
            </w:tcMar>
            <w:vAlign w:val="center"/>
          </w:tcPr>
          <w:p w14:paraId="4CD5CB8D">
            <w:pPr>
              <w:pStyle w:val="3"/>
              <w:snapToGrid w:val="0"/>
              <w:spacing w:line="240" w:lineRule="auto"/>
              <w:ind w:left="0" w:leftChars="0" w:right="0" w:rightChars="0" w:firstLine="0" w:firstLineChars="0"/>
              <w:jc w:val="center"/>
            </w:pPr>
            <w:r>
              <w:rPr>
                <w:rFonts w:hint="eastAsia"/>
              </w:rPr>
              <w:t>done</w:t>
            </w:r>
          </w:p>
        </w:tc>
        <w:tc>
          <w:tcPr>
            <w:tcW w:w="2507" w:type="dxa"/>
            <w:tcBorders>
              <w:top w:val="nil"/>
              <w:left w:val="nil"/>
              <w:bottom w:val="single" w:color="auto" w:sz="12" w:space="0"/>
              <w:right w:val="nil"/>
            </w:tcBorders>
            <w:noWrap w:val="0"/>
            <w:tcMar>
              <w:top w:w="-1" w:type="dxa"/>
              <w:left w:w="-1" w:type="dxa"/>
              <w:bottom w:w="-1" w:type="dxa"/>
              <w:right w:w="-1" w:type="dxa"/>
            </w:tcMar>
            <w:vAlign w:val="center"/>
          </w:tcPr>
          <w:p w14:paraId="327C03AD">
            <w:pPr>
              <w:pStyle w:val="3"/>
              <w:snapToGrid w:val="0"/>
              <w:spacing w:line="240" w:lineRule="auto"/>
              <w:ind w:left="0" w:leftChars="0" w:right="0" w:rightChars="0" w:firstLine="0" w:firstLineChars="0"/>
              <w:jc w:val="center"/>
            </w:pPr>
            <w:r>
              <w:rPr>
                <w:rFonts w:hint="eastAsia"/>
              </w:rPr>
              <w:t>结束总结</w:t>
            </w:r>
          </w:p>
        </w:tc>
        <w:tc>
          <w:tcPr>
            <w:tcW w:w="4538" w:type="dxa"/>
            <w:tcBorders>
              <w:top w:val="nil"/>
              <w:left w:val="nil"/>
              <w:bottom w:val="single" w:color="auto" w:sz="12" w:space="0"/>
              <w:right w:val="nil"/>
            </w:tcBorders>
            <w:noWrap w:val="0"/>
            <w:tcMar>
              <w:top w:w="-1" w:type="dxa"/>
              <w:left w:w="-1" w:type="dxa"/>
              <w:bottom w:w="-1" w:type="dxa"/>
              <w:right w:w="-1" w:type="dxa"/>
            </w:tcMar>
            <w:vAlign w:val="center"/>
          </w:tcPr>
          <w:p w14:paraId="703EDB99">
            <w:pPr>
              <w:pStyle w:val="3"/>
              <w:snapToGrid w:val="0"/>
              <w:spacing w:line="240" w:lineRule="auto"/>
              <w:ind w:left="0" w:leftChars="0" w:right="0" w:rightChars="0" w:firstLine="0" w:firstLineChars="0"/>
              <w:jc w:val="center"/>
            </w:pPr>
            <w:r>
              <w:rPr>
                <w:rFonts w:hint="eastAsia"/>
              </w:rPr>
              <w:t>{terminated_reason, total_latency_ms}</w:t>
            </w:r>
          </w:p>
        </w:tc>
      </w:tr>
    </w:tbl>
    <w:p w14:paraId="6D690C12">
      <w:pPr>
        <w:bidi w:val="0"/>
      </w:pPr>
    </w:p>
    <w:p w14:paraId="5EB4EF9B">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在非流式模式下，DeepSeek 完整返回内容后，后端会将 content 按 12 字符切片、片间 sleep 50ms 的方式逐片推送 final_delta 事件，以模拟打字机效果。这一做法不增加 LLM 调用成本，但会使总耗时增加约 1–2 秒。</w:t>
      </w:r>
    </w:p>
    <w:p w14:paraId="65B94B38">
      <w:pPr>
        <w:bidi w:val="0"/>
        <w:rPr>
          <w:rFonts w:hint="eastAsia"/>
        </w:rPr>
      </w:pPr>
    </w:p>
    <w:p w14:paraId="60EDC9A5">
      <w:pPr>
        <w:pStyle w:val="5"/>
        <w:bidi w:val="0"/>
        <w:rPr>
          <w:rFonts w:hint="eastAsia"/>
        </w:rPr>
      </w:pPr>
      <w:bookmarkStart w:id="147" w:name="_Toc31595"/>
      <w:bookmarkStart w:id="148" w:name="_Toc20272"/>
      <w:bookmarkStart w:id="149" w:name="_Toc22930"/>
      <w:r>
        <w:rPr>
          <w:rFonts w:hint="eastAsia"/>
        </w:rPr>
        <w:t>关键工程取舍</w:t>
      </w:r>
      <w:bookmarkEnd w:id="147"/>
      <w:bookmarkEnd w:id="148"/>
      <w:bookmarkEnd w:id="149"/>
    </w:p>
    <w:p w14:paraId="1CE4C291">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在工程实现上，我们做了以下几项明确的取舍。</w:t>
      </w:r>
    </w:p>
    <w:p w14:paraId="6E3893D8">
      <w:pPr>
        <w:pStyle w:val="12"/>
        <w:rPr>
          <w:rFonts w:hint="eastAsia"/>
        </w:rPr>
      </w:pPr>
      <w:r>
        <w:t xml:space="preserve">表 </w:t>
      </w:r>
      <w:r>
        <w:fldChar w:fldCharType="begin"/>
      </w:r>
      <w:r>
        <w:instrText xml:space="preserve"> SEQ 表 \* ARABIC </w:instrText>
      </w:r>
      <w:r>
        <w:fldChar w:fldCharType="separate"/>
      </w:r>
      <w:r>
        <w:t>10</w:t>
      </w:r>
      <w:r>
        <w:fldChar w:fldCharType="end"/>
      </w:r>
      <w:bookmarkStart w:id="150" w:name="_Toc29481"/>
      <w:bookmarkEnd w:id="150"/>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49"/>
        <w:gridCol w:w="6472"/>
      </w:tblGrid>
      <w:tr w14:paraId="0759F9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FCE1A70">
            <w:pPr>
              <w:pStyle w:val="3"/>
              <w:snapToGrid w:val="0"/>
              <w:spacing w:line="240" w:lineRule="auto"/>
              <w:ind w:left="0" w:leftChars="0" w:right="0" w:rightChars="0" w:firstLine="0" w:firstLineChars="0"/>
              <w:jc w:val="center"/>
              <w:rPr>
                <w:b/>
              </w:rPr>
            </w:pPr>
            <w:r>
              <w:rPr>
                <w:rFonts w:hint="eastAsia"/>
                <w:b/>
              </w:rPr>
              <w:t>决策项</w:t>
            </w:r>
          </w:p>
        </w:tc>
        <w:tc>
          <w:tcPr>
            <w:tcW w:w="6472" w:type="dxa"/>
            <w:tcBorders>
              <w:top w:val="single" w:color="auto" w:sz="12" w:space="0"/>
              <w:left w:val="nil"/>
              <w:bottom w:val="nil"/>
              <w:right w:val="nil"/>
            </w:tcBorders>
            <w:noWrap w:val="0"/>
            <w:tcMar>
              <w:top w:w="-1" w:type="dxa"/>
              <w:left w:w="-1" w:type="dxa"/>
              <w:bottom w:w="-1" w:type="dxa"/>
              <w:right w:w="-1" w:type="dxa"/>
            </w:tcMar>
            <w:vAlign w:val="center"/>
          </w:tcPr>
          <w:p w14:paraId="0D035D2A">
            <w:pPr>
              <w:pStyle w:val="3"/>
              <w:snapToGrid w:val="0"/>
              <w:spacing w:line="240" w:lineRule="auto"/>
              <w:ind w:left="0" w:leftChars="0" w:right="0" w:rightChars="0" w:firstLine="0" w:firstLineChars="0"/>
              <w:jc w:val="center"/>
              <w:rPr>
                <w:b/>
              </w:rPr>
            </w:pPr>
            <w:r>
              <w:rPr>
                <w:rFonts w:hint="eastAsia"/>
                <w:b/>
              </w:rPr>
              <w:t>说明</w:t>
            </w:r>
          </w:p>
        </w:tc>
      </w:tr>
      <w:tr w14:paraId="2AB1EC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77FC09">
            <w:pPr>
              <w:pStyle w:val="3"/>
              <w:snapToGrid w:val="0"/>
              <w:spacing w:line="240" w:lineRule="auto"/>
              <w:ind w:left="0" w:leftChars="0" w:right="0" w:rightChars="0" w:firstLine="0" w:firstLineChars="0"/>
              <w:jc w:val="center"/>
            </w:pPr>
            <w:r>
              <w:rPr>
                <w:rFonts w:hint="eastAsia"/>
              </w:rPr>
              <w:t>自写 Loop 而非 LangGraph / AutoGen</w:t>
            </w:r>
          </w:p>
        </w:tc>
        <w:tc>
          <w:tcPr>
            <w:tcW w:w="6472" w:type="dxa"/>
            <w:tcBorders>
              <w:top w:val="single" w:color="auto" w:sz="4" w:space="0"/>
              <w:left w:val="nil"/>
              <w:bottom w:val="nil"/>
              <w:right w:val="nil"/>
            </w:tcBorders>
            <w:noWrap w:val="0"/>
            <w:tcMar>
              <w:top w:w="-1" w:type="dxa"/>
              <w:left w:w="-1" w:type="dxa"/>
              <w:bottom w:w="-1" w:type="dxa"/>
              <w:right w:w="-1" w:type="dxa"/>
            </w:tcMar>
            <w:vAlign w:val="center"/>
          </w:tcPr>
          <w:p w14:paraId="57B00872">
            <w:pPr>
              <w:pStyle w:val="3"/>
              <w:snapToGrid w:val="0"/>
              <w:spacing w:line="240" w:lineRule="auto"/>
              <w:ind w:left="0" w:leftChars="0" w:right="0" w:rightChars="0" w:firstLine="0" w:firstLineChars="0"/>
              <w:jc w:val="left"/>
            </w:pPr>
            <w:r>
              <w:rPr>
                <w:rFonts w:hint="eastAsia"/>
              </w:rPr>
              <w:t>代码量 270 行，依赖仅 langchain-core + langchain-openai；学习成本低，读 loop.py 十分钟即可看懂；FakeLLM 注入一行即可单测；每步 _emit 可断点审计。</w:t>
            </w:r>
          </w:p>
        </w:tc>
      </w:tr>
      <w:tr w14:paraId="4C14C2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731A34">
            <w:pPr>
              <w:pStyle w:val="3"/>
              <w:snapToGrid w:val="0"/>
              <w:spacing w:line="240" w:lineRule="auto"/>
              <w:ind w:left="0" w:leftChars="0" w:right="0" w:rightChars="0" w:firstLine="0" w:firstLineChars="0"/>
              <w:jc w:val="center"/>
            </w:pPr>
            <w:r>
              <w:rPr>
                <w:rFonts w:hint="eastAsia"/>
              </w:rPr>
              <w:t>打字机式 final_delta 切片</w:t>
            </w:r>
          </w:p>
        </w:tc>
        <w:tc>
          <w:tcPr>
            <w:tcW w:w="6472" w:type="dxa"/>
            <w:tcBorders>
              <w:top w:val="nil"/>
              <w:left w:val="nil"/>
              <w:bottom w:val="nil"/>
              <w:right w:val="nil"/>
            </w:tcBorders>
            <w:noWrap w:val="0"/>
            <w:tcMar>
              <w:top w:w="-1" w:type="dxa"/>
              <w:left w:w="-1" w:type="dxa"/>
              <w:bottom w:w="-1" w:type="dxa"/>
              <w:right w:w="-1" w:type="dxa"/>
            </w:tcMar>
            <w:vAlign w:val="center"/>
          </w:tcPr>
          <w:p w14:paraId="26EDD660">
            <w:pPr>
              <w:pStyle w:val="3"/>
              <w:snapToGrid w:val="0"/>
              <w:spacing w:line="240" w:lineRule="auto"/>
              <w:ind w:left="0" w:leftChars="0" w:right="0" w:rightChars="0" w:firstLine="0" w:firstLineChars="0"/>
              <w:jc w:val="left"/>
            </w:pPr>
            <w:r>
              <w:rPr>
                <w:rFonts w:hint="eastAsia"/>
              </w:rPr>
              <w:t>解决非流式调用下用户等待 5–10 秒一次性闪现的体验问题。</w:t>
            </w:r>
          </w:p>
        </w:tc>
      </w:tr>
      <w:tr w14:paraId="22B53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9" w:type="dxa"/>
            <w:tcBorders>
              <w:top w:val="nil"/>
              <w:left w:val="nil"/>
              <w:bottom w:val="single" w:color="auto" w:sz="12" w:space="0"/>
              <w:right w:val="nil"/>
            </w:tcBorders>
            <w:noWrap w:val="0"/>
            <w:tcMar>
              <w:top w:w="-1" w:type="dxa"/>
              <w:left w:w="-1" w:type="dxa"/>
              <w:bottom w:w="-1" w:type="dxa"/>
              <w:right w:w="-1" w:type="dxa"/>
            </w:tcMar>
            <w:vAlign w:val="center"/>
          </w:tcPr>
          <w:p w14:paraId="6FF37EEC">
            <w:pPr>
              <w:pStyle w:val="3"/>
              <w:snapToGrid w:val="0"/>
              <w:spacing w:line="240" w:lineRule="auto"/>
              <w:ind w:left="0" w:leftChars="0" w:right="0" w:rightChars="0" w:firstLine="0" w:firstLineChars="0"/>
              <w:jc w:val="center"/>
            </w:pPr>
            <w:r>
              <w:rPr>
                <w:rFonts w:hint="eastAsia"/>
              </w:rPr>
              <w:t>max_steps 从 6 提升至 8</w:t>
            </w:r>
          </w:p>
        </w:tc>
        <w:tc>
          <w:tcPr>
            <w:tcW w:w="6472" w:type="dxa"/>
            <w:tcBorders>
              <w:top w:val="nil"/>
              <w:left w:val="nil"/>
              <w:bottom w:val="single" w:color="auto" w:sz="12" w:space="0"/>
              <w:right w:val="nil"/>
            </w:tcBorders>
            <w:noWrap w:val="0"/>
            <w:tcMar>
              <w:top w:w="-1" w:type="dxa"/>
              <w:left w:w="-1" w:type="dxa"/>
              <w:bottom w:w="-1" w:type="dxa"/>
              <w:right w:w="-1" w:type="dxa"/>
            </w:tcMar>
            <w:vAlign w:val="center"/>
          </w:tcPr>
          <w:p w14:paraId="46432233">
            <w:pPr>
              <w:pStyle w:val="3"/>
              <w:snapToGrid w:val="0"/>
              <w:spacing w:line="240" w:lineRule="auto"/>
              <w:ind w:left="0" w:leftChars="0" w:right="0" w:rightChars="0" w:firstLine="0" w:firstLineChars="0"/>
              <w:jc w:val="left"/>
            </w:pPr>
            <w:r>
              <w:rPr>
                <w:rFonts w:hint="eastAsia"/>
              </w:rPr>
              <w:t>M3 阶段设为 6；M4 评测发现 6 步时仍有约 20% 的 query 刚好触顶；提至 8 后 95% 收敛，仅 T4 类长链多跳触顶。更高不设是因为延迟线性增长，且 8 步仍未收敛说明问题本质需要聚合工具而非更多步数。</w:t>
            </w:r>
          </w:p>
        </w:tc>
      </w:tr>
    </w:tbl>
    <w:p w14:paraId="59E62020">
      <w:pPr>
        <w:pStyle w:val="5"/>
        <w:bidi w:val="0"/>
      </w:pPr>
      <w:bookmarkStart w:id="151" w:name="_Toc1276"/>
      <w:bookmarkStart w:id="152" w:name="_Toc222"/>
      <w:bookmarkStart w:id="153" w:name="_Toc2120"/>
      <w:r>
        <w:rPr>
          <w:rFonts w:hint="eastAsia"/>
        </w:rPr>
        <w:t>评测方法与结果</w:t>
      </w:r>
      <w:bookmarkEnd w:id="151"/>
      <w:bookmarkEnd w:id="152"/>
      <w:bookmarkEnd w:id="153"/>
    </w:p>
    <w:p w14:paraId="549C133E">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评测集位于 runtime/eval/agent_queries.yaml，共 20 条 query，分为 5 类。每条 query 均标注了预期应调用的工具集合。</w:t>
      </w:r>
    </w:p>
    <w:p w14:paraId="1BED5A14">
      <w:pPr>
        <w:pStyle w:val="12"/>
        <w:rPr>
          <w:rFonts w:hint="eastAsia"/>
        </w:rPr>
      </w:pPr>
      <w:r>
        <w:t xml:space="preserve">表 </w:t>
      </w:r>
      <w:r>
        <w:fldChar w:fldCharType="begin"/>
      </w:r>
      <w:r>
        <w:instrText xml:space="preserve"> SEQ 表 \* ARABIC </w:instrText>
      </w:r>
      <w:r>
        <w:fldChar w:fldCharType="separate"/>
      </w:r>
      <w:r>
        <w:t>11</w:t>
      </w:r>
      <w:r>
        <w:fldChar w:fldCharType="end"/>
      </w:r>
      <w:bookmarkStart w:id="154" w:name="_Toc698"/>
      <w:bookmarkEnd w:id="154"/>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91"/>
        <w:gridCol w:w="745"/>
        <w:gridCol w:w="5182"/>
      </w:tblGrid>
      <w:tr w14:paraId="354CA9E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3F57796">
            <w:pPr>
              <w:pStyle w:val="3"/>
              <w:snapToGrid w:val="0"/>
              <w:spacing w:line="240" w:lineRule="auto"/>
              <w:ind w:left="0" w:leftChars="0" w:right="0" w:rightChars="0" w:firstLine="0" w:firstLineChars="0"/>
              <w:jc w:val="center"/>
              <w:rPr>
                <w:b/>
              </w:rPr>
            </w:pPr>
            <w:r>
              <w:rPr>
                <w:rFonts w:hint="eastAsia"/>
                <w:b/>
              </w:rPr>
              <w:t>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F1E1FC">
            <w:pPr>
              <w:pStyle w:val="3"/>
              <w:snapToGrid w:val="0"/>
              <w:spacing w:line="240" w:lineRule="auto"/>
              <w:ind w:left="0" w:leftChars="0" w:right="0" w:rightChars="0" w:firstLine="0" w:firstLineChars="0"/>
              <w:jc w:val="center"/>
              <w:rPr>
                <w:b/>
              </w:rPr>
            </w:pPr>
            <w:r>
              <w:rPr>
                <w:rFonts w:hint="eastAsia"/>
                <w:b/>
              </w:rPr>
              <w:t>数量</w:t>
            </w:r>
          </w:p>
        </w:tc>
        <w:tc>
          <w:tcPr>
            <w:tcW w:w="5182" w:type="dxa"/>
            <w:tcBorders>
              <w:top w:val="single" w:color="auto" w:sz="12" w:space="0"/>
              <w:left w:val="nil"/>
              <w:bottom w:val="nil"/>
              <w:right w:val="nil"/>
            </w:tcBorders>
            <w:noWrap w:val="0"/>
            <w:tcMar>
              <w:top w:w="-1" w:type="dxa"/>
              <w:left w:w="-1" w:type="dxa"/>
              <w:bottom w:w="-1" w:type="dxa"/>
              <w:right w:w="-1" w:type="dxa"/>
            </w:tcMar>
            <w:vAlign w:val="center"/>
          </w:tcPr>
          <w:p w14:paraId="3215363A">
            <w:pPr>
              <w:pStyle w:val="3"/>
              <w:snapToGrid w:val="0"/>
              <w:spacing w:line="240" w:lineRule="auto"/>
              <w:ind w:left="0" w:leftChars="0" w:right="0" w:rightChars="0" w:firstLine="0" w:firstLineChars="0"/>
              <w:jc w:val="center"/>
              <w:rPr>
                <w:b/>
              </w:rPr>
            </w:pPr>
            <w:r>
              <w:rPr>
                <w:rFonts w:hint="eastAsia"/>
                <w:b/>
              </w:rPr>
              <w:t>期望核心工具链</w:t>
            </w:r>
          </w:p>
        </w:tc>
      </w:tr>
      <w:tr w14:paraId="4AA83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7C0547">
            <w:pPr>
              <w:pStyle w:val="3"/>
              <w:snapToGrid w:val="0"/>
              <w:spacing w:line="240" w:lineRule="auto"/>
              <w:ind w:left="0" w:leftChars="0" w:right="0" w:rightChars="0" w:firstLine="0" w:firstLineChars="0"/>
              <w:jc w:val="center"/>
            </w:pPr>
            <w:r>
              <w:rPr>
                <w:rFonts w:hint="eastAsia"/>
              </w:rPr>
              <w:t>single_event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6E92EB">
            <w:pPr>
              <w:pStyle w:val="3"/>
              <w:snapToGrid w:val="0"/>
              <w:spacing w:line="240" w:lineRule="auto"/>
              <w:ind w:left="0" w:leftChars="0" w:right="0" w:rightChars="0" w:firstLine="0" w:firstLineChars="0"/>
              <w:jc w:val="left"/>
            </w:pPr>
            <w:r>
              <w:rPr>
                <w:rFonts w:hint="eastAsia"/>
              </w:rPr>
              <w:t>4</w:t>
            </w:r>
          </w:p>
        </w:tc>
        <w:tc>
          <w:tcPr>
            <w:tcW w:w="5182" w:type="dxa"/>
            <w:tcBorders>
              <w:top w:val="single" w:color="auto" w:sz="4" w:space="0"/>
              <w:left w:val="nil"/>
              <w:bottom w:val="nil"/>
              <w:right w:val="nil"/>
            </w:tcBorders>
            <w:noWrap w:val="0"/>
            <w:tcMar>
              <w:top w:w="-1" w:type="dxa"/>
              <w:left w:w="-1" w:type="dxa"/>
              <w:bottom w:w="-1" w:type="dxa"/>
              <w:right w:w="-1" w:type="dxa"/>
            </w:tcMar>
            <w:vAlign w:val="center"/>
          </w:tcPr>
          <w:p w14:paraId="48BB7565">
            <w:pPr>
              <w:pStyle w:val="3"/>
              <w:snapToGrid w:val="0"/>
              <w:spacing w:line="240" w:lineRule="auto"/>
              <w:ind w:left="0" w:leftChars="0" w:right="0" w:rightChars="0" w:firstLine="0" w:firstLineChars="0"/>
              <w:jc w:val="center"/>
            </w:pPr>
            <w:r>
              <w:rPr>
                <w:rFonts w:hint="eastAsia"/>
              </w:rPr>
              <w:t>search_events → get_event_detail</w:t>
            </w:r>
          </w:p>
        </w:tc>
      </w:tr>
      <w:tr w14:paraId="560CFF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8A79E8">
            <w:pPr>
              <w:pStyle w:val="3"/>
              <w:snapToGrid w:val="0"/>
              <w:spacing w:line="240" w:lineRule="auto"/>
              <w:ind w:left="0" w:leftChars="0" w:right="0" w:rightChars="0" w:firstLine="0" w:firstLineChars="0"/>
              <w:jc w:val="center"/>
            </w:pPr>
            <w:r>
              <w:rPr>
                <w:rFonts w:hint="eastAsia"/>
              </w:rPr>
              <w:t>multi_event_compare</w:t>
            </w:r>
          </w:p>
        </w:tc>
        <w:tc>
          <w:tcPr>
            <w:tcW w:w="0" w:type="auto"/>
            <w:tcBorders>
              <w:top w:val="nil"/>
              <w:left w:val="nil"/>
              <w:bottom w:val="nil"/>
              <w:right w:val="nil"/>
            </w:tcBorders>
            <w:noWrap w:val="0"/>
            <w:tcMar>
              <w:top w:w="-1" w:type="dxa"/>
              <w:left w:w="-1" w:type="dxa"/>
              <w:bottom w:w="-1" w:type="dxa"/>
              <w:right w:w="-1" w:type="dxa"/>
            </w:tcMar>
            <w:vAlign w:val="center"/>
          </w:tcPr>
          <w:p w14:paraId="61AB65D2">
            <w:pPr>
              <w:pStyle w:val="3"/>
              <w:snapToGrid w:val="0"/>
              <w:spacing w:line="240" w:lineRule="auto"/>
              <w:ind w:left="0" w:leftChars="0" w:right="0" w:rightChars="0" w:firstLine="0" w:firstLineChars="0"/>
              <w:jc w:val="left"/>
            </w:pPr>
            <w:r>
              <w:rPr>
                <w:rFonts w:hint="eastAsia"/>
              </w:rPr>
              <w:t>4</w:t>
            </w:r>
          </w:p>
        </w:tc>
        <w:tc>
          <w:tcPr>
            <w:tcW w:w="5182" w:type="dxa"/>
            <w:tcBorders>
              <w:top w:val="nil"/>
              <w:left w:val="nil"/>
              <w:bottom w:val="nil"/>
              <w:right w:val="nil"/>
            </w:tcBorders>
            <w:noWrap w:val="0"/>
            <w:tcMar>
              <w:top w:w="-1" w:type="dxa"/>
              <w:left w:w="-1" w:type="dxa"/>
              <w:bottom w:w="-1" w:type="dxa"/>
              <w:right w:w="-1" w:type="dxa"/>
            </w:tcMar>
            <w:vAlign w:val="center"/>
          </w:tcPr>
          <w:p w14:paraId="404B0C51">
            <w:pPr>
              <w:pStyle w:val="3"/>
              <w:snapToGrid w:val="0"/>
              <w:spacing w:line="240" w:lineRule="auto"/>
              <w:ind w:left="0" w:leftChars="0" w:right="0" w:rightChars="0" w:firstLine="0" w:firstLineChars="0"/>
              <w:jc w:val="center"/>
            </w:pPr>
            <w:r>
              <w:rPr>
                <w:rFonts w:hint="eastAsia"/>
              </w:rPr>
              <w:t>search_events → compare_events</w:t>
            </w:r>
          </w:p>
        </w:tc>
      </w:tr>
      <w:tr w14:paraId="5F6138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31ED5D">
            <w:pPr>
              <w:pStyle w:val="3"/>
              <w:snapToGrid w:val="0"/>
              <w:spacing w:line="240" w:lineRule="auto"/>
              <w:ind w:left="0" w:leftChars="0" w:right="0" w:rightChars="0" w:firstLine="0" w:firstLineChars="0"/>
              <w:jc w:val="center"/>
            </w:pPr>
            <w:r>
              <w:rPr>
                <w:rFonts w:hint="eastAsia"/>
              </w:rPr>
              <w:t>sentiment_trend</w:t>
            </w:r>
          </w:p>
        </w:tc>
        <w:tc>
          <w:tcPr>
            <w:tcW w:w="0" w:type="auto"/>
            <w:tcBorders>
              <w:top w:val="nil"/>
              <w:left w:val="nil"/>
              <w:bottom w:val="nil"/>
              <w:right w:val="nil"/>
            </w:tcBorders>
            <w:noWrap w:val="0"/>
            <w:tcMar>
              <w:top w:w="-1" w:type="dxa"/>
              <w:left w:w="-1" w:type="dxa"/>
              <w:bottom w:w="-1" w:type="dxa"/>
              <w:right w:w="-1" w:type="dxa"/>
            </w:tcMar>
            <w:vAlign w:val="center"/>
          </w:tcPr>
          <w:p w14:paraId="3D2329E2">
            <w:pPr>
              <w:pStyle w:val="3"/>
              <w:snapToGrid w:val="0"/>
              <w:spacing w:line="240" w:lineRule="auto"/>
              <w:ind w:left="0" w:leftChars="0" w:right="0" w:rightChars="0" w:firstLine="0" w:firstLineChars="0"/>
              <w:jc w:val="left"/>
            </w:pPr>
            <w:r>
              <w:rPr>
                <w:rFonts w:hint="eastAsia"/>
              </w:rPr>
              <w:t>4</w:t>
            </w:r>
          </w:p>
        </w:tc>
        <w:tc>
          <w:tcPr>
            <w:tcW w:w="5182" w:type="dxa"/>
            <w:tcBorders>
              <w:top w:val="nil"/>
              <w:left w:val="nil"/>
              <w:bottom w:val="nil"/>
              <w:right w:val="nil"/>
            </w:tcBorders>
            <w:noWrap w:val="0"/>
            <w:tcMar>
              <w:top w:w="-1" w:type="dxa"/>
              <w:left w:w="-1" w:type="dxa"/>
              <w:bottom w:w="-1" w:type="dxa"/>
              <w:right w:w="-1" w:type="dxa"/>
            </w:tcMar>
            <w:vAlign w:val="center"/>
          </w:tcPr>
          <w:p w14:paraId="48C93B51">
            <w:pPr>
              <w:pStyle w:val="3"/>
              <w:snapToGrid w:val="0"/>
              <w:spacing w:line="240" w:lineRule="auto"/>
              <w:ind w:left="0" w:leftChars="0" w:right="0" w:rightChars="0" w:firstLine="0" w:firstLineChars="0"/>
              <w:jc w:val="center"/>
            </w:pPr>
            <w:r>
              <w:rPr>
                <w:rFonts w:hint="eastAsia"/>
              </w:rPr>
              <w:t>search_events → analyze_event_sentiment</w:t>
            </w:r>
          </w:p>
        </w:tc>
      </w:tr>
      <w:tr w14:paraId="106256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8B597F6">
            <w:pPr>
              <w:pStyle w:val="3"/>
              <w:snapToGrid w:val="0"/>
              <w:spacing w:line="240" w:lineRule="auto"/>
              <w:ind w:left="0" w:leftChars="0" w:right="0" w:rightChars="0" w:firstLine="0" w:firstLineChars="0"/>
              <w:jc w:val="center"/>
            </w:pPr>
            <w:r>
              <w:rPr>
                <w:rFonts w:hint="eastAsia"/>
              </w:rPr>
              <w:t>cross_platform</w:t>
            </w:r>
          </w:p>
        </w:tc>
        <w:tc>
          <w:tcPr>
            <w:tcW w:w="0" w:type="auto"/>
            <w:tcBorders>
              <w:top w:val="nil"/>
              <w:left w:val="nil"/>
              <w:bottom w:val="nil"/>
              <w:right w:val="nil"/>
            </w:tcBorders>
            <w:noWrap w:val="0"/>
            <w:tcMar>
              <w:top w:w="-1" w:type="dxa"/>
              <w:left w:w="-1" w:type="dxa"/>
              <w:bottom w:w="-1" w:type="dxa"/>
              <w:right w:w="-1" w:type="dxa"/>
            </w:tcMar>
            <w:vAlign w:val="center"/>
          </w:tcPr>
          <w:p w14:paraId="4DCF64B2">
            <w:pPr>
              <w:pStyle w:val="3"/>
              <w:snapToGrid w:val="0"/>
              <w:spacing w:line="240" w:lineRule="auto"/>
              <w:ind w:left="0" w:leftChars="0" w:right="0" w:rightChars="0" w:firstLine="0" w:firstLineChars="0"/>
              <w:jc w:val="left"/>
            </w:pPr>
            <w:r>
              <w:rPr>
                <w:rFonts w:hint="eastAsia"/>
              </w:rPr>
              <w:t>4</w:t>
            </w:r>
          </w:p>
        </w:tc>
        <w:tc>
          <w:tcPr>
            <w:tcW w:w="5182" w:type="dxa"/>
            <w:tcBorders>
              <w:top w:val="nil"/>
              <w:left w:val="nil"/>
              <w:bottom w:val="nil"/>
              <w:right w:val="nil"/>
            </w:tcBorders>
            <w:noWrap w:val="0"/>
            <w:tcMar>
              <w:top w:w="-1" w:type="dxa"/>
              <w:left w:w="-1" w:type="dxa"/>
              <w:bottom w:w="-1" w:type="dxa"/>
              <w:right w:w="-1" w:type="dxa"/>
            </w:tcMar>
            <w:vAlign w:val="center"/>
          </w:tcPr>
          <w:p w14:paraId="6D10267A">
            <w:pPr>
              <w:pStyle w:val="3"/>
              <w:snapToGrid w:val="0"/>
              <w:spacing w:line="240" w:lineRule="auto"/>
              <w:ind w:left="0" w:leftChars="0" w:right="0" w:rightChars="0" w:firstLine="0" w:firstLineChars="0"/>
              <w:jc w:val="center"/>
            </w:pPr>
            <w:r>
              <w:rPr>
                <w:rFonts w:hint="eastAsia"/>
              </w:rPr>
              <w:t>list_hot_platforms</w:t>
            </w:r>
          </w:p>
        </w:tc>
      </w:tr>
      <w:tr w14:paraId="2483DF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91" w:type="dxa"/>
            <w:tcBorders>
              <w:top w:val="nil"/>
              <w:left w:val="nil"/>
              <w:bottom w:val="single" w:color="auto" w:sz="12" w:space="0"/>
              <w:right w:val="nil"/>
            </w:tcBorders>
            <w:noWrap w:val="0"/>
            <w:tcMar>
              <w:top w:w="-1" w:type="dxa"/>
              <w:left w:w="-1" w:type="dxa"/>
              <w:bottom w:w="-1" w:type="dxa"/>
              <w:right w:w="-1" w:type="dxa"/>
            </w:tcMar>
            <w:vAlign w:val="center"/>
          </w:tcPr>
          <w:p w14:paraId="3BBF4434">
            <w:pPr>
              <w:pStyle w:val="3"/>
              <w:snapToGrid w:val="0"/>
              <w:spacing w:line="240" w:lineRule="auto"/>
              <w:ind w:left="0" w:leftChars="0" w:right="0" w:rightChars="0" w:firstLine="0" w:firstLineChars="0"/>
              <w:jc w:val="center"/>
            </w:pPr>
            <w:r>
              <w:rPr>
                <w:rFonts w:hint="eastAsia"/>
              </w:rPr>
              <w:t>digest_overview</w:t>
            </w:r>
          </w:p>
        </w:tc>
        <w:tc>
          <w:tcPr>
            <w:tcW w:w="745" w:type="dxa"/>
            <w:tcBorders>
              <w:top w:val="nil"/>
              <w:left w:val="nil"/>
              <w:bottom w:val="single" w:color="auto" w:sz="12" w:space="0"/>
              <w:right w:val="nil"/>
            </w:tcBorders>
            <w:noWrap w:val="0"/>
            <w:tcMar>
              <w:top w:w="-1" w:type="dxa"/>
              <w:left w:w="-1" w:type="dxa"/>
              <w:bottom w:w="-1" w:type="dxa"/>
              <w:right w:w="-1" w:type="dxa"/>
            </w:tcMar>
            <w:vAlign w:val="center"/>
          </w:tcPr>
          <w:p w14:paraId="629DDE80">
            <w:pPr>
              <w:pStyle w:val="3"/>
              <w:snapToGrid w:val="0"/>
              <w:spacing w:line="240" w:lineRule="auto"/>
              <w:ind w:left="0" w:leftChars="0" w:right="0" w:rightChars="0" w:firstLine="0" w:firstLineChars="0"/>
              <w:jc w:val="left"/>
            </w:pPr>
            <w:r>
              <w:rPr>
                <w:rFonts w:hint="eastAsia"/>
              </w:rPr>
              <w:t>4</w:t>
            </w:r>
          </w:p>
        </w:tc>
        <w:tc>
          <w:tcPr>
            <w:tcW w:w="5182" w:type="dxa"/>
            <w:tcBorders>
              <w:top w:val="nil"/>
              <w:left w:val="nil"/>
              <w:bottom w:val="single" w:color="auto" w:sz="12" w:space="0"/>
              <w:right w:val="nil"/>
            </w:tcBorders>
            <w:noWrap w:val="0"/>
            <w:tcMar>
              <w:top w:w="-1" w:type="dxa"/>
              <w:left w:w="-1" w:type="dxa"/>
              <w:bottom w:w="-1" w:type="dxa"/>
              <w:right w:w="-1" w:type="dxa"/>
            </w:tcMar>
            <w:vAlign w:val="center"/>
          </w:tcPr>
          <w:p w14:paraId="39DD775B">
            <w:pPr>
              <w:pStyle w:val="3"/>
              <w:snapToGrid w:val="0"/>
              <w:spacing w:line="240" w:lineRule="auto"/>
              <w:ind w:left="0" w:leftChars="0" w:right="0" w:rightChars="0" w:firstLine="0" w:firstLineChars="0"/>
              <w:jc w:val="center"/>
            </w:pPr>
            <w:r>
              <w:rPr>
                <w:rFonts w:hint="eastAsia"/>
              </w:rPr>
              <w:t>get_morning_brief</w:t>
            </w:r>
          </w:p>
        </w:tc>
      </w:tr>
    </w:tbl>
    <w:p w14:paraId="61ACEAAF">
      <w:pPr>
        <w:pStyle w:val="3"/>
        <w:rPr>
          <w:rFonts w:hint="eastAsia"/>
        </w:rPr>
      </w:pPr>
      <w:r>
        <w:rPr>
          <w:rFonts w:hint="eastAsia"/>
        </w:rPr>
        <w:t>评测指标定义如下。</w:t>
      </w:r>
    </w:p>
    <w:p w14:paraId="399A8EBD">
      <w:pPr>
        <w:pStyle w:val="12"/>
        <w:rPr>
          <w:rFonts w:hint="eastAsia" w:eastAsia="黑体"/>
          <w:lang w:val="en-US" w:eastAsia="zh-CN"/>
        </w:rPr>
      </w:pPr>
      <w:r>
        <w:t xml:space="preserve">表 </w:t>
      </w:r>
      <w:r>
        <w:fldChar w:fldCharType="begin"/>
      </w:r>
      <w:r>
        <w:instrText xml:space="preserve"> SEQ 表 \* ARABIC </w:instrText>
      </w:r>
      <w:r>
        <w:fldChar w:fldCharType="separate"/>
      </w:r>
      <w:r>
        <w:t>12</w:t>
      </w:r>
      <w:r>
        <w:fldChar w:fldCharType="end"/>
      </w:r>
      <w:bookmarkStart w:id="155" w:name="_Toc23143"/>
      <w:r>
        <w:rPr>
          <w:rFonts w:hint="eastAsia"/>
          <w:lang w:val="en-US" w:eastAsia="zh-CN"/>
        </w:rPr>
        <w:t xml:space="preserve"> 评测指标定义</w:t>
      </w:r>
      <w:bookmarkEnd w:id="155"/>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68"/>
        <w:gridCol w:w="3284"/>
        <w:gridCol w:w="2769"/>
      </w:tblGrid>
      <w:tr w14:paraId="569018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468" w:type="dxa"/>
            <w:tcBorders>
              <w:top w:val="single" w:color="auto" w:sz="12" w:space="0"/>
              <w:left w:val="nil"/>
              <w:bottom w:val="nil"/>
              <w:right w:val="nil"/>
            </w:tcBorders>
            <w:noWrap w:val="0"/>
            <w:tcMar>
              <w:top w:w="-1" w:type="dxa"/>
              <w:left w:w="-1" w:type="dxa"/>
              <w:bottom w:w="-1" w:type="dxa"/>
              <w:right w:w="-1" w:type="dxa"/>
            </w:tcMar>
            <w:vAlign w:val="center"/>
          </w:tcPr>
          <w:p w14:paraId="0476383B">
            <w:pPr>
              <w:pStyle w:val="3"/>
              <w:snapToGrid w:val="0"/>
              <w:spacing w:line="240" w:lineRule="auto"/>
              <w:ind w:left="0" w:leftChars="0" w:right="0" w:rightChars="0" w:firstLine="0" w:firstLineChars="0"/>
              <w:jc w:val="center"/>
              <w:rPr>
                <w:b/>
              </w:rPr>
            </w:pPr>
            <w:r>
              <w:rPr>
                <w:rFonts w:hint="eastAsia"/>
                <w:b/>
              </w:rPr>
              <w:t>指标</w:t>
            </w:r>
          </w:p>
        </w:tc>
        <w:tc>
          <w:tcPr>
            <w:tcW w:w="3284" w:type="dxa"/>
            <w:tcBorders>
              <w:top w:val="single" w:color="auto" w:sz="12" w:space="0"/>
              <w:left w:val="nil"/>
              <w:bottom w:val="nil"/>
              <w:right w:val="nil"/>
            </w:tcBorders>
            <w:noWrap w:val="0"/>
            <w:tcMar>
              <w:top w:w="-1" w:type="dxa"/>
              <w:left w:w="-1" w:type="dxa"/>
              <w:bottom w:w="-1" w:type="dxa"/>
              <w:right w:w="-1" w:type="dxa"/>
            </w:tcMar>
            <w:vAlign w:val="center"/>
          </w:tcPr>
          <w:p w14:paraId="717CDFD6">
            <w:pPr>
              <w:pStyle w:val="3"/>
              <w:snapToGrid w:val="0"/>
              <w:spacing w:line="240" w:lineRule="auto"/>
              <w:ind w:left="0" w:leftChars="0" w:right="0" w:rightChars="0" w:firstLine="0" w:firstLineChars="0"/>
              <w:jc w:val="center"/>
              <w:rPr>
                <w:b/>
              </w:rPr>
            </w:pPr>
            <w:r>
              <w:rPr>
                <w:rFonts w:hint="eastAsia"/>
                <w:b/>
              </w:rPr>
              <w:t>计算</w:t>
            </w:r>
          </w:p>
        </w:tc>
        <w:tc>
          <w:tcPr>
            <w:tcW w:w="2769" w:type="dxa"/>
            <w:tcBorders>
              <w:top w:val="single" w:color="auto" w:sz="12" w:space="0"/>
              <w:left w:val="nil"/>
              <w:bottom w:val="nil"/>
              <w:right w:val="nil"/>
            </w:tcBorders>
            <w:noWrap w:val="0"/>
            <w:tcMar>
              <w:top w:w="-1" w:type="dxa"/>
              <w:left w:w="-1" w:type="dxa"/>
              <w:bottom w:w="-1" w:type="dxa"/>
              <w:right w:w="-1" w:type="dxa"/>
            </w:tcMar>
            <w:vAlign w:val="center"/>
          </w:tcPr>
          <w:p w14:paraId="577626A4">
            <w:pPr>
              <w:pStyle w:val="3"/>
              <w:snapToGrid w:val="0"/>
              <w:spacing w:line="240" w:lineRule="auto"/>
              <w:ind w:left="0" w:leftChars="0" w:right="0" w:rightChars="0" w:firstLine="0" w:firstLineChars="0"/>
              <w:jc w:val="center"/>
              <w:rPr>
                <w:b/>
              </w:rPr>
            </w:pPr>
            <w:r>
              <w:rPr>
                <w:rFonts w:hint="eastAsia"/>
                <w:b/>
              </w:rPr>
              <w:t>说明</w:t>
            </w:r>
          </w:p>
        </w:tc>
      </w:tr>
      <w:tr w14:paraId="7EDB55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68" w:type="dxa"/>
            <w:tcBorders>
              <w:top w:val="single" w:color="auto" w:sz="4" w:space="0"/>
              <w:left w:val="nil"/>
              <w:bottom w:val="nil"/>
              <w:right w:val="nil"/>
            </w:tcBorders>
            <w:noWrap w:val="0"/>
            <w:tcMar>
              <w:top w:w="-1" w:type="dxa"/>
              <w:left w:w="-1" w:type="dxa"/>
              <w:bottom w:w="-1" w:type="dxa"/>
              <w:right w:w="-1" w:type="dxa"/>
            </w:tcMar>
            <w:vAlign w:val="center"/>
          </w:tcPr>
          <w:p w14:paraId="36787070">
            <w:pPr>
              <w:pStyle w:val="3"/>
              <w:snapToGrid w:val="0"/>
              <w:spacing w:line="240" w:lineRule="auto"/>
              <w:ind w:left="0" w:leftChars="0" w:right="0" w:rightChars="0" w:firstLine="0" w:firstLineChars="0"/>
              <w:jc w:val="center"/>
            </w:pPr>
            <w:r>
              <w:rPr>
                <w:rFonts w:hint="eastAsia"/>
              </w:rPr>
              <w:t>finished_rate</w:t>
            </w:r>
          </w:p>
        </w:tc>
        <w:tc>
          <w:tcPr>
            <w:tcW w:w="3284" w:type="dxa"/>
            <w:tcBorders>
              <w:top w:val="single" w:color="auto" w:sz="4" w:space="0"/>
              <w:left w:val="nil"/>
              <w:bottom w:val="nil"/>
              <w:right w:val="nil"/>
            </w:tcBorders>
            <w:noWrap w:val="0"/>
            <w:tcMar>
              <w:top w:w="-1" w:type="dxa"/>
              <w:left w:w="-1" w:type="dxa"/>
              <w:bottom w:w="-1" w:type="dxa"/>
              <w:right w:w="-1" w:type="dxa"/>
            </w:tcMar>
            <w:vAlign w:val="center"/>
          </w:tcPr>
          <w:p w14:paraId="1151F9F4">
            <w:pPr>
              <w:pStyle w:val="3"/>
              <w:snapToGrid w:val="0"/>
              <w:spacing w:line="240" w:lineRule="auto"/>
              <w:ind w:left="0" w:leftChars="0" w:right="0" w:rightChars="0" w:firstLine="0" w:firstLineChars="0"/>
              <w:jc w:val="left"/>
            </w:pPr>
            <w:r>
              <w:rPr>
                <w:rFonts w:hint="eastAsia"/>
              </w:rPr>
              <w:t>trajectory.finished=true 的比例</w:t>
            </w:r>
          </w:p>
        </w:tc>
        <w:tc>
          <w:tcPr>
            <w:tcW w:w="2769" w:type="dxa"/>
            <w:tcBorders>
              <w:top w:val="single" w:color="auto" w:sz="4" w:space="0"/>
              <w:left w:val="nil"/>
              <w:bottom w:val="nil"/>
              <w:right w:val="nil"/>
            </w:tcBorders>
            <w:noWrap w:val="0"/>
            <w:tcMar>
              <w:top w:w="-1" w:type="dxa"/>
              <w:left w:w="-1" w:type="dxa"/>
              <w:bottom w:w="-1" w:type="dxa"/>
              <w:right w:w="-1" w:type="dxa"/>
            </w:tcMar>
            <w:vAlign w:val="center"/>
          </w:tcPr>
          <w:p w14:paraId="6A871CC7">
            <w:pPr>
              <w:pStyle w:val="3"/>
              <w:snapToGrid w:val="0"/>
              <w:spacing w:line="240" w:lineRule="auto"/>
              <w:ind w:left="0" w:leftChars="0" w:right="0" w:rightChars="0" w:firstLine="0" w:firstLineChars="0"/>
              <w:jc w:val="left"/>
            </w:pPr>
            <w:r>
              <w:rPr>
                <w:rFonts w:hint="eastAsia"/>
              </w:rPr>
              <w:t>排除 max_steps / too_many_errors</w:t>
            </w:r>
          </w:p>
        </w:tc>
      </w:tr>
      <w:tr w14:paraId="2326B2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68" w:type="dxa"/>
            <w:tcBorders>
              <w:top w:val="nil"/>
              <w:left w:val="nil"/>
              <w:bottom w:val="nil"/>
              <w:right w:val="nil"/>
            </w:tcBorders>
            <w:noWrap w:val="0"/>
            <w:tcMar>
              <w:top w:w="-1" w:type="dxa"/>
              <w:left w:w="-1" w:type="dxa"/>
              <w:bottom w:w="-1" w:type="dxa"/>
              <w:right w:w="-1" w:type="dxa"/>
            </w:tcMar>
            <w:vAlign w:val="center"/>
          </w:tcPr>
          <w:p w14:paraId="6CA102D2">
            <w:pPr>
              <w:pStyle w:val="3"/>
              <w:snapToGrid w:val="0"/>
              <w:spacing w:line="240" w:lineRule="auto"/>
              <w:ind w:left="0" w:leftChars="0" w:right="0" w:rightChars="0" w:firstLine="0" w:firstLineChars="0"/>
              <w:jc w:val="center"/>
            </w:pPr>
            <w:r>
              <w:rPr>
                <w:rFonts w:hint="eastAsia"/>
              </w:rPr>
              <w:t>tool_recall_rate</w:t>
            </w:r>
          </w:p>
        </w:tc>
        <w:tc>
          <w:tcPr>
            <w:tcW w:w="3284" w:type="dxa"/>
            <w:tcBorders>
              <w:top w:val="nil"/>
              <w:left w:val="nil"/>
              <w:bottom w:val="nil"/>
              <w:right w:val="nil"/>
            </w:tcBorders>
            <w:noWrap w:val="0"/>
            <w:tcMar>
              <w:top w:w="-1" w:type="dxa"/>
              <w:left w:w="-1" w:type="dxa"/>
              <w:bottom w:w="-1" w:type="dxa"/>
              <w:right w:w="-1" w:type="dxa"/>
            </w:tcMar>
            <w:vAlign w:val="center"/>
          </w:tcPr>
          <w:p w14:paraId="555BFF44">
            <w:pPr>
              <w:pStyle w:val="3"/>
              <w:snapToGrid w:val="0"/>
              <w:spacing w:line="240" w:lineRule="auto"/>
              <w:ind w:left="0" w:leftChars="0" w:right="0" w:rightChars="0" w:firstLine="0" w:firstLineChars="0"/>
              <w:jc w:val="left"/>
            </w:pPr>
            <w:r>
              <w:rPr>
                <w:rFonts w:hint="eastAsia"/>
              </w:rPr>
              <w:t>expected_tools ⊆ tools_called_unique</w:t>
            </w:r>
          </w:p>
        </w:tc>
        <w:tc>
          <w:tcPr>
            <w:tcW w:w="2769" w:type="dxa"/>
            <w:tcBorders>
              <w:top w:val="nil"/>
              <w:left w:val="nil"/>
              <w:bottom w:val="nil"/>
              <w:right w:val="nil"/>
            </w:tcBorders>
            <w:noWrap w:val="0"/>
            <w:tcMar>
              <w:top w:w="-1" w:type="dxa"/>
              <w:left w:w="-1" w:type="dxa"/>
              <w:bottom w:w="-1" w:type="dxa"/>
              <w:right w:w="-1" w:type="dxa"/>
            </w:tcMar>
            <w:vAlign w:val="center"/>
          </w:tcPr>
          <w:p w14:paraId="1090A4CC">
            <w:pPr>
              <w:pStyle w:val="3"/>
              <w:snapToGrid w:val="0"/>
              <w:spacing w:line="240" w:lineRule="auto"/>
              <w:ind w:left="0" w:leftChars="0" w:right="0" w:rightChars="0" w:firstLine="0" w:firstLineChars="0"/>
              <w:jc w:val="left"/>
            </w:pPr>
            <w:r>
              <w:rPr>
                <w:rFonts w:hint="eastAsia"/>
              </w:rPr>
              <w:t>宽松指标</w:t>
            </w:r>
          </w:p>
        </w:tc>
      </w:tr>
      <w:tr w14:paraId="09A06B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68" w:type="dxa"/>
            <w:tcBorders>
              <w:top w:val="nil"/>
              <w:left w:val="nil"/>
              <w:bottom w:val="nil"/>
              <w:right w:val="nil"/>
            </w:tcBorders>
            <w:noWrap w:val="0"/>
            <w:tcMar>
              <w:top w:w="-1" w:type="dxa"/>
              <w:left w:w="-1" w:type="dxa"/>
              <w:bottom w:w="-1" w:type="dxa"/>
              <w:right w:w="-1" w:type="dxa"/>
            </w:tcMar>
            <w:vAlign w:val="center"/>
          </w:tcPr>
          <w:p w14:paraId="3FA86CBB">
            <w:pPr>
              <w:pStyle w:val="3"/>
              <w:snapToGrid w:val="0"/>
              <w:spacing w:line="240" w:lineRule="auto"/>
              <w:ind w:left="0" w:leftChars="0" w:right="0" w:rightChars="0" w:firstLine="0" w:firstLineChars="0"/>
              <w:jc w:val="center"/>
            </w:pPr>
            <w:r>
              <w:rPr>
                <w:rFonts w:hint="eastAsia"/>
              </w:rPr>
              <w:t>avg_step_count / p95</w:t>
            </w:r>
          </w:p>
        </w:tc>
        <w:tc>
          <w:tcPr>
            <w:tcW w:w="3284" w:type="dxa"/>
            <w:tcBorders>
              <w:top w:val="nil"/>
              <w:left w:val="nil"/>
              <w:bottom w:val="nil"/>
              <w:right w:val="nil"/>
            </w:tcBorders>
            <w:noWrap w:val="0"/>
            <w:tcMar>
              <w:top w:w="-1" w:type="dxa"/>
              <w:left w:w="-1" w:type="dxa"/>
              <w:bottom w:w="-1" w:type="dxa"/>
              <w:right w:w="-1" w:type="dxa"/>
            </w:tcMar>
            <w:vAlign w:val="center"/>
          </w:tcPr>
          <w:p w14:paraId="396345E3">
            <w:pPr>
              <w:pStyle w:val="3"/>
              <w:snapToGrid w:val="0"/>
              <w:spacing w:line="240" w:lineRule="auto"/>
              <w:ind w:left="0" w:leftChars="0" w:right="0" w:rightChars="0" w:firstLine="0" w:firstLineChars="0"/>
              <w:jc w:val="left"/>
            </w:pPr>
            <w:r>
              <w:rPr>
                <w:rFonts w:hint="eastAsia"/>
              </w:rPr>
              <w:t>len(steps) 统计</w:t>
            </w:r>
          </w:p>
        </w:tc>
        <w:tc>
          <w:tcPr>
            <w:tcW w:w="2769" w:type="dxa"/>
            <w:tcBorders>
              <w:top w:val="nil"/>
              <w:left w:val="nil"/>
              <w:bottom w:val="nil"/>
              <w:right w:val="nil"/>
            </w:tcBorders>
            <w:noWrap w:val="0"/>
            <w:tcMar>
              <w:top w:w="-1" w:type="dxa"/>
              <w:left w:w="-1" w:type="dxa"/>
              <w:bottom w:w="-1" w:type="dxa"/>
              <w:right w:w="-1" w:type="dxa"/>
            </w:tcMar>
            <w:vAlign w:val="center"/>
          </w:tcPr>
          <w:p w14:paraId="76558566">
            <w:pPr>
              <w:pStyle w:val="3"/>
              <w:snapToGrid w:val="0"/>
              <w:spacing w:line="240" w:lineRule="auto"/>
              <w:ind w:left="0" w:leftChars="0" w:right="0" w:rightChars="0" w:firstLine="0" w:firstLineChars="0"/>
              <w:jc w:val="left"/>
            </w:pPr>
            <w:r>
              <w:rPr>
                <w:rFonts w:hint="eastAsia"/>
              </w:rPr>
              <w:t>—</w:t>
            </w:r>
          </w:p>
        </w:tc>
      </w:tr>
      <w:tr w14:paraId="7C45B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68" w:type="dxa"/>
            <w:tcBorders>
              <w:top w:val="nil"/>
              <w:left w:val="nil"/>
              <w:bottom w:val="nil"/>
              <w:right w:val="nil"/>
            </w:tcBorders>
            <w:noWrap w:val="0"/>
            <w:tcMar>
              <w:top w:w="-1" w:type="dxa"/>
              <w:left w:w="-1" w:type="dxa"/>
              <w:bottom w:w="-1" w:type="dxa"/>
              <w:right w:w="-1" w:type="dxa"/>
            </w:tcMar>
            <w:vAlign w:val="center"/>
          </w:tcPr>
          <w:p w14:paraId="65E71A02">
            <w:pPr>
              <w:pStyle w:val="3"/>
              <w:snapToGrid w:val="0"/>
              <w:spacing w:line="240" w:lineRule="auto"/>
              <w:ind w:left="0" w:leftChars="0" w:right="0" w:rightChars="0" w:firstLine="0" w:firstLineChars="0"/>
              <w:jc w:val="center"/>
            </w:pPr>
            <w:r>
              <w:rPr>
                <w:rFonts w:hint="eastAsia"/>
              </w:rPr>
              <w:t>avg_latency_ms / p95</w:t>
            </w:r>
          </w:p>
        </w:tc>
        <w:tc>
          <w:tcPr>
            <w:tcW w:w="3284" w:type="dxa"/>
            <w:tcBorders>
              <w:top w:val="nil"/>
              <w:left w:val="nil"/>
              <w:bottom w:val="nil"/>
              <w:right w:val="nil"/>
            </w:tcBorders>
            <w:noWrap w:val="0"/>
            <w:tcMar>
              <w:top w:w="-1" w:type="dxa"/>
              <w:left w:w="-1" w:type="dxa"/>
              <w:bottom w:w="-1" w:type="dxa"/>
              <w:right w:w="-1" w:type="dxa"/>
            </w:tcMar>
            <w:vAlign w:val="center"/>
          </w:tcPr>
          <w:p w14:paraId="471B378A">
            <w:pPr>
              <w:pStyle w:val="3"/>
              <w:snapToGrid w:val="0"/>
              <w:spacing w:line="240" w:lineRule="auto"/>
              <w:ind w:left="0" w:leftChars="0" w:right="0" w:rightChars="0" w:firstLine="0" w:firstLineChars="0"/>
              <w:jc w:val="left"/>
            </w:pPr>
            <w:r>
              <w:rPr>
                <w:rFonts w:hint="eastAsia"/>
              </w:rPr>
              <w:t>trajectory.total_latency_ms</w:t>
            </w:r>
          </w:p>
        </w:tc>
        <w:tc>
          <w:tcPr>
            <w:tcW w:w="2769" w:type="dxa"/>
            <w:tcBorders>
              <w:top w:val="nil"/>
              <w:left w:val="nil"/>
              <w:bottom w:val="nil"/>
              <w:right w:val="nil"/>
            </w:tcBorders>
            <w:noWrap w:val="0"/>
            <w:tcMar>
              <w:top w:w="-1" w:type="dxa"/>
              <w:left w:w="-1" w:type="dxa"/>
              <w:bottom w:w="-1" w:type="dxa"/>
              <w:right w:w="-1" w:type="dxa"/>
            </w:tcMar>
            <w:vAlign w:val="center"/>
          </w:tcPr>
          <w:p w14:paraId="4A9331E4">
            <w:pPr>
              <w:pStyle w:val="3"/>
              <w:snapToGrid w:val="0"/>
              <w:spacing w:line="240" w:lineRule="auto"/>
              <w:ind w:left="0" w:leftChars="0" w:right="0" w:rightChars="0" w:firstLine="0" w:firstLineChars="0"/>
              <w:jc w:val="left"/>
            </w:pPr>
            <w:r>
              <w:rPr>
                <w:rFonts w:hint="eastAsia"/>
              </w:rPr>
              <w:t>含 final_delta 切片约 1.5s</w:t>
            </w:r>
          </w:p>
        </w:tc>
      </w:tr>
      <w:tr w14:paraId="66C1E6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68" w:type="dxa"/>
            <w:tcBorders>
              <w:top w:val="nil"/>
              <w:left w:val="nil"/>
              <w:bottom w:val="single" w:color="auto" w:sz="12" w:space="0"/>
              <w:right w:val="nil"/>
            </w:tcBorders>
            <w:noWrap w:val="0"/>
            <w:tcMar>
              <w:top w:w="-1" w:type="dxa"/>
              <w:left w:w="-1" w:type="dxa"/>
              <w:bottom w:w="-1" w:type="dxa"/>
              <w:right w:w="-1" w:type="dxa"/>
            </w:tcMar>
            <w:vAlign w:val="center"/>
          </w:tcPr>
          <w:p w14:paraId="018F9B61">
            <w:pPr>
              <w:pStyle w:val="3"/>
              <w:snapToGrid w:val="0"/>
              <w:spacing w:line="240" w:lineRule="auto"/>
              <w:ind w:left="0" w:leftChars="0" w:right="0" w:rightChars="0" w:firstLine="0" w:firstLineChars="0"/>
              <w:jc w:val="center"/>
            </w:pPr>
            <w:r>
              <w:rPr>
                <w:rFonts w:hint="eastAsia"/>
              </w:rPr>
              <w:t>幻觉</w:t>
            </w:r>
          </w:p>
        </w:tc>
        <w:tc>
          <w:tcPr>
            <w:tcW w:w="3284" w:type="dxa"/>
            <w:tcBorders>
              <w:top w:val="nil"/>
              <w:left w:val="nil"/>
              <w:bottom w:val="single" w:color="auto" w:sz="12" w:space="0"/>
              <w:right w:val="nil"/>
            </w:tcBorders>
            <w:noWrap w:val="0"/>
            <w:tcMar>
              <w:top w:w="-1" w:type="dxa"/>
              <w:left w:w="-1" w:type="dxa"/>
              <w:bottom w:w="-1" w:type="dxa"/>
              <w:right w:w="-1" w:type="dxa"/>
            </w:tcMar>
            <w:vAlign w:val="center"/>
          </w:tcPr>
          <w:p w14:paraId="751912A4">
            <w:pPr>
              <w:pStyle w:val="3"/>
              <w:snapToGrid w:val="0"/>
              <w:spacing w:line="240" w:lineRule="auto"/>
              <w:ind w:left="0" w:leftChars="0" w:right="0" w:rightChars="0" w:firstLine="0" w:firstLineChars="0"/>
              <w:jc w:val="left"/>
            </w:pPr>
            <w:r>
              <w:rPr>
                <w:rFonts w:hint="eastAsia"/>
              </w:rPr>
              <w:t>人工抽查 final 中 id 是否真实</w:t>
            </w:r>
          </w:p>
        </w:tc>
        <w:tc>
          <w:tcPr>
            <w:tcW w:w="2769" w:type="dxa"/>
            <w:tcBorders>
              <w:top w:val="nil"/>
              <w:left w:val="nil"/>
              <w:bottom w:val="single" w:color="auto" w:sz="12" w:space="0"/>
              <w:right w:val="nil"/>
            </w:tcBorders>
            <w:noWrap w:val="0"/>
            <w:tcMar>
              <w:top w:w="-1" w:type="dxa"/>
              <w:left w:w="-1" w:type="dxa"/>
              <w:bottom w:w="-1" w:type="dxa"/>
              <w:right w:w="-1" w:type="dxa"/>
            </w:tcMar>
            <w:vAlign w:val="center"/>
          </w:tcPr>
          <w:p w14:paraId="27711B9D">
            <w:pPr>
              <w:pStyle w:val="3"/>
              <w:snapToGrid w:val="0"/>
              <w:spacing w:line="240" w:lineRule="auto"/>
              <w:ind w:left="0" w:leftChars="0" w:right="0" w:rightChars="0" w:firstLine="0" w:firstLineChars="0"/>
              <w:jc w:val="left"/>
            </w:pPr>
            <w:r>
              <w:rPr>
                <w:rFonts w:hint="eastAsia"/>
              </w:rPr>
              <w:t>T1/C1 抽查全真</w:t>
            </w:r>
          </w:p>
        </w:tc>
      </w:tr>
    </w:tbl>
    <w:p w14:paraId="524E74E6">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实测结果（commit 08fbe88 · 2026-04-19）如下。</w:t>
      </w:r>
    </w:p>
    <w:p w14:paraId="4C04CC2B">
      <w:pPr>
        <w:pStyle w:val="12"/>
        <w:widowControl/>
        <w:spacing w:after="48" w:line="360" w:lineRule="auto"/>
        <w:ind w:firstLine="400" w:firstLineChars="200"/>
        <w:jc w:val="center"/>
        <w:rPr>
          <w:rFonts w:hint="eastAsia" w:ascii="宋体" w:hAnsi="宋体" w:eastAsia="宋体" w:cs="宋体"/>
          <w:kern w:val="0"/>
          <w:sz w:val="24"/>
          <w:szCs w:val="24"/>
          <w:lang w:bidi="ar"/>
        </w:rPr>
      </w:pPr>
      <w:r>
        <w:t xml:space="preserve">表 </w:t>
      </w:r>
      <w:r>
        <w:fldChar w:fldCharType="begin"/>
      </w:r>
      <w:r>
        <w:instrText xml:space="preserve"> SEQ 表 \* ARABIC </w:instrText>
      </w:r>
      <w:r>
        <w:fldChar w:fldCharType="separate"/>
      </w:r>
      <w:r>
        <w:t>13</w:t>
      </w:r>
      <w:r>
        <w:fldChar w:fldCharType="end"/>
      </w:r>
      <w:bookmarkStart w:id="156" w:name="_Toc12325"/>
      <w:r>
        <w:rPr>
          <w:rFonts w:hint="eastAsia"/>
          <w:lang w:val="en-US" w:eastAsia="zh-CN"/>
        </w:rPr>
        <w:t xml:space="preserve"> </w:t>
      </w:r>
      <w:r>
        <w:rPr>
          <w:rFonts w:hint="eastAsia"/>
        </w:rPr>
        <w:t>实测结果</w:t>
      </w:r>
      <w:bookmarkEnd w:id="156"/>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456"/>
        <w:gridCol w:w="4062"/>
      </w:tblGrid>
      <w:tr w14:paraId="667516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0A2065D">
            <w:pPr>
              <w:pStyle w:val="3"/>
              <w:snapToGrid w:val="0"/>
              <w:spacing w:line="240" w:lineRule="auto"/>
              <w:ind w:left="0" w:leftChars="0" w:right="0" w:rightChars="0" w:firstLine="0" w:firstLineChars="0"/>
              <w:jc w:val="center"/>
              <w:rPr>
                <w:b/>
              </w:rPr>
            </w:pPr>
            <w:r>
              <w:rPr>
                <w:rFonts w:hint="eastAsia"/>
                <w:b/>
              </w:rPr>
              <w:t>指标</w:t>
            </w:r>
          </w:p>
        </w:tc>
        <w:tc>
          <w:tcPr>
            <w:tcW w:w="4062" w:type="dxa"/>
            <w:tcBorders>
              <w:top w:val="single" w:color="auto" w:sz="12" w:space="0"/>
              <w:left w:val="nil"/>
              <w:bottom w:val="nil"/>
              <w:right w:val="nil"/>
            </w:tcBorders>
            <w:noWrap w:val="0"/>
            <w:tcMar>
              <w:top w:w="-1" w:type="dxa"/>
              <w:left w:w="-1" w:type="dxa"/>
              <w:bottom w:w="-1" w:type="dxa"/>
              <w:right w:w="-1" w:type="dxa"/>
            </w:tcMar>
            <w:vAlign w:val="center"/>
          </w:tcPr>
          <w:p w14:paraId="4DD6995E">
            <w:pPr>
              <w:pStyle w:val="3"/>
              <w:snapToGrid w:val="0"/>
              <w:spacing w:line="240" w:lineRule="auto"/>
              <w:ind w:left="0" w:leftChars="0" w:right="0" w:rightChars="0" w:firstLine="0" w:firstLineChars="0"/>
              <w:jc w:val="center"/>
              <w:rPr>
                <w:b/>
              </w:rPr>
            </w:pPr>
            <w:r>
              <w:rPr>
                <w:rFonts w:hint="eastAsia"/>
                <w:b/>
              </w:rPr>
              <w:t>结果</w:t>
            </w:r>
          </w:p>
        </w:tc>
      </w:tr>
      <w:tr w14:paraId="0C9AF1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7AC21A9">
            <w:pPr>
              <w:pStyle w:val="3"/>
              <w:snapToGrid w:val="0"/>
              <w:spacing w:line="240" w:lineRule="auto"/>
              <w:ind w:left="0" w:leftChars="0" w:right="0" w:rightChars="0" w:firstLine="0" w:firstLineChars="0"/>
              <w:jc w:val="center"/>
            </w:pPr>
            <w:r>
              <w:rPr>
                <w:rFonts w:hint="eastAsia"/>
              </w:rPr>
              <w:t>完成率（finished=true）</w:t>
            </w:r>
          </w:p>
        </w:tc>
        <w:tc>
          <w:tcPr>
            <w:tcW w:w="4062" w:type="dxa"/>
            <w:tcBorders>
              <w:top w:val="single" w:color="auto" w:sz="4" w:space="0"/>
              <w:left w:val="nil"/>
              <w:bottom w:val="nil"/>
              <w:right w:val="nil"/>
            </w:tcBorders>
            <w:noWrap w:val="0"/>
            <w:tcMar>
              <w:top w:w="-1" w:type="dxa"/>
              <w:left w:w="-1" w:type="dxa"/>
              <w:bottom w:w="-1" w:type="dxa"/>
              <w:right w:w="-1" w:type="dxa"/>
            </w:tcMar>
            <w:vAlign w:val="center"/>
          </w:tcPr>
          <w:p w14:paraId="7C663FF3">
            <w:pPr>
              <w:pStyle w:val="3"/>
              <w:snapToGrid w:val="0"/>
              <w:spacing w:line="240" w:lineRule="auto"/>
              <w:ind w:left="0" w:leftChars="0" w:right="0" w:rightChars="0" w:firstLine="0" w:firstLineChars="0"/>
              <w:jc w:val="center"/>
            </w:pPr>
            <w:r>
              <w:rPr>
                <w:rFonts w:hint="eastAsia"/>
              </w:rPr>
              <w:t>95.0% (19/20)</w:t>
            </w:r>
          </w:p>
        </w:tc>
      </w:tr>
      <w:tr w14:paraId="201B57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8042C">
            <w:pPr>
              <w:pStyle w:val="3"/>
              <w:snapToGrid w:val="0"/>
              <w:spacing w:line="240" w:lineRule="auto"/>
              <w:ind w:left="0" w:leftChars="0" w:right="0" w:rightChars="0" w:firstLine="0" w:firstLineChars="0"/>
              <w:jc w:val="center"/>
            </w:pPr>
            <w:r>
              <w:rPr>
                <w:rFonts w:hint="eastAsia"/>
              </w:rPr>
              <w:t>工具召回（expected ⊆ 实际调用）</w:t>
            </w:r>
          </w:p>
        </w:tc>
        <w:tc>
          <w:tcPr>
            <w:tcW w:w="4062" w:type="dxa"/>
            <w:tcBorders>
              <w:top w:val="nil"/>
              <w:left w:val="nil"/>
              <w:bottom w:val="nil"/>
              <w:right w:val="nil"/>
            </w:tcBorders>
            <w:noWrap w:val="0"/>
            <w:tcMar>
              <w:top w:w="-1" w:type="dxa"/>
              <w:left w:w="-1" w:type="dxa"/>
              <w:bottom w:w="-1" w:type="dxa"/>
              <w:right w:w="-1" w:type="dxa"/>
            </w:tcMar>
            <w:vAlign w:val="center"/>
          </w:tcPr>
          <w:p w14:paraId="5A0B619D">
            <w:pPr>
              <w:pStyle w:val="3"/>
              <w:snapToGrid w:val="0"/>
              <w:spacing w:line="240" w:lineRule="auto"/>
              <w:ind w:left="0" w:leftChars="0" w:right="0" w:rightChars="0" w:firstLine="0" w:firstLineChars="0"/>
              <w:jc w:val="center"/>
            </w:pPr>
            <w:r>
              <w:rPr>
                <w:rFonts w:hint="eastAsia"/>
              </w:rPr>
              <w:t>95.0% (19/20)</w:t>
            </w:r>
          </w:p>
        </w:tc>
      </w:tr>
      <w:tr w14:paraId="138FA4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D11DF2">
            <w:pPr>
              <w:pStyle w:val="3"/>
              <w:snapToGrid w:val="0"/>
              <w:spacing w:line="240" w:lineRule="auto"/>
              <w:ind w:left="0" w:leftChars="0" w:right="0" w:rightChars="0" w:firstLine="0" w:firstLineChars="0"/>
              <w:jc w:val="center"/>
              <w:rPr>
                <w:b/>
              </w:rPr>
            </w:pPr>
            <w:r>
              <w:rPr>
                <w:rFonts w:hint="eastAsia"/>
                <w:b/>
              </w:rPr>
              <w:t>平均步数</w:t>
            </w:r>
          </w:p>
        </w:tc>
        <w:tc>
          <w:tcPr>
            <w:tcW w:w="4062" w:type="dxa"/>
            <w:tcBorders>
              <w:top w:val="nil"/>
              <w:left w:val="nil"/>
              <w:bottom w:val="nil"/>
              <w:right w:val="nil"/>
            </w:tcBorders>
            <w:noWrap w:val="0"/>
            <w:tcMar>
              <w:top w:w="-1" w:type="dxa"/>
              <w:left w:w="-1" w:type="dxa"/>
              <w:bottom w:w="-1" w:type="dxa"/>
              <w:right w:w="-1" w:type="dxa"/>
            </w:tcMar>
            <w:vAlign w:val="center"/>
          </w:tcPr>
          <w:p w14:paraId="5D4D2665">
            <w:pPr>
              <w:pStyle w:val="3"/>
              <w:snapToGrid w:val="0"/>
              <w:spacing w:line="240" w:lineRule="auto"/>
              <w:ind w:left="0" w:leftChars="0" w:right="0" w:rightChars="0" w:firstLine="0" w:firstLineChars="0"/>
              <w:jc w:val="center"/>
              <w:rPr>
                <w:b/>
              </w:rPr>
            </w:pPr>
            <w:r>
              <w:rPr>
                <w:rFonts w:hint="eastAsia"/>
                <w:b/>
              </w:rPr>
              <w:t>4.9 步（P50=5, P95=8, min=2）</w:t>
            </w:r>
          </w:p>
        </w:tc>
      </w:tr>
      <w:tr w14:paraId="022EFF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456" w:type="dxa"/>
            <w:tcBorders>
              <w:top w:val="nil"/>
              <w:left w:val="nil"/>
              <w:bottom w:val="single" w:color="auto" w:sz="12" w:space="0"/>
              <w:right w:val="nil"/>
            </w:tcBorders>
            <w:noWrap w:val="0"/>
            <w:tcMar>
              <w:top w:w="-1" w:type="dxa"/>
              <w:left w:w="-1" w:type="dxa"/>
              <w:bottom w:w="-1" w:type="dxa"/>
              <w:right w:w="-1" w:type="dxa"/>
            </w:tcMar>
            <w:vAlign w:val="center"/>
          </w:tcPr>
          <w:p w14:paraId="7F9019BD">
            <w:pPr>
              <w:pStyle w:val="3"/>
              <w:snapToGrid w:val="0"/>
              <w:spacing w:line="240" w:lineRule="auto"/>
              <w:ind w:left="0" w:leftChars="0" w:right="0" w:rightChars="0" w:firstLine="0" w:firstLineChars="0"/>
              <w:jc w:val="center"/>
              <w:rPr>
                <w:b/>
              </w:rPr>
            </w:pPr>
            <w:r>
              <w:rPr>
                <w:rFonts w:hint="eastAsia"/>
                <w:b/>
              </w:rPr>
              <w:t>平均延迟</w:t>
            </w:r>
          </w:p>
        </w:tc>
        <w:tc>
          <w:tcPr>
            <w:tcW w:w="4062" w:type="dxa"/>
            <w:tcBorders>
              <w:top w:val="nil"/>
              <w:left w:val="nil"/>
              <w:bottom w:val="single" w:color="auto" w:sz="12" w:space="0"/>
              <w:right w:val="nil"/>
            </w:tcBorders>
            <w:noWrap w:val="0"/>
            <w:tcMar>
              <w:top w:w="-1" w:type="dxa"/>
              <w:left w:w="-1" w:type="dxa"/>
              <w:bottom w:w="-1" w:type="dxa"/>
              <w:right w:w="-1" w:type="dxa"/>
            </w:tcMar>
            <w:vAlign w:val="center"/>
          </w:tcPr>
          <w:p w14:paraId="66717EF6">
            <w:pPr>
              <w:pStyle w:val="3"/>
              <w:snapToGrid w:val="0"/>
              <w:spacing w:line="240" w:lineRule="auto"/>
              <w:ind w:left="0" w:leftChars="0" w:right="0" w:rightChars="0" w:firstLine="0" w:firstLineChars="0"/>
              <w:jc w:val="center"/>
              <w:rPr>
                <w:b/>
              </w:rPr>
            </w:pPr>
            <w:r>
              <w:rPr>
                <w:rFonts w:hint="eastAsia"/>
                <w:b/>
              </w:rPr>
              <w:t>37.0 s（P50=39s, P95=55s）</w:t>
            </w:r>
          </w:p>
        </w:tc>
      </w:tr>
    </w:tbl>
    <w:p w14:paraId="5FC0A667">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分类聚合结果如下表所示。</w:t>
      </w:r>
    </w:p>
    <w:p w14:paraId="2A9A7BA2">
      <w:pPr>
        <w:pStyle w:val="12"/>
        <w:widowControl/>
        <w:spacing w:after="48" w:line="360" w:lineRule="auto"/>
        <w:ind w:firstLine="400" w:firstLineChars="200"/>
        <w:jc w:val="center"/>
        <w:rPr>
          <w:rFonts w:hint="eastAsia" w:ascii="宋体" w:hAnsi="宋体" w:eastAsia="宋体" w:cs="宋体"/>
          <w:kern w:val="0"/>
          <w:sz w:val="24"/>
          <w:szCs w:val="24"/>
          <w:lang w:bidi="ar"/>
        </w:rPr>
      </w:pPr>
      <w:r>
        <w:t xml:space="preserve">表 </w:t>
      </w:r>
      <w:r>
        <w:fldChar w:fldCharType="begin"/>
      </w:r>
      <w:r>
        <w:instrText xml:space="preserve"> SEQ 表 \* ARABIC </w:instrText>
      </w:r>
      <w:r>
        <w:fldChar w:fldCharType="separate"/>
      </w:r>
      <w:r>
        <w:t>14</w:t>
      </w:r>
      <w:r>
        <w:fldChar w:fldCharType="end"/>
      </w:r>
      <w:bookmarkStart w:id="157" w:name="_Toc22128"/>
      <w:r>
        <w:rPr>
          <w:rFonts w:hint="eastAsia" w:ascii="宋体" w:hAnsi="宋体" w:eastAsia="宋体" w:cs="宋体"/>
          <w:kern w:val="0"/>
          <w:sz w:val="24"/>
          <w:szCs w:val="24"/>
          <w:lang w:bidi="ar"/>
        </w:rPr>
        <w:t>分类聚合结果</w:t>
      </w:r>
      <w:bookmarkEnd w:id="157"/>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1"/>
        <w:gridCol w:w="1063"/>
        <w:gridCol w:w="826"/>
        <w:gridCol w:w="1169"/>
        <w:gridCol w:w="1381"/>
        <w:gridCol w:w="1871"/>
      </w:tblGrid>
      <w:tr w14:paraId="7E28F7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05AEC11">
            <w:pPr>
              <w:pStyle w:val="3"/>
              <w:snapToGrid w:val="0"/>
              <w:spacing w:line="240" w:lineRule="auto"/>
              <w:ind w:left="0" w:leftChars="0" w:right="0" w:rightChars="0" w:firstLine="0" w:firstLineChars="0"/>
              <w:jc w:val="center"/>
              <w:rPr>
                <w:b/>
              </w:rPr>
            </w:pPr>
            <w:r>
              <w:rPr>
                <w:rFonts w:hint="eastAsia"/>
                <w:b/>
              </w:rPr>
              <w:t>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7709098">
            <w:pPr>
              <w:pStyle w:val="3"/>
              <w:snapToGrid w:val="0"/>
              <w:spacing w:line="240" w:lineRule="auto"/>
              <w:ind w:left="0" w:leftChars="0" w:right="0" w:rightChars="0" w:firstLine="0" w:firstLineChars="0"/>
              <w:jc w:val="center"/>
              <w:rPr>
                <w:b/>
              </w:rPr>
            </w:pPr>
            <w:r>
              <w:rPr>
                <w:rFonts w:hint="eastAsia"/>
                <w:b/>
              </w:rPr>
              <w:t>finished</w:t>
            </w:r>
          </w:p>
        </w:tc>
        <w:tc>
          <w:tcPr>
            <w:tcW w:w="826" w:type="dxa"/>
            <w:tcBorders>
              <w:top w:val="single" w:color="auto" w:sz="12" w:space="0"/>
              <w:left w:val="nil"/>
              <w:bottom w:val="nil"/>
              <w:right w:val="nil"/>
            </w:tcBorders>
            <w:noWrap w:val="0"/>
            <w:tcMar>
              <w:top w:w="-1" w:type="dxa"/>
              <w:left w:w="-1" w:type="dxa"/>
              <w:bottom w:w="-1" w:type="dxa"/>
              <w:right w:w="-1" w:type="dxa"/>
            </w:tcMar>
            <w:vAlign w:val="center"/>
          </w:tcPr>
          <w:p w14:paraId="17CDAE12">
            <w:pPr>
              <w:pStyle w:val="3"/>
              <w:snapToGrid w:val="0"/>
              <w:spacing w:line="240" w:lineRule="auto"/>
              <w:ind w:left="0" w:leftChars="0" w:right="0" w:rightChars="0" w:firstLine="0" w:firstLineChars="0"/>
              <w:jc w:val="center"/>
              <w:rPr>
                <w:b/>
              </w:rPr>
            </w:pPr>
            <w:r>
              <w:rPr>
                <w:rFonts w:hint="eastAsia"/>
                <w:b/>
              </w:rPr>
              <w:t>召回</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080BF8B">
            <w:pPr>
              <w:pStyle w:val="3"/>
              <w:snapToGrid w:val="0"/>
              <w:spacing w:line="240" w:lineRule="auto"/>
              <w:ind w:left="0" w:leftChars="0" w:right="0" w:rightChars="0" w:firstLine="0" w:firstLineChars="0"/>
              <w:jc w:val="center"/>
              <w:rPr>
                <w:b/>
              </w:rPr>
            </w:pPr>
            <w:r>
              <w:rPr>
                <w:rFonts w:hint="eastAsia"/>
                <w:b/>
              </w:rPr>
              <w:t>avg_steps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B30FDB">
            <w:pPr>
              <w:pStyle w:val="3"/>
              <w:snapToGrid w:val="0"/>
              <w:spacing w:line="240" w:lineRule="auto"/>
              <w:ind w:left="0" w:leftChars="0" w:right="0" w:rightChars="0" w:firstLine="0" w:firstLineChars="0"/>
              <w:jc w:val="center"/>
              <w:rPr>
                <w:b/>
              </w:rPr>
            </w:pPr>
            <w:r>
              <w:rPr>
                <w:rFonts w:hint="eastAsia"/>
                <w:b/>
              </w:rPr>
              <w:t>avg_latency</w:t>
            </w:r>
          </w:p>
        </w:tc>
        <w:tc>
          <w:tcPr>
            <w:tcW w:w="1871" w:type="dxa"/>
            <w:tcBorders>
              <w:top w:val="single" w:color="auto" w:sz="12" w:space="0"/>
              <w:left w:val="nil"/>
              <w:bottom w:val="nil"/>
              <w:right w:val="nil"/>
            </w:tcBorders>
            <w:noWrap w:val="0"/>
            <w:tcMar>
              <w:top w:w="-1" w:type="dxa"/>
              <w:left w:w="-1" w:type="dxa"/>
              <w:bottom w:w="-1" w:type="dxa"/>
              <w:right w:w="-1" w:type="dxa"/>
            </w:tcMar>
            <w:vAlign w:val="center"/>
          </w:tcPr>
          <w:p w14:paraId="77220937">
            <w:pPr>
              <w:pStyle w:val="3"/>
              <w:snapToGrid w:val="0"/>
              <w:spacing w:line="240" w:lineRule="auto"/>
              <w:ind w:left="0" w:leftChars="0" w:right="0" w:rightChars="0" w:firstLine="0" w:firstLineChars="0"/>
              <w:jc w:val="center"/>
              <w:rPr>
                <w:b/>
              </w:rPr>
            </w:pPr>
            <w:r>
              <w:rPr>
                <w:rFonts w:hint="eastAsia"/>
                <w:b/>
              </w:rPr>
              <w:t>亮点</w:t>
            </w:r>
          </w:p>
        </w:tc>
      </w:tr>
      <w:tr w14:paraId="37E03B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649324">
            <w:pPr>
              <w:pStyle w:val="3"/>
              <w:snapToGrid w:val="0"/>
              <w:spacing w:line="240" w:lineRule="auto"/>
              <w:ind w:left="0" w:leftChars="0" w:right="0" w:rightChars="0" w:firstLine="0" w:firstLineChars="0"/>
              <w:jc w:val="center"/>
            </w:pPr>
            <w:r>
              <w:rPr>
                <w:rFonts w:hint="eastAsia"/>
              </w:rPr>
              <w:t>single_event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EF5117">
            <w:pPr>
              <w:pStyle w:val="3"/>
              <w:snapToGrid w:val="0"/>
              <w:spacing w:line="240" w:lineRule="auto"/>
              <w:ind w:left="0" w:leftChars="0" w:right="0" w:rightChars="0" w:firstLine="0" w:firstLineChars="0"/>
              <w:jc w:val="left"/>
            </w:pPr>
            <w:r>
              <w:rPr>
                <w:rFonts w:hint="eastAsia"/>
              </w:rPr>
              <w:t>100%</w:t>
            </w:r>
          </w:p>
        </w:tc>
        <w:tc>
          <w:tcPr>
            <w:tcW w:w="826" w:type="dxa"/>
            <w:tcBorders>
              <w:top w:val="single" w:color="auto" w:sz="4" w:space="0"/>
              <w:left w:val="nil"/>
              <w:bottom w:val="nil"/>
              <w:right w:val="nil"/>
            </w:tcBorders>
            <w:noWrap w:val="0"/>
            <w:tcMar>
              <w:top w:w="-1" w:type="dxa"/>
              <w:left w:w="-1" w:type="dxa"/>
              <w:bottom w:w="-1" w:type="dxa"/>
              <w:right w:w="-1" w:type="dxa"/>
            </w:tcMar>
            <w:vAlign w:val="center"/>
          </w:tcPr>
          <w:p w14:paraId="72962406">
            <w:pPr>
              <w:pStyle w:val="3"/>
              <w:snapToGrid w:val="0"/>
              <w:spacing w:line="240" w:lineRule="auto"/>
              <w:ind w:left="0" w:leftChars="0" w:right="0" w:rightChars="0" w:firstLine="0" w:firstLineChars="0"/>
              <w:jc w:val="center"/>
            </w:pPr>
            <w:r>
              <w:rPr>
                <w:rFonts w:hint="eastAsia"/>
              </w:rPr>
              <w:t>100%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80AE0E">
            <w:pPr>
              <w:pStyle w:val="3"/>
              <w:snapToGrid w:val="0"/>
              <w:spacing w:line="240" w:lineRule="auto"/>
              <w:ind w:left="0" w:leftChars="0" w:right="0" w:rightChars="0" w:firstLine="0" w:firstLineChars="0"/>
              <w:jc w:val="center"/>
            </w:pPr>
            <w:r>
              <w:rPr>
                <w:rFonts w:hint="eastAsia"/>
              </w:rPr>
              <w:t>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C6FA944">
            <w:pPr>
              <w:pStyle w:val="3"/>
              <w:snapToGrid w:val="0"/>
              <w:spacing w:line="240" w:lineRule="auto"/>
              <w:ind w:left="0" w:leftChars="0" w:right="0" w:rightChars="0" w:firstLine="0" w:firstLineChars="0"/>
              <w:jc w:val="center"/>
            </w:pPr>
            <w:r>
              <w:rPr>
                <w:rFonts w:hint="eastAsia"/>
              </w:rPr>
              <w:t>48s</w:t>
            </w:r>
          </w:p>
        </w:tc>
        <w:tc>
          <w:tcPr>
            <w:tcW w:w="1871" w:type="dxa"/>
            <w:tcBorders>
              <w:top w:val="single" w:color="auto" w:sz="4" w:space="0"/>
              <w:left w:val="nil"/>
              <w:bottom w:val="nil"/>
              <w:right w:val="nil"/>
            </w:tcBorders>
            <w:noWrap w:val="0"/>
            <w:tcMar>
              <w:top w:w="-1" w:type="dxa"/>
              <w:left w:w="-1" w:type="dxa"/>
              <w:bottom w:w="-1" w:type="dxa"/>
              <w:right w:w="-1" w:type="dxa"/>
            </w:tcMar>
            <w:vAlign w:val="center"/>
          </w:tcPr>
          <w:p w14:paraId="70C2E3EE">
            <w:pPr>
              <w:pStyle w:val="3"/>
              <w:snapToGrid w:val="0"/>
              <w:spacing w:line="240" w:lineRule="auto"/>
              <w:ind w:left="0" w:leftChars="0" w:right="0" w:rightChars="0" w:firstLine="0" w:firstLineChars="0"/>
              <w:jc w:val="center"/>
            </w:pPr>
            <w:r>
              <w:rPr>
                <w:rFonts w:hint="eastAsia"/>
              </w:rPr>
              <w:t>标配 search→detail 链</w:t>
            </w:r>
          </w:p>
        </w:tc>
      </w:tr>
      <w:tr w14:paraId="75E816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ECD2C4">
            <w:pPr>
              <w:pStyle w:val="3"/>
              <w:snapToGrid w:val="0"/>
              <w:spacing w:line="240" w:lineRule="auto"/>
              <w:ind w:left="0" w:leftChars="0" w:right="0" w:rightChars="0" w:firstLine="0" w:firstLineChars="0"/>
              <w:jc w:val="center"/>
            </w:pPr>
            <w:r>
              <w:rPr>
                <w:rFonts w:hint="eastAsia"/>
              </w:rPr>
              <w:t>multi_event_compare</w:t>
            </w:r>
          </w:p>
        </w:tc>
        <w:tc>
          <w:tcPr>
            <w:tcW w:w="0" w:type="auto"/>
            <w:tcBorders>
              <w:top w:val="nil"/>
              <w:left w:val="nil"/>
              <w:bottom w:val="nil"/>
              <w:right w:val="nil"/>
            </w:tcBorders>
            <w:noWrap w:val="0"/>
            <w:tcMar>
              <w:top w:w="-1" w:type="dxa"/>
              <w:left w:w="-1" w:type="dxa"/>
              <w:bottom w:w="-1" w:type="dxa"/>
              <w:right w:w="-1" w:type="dxa"/>
            </w:tcMar>
            <w:vAlign w:val="center"/>
          </w:tcPr>
          <w:p w14:paraId="5C91F89A">
            <w:pPr>
              <w:pStyle w:val="3"/>
              <w:snapToGrid w:val="0"/>
              <w:spacing w:line="240" w:lineRule="auto"/>
              <w:ind w:left="0" w:leftChars="0" w:right="0" w:rightChars="0" w:firstLine="0" w:firstLineChars="0"/>
              <w:jc w:val="left"/>
            </w:pPr>
            <w:r>
              <w:rPr>
                <w:rFonts w:hint="eastAsia"/>
              </w:rPr>
              <w:t>100%</w:t>
            </w:r>
          </w:p>
        </w:tc>
        <w:tc>
          <w:tcPr>
            <w:tcW w:w="826" w:type="dxa"/>
            <w:tcBorders>
              <w:top w:val="nil"/>
              <w:left w:val="nil"/>
              <w:bottom w:val="nil"/>
              <w:right w:val="nil"/>
            </w:tcBorders>
            <w:noWrap w:val="0"/>
            <w:tcMar>
              <w:top w:w="-1" w:type="dxa"/>
              <w:left w:w="-1" w:type="dxa"/>
              <w:bottom w:w="-1" w:type="dxa"/>
              <w:right w:w="-1" w:type="dxa"/>
            </w:tcMar>
            <w:vAlign w:val="center"/>
          </w:tcPr>
          <w:p w14:paraId="3C5F5717">
            <w:pPr>
              <w:pStyle w:val="3"/>
              <w:snapToGrid w:val="0"/>
              <w:spacing w:line="240" w:lineRule="auto"/>
              <w:ind w:left="0" w:leftChars="0" w:right="0" w:rightChars="0" w:firstLine="0" w:firstLineChars="0"/>
              <w:jc w:val="center"/>
            </w:pPr>
            <w:r>
              <w:rPr>
                <w:rFonts w:hint="eastAsia"/>
              </w:rPr>
              <w:t>100%</w:t>
            </w:r>
          </w:p>
        </w:tc>
        <w:tc>
          <w:tcPr>
            <w:tcW w:w="0" w:type="auto"/>
            <w:tcBorders>
              <w:top w:val="nil"/>
              <w:left w:val="nil"/>
              <w:bottom w:val="nil"/>
              <w:right w:val="nil"/>
            </w:tcBorders>
            <w:noWrap w:val="0"/>
            <w:tcMar>
              <w:top w:w="-1" w:type="dxa"/>
              <w:left w:w="-1" w:type="dxa"/>
              <w:bottom w:w="-1" w:type="dxa"/>
              <w:right w:w="-1" w:type="dxa"/>
            </w:tcMar>
            <w:vAlign w:val="center"/>
          </w:tcPr>
          <w:p w14:paraId="4033E7E6">
            <w:pPr>
              <w:pStyle w:val="3"/>
              <w:snapToGrid w:val="0"/>
              <w:spacing w:line="240" w:lineRule="auto"/>
              <w:ind w:left="0" w:leftChars="0" w:right="0" w:rightChars="0" w:firstLine="0" w:firstLineChars="0"/>
              <w:jc w:val="center"/>
            </w:pPr>
            <w:r>
              <w:rPr>
                <w:rFonts w:hint="eastAsia"/>
              </w:rPr>
              <w:t>5.5</w:t>
            </w:r>
          </w:p>
        </w:tc>
        <w:tc>
          <w:tcPr>
            <w:tcW w:w="0" w:type="auto"/>
            <w:tcBorders>
              <w:top w:val="nil"/>
              <w:left w:val="nil"/>
              <w:bottom w:val="nil"/>
              <w:right w:val="nil"/>
            </w:tcBorders>
            <w:noWrap w:val="0"/>
            <w:tcMar>
              <w:top w:w="-1" w:type="dxa"/>
              <w:left w:w="-1" w:type="dxa"/>
              <w:bottom w:w="-1" w:type="dxa"/>
              <w:right w:w="-1" w:type="dxa"/>
            </w:tcMar>
            <w:vAlign w:val="center"/>
          </w:tcPr>
          <w:p w14:paraId="153CD0E8">
            <w:pPr>
              <w:pStyle w:val="3"/>
              <w:snapToGrid w:val="0"/>
              <w:spacing w:line="240" w:lineRule="auto"/>
              <w:ind w:left="0" w:leftChars="0" w:right="0" w:rightChars="0" w:firstLine="0" w:firstLineChars="0"/>
              <w:jc w:val="center"/>
            </w:pPr>
            <w:r>
              <w:rPr>
                <w:rFonts w:hint="eastAsia"/>
              </w:rPr>
              <w:t>43s</w:t>
            </w:r>
          </w:p>
        </w:tc>
        <w:tc>
          <w:tcPr>
            <w:tcW w:w="1871" w:type="dxa"/>
            <w:tcBorders>
              <w:top w:val="nil"/>
              <w:left w:val="nil"/>
              <w:bottom w:val="nil"/>
              <w:right w:val="nil"/>
            </w:tcBorders>
            <w:noWrap w:val="0"/>
            <w:tcMar>
              <w:top w:w="-1" w:type="dxa"/>
              <w:left w:w="-1" w:type="dxa"/>
              <w:bottom w:w="-1" w:type="dxa"/>
              <w:right w:w="-1" w:type="dxa"/>
            </w:tcMar>
            <w:vAlign w:val="center"/>
          </w:tcPr>
          <w:p w14:paraId="61600596">
            <w:pPr>
              <w:pStyle w:val="3"/>
              <w:snapToGrid w:val="0"/>
              <w:spacing w:line="240" w:lineRule="auto"/>
              <w:ind w:left="0" w:leftChars="0" w:right="0" w:rightChars="0" w:firstLine="0" w:firstLineChars="0"/>
              <w:jc w:val="center"/>
            </w:pPr>
            <w:r>
              <w:rPr>
                <w:rFonts w:hint="eastAsia"/>
              </w:rPr>
              <w:t>compare_events 触发率 100%</w:t>
            </w:r>
          </w:p>
        </w:tc>
      </w:tr>
      <w:tr w14:paraId="77B1F3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429FBE">
            <w:pPr>
              <w:pStyle w:val="3"/>
              <w:snapToGrid w:val="0"/>
              <w:spacing w:line="240" w:lineRule="auto"/>
              <w:ind w:left="0" w:leftChars="0" w:right="0" w:rightChars="0" w:firstLine="0" w:firstLineChars="0"/>
              <w:jc w:val="center"/>
            </w:pPr>
            <w:r>
              <w:rPr>
                <w:rFonts w:hint="eastAsia"/>
              </w:rPr>
              <w:t>sentiment_trend</w:t>
            </w:r>
          </w:p>
        </w:tc>
        <w:tc>
          <w:tcPr>
            <w:tcW w:w="0" w:type="auto"/>
            <w:tcBorders>
              <w:top w:val="nil"/>
              <w:left w:val="nil"/>
              <w:bottom w:val="nil"/>
              <w:right w:val="nil"/>
            </w:tcBorders>
            <w:noWrap w:val="0"/>
            <w:tcMar>
              <w:top w:w="-1" w:type="dxa"/>
              <w:left w:w="-1" w:type="dxa"/>
              <w:bottom w:w="-1" w:type="dxa"/>
              <w:right w:w="-1" w:type="dxa"/>
            </w:tcMar>
            <w:vAlign w:val="center"/>
          </w:tcPr>
          <w:p w14:paraId="18905382">
            <w:pPr>
              <w:pStyle w:val="3"/>
              <w:snapToGrid w:val="0"/>
              <w:spacing w:line="240" w:lineRule="auto"/>
              <w:ind w:left="0" w:leftChars="0" w:right="0" w:rightChars="0" w:firstLine="0" w:firstLineChars="0"/>
              <w:jc w:val="left"/>
            </w:pPr>
            <w:r>
              <w:rPr>
                <w:rFonts w:hint="eastAsia"/>
              </w:rPr>
              <w:t>75%</w:t>
            </w:r>
          </w:p>
        </w:tc>
        <w:tc>
          <w:tcPr>
            <w:tcW w:w="826" w:type="dxa"/>
            <w:tcBorders>
              <w:top w:val="nil"/>
              <w:left w:val="nil"/>
              <w:bottom w:val="nil"/>
              <w:right w:val="nil"/>
            </w:tcBorders>
            <w:noWrap w:val="0"/>
            <w:tcMar>
              <w:top w:w="-1" w:type="dxa"/>
              <w:left w:w="-1" w:type="dxa"/>
              <w:bottom w:w="-1" w:type="dxa"/>
              <w:right w:w="-1" w:type="dxa"/>
            </w:tcMar>
            <w:vAlign w:val="center"/>
          </w:tcPr>
          <w:p w14:paraId="0AA59CFB">
            <w:pPr>
              <w:pStyle w:val="3"/>
              <w:snapToGrid w:val="0"/>
              <w:spacing w:line="240" w:lineRule="auto"/>
              <w:ind w:left="0" w:leftChars="0" w:right="0" w:rightChars="0" w:firstLine="0" w:firstLineChars="0"/>
              <w:jc w:val="center"/>
            </w:pPr>
            <w:r>
              <w:rPr>
                <w:rFonts w:hint="eastAsia"/>
              </w:rPr>
              <w:t>100%</w:t>
            </w:r>
          </w:p>
        </w:tc>
        <w:tc>
          <w:tcPr>
            <w:tcW w:w="0" w:type="auto"/>
            <w:tcBorders>
              <w:top w:val="nil"/>
              <w:left w:val="nil"/>
              <w:bottom w:val="nil"/>
              <w:right w:val="nil"/>
            </w:tcBorders>
            <w:noWrap w:val="0"/>
            <w:tcMar>
              <w:top w:w="-1" w:type="dxa"/>
              <w:left w:w="-1" w:type="dxa"/>
              <w:bottom w:w="-1" w:type="dxa"/>
              <w:right w:w="-1" w:type="dxa"/>
            </w:tcMar>
            <w:vAlign w:val="center"/>
          </w:tcPr>
          <w:p w14:paraId="530BA693">
            <w:pPr>
              <w:pStyle w:val="3"/>
              <w:snapToGrid w:val="0"/>
              <w:spacing w:line="240" w:lineRule="auto"/>
              <w:ind w:left="0" w:leftChars="0" w:right="0" w:rightChars="0" w:firstLine="0" w:firstLineChars="0"/>
              <w:jc w:val="center"/>
            </w:pPr>
            <w:r>
              <w:rPr>
                <w:rFonts w:hint="eastAsia"/>
              </w:rPr>
              <w:t>5.2</w:t>
            </w:r>
          </w:p>
        </w:tc>
        <w:tc>
          <w:tcPr>
            <w:tcW w:w="0" w:type="auto"/>
            <w:tcBorders>
              <w:top w:val="nil"/>
              <w:left w:val="nil"/>
              <w:bottom w:val="nil"/>
              <w:right w:val="nil"/>
            </w:tcBorders>
            <w:noWrap w:val="0"/>
            <w:tcMar>
              <w:top w:w="-1" w:type="dxa"/>
              <w:left w:w="-1" w:type="dxa"/>
              <w:bottom w:w="-1" w:type="dxa"/>
              <w:right w:w="-1" w:type="dxa"/>
            </w:tcMar>
            <w:vAlign w:val="center"/>
          </w:tcPr>
          <w:p w14:paraId="4867418E">
            <w:pPr>
              <w:pStyle w:val="3"/>
              <w:snapToGrid w:val="0"/>
              <w:spacing w:line="240" w:lineRule="auto"/>
              <w:ind w:left="0" w:leftChars="0" w:right="0" w:rightChars="0" w:firstLine="0" w:firstLineChars="0"/>
              <w:jc w:val="center"/>
            </w:pPr>
            <w:r>
              <w:rPr>
                <w:rFonts w:hint="eastAsia"/>
              </w:rPr>
              <w:t>34s</w:t>
            </w:r>
          </w:p>
        </w:tc>
        <w:tc>
          <w:tcPr>
            <w:tcW w:w="1871" w:type="dxa"/>
            <w:tcBorders>
              <w:top w:val="nil"/>
              <w:left w:val="nil"/>
              <w:bottom w:val="nil"/>
              <w:right w:val="nil"/>
            </w:tcBorders>
            <w:noWrap w:val="0"/>
            <w:tcMar>
              <w:top w:w="-1" w:type="dxa"/>
              <w:left w:w="-1" w:type="dxa"/>
              <w:bottom w:w="-1" w:type="dxa"/>
              <w:right w:w="-1" w:type="dxa"/>
            </w:tcMar>
            <w:vAlign w:val="center"/>
          </w:tcPr>
          <w:p w14:paraId="624ACE48">
            <w:pPr>
              <w:pStyle w:val="3"/>
              <w:snapToGrid w:val="0"/>
              <w:spacing w:line="240" w:lineRule="auto"/>
              <w:ind w:left="0" w:leftChars="0" w:right="0" w:rightChars="0" w:firstLine="0" w:firstLineChars="0"/>
              <w:jc w:val="center"/>
            </w:pPr>
            <w:r>
              <w:rPr>
                <w:rFonts w:hint="eastAsia"/>
              </w:rPr>
              <w:t>唯一失败 T4 触 max_steps</w:t>
            </w:r>
          </w:p>
        </w:tc>
      </w:tr>
      <w:tr w14:paraId="6B513F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AEDDB9">
            <w:pPr>
              <w:pStyle w:val="3"/>
              <w:snapToGrid w:val="0"/>
              <w:spacing w:line="240" w:lineRule="auto"/>
              <w:ind w:left="0" w:leftChars="0" w:right="0" w:rightChars="0" w:firstLine="0" w:firstLineChars="0"/>
              <w:jc w:val="center"/>
            </w:pPr>
            <w:r>
              <w:rPr>
                <w:rFonts w:hint="eastAsia"/>
              </w:rPr>
              <w:t>cross_platform</w:t>
            </w:r>
          </w:p>
        </w:tc>
        <w:tc>
          <w:tcPr>
            <w:tcW w:w="0" w:type="auto"/>
            <w:tcBorders>
              <w:top w:val="nil"/>
              <w:left w:val="nil"/>
              <w:bottom w:val="nil"/>
              <w:right w:val="nil"/>
            </w:tcBorders>
            <w:noWrap w:val="0"/>
            <w:tcMar>
              <w:top w:w="-1" w:type="dxa"/>
              <w:left w:w="-1" w:type="dxa"/>
              <w:bottom w:w="-1" w:type="dxa"/>
              <w:right w:w="-1" w:type="dxa"/>
            </w:tcMar>
            <w:vAlign w:val="center"/>
          </w:tcPr>
          <w:p w14:paraId="6D26B2CC">
            <w:pPr>
              <w:pStyle w:val="3"/>
              <w:snapToGrid w:val="0"/>
              <w:spacing w:line="240" w:lineRule="auto"/>
              <w:ind w:left="0" w:leftChars="0" w:right="0" w:rightChars="0" w:firstLine="0" w:firstLineChars="0"/>
              <w:jc w:val="left"/>
            </w:pPr>
            <w:r>
              <w:rPr>
                <w:rFonts w:hint="eastAsia"/>
              </w:rPr>
              <w:t>100%</w:t>
            </w:r>
          </w:p>
        </w:tc>
        <w:tc>
          <w:tcPr>
            <w:tcW w:w="826" w:type="dxa"/>
            <w:tcBorders>
              <w:top w:val="nil"/>
              <w:left w:val="nil"/>
              <w:bottom w:val="nil"/>
              <w:right w:val="nil"/>
            </w:tcBorders>
            <w:noWrap w:val="0"/>
            <w:tcMar>
              <w:top w:w="-1" w:type="dxa"/>
              <w:left w:w="-1" w:type="dxa"/>
              <w:bottom w:w="-1" w:type="dxa"/>
              <w:right w:w="-1" w:type="dxa"/>
            </w:tcMar>
            <w:vAlign w:val="center"/>
          </w:tcPr>
          <w:p w14:paraId="1BCE7242">
            <w:pPr>
              <w:pStyle w:val="3"/>
              <w:snapToGrid w:val="0"/>
              <w:spacing w:line="240" w:lineRule="auto"/>
              <w:ind w:left="0" w:leftChars="0" w:right="0" w:rightChars="0" w:firstLine="0" w:firstLineChars="0"/>
              <w:jc w:val="center"/>
            </w:pPr>
            <w:r>
              <w:rPr>
                <w:rFonts w:hint="eastAsia"/>
              </w:rPr>
              <w:t>75%</w:t>
            </w:r>
          </w:p>
        </w:tc>
        <w:tc>
          <w:tcPr>
            <w:tcW w:w="0" w:type="auto"/>
            <w:tcBorders>
              <w:top w:val="nil"/>
              <w:left w:val="nil"/>
              <w:bottom w:val="nil"/>
              <w:right w:val="nil"/>
            </w:tcBorders>
            <w:noWrap w:val="0"/>
            <w:tcMar>
              <w:top w:w="-1" w:type="dxa"/>
              <w:left w:w="-1" w:type="dxa"/>
              <w:bottom w:w="-1" w:type="dxa"/>
              <w:right w:w="-1" w:type="dxa"/>
            </w:tcMar>
            <w:vAlign w:val="center"/>
          </w:tcPr>
          <w:p w14:paraId="1ED440E8">
            <w:pPr>
              <w:pStyle w:val="3"/>
              <w:snapToGrid w:val="0"/>
              <w:spacing w:line="240" w:lineRule="auto"/>
              <w:ind w:left="0" w:leftChars="0" w:right="0" w:rightChars="0" w:firstLine="0" w:firstLineChars="0"/>
              <w:jc w:val="center"/>
            </w:pPr>
            <w:r>
              <w:rPr>
                <w:rFonts w:hint="eastAsia"/>
              </w:rPr>
              <w:t>5.5</w:t>
            </w:r>
          </w:p>
        </w:tc>
        <w:tc>
          <w:tcPr>
            <w:tcW w:w="0" w:type="auto"/>
            <w:tcBorders>
              <w:top w:val="nil"/>
              <w:left w:val="nil"/>
              <w:bottom w:val="nil"/>
              <w:right w:val="nil"/>
            </w:tcBorders>
            <w:noWrap w:val="0"/>
            <w:tcMar>
              <w:top w:w="-1" w:type="dxa"/>
              <w:left w:w="-1" w:type="dxa"/>
              <w:bottom w:w="-1" w:type="dxa"/>
              <w:right w:w="-1" w:type="dxa"/>
            </w:tcMar>
            <w:vAlign w:val="center"/>
          </w:tcPr>
          <w:p w14:paraId="78DF3DCF">
            <w:pPr>
              <w:pStyle w:val="3"/>
              <w:snapToGrid w:val="0"/>
              <w:spacing w:line="240" w:lineRule="auto"/>
              <w:ind w:left="0" w:leftChars="0" w:right="0" w:rightChars="0" w:firstLine="0" w:firstLineChars="0"/>
              <w:jc w:val="center"/>
            </w:pPr>
            <w:r>
              <w:rPr>
                <w:rFonts w:hint="eastAsia"/>
              </w:rPr>
              <w:t>38s</w:t>
            </w:r>
          </w:p>
        </w:tc>
        <w:tc>
          <w:tcPr>
            <w:tcW w:w="1871" w:type="dxa"/>
            <w:tcBorders>
              <w:top w:val="nil"/>
              <w:left w:val="nil"/>
              <w:bottom w:val="nil"/>
              <w:right w:val="nil"/>
            </w:tcBorders>
            <w:noWrap w:val="0"/>
            <w:tcMar>
              <w:top w:w="-1" w:type="dxa"/>
              <w:left w:w="-1" w:type="dxa"/>
              <w:bottom w:w="-1" w:type="dxa"/>
              <w:right w:w="-1" w:type="dxa"/>
            </w:tcMar>
            <w:vAlign w:val="center"/>
          </w:tcPr>
          <w:p w14:paraId="15BCB76B">
            <w:pPr>
              <w:pStyle w:val="3"/>
              <w:snapToGrid w:val="0"/>
              <w:spacing w:line="240" w:lineRule="auto"/>
              <w:ind w:left="0" w:leftChars="0" w:right="0" w:rightChars="0" w:firstLine="0" w:firstLineChars="0"/>
              <w:jc w:val="center"/>
            </w:pPr>
            <w:r>
              <w:rPr>
                <w:rFonts w:hint="eastAsia"/>
              </w:rPr>
              <w:t>P1 最优路径仅 2 步</w:t>
            </w:r>
          </w:p>
        </w:tc>
      </w:tr>
      <w:tr w14:paraId="598D6F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11" w:type="dxa"/>
            <w:tcBorders>
              <w:top w:val="nil"/>
              <w:left w:val="nil"/>
              <w:bottom w:val="single" w:color="auto" w:sz="12" w:space="0"/>
              <w:right w:val="nil"/>
            </w:tcBorders>
            <w:noWrap w:val="0"/>
            <w:tcMar>
              <w:top w:w="-1" w:type="dxa"/>
              <w:left w:w="-1" w:type="dxa"/>
              <w:bottom w:w="-1" w:type="dxa"/>
              <w:right w:w="-1" w:type="dxa"/>
            </w:tcMar>
            <w:vAlign w:val="center"/>
          </w:tcPr>
          <w:p w14:paraId="13F0BBEF">
            <w:pPr>
              <w:pStyle w:val="3"/>
              <w:snapToGrid w:val="0"/>
              <w:spacing w:line="240" w:lineRule="auto"/>
              <w:ind w:left="0" w:leftChars="0" w:right="0" w:rightChars="0" w:firstLine="0" w:firstLineChars="0"/>
              <w:jc w:val="center"/>
            </w:pPr>
            <w:r>
              <w:rPr>
                <w:rFonts w:hint="eastAsia"/>
              </w:rPr>
              <w:t>digest_overview</w:t>
            </w:r>
          </w:p>
        </w:tc>
        <w:tc>
          <w:tcPr>
            <w:tcW w:w="1063" w:type="dxa"/>
            <w:tcBorders>
              <w:top w:val="nil"/>
              <w:left w:val="nil"/>
              <w:bottom w:val="single" w:color="auto" w:sz="12" w:space="0"/>
              <w:right w:val="nil"/>
            </w:tcBorders>
            <w:noWrap w:val="0"/>
            <w:tcMar>
              <w:top w:w="-1" w:type="dxa"/>
              <w:left w:w="-1" w:type="dxa"/>
              <w:bottom w:w="-1" w:type="dxa"/>
              <w:right w:w="-1" w:type="dxa"/>
            </w:tcMar>
            <w:vAlign w:val="center"/>
          </w:tcPr>
          <w:p w14:paraId="00C89C0F">
            <w:pPr>
              <w:pStyle w:val="3"/>
              <w:snapToGrid w:val="0"/>
              <w:spacing w:line="240" w:lineRule="auto"/>
              <w:ind w:left="0" w:leftChars="0" w:right="0" w:rightChars="0" w:firstLine="0" w:firstLineChars="0"/>
              <w:jc w:val="left"/>
            </w:pPr>
            <w:r>
              <w:rPr>
                <w:rFonts w:hint="eastAsia"/>
              </w:rPr>
              <w:t>100%</w:t>
            </w:r>
          </w:p>
        </w:tc>
        <w:tc>
          <w:tcPr>
            <w:tcW w:w="826" w:type="dxa"/>
            <w:tcBorders>
              <w:top w:val="nil"/>
              <w:left w:val="nil"/>
              <w:bottom w:val="single" w:color="auto" w:sz="12" w:space="0"/>
              <w:right w:val="nil"/>
            </w:tcBorders>
            <w:noWrap w:val="0"/>
            <w:tcMar>
              <w:top w:w="-1" w:type="dxa"/>
              <w:left w:w="-1" w:type="dxa"/>
              <w:bottom w:w="-1" w:type="dxa"/>
              <w:right w:w="-1" w:type="dxa"/>
            </w:tcMar>
            <w:vAlign w:val="center"/>
          </w:tcPr>
          <w:p w14:paraId="4BE7CFF8">
            <w:pPr>
              <w:pStyle w:val="3"/>
              <w:snapToGrid w:val="0"/>
              <w:spacing w:line="240" w:lineRule="auto"/>
              <w:ind w:left="0" w:leftChars="0" w:right="0" w:rightChars="0" w:firstLine="0" w:firstLineChars="0"/>
              <w:jc w:val="center"/>
            </w:pPr>
            <w:r>
              <w:rPr>
                <w:rFonts w:hint="eastAsia"/>
              </w:rPr>
              <w:t>100%</w:t>
            </w:r>
          </w:p>
        </w:tc>
        <w:tc>
          <w:tcPr>
            <w:tcW w:w="1169" w:type="dxa"/>
            <w:tcBorders>
              <w:top w:val="nil"/>
              <w:left w:val="nil"/>
              <w:bottom w:val="single" w:color="auto" w:sz="12" w:space="0"/>
              <w:right w:val="nil"/>
            </w:tcBorders>
            <w:noWrap w:val="0"/>
            <w:tcMar>
              <w:top w:w="-1" w:type="dxa"/>
              <w:left w:w="-1" w:type="dxa"/>
              <w:bottom w:w="-1" w:type="dxa"/>
              <w:right w:w="-1" w:type="dxa"/>
            </w:tcMar>
            <w:vAlign w:val="center"/>
          </w:tcPr>
          <w:p w14:paraId="307B295B">
            <w:pPr>
              <w:pStyle w:val="3"/>
              <w:snapToGrid w:val="0"/>
              <w:spacing w:line="240" w:lineRule="auto"/>
              <w:ind w:left="0" w:leftChars="0" w:right="0" w:rightChars="0" w:firstLine="0" w:firstLineChars="0"/>
              <w:jc w:val="center"/>
            </w:pPr>
            <w:r>
              <w:rPr>
                <w:rFonts w:hint="eastAsia"/>
              </w:rPr>
              <w:t>2.8</w:t>
            </w:r>
          </w:p>
        </w:tc>
        <w:tc>
          <w:tcPr>
            <w:tcW w:w="1381" w:type="dxa"/>
            <w:tcBorders>
              <w:top w:val="nil"/>
              <w:left w:val="nil"/>
              <w:bottom w:val="single" w:color="auto" w:sz="12" w:space="0"/>
              <w:right w:val="nil"/>
            </w:tcBorders>
            <w:noWrap w:val="0"/>
            <w:tcMar>
              <w:top w:w="-1" w:type="dxa"/>
              <w:left w:w="-1" w:type="dxa"/>
              <w:bottom w:w="-1" w:type="dxa"/>
              <w:right w:w="-1" w:type="dxa"/>
            </w:tcMar>
            <w:vAlign w:val="center"/>
          </w:tcPr>
          <w:p w14:paraId="7C3DC950">
            <w:pPr>
              <w:pStyle w:val="3"/>
              <w:snapToGrid w:val="0"/>
              <w:spacing w:line="240" w:lineRule="auto"/>
              <w:ind w:left="0" w:leftChars="0" w:right="0" w:rightChars="0" w:firstLine="0" w:firstLineChars="0"/>
              <w:jc w:val="center"/>
            </w:pPr>
            <w:r>
              <w:rPr>
                <w:rFonts w:hint="eastAsia"/>
              </w:rPr>
              <w:t>22s</w:t>
            </w:r>
          </w:p>
        </w:tc>
        <w:tc>
          <w:tcPr>
            <w:tcW w:w="1871" w:type="dxa"/>
            <w:tcBorders>
              <w:top w:val="nil"/>
              <w:left w:val="nil"/>
              <w:bottom w:val="single" w:color="auto" w:sz="12" w:space="0"/>
              <w:right w:val="nil"/>
            </w:tcBorders>
            <w:noWrap w:val="0"/>
            <w:tcMar>
              <w:top w:w="-1" w:type="dxa"/>
              <w:left w:w="-1" w:type="dxa"/>
              <w:bottom w:w="-1" w:type="dxa"/>
              <w:right w:w="-1" w:type="dxa"/>
            </w:tcMar>
            <w:vAlign w:val="center"/>
          </w:tcPr>
          <w:p w14:paraId="0A8EF021">
            <w:pPr>
              <w:pStyle w:val="3"/>
              <w:snapToGrid w:val="0"/>
              <w:spacing w:line="240" w:lineRule="auto"/>
              <w:ind w:left="0" w:leftChars="0" w:right="0" w:rightChars="0" w:firstLine="0" w:firstLineChars="0"/>
              <w:jc w:val="center"/>
            </w:pPr>
            <w:r>
              <w:rPr>
                <w:rFonts w:hint="eastAsia"/>
              </w:rPr>
              <w:t>最稳最快，早报一步到位</w:t>
            </w:r>
          </w:p>
        </w:tc>
      </w:tr>
    </w:tbl>
    <w:p w14:paraId="29906AC0">
      <w:pPr>
        <w:pStyle w:val="5"/>
        <w:bidi w:val="0"/>
      </w:pPr>
      <w:bookmarkStart w:id="158" w:name="_Toc2668"/>
      <w:bookmarkStart w:id="159" w:name="_Toc27625"/>
      <w:bookmarkStart w:id="160" w:name="_Toc12071"/>
      <w:r>
        <w:rPr>
          <w:rFonts w:hint="eastAsia"/>
        </w:rPr>
        <w:t>失败模式与缓解</w:t>
      </w:r>
      <w:bookmarkEnd w:id="158"/>
      <w:bookmarkEnd w:id="159"/>
      <w:bookmarkEnd w:id="160"/>
    </w:p>
    <w:p w14:paraId="325BB916">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在开发和评测过程中，我们识别了以下几类典型失败模式，并给出了相应的缓解措施。</w:t>
      </w:r>
    </w:p>
    <w:p w14:paraId="0BF65E17">
      <w:pPr>
        <w:pStyle w:val="12"/>
        <w:widowControl/>
        <w:spacing w:after="48" w:line="360" w:lineRule="auto"/>
        <w:jc w:val="center"/>
        <w:rPr>
          <w:rFonts w:hint="eastAsia" w:ascii="宋体" w:hAnsi="宋体" w:eastAsia="宋体" w:cs="宋体"/>
          <w:kern w:val="0"/>
          <w:sz w:val="24"/>
          <w:szCs w:val="24"/>
          <w:lang w:bidi="ar"/>
        </w:rPr>
      </w:pPr>
      <w:r>
        <w:t xml:space="preserve">表 </w:t>
      </w:r>
      <w:r>
        <w:fldChar w:fldCharType="begin"/>
      </w:r>
      <w:r>
        <w:instrText xml:space="preserve"> SEQ 表 \* ARABIC </w:instrText>
      </w:r>
      <w:r>
        <w:fldChar w:fldCharType="separate"/>
      </w:r>
      <w:r>
        <w:t>15</w:t>
      </w:r>
      <w:r>
        <w:fldChar w:fldCharType="end"/>
      </w:r>
      <w:bookmarkStart w:id="161" w:name="_Toc10001"/>
      <w:bookmarkEnd w:id="161"/>
    </w:p>
    <w:tbl>
      <w:tblPr>
        <w:tblStyle w:val="32"/>
        <w:tblW w:w="930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86"/>
        <w:gridCol w:w="3261"/>
        <w:gridCol w:w="3156"/>
      </w:tblGrid>
      <w:tr w14:paraId="19DDBB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4D6B675B">
            <w:pPr>
              <w:pStyle w:val="3"/>
              <w:keepNext/>
              <w:snapToGrid w:val="0"/>
              <w:spacing w:line="240" w:lineRule="auto"/>
              <w:ind w:left="0" w:leftChars="0" w:right="0" w:rightChars="0" w:firstLine="0" w:firstLineChars="0"/>
              <w:jc w:val="center"/>
              <w:rPr>
                <w:b/>
              </w:rPr>
            </w:pPr>
            <w:r>
              <w:rPr>
                <w:rFonts w:hint="eastAsia"/>
                <w:b/>
              </w:rPr>
              <w:t>失败模式</w:t>
            </w:r>
          </w:p>
        </w:tc>
        <w:tc>
          <w:tcPr>
            <w:tcW w:w="2871" w:type="dxa"/>
            <w:tcBorders>
              <w:top w:val="single" w:color="auto" w:sz="12" w:space="0"/>
              <w:left w:val="nil"/>
              <w:bottom w:val="nil"/>
              <w:right w:val="nil"/>
            </w:tcBorders>
            <w:noWrap w:val="0"/>
            <w:tcMar>
              <w:top w:w="-1" w:type="dxa"/>
              <w:left w:w="-1" w:type="dxa"/>
              <w:bottom w:w="-1" w:type="dxa"/>
              <w:right w:w="-1" w:type="dxa"/>
            </w:tcMar>
            <w:vAlign w:val="center"/>
          </w:tcPr>
          <w:p w14:paraId="467C4DE1">
            <w:pPr>
              <w:pStyle w:val="3"/>
              <w:keepNext/>
              <w:snapToGrid w:val="0"/>
              <w:spacing w:line="240" w:lineRule="auto"/>
              <w:ind w:left="0" w:leftChars="0" w:right="0" w:rightChars="0" w:firstLine="0" w:firstLineChars="0"/>
              <w:jc w:val="center"/>
              <w:rPr>
                <w:b/>
              </w:rPr>
            </w:pPr>
            <w:r>
              <w:rPr>
                <w:rFonts w:hint="eastAsia"/>
                <w:b/>
              </w:rPr>
              <w:t>症状</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1D28FC35">
            <w:pPr>
              <w:pStyle w:val="3"/>
              <w:keepNext/>
              <w:snapToGrid w:val="0"/>
              <w:spacing w:line="240" w:lineRule="auto"/>
              <w:ind w:left="0" w:leftChars="0" w:right="0" w:rightChars="0" w:firstLine="0" w:firstLineChars="0"/>
              <w:jc w:val="center"/>
              <w:rPr>
                <w:b/>
              </w:rPr>
            </w:pPr>
            <w:r>
              <w:rPr>
                <w:rFonts w:hint="eastAsia"/>
                <w:b/>
              </w:rPr>
              <w:t>缓解路径</w:t>
            </w:r>
          </w:p>
        </w:tc>
      </w:tr>
      <w:tr w14:paraId="21E101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1ED54E2B">
            <w:pPr>
              <w:pStyle w:val="3"/>
              <w:keepNext/>
              <w:snapToGrid w:val="0"/>
              <w:spacing w:line="240" w:lineRule="auto"/>
              <w:ind w:left="0" w:leftChars="0" w:right="0" w:rightChars="0" w:firstLine="0" w:firstLineChars="0"/>
              <w:jc w:val="center"/>
            </w:pPr>
            <w:r>
              <w:rPr>
                <w:rFonts w:hint="eastAsia"/>
              </w:rPr>
              <w:t>多跳聚合触顶（T4 类）</w:t>
            </w:r>
          </w:p>
        </w:tc>
        <w:tc>
          <w:tcPr>
            <w:tcW w:w="2871" w:type="dxa"/>
            <w:tcBorders>
              <w:top w:val="single" w:color="auto" w:sz="4" w:space="0"/>
              <w:left w:val="nil"/>
              <w:bottom w:val="nil"/>
              <w:right w:val="nil"/>
            </w:tcBorders>
            <w:noWrap w:val="0"/>
            <w:tcMar>
              <w:top w:w="-1" w:type="dxa"/>
              <w:left w:w="-1" w:type="dxa"/>
              <w:bottom w:w="-1" w:type="dxa"/>
              <w:right w:w="-1" w:type="dxa"/>
            </w:tcMar>
            <w:vAlign w:val="center"/>
          </w:tcPr>
          <w:p w14:paraId="52C08892">
            <w:pPr>
              <w:pStyle w:val="3"/>
              <w:keepNext/>
              <w:snapToGrid w:val="0"/>
              <w:spacing w:line="240" w:lineRule="auto"/>
              <w:ind w:left="0" w:leftChars="0" w:right="0" w:rightChars="0" w:firstLine="0" w:firstLineChars="0"/>
              <w:jc w:val="left"/>
            </w:pPr>
            <w:r>
              <w:rPr>
                <w:rFonts w:hint="eastAsia"/>
              </w:rPr>
              <w:t>对 N 个事件分别打分再取极值，单轮 tool-calling 无法在 8 步内完成。T4 跑到第 8 步仍在循环。</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3AB1B721">
            <w:pPr>
              <w:pStyle w:val="3"/>
              <w:keepNext/>
              <w:snapToGrid w:val="0"/>
              <w:spacing w:line="240" w:lineRule="auto"/>
              <w:ind w:left="0" w:leftChars="0" w:right="0" w:rightChars="0" w:firstLine="0" w:firstLineChars="0"/>
              <w:jc w:val="left"/>
            </w:pPr>
            <w:r>
              <w:rPr>
                <w:rFonts w:hint="eastAsia"/>
              </w:rPr>
              <w:t>短期：prompt 聚焦策略隐含约束；长期：加聚合工具 rank_events_by_sentiment 将 O(N) 降为 1 步。</w:t>
            </w:r>
          </w:p>
        </w:tc>
      </w:tr>
      <w:tr w14:paraId="6F240F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72877612">
            <w:pPr>
              <w:pStyle w:val="3"/>
              <w:keepNext/>
              <w:snapToGrid w:val="0"/>
              <w:spacing w:line="240" w:lineRule="auto"/>
              <w:ind w:left="0" w:leftChars="0" w:right="0" w:rightChars="0" w:firstLine="0" w:firstLineChars="0"/>
              <w:jc w:val="center"/>
            </w:pPr>
            <w:r>
              <w:rPr>
                <w:rFonts w:hint="eastAsia"/>
              </w:rPr>
              <w:t>DeepSeek 偶发非法 tool_call 参数</w:t>
            </w:r>
          </w:p>
        </w:tc>
        <w:tc>
          <w:tcPr>
            <w:tcW w:w="2871" w:type="dxa"/>
            <w:tcBorders>
              <w:top w:val="nil"/>
              <w:left w:val="nil"/>
              <w:bottom w:val="nil"/>
              <w:right w:val="nil"/>
            </w:tcBorders>
            <w:noWrap w:val="0"/>
            <w:tcMar>
              <w:top w:w="-1" w:type="dxa"/>
              <w:left w:w="-1" w:type="dxa"/>
              <w:bottom w:w="-1" w:type="dxa"/>
              <w:right w:w="-1" w:type="dxa"/>
            </w:tcMar>
            <w:vAlign w:val="center"/>
          </w:tcPr>
          <w:p w14:paraId="18E648FB">
            <w:pPr>
              <w:pStyle w:val="3"/>
              <w:keepNext/>
              <w:snapToGrid w:val="0"/>
              <w:spacing w:line="240" w:lineRule="auto"/>
              <w:ind w:left="0" w:leftChars="0" w:right="0" w:rightChars="0" w:firstLine="0" w:firstLineChars="0"/>
              <w:jc w:val="left"/>
            </w:pPr>
            <w:r>
              <w:rPr>
                <w:rFonts w:hint="eastAsia"/>
              </w:rPr>
              <w:t>LLM 传了字符串而非数字给 event_id，或将 list 传成 JSON 字符串。</w:t>
            </w:r>
          </w:p>
        </w:tc>
        <w:tc>
          <w:tcPr>
            <w:tcW w:w="3216" w:type="dxa"/>
            <w:tcBorders>
              <w:top w:val="nil"/>
              <w:left w:val="nil"/>
              <w:bottom w:val="nil"/>
              <w:right w:val="nil"/>
            </w:tcBorders>
            <w:noWrap w:val="0"/>
            <w:tcMar>
              <w:top w:w="-1" w:type="dxa"/>
              <w:left w:w="-1" w:type="dxa"/>
              <w:bottom w:w="-1" w:type="dxa"/>
              <w:right w:w="-1" w:type="dxa"/>
            </w:tcMar>
            <w:vAlign w:val="center"/>
          </w:tcPr>
          <w:p w14:paraId="6029D2D0">
            <w:pPr>
              <w:pStyle w:val="3"/>
              <w:keepNext/>
              <w:snapToGrid w:val="0"/>
              <w:spacing w:line="240" w:lineRule="auto"/>
              <w:ind w:left="0" w:leftChars="0" w:right="0" w:rightChars="0" w:firstLine="0" w:firstLineChars="0"/>
              <w:jc w:val="left"/>
            </w:pPr>
            <w:r>
              <w:rPr>
                <w:rFonts w:hint="eastAsia"/>
              </w:rPr>
              <w:t>handler 入口做 clamp / 类型规范化。实测 20 query 中未触发。</w:t>
            </w:r>
          </w:p>
        </w:tc>
      </w:tr>
      <w:tr w14:paraId="44C374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1A5C46E4">
            <w:pPr>
              <w:pStyle w:val="3"/>
              <w:keepNext/>
              <w:snapToGrid w:val="0"/>
              <w:spacing w:line="240" w:lineRule="auto"/>
              <w:ind w:left="0" w:leftChars="0" w:right="0" w:rightChars="0" w:firstLine="0" w:firstLineChars="0"/>
              <w:jc w:val="center"/>
            </w:pPr>
            <w:r>
              <w:rPr>
                <w:rFonts w:hint="eastAsia"/>
              </w:rPr>
              <w:t>工具召回假阴（P3 类）</w:t>
            </w:r>
          </w:p>
        </w:tc>
        <w:tc>
          <w:tcPr>
            <w:tcW w:w="2871" w:type="dxa"/>
            <w:tcBorders>
              <w:top w:val="nil"/>
              <w:left w:val="nil"/>
              <w:bottom w:val="nil"/>
              <w:right w:val="nil"/>
            </w:tcBorders>
            <w:noWrap w:val="0"/>
            <w:tcMar>
              <w:top w:w="-1" w:type="dxa"/>
              <w:left w:w="-1" w:type="dxa"/>
              <w:bottom w:w="-1" w:type="dxa"/>
              <w:right w:w="-1" w:type="dxa"/>
            </w:tcMar>
            <w:vAlign w:val="center"/>
          </w:tcPr>
          <w:p w14:paraId="5B5D46D3">
            <w:pPr>
              <w:pStyle w:val="3"/>
              <w:keepNext/>
              <w:snapToGrid w:val="0"/>
              <w:spacing w:line="240" w:lineRule="auto"/>
              <w:ind w:left="0" w:leftChars="0" w:right="0" w:rightChars="0" w:firstLine="0" w:firstLineChars="0"/>
              <w:jc w:val="left"/>
            </w:pPr>
            <w:r>
              <w:rPr>
                <w:rFonts w:hint="eastAsia"/>
              </w:rPr>
              <w:t>gold expected_tools 含 list_hot_platforms，但 agent 选择 search_events+search_articles 也能答好。</w:t>
            </w:r>
          </w:p>
        </w:tc>
        <w:tc>
          <w:tcPr>
            <w:tcW w:w="3216" w:type="dxa"/>
            <w:tcBorders>
              <w:top w:val="nil"/>
              <w:left w:val="nil"/>
              <w:bottom w:val="nil"/>
              <w:right w:val="nil"/>
            </w:tcBorders>
            <w:noWrap w:val="0"/>
            <w:tcMar>
              <w:top w:w="-1" w:type="dxa"/>
              <w:left w:w="-1" w:type="dxa"/>
              <w:bottom w:w="-1" w:type="dxa"/>
              <w:right w:w="-1" w:type="dxa"/>
            </w:tcMar>
            <w:vAlign w:val="center"/>
          </w:tcPr>
          <w:p w14:paraId="54ACCCC2">
            <w:pPr>
              <w:pStyle w:val="3"/>
              <w:keepNext/>
              <w:snapToGrid w:val="0"/>
              <w:spacing w:line="240" w:lineRule="auto"/>
              <w:ind w:left="0" w:leftChars="0" w:right="0" w:rightChars="0" w:firstLine="0" w:firstLineChars="0"/>
              <w:jc w:val="left"/>
            </w:pPr>
            <w:r>
              <w:rPr>
                <w:rFonts w:hint="eastAsia"/>
              </w:rPr>
              <w:t>人工判断合理，不扣能力分；后续可引入 "alternative_tools" 配置让 gold 更宽松。</w:t>
            </w:r>
          </w:p>
        </w:tc>
      </w:tr>
      <w:tr w14:paraId="2FCC68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4B187D0B">
            <w:pPr>
              <w:pStyle w:val="3"/>
              <w:keepNext/>
              <w:snapToGrid w:val="0"/>
              <w:spacing w:line="240" w:lineRule="auto"/>
              <w:ind w:left="0" w:leftChars="0" w:right="0" w:rightChars="0" w:firstLine="0" w:firstLineChars="0"/>
              <w:jc w:val="center"/>
            </w:pPr>
            <w:r>
              <w:rPr>
                <w:rFonts w:hint="eastAsia"/>
              </w:rPr>
              <w:t>DeepSeek 网络波动</w:t>
            </w:r>
          </w:p>
        </w:tc>
        <w:tc>
          <w:tcPr>
            <w:tcW w:w="2871" w:type="dxa"/>
            <w:tcBorders>
              <w:top w:val="nil"/>
              <w:left w:val="nil"/>
              <w:bottom w:val="single" w:color="auto" w:sz="12" w:space="0"/>
              <w:right w:val="nil"/>
            </w:tcBorders>
            <w:noWrap w:val="0"/>
            <w:tcMar>
              <w:top w:w="-1" w:type="dxa"/>
              <w:left w:w="-1" w:type="dxa"/>
              <w:bottom w:w="-1" w:type="dxa"/>
              <w:right w:w="-1" w:type="dxa"/>
            </w:tcMar>
            <w:vAlign w:val="center"/>
          </w:tcPr>
          <w:p w14:paraId="3BCA25EC">
            <w:pPr>
              <w:pStyle w:val="3"/>
              <w:keepNext/>
              <w:snapToGrid w:val="0"/>
              <w:spacing w:line="240" w:lineRule="auto"/>
              <w:ind w:left="0" w:leftChars="0" w:right="0" w:rightChars="0" w:firstLine="0" w:firstLineChars="0"/>
              <w:jc w:val="left"/>
            </w:pPr>
            <w:r>
              <w:rPr>
                <w:rFonts w:hint="eastAsia"/>
              </w:rPr>
              <w:t>偶发 timeout 或 503。</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7FFBD93">
            <w:pPr>
              <w:pStyle w:val="3"/>
              <w:keepNext/>
              <w:snapToGrid w:val="0"/>
              <w:spacing w:line="240" w:lineRule="auto"/>
              <w:ind w:left="0" w:leftChars="0" w:right="0" w:rightChars="0" w:firstLine="0" w:firstLineChars="0"/>
              <w:jc w:val="left"/>
            </w:pPr>
            <w:r>
              <w:rPr>
                <w:rFonts w:hint="eastAsia"/>
              </w:rPr>
              <w:t>call_llm 设 max_retries=2；异常时走 terminated_reason="error" 终止。</w:t>
            </w:r>
          </w:p>
        </w:tc>
      </w:tr>
    </w:tbl>
    <w:p w14:paraId="3755064A">
      <w:pPr>
        <w:pStyle w:val="5"/>
        <w:bidi w:val="0"/>
      </w:pPr>
      <w:bookmarkStart w:id="162" w:name="_Toc15781"/>
      <w:bookmarkStart w:id="163" w:name="_Toc10676"/>
      <w:bookmarkStart w:id="164" w:name="_Toc11258"/>
      <w:r>
        <w:rPr>
          <w:rFonts w:hint="eastAsia"/>
        </w:rPr>
        <w:t>与聚类算法的关系</w:t>
      </w:r>
      <w:bookmarkEnd w:id="162"/>
      <w:bookmarkEnd w:id="163"/>
      <w:bookmarkEnd w:id="164"/>
    </w:p>
    <w:p w14:paraId="6442DAE3">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Tool-Calling Agent 并非孤立的功能模块，而是构建在底层事件聚类产出之上。整体关系如下</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eastAsia="zh-CN" w:bidi="ar"/>
        </w:rPr>
        <w:fldChar w:fldCharType="begin"/>
      </w:r>
      <w:r>
        <w:rPr>
          <w:rFonts w:hint="eastAsia" w:ascii="宋体" w:hAnsi="宋体" w:eastAsia="宋体" w:cs="宋体"/>
          <w:kern w:val="0"/>
          <w:sz w:val="24"/>
          <w:szCs w:val="24"/>
          <w:lang w:eastAsia="zh-CN" w:bidi="ar"/>
        </w:rPr>
        <w:instrText xml:space="preserve"> REF _Ref14431 \h </w:instrText>
      </w:r>
      <w:r>
        <w:rPr>
          <w:rFonts w:hint="eastAsia" w:ascii="宋体" w:hAnsi="宋体" w:eastAsia="宋体" w:cs="宋体"/>
          <w:kern w:val="0"/>
          <w:sz w:val="24"/>
          <w:szCs w:val="24"/>
          <w:lang w:eastAsia="zh-CN" w:bidi="ar"/>
        </w:rPr>
        <w:fldChar w:fldCharType="separate"/>
      </w:r>
      <w:r>
        <w:t>图 4</w:t>
      </w:r>
      <w:r>
        <w:rPr>
          <w:rFonts w:hint="eastAsia" w:ascii="宋体" w:hAnsi="宋体" w:eastAsia="宋体" w:cs="宋体"/>
          <w:kern w:val="0"/>
          <w:sz w:val="24"/>
          <w:szCs w:val="24"/>
          <w:lang w:eastAsia="zh-CN" w:bidi="ar"/>
        </w:rPr>
        <w:fldChar w:fldCharType="end"/>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w:t>
      </w:r>
    </w:p>
    <w:p w14:paraId="79DB7654">
      <w:pPr>
        <w:pStyle w:val="3"/>
        <w:jc w:val="center"/>
      </w:pPr>
      <w:r>
        <w:drawing>
          <wp:inline distT="0" distB="0" distL="114300" distR="114300">
            <wp:extent cx="3105785" cy="3154680"/>
            <wp:effectExtent l="0" t="0" r="3175"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8"/>
                    <a:stretch>
                      <a:fillRect/>
                    </a:stretch>
                  </pic:blipFill>
                  <pic:spPr>
                    <a:xfrm>
                      <a:off x="0" y="0"/>
                      <a:ext cx="3105785" cy="3154680"/>
                    </a:xfrm>
                    <a:prstGeom prst="rect">
                      <a:avLst/>
                    </a:prstGeom>
                  </pic:spPr>
                </pic:pic>
              </a:graphicData>
            </a:graphic>
          </wp:inline>
        </w:drawing>
      </w:r>
    </w:p>
    <w:p w14:paraId="27E30774">
      <w:pPr>
        <w:pStyle w:val="12"/>
      </w:pPr>
      <w:bookmarkStart w:id="165" w:name="_Ref14431"/>
      <w:r>
        <w:t xml:space="preserve">图 </w:t>
      </w:r>
      <w:r>
        <w:fldChar w:fldCharType="begin"/>
      </w:r>
      <w:r>
        <w:instrText xml:space="preserve"> SEQ 图 \* ARABIC </w:instrText>
      </w:r>
      <w:r>
        <w:fldChar w:fldCharType="separate"/>
      </w:r>
      <w:r>
        <w:t>4</w:t>
      </w:r>
      <w:r>
        <w:fldChar w:fldCharType="end"/>
      </w:r>
      <w:bookmarkEnd w:id="165"/>
      <w:bookmarkStart w:id="166" w:name="_Toc6511"/>
      <w:bookmarkStart w:id="167" w:name="_Toc20240"/>
      <w:r>
        <w:rPr>
          <w:rFonts w:hint="eastAsia"/>
          <w:lang w:val="en-US" w:eastAsia="zh-CN"/>
        </w:rPr>
        <w:t xml:space="preserve"> </w:t>
      </w:r>
      <w:r>
        <w:rPr>
          <w:rFonts w:hint="eastAsia"/>
        </w:rPr>
        <w:t>Tool‑Calling Agent 与事件聚类底层关系架构图</w:t>
      </w:r>
      <w:bookmarkEnd w:id="166"/>
      <w:bookmarkEnd w:id="167"/>
    </w:p>
    <w:p w14:paraId="16AF6C1A">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在这一架构下，event#N 的 id 在聚类冻结后保持稳定，工具结果中的 _id 字段由数据库查询直接返回、不经 LLM 构造。用户点击回答中的引用即可打开事件详情模态框，形成“推理 → 证据”的完整闭环。</w:t>
      </w:r>
    </w:p>
    <w:p w14:paraId="4C5390FB">
      <w:pPr>
        <w:pStyle w:val="4"/>
        <w:bidi w:val="0"/>
      </w:pPr>
      <w:bookmarkStart w:id="168" w:name="_Toc7052"/>
      <w:bookmarkStart w:id="169" w:name="_Toc13819"/>
      <w:bookmarkStart w:id="170" w:name="_Toc478"/>
      <w:r>
        <w:rPr>
          <w:rFonts w:hint="eastAsia"/>
        </w:rPr>
        <w:t>事件可视化</w:t>
      </w:r>
      <w:bookmarkEnd w:id="132"/>
      <w:bookmarkEnd w:id="168"/>
      <w:bookmarkEnd w:id="169"/>
      <w:bookmarkEnd w:id="170"/>
    </w:p>
    <w:p w14:paraId="6B5B89FE">
      <w:pPr>
        <w:pStyle w:val="5"/>
        <w:spacing w:before="240" w:after="120"/>
      </w:pPr>
      <w:bookmarkStart w:id="171" w:name="_Toc5271"/>
      <w:bookmarkStart w:id="172" w:name="_Toc3492"/>
      <w:bookmarkStart w:id="173" w:name="_Toc14563"/>
      <w:bookmarkStart w:id="174" w:name="_Toc30983"/>
      <w:r>
        <w:rPr>
          <w:rFonts w:hint="eastAsia"/>
        </w:rPr>
        <w:t>事件全景概览分析（宏观态势层）</w:t>
      </w:r>
      <w:bookmarkEnd w:id="171"/>
      <w:bookmarkEnd w:id="172"/>
      <w:bookmarkEnd w:id="173"/>
      <w:bookmarkEnd w:id="174"/>
    </w:p>
    <w:p w14:paraId="2308D4D0">
      <w:pPr>
        <w:pStyle w:val="6"/>
        <w:spacing w:before="240" w:after="120"/>
      </w:pPr>
      <w:bookmarkStart w:id="175" w:name="_Toc10812"/>
      <w:bookmarkStart w:id="176" w:name="_Toc17635"/>
      <w:bookmarkStart w:id="177" w:name="_Toc3813"/>
      <w:bookmarkStart w:id="178" w:name="_Toc20289"/>
      <w:r>
        <w:rPr>
          <w:rFonts w:hint="eastAsia"/>
        </w:rPr>
        <w:t>时间趋势分析</w:t>
      </w:r>
      <w:bookmarkEnd w:id="175"/>
      <w:bookmarkEnd w:id="176"/>
      <w:bookmarkEnd w:id="177"/>
      <w:bookmarkEnd w:id="178"/>
    </w:p>
    <w:p w14:paraId="127C2341">
      <w:pPr>
        <w:pStyle w:val="3"/>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_Ref16810 \h </w:instrText>
      </w:r>
      <w:r>
        <w:rPr>
          <w:rFonts w:hint="eastAsia" w:ascii="宋体" w:hAnsi="宋体" w:eastAsia="宋体" w:cs="宋体"/>
          <w:sz w:val="24"/>
          <w:szCs w:val="24"/>
          <w:lang w:eastAsia="zh-CN"/>
        </w:rPr>
        <w:fldChar w:fldCharType="separate"/>
      </w:r>
      <w:r>
        <w:t>图 5</w:t>
      </w:r>
      <w:r>
        <w:rPr>
          <w:rFonts w:hint="eastAsia" w:ascii="宋体" w:hAnsi="宋体" w:eastAsia="宋体" w:cs="宋体"/>
          <w:sz w:val="24"/>
          <w:szCs w:val="24"/>
          <w:lang w:eastAsia="zh-CN"/>
        </w:rPr>
        <w:fldChar w:fldCharType="end"/>
      </w:r>
      <w:r>
        <w:rPr>
          <w:rFonts w:hint="eastAsia" w:ascii="宋体" w:hAnsi="宋体" w:eastAsia="宋体" w:cs="宋体"/>
          <w:sz w:val="24"/>
          <w:szCs w:val="24"/>
        </w:rPr>
        <w:t>以双轴组合图展示事件的情报条数（柱状图）与热度指数（折线图）随时间的变化。数据显示：情报条数峰值出现在 04-20 02:00（4 条），热度指数峰值出现在 04-20 07:00（7.0），形成明显的“滞后爆发”特征。前期（04-16 至 04-19）热度指数多在 0.1~2.5 之间低位波动，04-20 凌晨起热度急剧攀升，至 07:00 达到最高点后迅速回落至 0.1。该走势清晰呈现了事件的 发酵‑爆发‑回落 全周期，帮助用户精准定位热度峰值与关键传播节点，掌握事件动态发展脉络。</w:t>
      </w:r>
    </w:p>
    <w:p w14:paraId="583F2191">
      <w:pPr>
        <w:pStyle w:val="3"/>
        <w:ind w:firstLine="480"/>
        <w:rPr>
          <w:rFonts w:hint="eastAsia" w:ascii="宋体" w:hAnsi="宋体" w:eastAsia="宋体" w:cs="宋体"/>
          <w:sz w:val="24"/>
          <w:szCs w:val="24"/>
        </w:rPr>
      </w:pPr>
    </w:p>
    <w:p w14:paraId="7F3BA1DD">
      <w:pPr>
        <w:pStyle w:val="3"/>
        <w:ind w:firstLine="480"/>
        <w:jc w:val="both"/>
        <w:rPr>
          <w:rFonts w:hint="eastAsia" w:ascii="宋体" w:hAnsi="宋体" w:eastAsia="宋体" w:cs="宋体"/>
          <w:sz w:val="24"/>
          <w:szCs w:val="24"/>
        </w:rPr>
      </w:pPr>
      <w:r>
        <w:drawing>
          <wp:inline distT="0" distB="0" distL="114300" distR="114300">
            <wp:extent cx="5008245" cy="2079625"/>
            <wp:effectExtent l="0" t="0" r="5715" b="825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9"/>
                    <a:stretch>
                      <a:fillRect/>
                    </a:stretch>
                  </pic:blipFill>
                  <pic:spPr>
                    <a:xfrm>
                      <a:off x="0" y="0"/>
                      <a:ext cx="5008245" cy="2079625"/>
                    </a:xfrm>
                    <a:prstGeom prst="rect">
                      <a:avLst/>
                    </a:prstGeom>
                    <a:noFill/>
                    <a:ln>
                      <a:noFill/>
                    </a:ln>
                  </pic:spPr>
                </pic:pic>
              </a:graphicData>
            </a:graphic>
          </wp:inline>
        </w:drawing>
      </w:r>
    </w:p>
    <w:p w14:paraId="305C2BB5">
      <w:pPr>
        <w:pStyle w:val="12"/>
        <w:ind w:firstLine="480"/>
        <w:rPr>
          <w:rFonts w:hint="eastAsia" w:ascii="宋体" w:hAnsi="宋体" w:eastAsia="黑体" w:cs="宋体"/>
          <w:sz w:val="24"/>
          <w:szCs w:val="24"/>
          <w:lang w:val="en-US" w:eastAsia="zh-CN"/>
        </w:rPr>
      </w:pPr>
      <w:bookmarkStart w:id="179" w:name="_Ref16810"/>
      <w:r>
        <w:t xml:space="preserve">图 </w:t>
      </w:r>
      <w:r>
        <w:fldChar w:fldCharType="begin"/>
      </w:r>
      <w:r>
        <w:instrText xml:space="preserve"> SEQ 图 \* ARABIC </w:instrText>
      </w:r>
      <w:r>
        <w:fldChar w:fldCharType="separate"/>
      </w:r>
      <w:r>
        <w:t>5</w:t>
      </w:r>
      <w:r>
        <w:fldChar w:fldCharType="end"/>
      </w:r>
      <w:bookmarkEnd w:id="179"/>
      <w:bookmarkStart w:id="180" w:name="_Toc15647"/>
      <w:bookmarkEnd w:id="180"/>
      <w:bookmarkStart w:id="181" w:name="_Toc10262"/>
      <w:bookmarkStart w:id="182" w:name="_Toc8976"/>
      <w:r>
        <w:rPr>
          <w:rFonts w:hint="eastAsia"/>
        </w:rPr>
        <w:t>时间趋势分析</w:t>
      </w:r>
      <w:r>
        <w:rPr>
          <w:rFonts w:hint="eastAsia"/>
          <w:lang w:val="en-US" w:eastAsia="zh-CN"/>
        </w:rPr>
        <w:t>图</w:t>
      </w:r>
      <w:bookmarkEnd w:id="181"/>
      <w:bookmarkEnd w:id="182"/>
    </w:p>
    <w:p w14:paraId="04CFAF76">
      <w:pPr>
        <w:pStyle w:val="6"/>
        <w:spacing w:before="240" w:after="120"/>
      </w:pPr>
      <w:bookmarkStart w:id="183" w:name="_Toc9"/>
      <w:bookmarkStart w:id="184" w:name="_Toc9896"/>
      <w:bookmarkStart w:id="185" w:name="_Toc12001"/>
      <w:bookmarkStart w:id="186" w:name="_Toc26341"/>
      <w:r>
        <w:rPr>
          <w:rFonts w:hint="eastAsia"/>
        </w:rPr>
        <w:t>平台分布分析</w:t>
      </w:r>
      <w:bookmarkEnd w:id="183"/>
      <w:bookmarkEnd w:id="184"/>
      <w:bookmarkEnd w:id="185"/>
      <w:bookmarkEnd w:id="186"/>
    </w:p>
    <w:p w14:paraId="46F16950">
      <w:pPr>
        <w:pStyle w:val="3"/>
        <w:keepNext w:val="0"/>
        <w:keepLines w:val="0"/>
        <w:pageBreakBefore w:val="0"/>
        <w:widowControl w:val="0"/>
        <w:kinsoku/>
        <w:wordWrap/>
        <w:overflowPunct/>
        <w:topLinePunct w:val="0"/>
        <w:autoSpaceDE/>
        <w:autoSpaceDN/>
        <w:bidi w:val="0"/>
        <w:adjustRightInd/>
        <w:snapToGrid/>
        <w:spacing w:after="0"/>
        <w:ind w:firstLine="480"/>
        <w:textAlignment w:val="auto"/>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_Ref17013 \h </w:instrText>
      </w:r>
      <w:r>
        <w:rPr>
          <w:rFonts w:hint="eastAsia" w:ascii="宋体" w:hAnsi="宋体" w:eastAsia="宋体" w:cs="宋体"/>
          <w:sz w:val="24"/>
          <w:szCs w:val="24"/>
          <w:lang w:eastAsia="zh-CN"/>
        </w:rPr>
        <w:fldChar w:fldCharType="separate"/>
      </w:r>
      <w:r>
        <w:t>图 6</w:t>
      </w:r>
      <w:r>
        <w:rPr>
          <w:rFonts w:hint="eastAsia" w:ascii="宋体" w:hAnsi="宋体" w:eastAsia="宋体" w:cs="宋体"/>
          <w:sz w:val="24"/>
          <w:szCs w:val="24"/>
          <w:lang w:eastAsia="zh-CN"/>
        </w:rPr>
        <w:fldChar w:fldCharType="end"/>
      </w:r>
      <w:r>
        <w:rPr>
          <w:rFonts w:hint="eastAsia" w:ascii="宋体" w:hAnsi="宋体" w:eastAsia="宋体" w:cs="宋体"/>
          <w:sz w:val="24"/>
          <w:szCs w:val="24"/>
        </w:rPr>
        <w:t>通过横向条形图统计事件在各平台的情报条数占比。华尔街见闻热榜（6 条）为核心传播阵地，财联社热榜 与 微博热搜榜 各 5 条并列第二，头条实时榜、澎湃热榜、百度热搜榜 各 4 条，知乎全站榜 3 条。平台分布显示事件兼具 财经属性（华尔街见闻、财联社）与 大众社会关注度（微博、头条、百度），跨平台传播特征显著。该图可明确事件的核心发酵平台与信息来源结构，支撑后续舆情渠道分析。</w:t>
      </w:r>
    </w:p>
    <w:p w14:paraId="7D567F73">
      <w:pPr>
        <w:pStyle w:val="3"/>
        <w:ind w:firstLine="480"/>
        <w:jc w:val="center"/>
        <w:rPr>
          <w:rFonts w:hint="eastAsia" w:ascii="宋体" w:hAnsi="宋体" w:eastAsia="宋体" w:cs="宋体"/>
          <w:sz w:val="24"/>
          <w:szCs w:val="24"/>
        </w:rPr>
      </w:pPr>
      <w:r>
        <w:drawing>
          <wp:inline distT="0" distB="0" distL="114300" distR="114300">
            <wp:extent cx="4620895" cy="2040255"/>
            <wp:effectExtent l="0" t="0" r="12065" b="190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20"/>
                    <a:stretch>
                      <a:fillRect/>
                    </a:stretch>
                  </pic:blipFill>
                  <pic:spPr>
                    <a:xfrm>
                      <a:off x="0" y="0"/>
                      <a:ext cx="4620895" cy="2040255"/>
                    </a:xfrm>
                    <a:prstGeom prst="rect">
                      <a:avLst/>
                    </a:prstGeom>
                    <a:noFill/>
                    <a:ln>
                      <a:noFill/>
                    </a:ln>
                  </pic:spPr>
                </pic:pic>
              </a:graphicData>
            </a:graphic>
          </wp:inline>
        </w:drawing>
      </w:r>
    </w:p>
    <w:p w14:paraId="701FD026">
      <w:pPr>
        <w:pStyle w:val="12"/>
        <w:ind w:firstLine="480"/>
        <w:jc w:val="center"/>
        <w:rPr>
          <w:rFonts w:hint="eastAsia" w:ascii="宋体" w:hAnsi="宋体" w:eastAsia="黑体" w:cs="宋体"/>
          <w:sz w:val="24"/>
          <w:szCs w:val="24"/>
          <w:lang w:val="en-US" w:eastAsia="zh-CN"/>
        </w:rPr>
      </w:pPr>
      <w:bookmarkStart w:id="187" w:name="_Ref17013"/>
      <w:r>
        <w:t xml:space="preserve">图 </w:t>
      </w:r>
      <w:r>
        <w:fldChar w:fldCharType="begin"/>
      </w:r>
      <w:r>
        <w:instrText xml:space="preserve"> SEQ 图 \* ARABIC </w:instrText>
      </w:r>
      <w:r>
        <w:fldChar w:fldCharType="separate"/>
      </w:r>
      <w:r>
        <w:t>6</w:t>
      </w:r>
      <w:r>
        <w:fldChar w:fldCharType="end"/>
      </w:r>
      <w:bookmarkEnd w:id="187"/>
      <w:bookmarkStart w:id="188" w:name="_Toc31160"/>
      <w:bookmarkEnd w:id="188"/>
      <w:bookmarkStart w:id="189" w:name="_Toc27691"/>
      <w:bookmarkStart w:id="190" w:name="_Toc30236"/>
      <w:r>
        <w:rPr>
          <w:rFonts w:hint="eastAsia"/>
        </w:rPr>
        <w:t>.平台分布分析</w:t>
      </w:r>
      <w:r>
        <w:rPr>
          <w:rFonts w:hint="eastAsia"/>
          <w:lang w:val="en-US" w:eastAsia="zh-CN"/>
        </w:rPr>
        <w:t>图</w:t>
      </w:r>
      <w:bookmarkEnd w:id="189"/>
      <w:bookmarkEnd w:id="190"/>
    </w:p>
    <w:p w14:paraId="4C3DBCD6">
      <w:pPr>
        <w:pStyle w:val="6"/>
        <w:spacing w:before="240" w:after="120"/>
      </w:pPr>
      <w:bookmarkStart w:id="191" w:name="_Toc6795"/>
      <w:bookmarkStart w:id="192" w:name="_Toc16730"/>
      <w:bookmarkStart w:id="193" w:name="_Toc28244"/>
      <w:bookmarkStart w:id="194" w:name="_Toc10419"/>
      <w:r>
        <w:rPr>
          <w:rFonts w:hint="eastAsia"/>
        </w:rPr>
        <w:t>关键词热度分析</w:t>
      </w:r>
      <w:bookmarkEnd w:id="191"/>
      <w:bookmarkEnd w:id="192"/>
      <w:bookmarkEnd w:id="193"/>
      <w:bookmarkEnd w:id="194"/>
    </w:p>
    <w:p w14:paraId="5132D63F">
      <w:pPr>
        <w:pStyle w:val="12"/>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_Ref17065 \h </w:instrText>
      </w:r>
      <w:r>
        <w:rPr>
          <w:rFonts w:hint="eastAsia" w:ascii="宋体" w:hAnsi="宋体" w:eastAsia="宋体" w:cs="宋体"/>
          <w:sz w:val="24"/>
          <w:szCs w:val="24"/>
          <w:lang w:eastAsia="zh-CN"/>
        </w:rPr>
        <w:fldChar w:fldCharType="separate"/>
      </w:r>
      <w:r>
        <w:t>图 7</w:t>
      </w:r>
      <w:r>
        <w:rPr>
          <w:rFonts w:hint="eastAsia" w:ascii="宋体" w:hAnsi="宋体" w:eastAsia="宋体" w:cs="宋体"/>
          <w:sz w:val="24"/>
          <w:szCs w:val="24"/>
          <w:lang w:eastAsia="zh-CN"/>
        </w:rPr>
        <w:fldChar w:fldCharType="end"/>
      </w:r>
      <w:r>
        <w:rPr>
          <w:rFonts w:hint="eastAsia" w:ascii="宋体" w:hAnsi="宋体" w:eastAsia="宋体" w:cs="宋体"/>
          <w:sz w:val="24"/>
          <w:szCs w:val="24"/>
        </w:rPr>
        <w:t>以横向条形图展示事件的核心关键词热度排名。“谈判” 提及 3 次居首，“美国” 提及 2 次次之，“美伊” 提及 1 次。关键词高度集中于 美伊谈判 这一地缘政治议题，美国作为关键参与方受到持续关注。该图快速提炼了事件的核心话题、高频讨论主体与关键议题，帮助用户快速把握事件的核心信息与舆论焦点。</w:t>
      </w:r>
    </w:p>
    <w:p w14:paraId="69E7DE11">
      <w:pPr>
        <w:pStyle w:val="3"/>
        <w:ind w:firstLine="480"/>
        <w:rPr>
          <w:rFonts w:hint="eastAsia" w:ascii="宋体" w:hAnsi="宋体" w:eastAsia="宋体" w:cs="宋体"/>
          <w:sz w:val="24"/>
          <w:szCs w:val="24"/>
        </w:rPr>
      </w:pPr>
    </w:p>
    <w:p w14:paraId="56637EA1">
      <w:pPr>
        <w:pStyle w:val="3"/>
        <w:ind w:firstLine="480"/>
        <w:jc w:val="center"/>
        <w:rPr>
          <w:rFonts w:hint="eastAsia" w:ascii="宋体" w:hAnsi="宋体" w:eastAsia="宋体" w:cs="宋体"/>
          <w:sz w:val="24"/>
          <w:szCs w:val="24"/>
        </w:rPr>
      </w:pPr>
      <w:r>
        <w:drawing>
          <wp:inline distT="0" distB="0" distL="114300" distR="114300">
            <wp:extent cx="4314825" cy="1926590"/>
            <wp:effectExtent l="0" t="0" r="13335" b="889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1"/>
                    <a:stretch>
                      <a:fillRect/>
                    </a:stretch>
                  </pic:blipFill>
                  <pic:spPr>
                    <a:xfrm>
                      <a:off x="0" y="0"/>
                      <a:ext cx="4314825" cy="1926590"/>
                    </a:xfrm>
                    <a:prstGeom prst="rect">
                      <a:avLst/>
                    </a:prstGeom>
                    <a:noFill/>
                    <a:ln>
                      <a:noFill/>
                    </a:ln>
                  </pic:spPr>
                </pic:pic>
              </a:graphicData>
            </a:graphic>
          </wp:inline>
        </w:drawing>
      </w:r>
    </w:p>
    <w:p w14:paraId="0293E924">
      <w:pPr>
        <w:pStyle w:val="12"/>
        <w:ind w:firstLine="480"/>
        <w:jc w:val="center"/>
        <w:rPr>
          <w:rFonts w:hint="eastAsia" w:ascii="宋体" w:hAnsi="宋体" w:eastAsia="黑体" w:cs="宋体"/>
          <w:sz w:val="24"/>
          <w:szCs w:val="24"/>
          <w:lang w:val="en-US" w:eastAsia="zh-CN"/>
        </w:rPr>
      </w:pPr>
      <w:bookmarkStart w:id="195" w:name="_Ref17065"/>
      <w:r>
        <w:t xml:space="preserve">图 </w:t>
      </w:r>
      <w:r>
        <w:fldChar w:fldCharType="begin"/>
      </w:r>
      <w:r>
        <w:instrText xml:space="preserve"> SEQ 图 \* ARABIC </w:instrText>
      </w:r>
      <w:r>
        <w:fldChar w:fldCharType="separate"/>
      </w:r>
      <w:r>
        <w:t>7</w:t>
      </w:r>
      <w:r>
        <w:fldChar w:fldCharType="end"/>
      </w:r>
      <w:bookmarkEnd w:id="195"/>
      <w:bookmarkStart w:id="196" w:name="_Toc7605"/>
      <w:bookmarkEnd w:id="196"/>
      <w:bookmarkStart w:id="197" w:name="_Toc5967"/>
      <w:bookmarkStart w:id="198" w:name="_Toc7453"/>
      <w:r>
        <w:rPr>
          <w:rFonts w:hint="eastAsia"/>
        </w:rPr>
        <w:t>关键词热度分析</w:t>
      </w:r>
      <w:r>
        <w:rPr>
          <w:rFonts w:hint="eastAsia"/>
          <w:lang w:val="en-US" w:eastAsia="zh-CN"/>
        </w:rPr>
        <w:t>图</w:t>
      </w:r>
      <w:bookmarkEnd w:id="197"/>
      <w:bookmarkEnd w:id="198"/>
    </w:p>
    <w:p w14:paraId="60218527">
      <w:pPr>
        <w:pStyle w:val="6"/>
        <w:spacing w:before="240" w:after="120"/>
      </w:pPr>
      <w:bookmarkStart w:id="199" w:name="_Toc9454"/>
      <w:bookmarkStart w:id="200" w:name="_Toc24513"/>
      <w:bookmarkStart w:id="201" w:name="_Toc372"/>
      <w:bookmarkStart w:id="202" w:name="_Toc522"/>
      <w:r>
        <w:rPr>
          <w:rFonts w:hint="eastAsia"/>
        </w:rPr>
        <w:t>整体舆情倾向分析</w:t>
      </w:r>
      <w:bookmarkEnd w:id="199"/>
      <w:bookmarkEnd w:id="200"/>
      <w:bookmarkEnd w:id="201"/>
      <w:bookmarkEnd w:id="202"/>
    </w:p>
    <w:p w14:paraId="0B2D9FBA">
      <w:pPr>
        <w:pStyle w:val="3"/>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_Ref17124 \h </w:instrText>
      </w:r>
      <w:r>
        <w:rPr>
          <w:rFonts w:hint="eastAsia" w:ascii="宋体" w:hAnsi="宋体" w:eastAsia="宋体" w:cs="宋体"/>
          <w:sz w:val="24"/>
          <w:szCs w:val="24"/>
          <w:lang w:eastAsia="zh-CN"/>
        </w:rPr>
        <w:fldChar w:fldCharType="separate"/>
      </w:r>
      <w:r>
        <w:t>图 9</w:t>
      </w:r>
      <w:r>
        <w:rPr>
          <w:rFonts w:hint="eastAsia" w:ascii="宋体" w:hAnsi="宋体" w:eastAsia="宋体" w:cs="宋体"/>
          <w:sz w:val="24"/>
          <w:szCs w:val="24"/>
          <w:lang w:eastAsia="zh-CN"/>
        </w:rPr>
        <w:fldChar w:fldCharType="end"/>
      </w:r>
      <w:r>
        <w:rPr>
          <w:rFonts w:hint="eastAsia" w:ascii="宋体" w:hAnsi="宋体" w:eastAsia="宋体" w:cs="宋体"/>
          <w:sz w:val="24"/>
          <w:szCs w:val="24"/>
        </w:rPr>
        <w:t>通过环形图展示事件的整体情感分布。中性言论占比高达 70.97%，构成舆论基调；关注类言论占 19.35%，负面仅占 9.68%。数据表明，事件讨论以事实陈述与客观报道为主，尚未形成强烈的正面或负面情绪极化，舆论场整体保持 理性观望 态势。该图让用户快速把握事件的整体情绪走向与舆论基调。</w:t>
      </w:r>
    </w:p>
    <w:p w14:paraId="43BC0985">
      <w:pPr>
        <w:pStyle w:val="3"/>
        <w:jc w:val="center"/>
        <w:rPr>
          <w:rFonts w:hint="eastAsia" w:ascii="宋体" w:hAnsi="宋体" w:eastAsia="宋体" w:cs="宋体"/>
          <w:sz w:val="24"/>
          <w:szCs w:val="24"/>
        </w:rPr>
      </w:pPr>
      <w:r>
        <w:drawing>
          <wp:inline distT="0" distB="0" distL="114300" distR="114300">
            <wp:extent cx="3906520" cy="2002155"/>
            <wp:effectExtent l="0" t="0" r="10160"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3906520" cy="2002155"/>
                    </a:xfrm>
                    <a:prstGeom prst="rect">
                      <a:avLst/>
                    </a:prstGeom>
                    <a:noFill/>
                    <a:ln>
                      <a:noFill/>
                    </a:ln>
                  </pic:spPr>
                </pic:pic>
              </a:graphicData>
            </a:graphic>
          </wp:inline>
        </w:drawing>
      </w:r>
    </w:p>
    <w:p w14:paraId="39ECD309">
      <w:pPr>
        <w:pStyle w:val="12"/>
        <w:jc w:val="center"/>
        <w:rPr>
          <w:rFonts w:hint="eastAsia" w:ascii="宋体" w:hAnsi="宋体" w:eastAsia="黑体" w:cs="宋体"/>
          <w:sz w:val="24"/>
          <w:szCs w:val="24"/>
          <w:lang w:val="en-US" w:eastAsia="zh-CN"/>
        </w:rPr>
      </w:pPr>
      <w:bookmarkStart w:id="203" w:name="_Ref17124"/>
      <w:r>
        <w:t xml:space="preserve">图 </w:t>
      </w:r>
      <w:r>
        <w:fldChar w:fldCharType="begin"/>
      </w:r>
      <w:r>
        <w:instrText xml:space="preserve"> SEQ 图 \* ARABIC </w:instrText>
      </w:r>
      <w:r>
        <w:fldChar w:fldCharType="separate"/>
      </w:r>
      <w:r>
        <w:t>8</w:t>
      </w:r>
      <w:r>
        <w:fldChar w:fldCharType="end"/>
      </w:r>
      <w:bookmarkEnd w:id="203"/>
      <w:bookmarkStart w:id="204" w:name="_Toc29636"/>
      <w:bookmarkEnd w:id="204"/>
      <w:bookmarkStart w:id="205" w:name="_Toc15856"/>
      <w:bookmarkStart w:id="206" w:name="_Toc7429"/>
      <w:r>
        <w:rPr>
          <w:rFonts w:hint="eastAsia"/>
        </w:rPr>
        <w:t>整体舆情倾向分析</w:t>
      </w:r>
      <w:r>
        <w:rPr>
          <w:rFonts w:hint="eastAsia"/>
          <w:lang w:val="en-US" w:eastAsia="zh-CN"/>
        </w:rPr>
        <w:t>图</w:t>
      </w:r>
      <w:bookmarkEnd w:id="205"/>
      <w:bookmarkEnd w:id="206"/>
    </w:p>
    <w:p w14:paraId="428B91C8">
      <w:pPr>
        <w:pStyle w:val="5"/>
        <w:bidi w:val="0"/>
        <w:rPr>
          <w:rFonts w:hint="eastAsia"/>
        </w:rPr>
      </w:pPr>
      <w:bookmarkStart w:id="207" w:name="_Toc29834"/>
      <w:bookmarkStart w:id="208" w:name="_Toc10290"/>
      <w:bookmarkStart w:id="209" w:name="_Toc1182"/>
      <w:bookmarkStart w:id="210" w:name="_Toc12011"/>
      <w:r>
        <w:rPr>
          <w:rFonts w:hint="eastAsia"/>
        </w:rPr>
        <w:t>单事件深度舆情分析（微观研判层）</w:t>
      </w:r>
      <w:bookmarkEnd w:id="207"/>
      <w:bookmarkEnd w:id="208"/>
      <w:bookmarkEnd w:id="209"/>
      <w:bookmarkEnd w:id="210"/>
    </w:p>
    <w:p w14:paraId="1E586F13">
      <w:pPr>
        <w:pStyle w:val="6"/>
        <w:spacing w:before="240" w:after="120"/>
      </w:pPr>
      <w:bookmarkStart w:id="211" w:name="_Toc988"/>
      <w:bookmarkStart w:id="212" w:name="_Toc22165"/>
      <w:bookmarkStart w:id="213" w:name="_Toc29362"/>
      <w:bookmarkStart w:id="214" w:name="_Toc32265"/>
      <w:r>
        <w:rPr>
          <w:rFonts w:hint="eastAsia"/>
        </w:rPr>
        <w:t>情感极性分布分析</w:t>
      </w:r>
      <w:bookmarkEnd w:id="211"/>
      <w:bookmarkEnd w:id="212"/>
      <w:bookmarkEnd w:id="213"/>
      <w:bookmarkEnd w:id="214"/>
    </w:p>
    <w:p w14:paraId="5315216A">
      <w:pPr>
        <w:pStyle w:val="3"/>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_Ref17179 \h </w:instrText>
      </w:r>
      <w:r>
        <w:rPr>
          <w:rFonts w:hint="eastAsia" w:ascii="宋体" w:hAnsi="宋体" w:eastAsia="宋体" w:cs="宋体"/>
          <w:sz w:val="24"/>
          <w:szCs w:val="24"/>
          <w:lang w:eastAsia="zh-CN"/>
        </w:rPr>
        <w:fldChar w:fldCharType="separate"/>
      </w:r>
      <w:r>
        <w:t>图 10</w:t>
      </w:r>
      <w:r>
        <w:rPr>
          <w:rFonts w:hint="eastAsia" w:ascii="宋体" w:hAnsi="宋体" w:eastAsia="宋体" w:cs="宋体"/>
          <w:sz w:val="24"/>
          <w:szCs w:val="24"/>
          <w:lang w:eastAsia="zh-CN"/>
        </w:rPr>
        <w:fldChar w:fldCharType="end"/>
      </w:r>
      <w:r>
        <w:rPr>
          <w:rFonts w:hint="eastAsia" w:ascii="宋体" w:hAnsi="宋体" w:eastAsia="宋体" w:cs="宋体"/>
          <w:sz w:val="24"/>
          <w:szCs w:val="24"/>
        </w:rPr>
        <w:t>以横向条形图精准量化事件的 8 类细粒度情绪占比（实际展示 5 类）。“关注”情绪占比最高（49%），接近半数；“愤怒”、“质疑”、“惊讶” 各占 16%，呈三足鼎立；“中性”仅占 1%。该结构显示舆论虽以关注为主导，但质疑、愤怒与惊讶情绪合计达 48%，暗示事件存在 争议性与冲击性细节，引发公众复杂情感反应。该图清晰呈现事件的情绪结构、核心情绪倾向与各类情绪的占比权重，精准捕捉舆论的态度分布。</w:t>
      </w:r>
    </w:p>
    <w:p w14:paraId="5BD43507">
      <w:pPr>
        <w:pStyle w:val="3"/>
        <w:ind w:firstLine="480"/>
        <w:jc w:val="center"/>
        <w:rPr>
          <w:rFonts w:hint="eastAsia" w:ascii="宋体" w:hAnsi="宋体" w:eastAsia="宋体" w:cs="宋体"/>
          <w:sz w:val="24"/>
          <w:szCs w:val="24"/>
        </w:rPr>
      </w:pPr>
      <w:r>
        <w:drawing>
          <wp:inline distT="0" distB="0" distL="114300" distR="114300">
            <wp:extent cx="3114675" cy="2381250"/>
            <wp:effectExtent l="0" t="0" r="9525" b="1143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23"/>
                    <a:stretch>
                      <a:fillRect/>
                    </a:stretch>
                  </pic:blipFill>
                  <pic:spPr>
                    <a:xfrm>
                      <a:off x="0" y="0"/>
                      <a:ext cx="3114675" cy="2381250"/>
                    </a:xfrm>
                    <a:prstGeom prst="rect">
                      <a:avLst/>
                    </a:prstGeom>
                    <a:noFill/>
                    <a:ln>
                      <a:noFill/>
                    </a:ln>
                  </pic:spPr>
                </pic:pic>
              </a:graphicData>
            </a:graphic>
          </wp:inline>
        </w:drawing>
      </w:r>
    </w:p>
    <w:p w14:paraId="3251CC46">
      <w:pPr>
        <w:pStyle w:val="12"/>
        <w:ind w:firstLine="480"/>
        <w:jc w:val="center"/>
        <w:rPr>
          <w:rFonts w:hint="eastAsia" w:ascii="宋体" w:hAnsi="宋体" w:eastAsia="宋体" w:cs="宋体"/>
          <w:sz w:val="24"/>
          <w:szCs w:val="24"/>
        </w:rPr>
      </w:pPr>
      <w:bookmarkStart w:id="215" w:name="_Ref17179"/>
      <w:r>
        <w:t xml:space="preserve">图 </w:t>
      </w:r>
      <w:r>
        <w:fldChar w:fldCharType="begin"/>
      </w:r>
      <w:r>
        <w:instrText xml:space="preserve"> SEQ 图 \* ARABIC </w:instrText>
      </w:r>
      <w:r>
        <w:fldChar w:fldCharType="separate"/>
      </w:r>
      <w:r>
        <w:t>9</w:t>
      </w:r>
      <w:r>
        <w:fldChar w:fldCharType="end"/>
      </w:r>
      <w:bookmarkEnd w:id="215"/>
      <w:bookmarkStart w:id="216" w:name="_Toc27676"/>
      <w:bookmarkEnd w:id="216"/>
      <w:bookmarkStart w:id="217" w:name="_Toc15151"/>
      <w:bookmarkStart w:id="218" w:name="_Toc4278"/>
      <w:r>
        <w:rPr>
          <w:rFonts w:hint="eastAsia"/>
        </w:rPr>
        <w:t>情感极性分布分析</w:t>
      </w:r>
      <w:bookmarkEnd w:id="217"/>
      <w:bookmarkEnd w:id="218"/>
    </w:p>
    <w:p w14:paraId="2CF74B0E">
      <w:pPr>
        <w:pStyle w:val="6"/>
        <w:spacing w:before="240" w:after="120"/>
      </w:pPr>
      <w:bookmarkStart w:id="219" w:name="_Toc21483"/>
      <w:bookmarkStart w:id="220" w:name="_Toc1144"/>
      <w:bookmarkStart w:id="221" w:name="_Toc31278"/>
      <w:bookmarkStart w:id="222" w:name="_Toc20000"/>
      <w:r>
        <w:rPr>
          <w:rFonts w:hint="eastAsia"/>
        </w:rPr>
        <w:t>舆情倾向综合分析</w:t>
      </w:r>
      <w:bookmarkEnd w:id="219"/>
      <w:bookmarkEnd w:id="220"/>
      <w:bookmarkEnd w:id="221"/>
      <w:bookmarkEnd w:id="222"/>
    </w:p>
    <w:p w14:paraId="0920D876">
      <w:pPr>
        <w:pStyle w:val="3"/>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_Ref17215 \h </w:instrText>
      </w:r>
      <w:r>
        <w:rPr>
          <w:rFonts w:hint="eastAsia" w:ascii="宋体" w:hAnsi="宋体" w:eastAsia="宋体" w:cs="宋体"/>
          <w:sz w:val="24"/>
          <w:szCs w:val="24"/>
          <w:lang w:eastAsia="zh-CN"/>
        </w:rPr>
        <w:fldChar w:fldCharType="separate"/>
      </w:r>
      <w:r>
        <w:t>图 11</w:t>
      </w:r>
      <w:r>
        <w:rPr>
          <w:rFonts w:hint="eastAsia" w:ascii="宋体" w:hAnsi="宋体" w:eastAsia="宋体" w:cs="宋体"/>
          <w:sz w:val="24"/>
          <w:szCs w:val="24"/>
          <w:lang w:eastAsia="zh-CN"/>
        </w:rPr>
        <w:fldChar w:fldCharType="end"/>
      </w:r>
      <w:r>
        <w:rPr>
          <w:rFonts w:hint="eastAsia" w:ascii="宋体" w:hAnsi="宋体" w:eastAsia="宋体" w:cs="宋体"/>
          <w:sz w:val="24"/>
          <w:szCs w:val="24"/>
        </w:rPr>
        <w:t>通过环形图整合事件的整体舆情倾向。“关注”倾向占据绝对主导（82.28%），负面倾向为 16.42%，中性仅占 1.3%。相比图 5 的整体舆情倾向（中性 70.97%），本图聚焦于 带有倾向性的言论，显示在主动表达意见的舆论中，绝大多数表现为高度关注，少数明确持负面态度，而纯粹中立声音极少。该图从宏观层面呈现事件的整体舆论态势，表明事件已激发公众强烈的聚焦意愿。</w:t>
      </w:r>
    </w:p>
    <w:p w14:paraId="6C35EA99">
      <w:pPr>
        <w:pStyle w:val="3"/>
        <w:ind w:firstLine="480"/>
        <w:jc w:val="center"/>
        <w:rPr>
          <w:rFonts w:hint="eastAsia" w:ascii="宋体" w:hAnsi="宋体" w:eastAsia="宋体" w:cs="宋体"/>
          <w:sz w:val="24"/>
          <w:szCs w:val="24"/>
        </w:rPr>
      </w:pPr>
      <w:r>
        <w:drawing>
          <wp:inline distT="0" distB="0" distL="114300" distR="114300">
            <wp:extent cx="2936875" cy="2289175"/>
            <wp:effectExtent l="0" t="0" r="4445" b="12065"/>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24"/>
                    <a:stretch>
                      <a:fillRect/>
                    </a:stretch>
                  </pic:blipFill>
                  <pic:spPr>
                    <a:xfrm>
                      <a:off x="0" y="0"/>
                      <a:ext cx="2936875" cy="2289175"/>
                    </a:xfrm>
                    <a:prstGeom prst="rect">
                      <a:avLst/>
                    </a:prstGeom>
                    <a:noFill/>
                    <a:ln>
                      <a:noFill/>
                    </a:ln>
                  </pic:spPr>
                </pic:pic>
              </a:graphicData>
            </a:graphic>
          </wp:inline>
        </w:drawing>
      </w:r>
    </w:p>
    <w:p w14:paraId="6A382066">
      <w:pPr>
        <w:pStyle w:val="12"/>
        <w:ind w:firstLine="480"/>
        <w:jc w:val="center"/>
        <w:rPr>
          <w:rFonts w:hint="eastAsia" w:ascii="宋体" w:hAnsi="宋体" w:eastAsia="宋体" w:cs="宋体"/>
          <w:sz w:val="24"/>
          <w:szCs w:val="24"/>
        </w:rPr>
      </w:pPr>
      <w:bookmarkStart w:id="223" w:name="_Ref17215"/>
      <w:r>
        <w:t xml:space="preserve">图 </w:t>
      </w:r>
      <w:r>
        <w:fldChar w:fldCharType="begin"/>
      </w:r>
      <w:r>
        <w:instrText xml:space="preserve"> SEQ 图 \* ARABIC </w:instrText>
      </w:r>
      <w:r>
        <w:fldChar w:fldCharType="separate"/>
      </w:r>
      <w:r>
        <w:t>10</w:t>
      </w:r>
      <w:r>
        <w:fldChar w:fldCharType="end"/>
      </w:r>
      <w:bookmarkEnd w:id="223"/>
      <w:bookmarkStart w:id="224" w:name="_Toc27113"/>
      <w:bookmarkEnd w:id="224"/>
      <w:bookmarkStart w:id="225" w:name="_Toc8498"/>
      <w:bookmarkStart w:id="226" w:name="_Toc27392"/>
      <w:r>
        <w:rPr>
          <w:rFonts w:hint="eastAsia"/>
        </w:rPr>
        <w:t>舆情倾向综合分析</w:t>
      </w:r>
      <w:bookmarkEnd w:id="225"/>
      <w:bookmarkEnd w:id="226"/>
    </w:p>
    <w:p w14:paraId="0FCD5524">
      <w:pPr>
        <w:pStyle w:val="6"/>
        <w:spacing w:before="240" w:after="120"/>
      </w:pPr>
      <w:bookmarkStart w:id="227" w:name="_Toc16474"/>
      <w:bookmarkStart w:id="228" w:name="_Toc7959"/>
      <w:bookmarkStart w:id="229" w:name="_Toc1351"/>
      <w:bookmarkStart w:id="230" w:name="_Toc10618"/>
      <w:r>
        <w:rPr>
          <w:rFonts w:hint="eastAsia"/>
        </w:rPr>
        <w:t>关键词云图分析</w:t>
      </w:r>
      <w:bookmarkEnd w:id="227"/>
      <w:bookmarkEnd w:id="228"/>
      <w:bookmarkEnd w:id="229"/>
      <w:bookmarkEnd w:id="230"/>
    </w:p>
    <w:p w14:paraId="5739A497">
      <w:pPr>
        <w:pStyle w:val="3"/>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_Ref17271 \h </w:instrText>
      </w:r>
      <w:r>
        <w:rPr>
          <w:rFonts w:hint="eastAsia" w:ascii="宋体" w:hAnsi="宋体" w:eastAsia="宋体" w:cs="宋体"/>
          <w:sz w:val="24"/>
          <w:szCs w:val="24"/>
          <w:lang w:eastAsia="zh-CN"/>
        </w:rPr>
        <w:fldChar w:fldCharType="separate"/>
      </w:r>
      <w:r>
        <w:t>图 12</w:t>
      </w:r>
      <w:r>
        <w:rPr>
          <w:rFonts w:hint="eastAsia" w:ascii="宋体" w:hAnsi="宋体" w:eastAsia="宋体" w:cs="宋体"/>
          <w:sz w:val="24"/>
          <w:szCs w:val="24"/>
          <w:lang w:eastAsia="zh-CN"/>
        </w:rPr>
        <w:fldChar w:fldCharType="end"/>
      </w:r>
      <w:r>
        <w:rPr>
          <w:rFonts w:hint="eastAsia" w:ascii="宋体" w:hAnsi="宋体" w:eastAsia="宋体" w:cs="宋体"/>
          <w:sz w:val="24"/>
          <w:szCs w:val="24"/>
        </w:rPr>
        <w:t>以词云形式直观呈现事件的高频关键词。核心实体包括 “地震”、“海啸”、“伊朗”、“7.5”（可能指震级）、“男性”、“青森县”、“岩手县”、“霍尔木兹海峡”。此外出现 “可能不育”、“坠胀” 等生理相关词汇，以及 “食物”、“发布”、“问题”。词云揭示事件涉及 伊朗与日本两大地缘线索：一方面关联霍尔木兹海峡的地震/海啸风险，另一方面隐含对男性健康问题的讨论，内容混杂度较高。该图清晰凸显事件的核心讨论主体、争议焦点与热门话题，快速提炼核心信息与舆论热点。</w:t>
      </w:r>
    </w:p>
    <w:p w14:paraId="5174BEEB">
      <w:pPr>
        <w:pStyle w:val="3"/>
        <w:ind w:firstLine="480"/>
        <w:jc w:val="center"/>
        <w:rPr>
          <w:rFonts w:hint="eastAsia" w:ascii="宋体" w:hAnsi="宋体" w:eastAsia="宋体" w:cs="宋体"/>
          <w:sz w:val="24"/>
          <w:szCs w:val="24"/>
        </w:rPr>
      </w:pPr>
      <w:r>
        <w:drawing>
          <wp:inline distT="0" distB="0" distL="114300" distR="114300">
            <wp:extent cx="2969895" cy="2349500"/>
            <wp:effectExtent l="0" t="0" r="1905" b="1270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25"/>
                    <a:stretch>
                      <a:fillRect/>
                    </a:stretch>
                  </pic:blipFill>
                  <pic:spPr>
                    <a:xfrm>
                      <a:off x="0" y="0"/>
                      <a:ext cx="2969895" cy="2349500"/>
                    </a:xfrm>
                    <a:prstGeom prst="rect">
                      <a:avLst/>
                    </a:prstGeom>
                    <a:noFill/>
                    <a:ln>
                      <a:noFill/>
                    </a:ln>
                  </pic:spPr>
                </pic:pic>
              </a:graphicData>
            </a:graphic>
          </wp:inline>
        </w:drawing>
      </w:r>
    </w:p>
    <w:p w14:paraId="6A6584DC">
      <w:pPr>
        <w:pStyle w:val="12"/>
        <w:ind w:firstLine="480"/>
        <w:jc w:val="center"/>
        <w:rPr>
          <w:rFonts w:hint="eastAsia" w:ascii="宋体" w:hAnsi="宋体" w:eastAsia="黑体" w:cs="宋体"/>
          <w:sz w:val="24"/>
          <w:szCs w:val="24"/>
          <w:lang w:val="en-US" w:eastAsia="zh-CN"/>
        </w:rPr>
      </w:pPr>
      <w:bookmarkStart w:id="231" w:name="_Ref17271"/>
      <w:r>
        <w:t xml:space="preserve">图 </w:t>
      </w:r>
      <w:r>
        <w:fldChar w:fldCharType="begin"/>
      </w:r>
      <w:r>
        <w:instrText xml:space="preserve"> SEQ 图 \* ARABIC </w:instrText>
      </w:r>
      <w:r>
        <w:fldChar w:fldCharType="separate"/>
      </w:r>
      <w:r>
        <w:t>11</w:t>
      </w:r>
      <w:r>
        <w:fldChar w:fldCharType="end"/>
      </w:r>
      <w:bookmarkEnd w:id="231"/>
      <w:bookmarkStart w:id="232" w:name="_Toc1324"/>
      <w:bookmarkEnd w:id="232"/>
      <w:bookmarkStart w:id="233" w:name="_Toc212"/>
      <w:bookmarkStart w:id="234" w:name="_Toc24020"/>
      <w:r>
        <w:rPr>
          <w:rFonts w:hint="eastAsia"/>
        </w:rPr>
        <w:t>关键词云图分析</w:t>
      </w:r>
      <w:r>
        <w:rPr>
          <w:rFonts w:hint="eastAsia"/>
          <w:lang w:val="en-US" w:eastAsia="zh-CN"/>
        </w:rPr>
        <w:t>图</w:t>
      </w:r>
      <w:bookmarkEnd w:id="233"/>
      <w:bookmarkEnd w:id="234"/>
    </w:p>
    <w:p w14:paraId="2AD49D81">
      <w:pPr>
        <w:pStyle w:val="6"/>
        <w:spacing w:before="240" w:after="120"/>
      </w:pPr>
      <w:bookmarkStart w:id="235" w:name="_Toc13329"/>
      <w:bookmarkStart w:id="236" w:name="_Toc8483"/>
      <w:bookmarkStart w:id="237" w:name="_Toc31552"/>
      <w:bookmarkStart w:id="238" w:name="_Toc26813"/>
      <w:r>
        <w:rPr>
          <w:rFonts w:hint="eastAsia"/>
        </w:rPr>
        <w:t>核心实体雷达分析</w:t>
      </w:r>
      <w:bookmarkEnd w:id="235"/>
      <w:bookmarkEnd w:id="236"/>
      <w:bookmarkEnd w:id="237"/>
      <w:bookmarkEnd w:id="238"/>
    </w:p>
    <w:p w14:paraId="65165C71">
      <w:pPr>
        <w:pStyle w:val="3"/>
        <w:ind w:firstLine="480"/>
        <w:rPr>
          <w:rFonts w:hint="eastAsia" w:ascii="宋体" w:hAnsi="宋体" w:eastAsia="宋体" w:cs="宋体"/>
          <w:sz w:val="24"/>
          <w:szCs w:val="24"/>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_Ref15597 \h </w:instrText>
      </w:r>
      <w:r>
        <w:rPr>
          <w:rFonts w:hint="eastAsia" w:ascii="宋体" w:hAnsi="宋体" w:eastAsia="宋体" w:cs="宋体"/>
          <w:sz w:val="24"/>
          <w:szCs w:val="24"/>
          <w:lang w:eastAsia="zh-CN"/>
        </w:rPr>
        <w:fldChar w:fldCharType="separate"/>
      </w:r>
      <w:r>
        <w:t>图 14</w:t>
      </w:r>
      <w:r>
        <w:rPr>
          <w:rFonts w:hint="eastAsia" w:ascii="宋体" w:hAnsi="宋体" w:eastAsia="宋体" w:cs="宋体"/>
          <w:sz w:val="24"/>
          <w:szCs w:val="24"/>
          <w:lang w:eastAsia="zh-CN"/>
        </w:rPr>
        <w:fldChar w:fldCharType="end"/>
      </w:r>
      <w:r>
        <w:rPr>
          <w:rFonts w:hint="eastAsia" w:ascii="宋体" w:hAnsi="宋体" w:eastAsia="宋体" w:cs="宋体"/>
          <w:sz w:val="24"/>
          <w:szCs w:val="24"/>
        </w:rPr>
        <w:t>以雷达图形式展示事件的核心实体提及热度与关联强度。“日本” 与 “地震” 为最高频实体，“海啸” 次之，“伊朗” 与 “7.5” 并列，“20”（可能指深度、时间或伤亡数）热度相对较低。该分布表明事件主体涉及 日本地震海啸灾害 与 伊朗 7.5 级地震 两类自然灾害，同时“20”可能为连接两地的关键数值。雷达图直观呈现了事件的核心关联主体、各实体的权重分布与话题关联度，帮助用户把握事件的核心参与方与影响范围。</w:t>
      </w:r>
    </w:p>
    <w:p w14:paraId="4FCEA68C">
      <w:pPr>
        <w:pStyle w:val="3"/>
        <w:ind w:firstLine="480"/>
        <w:jc w:val="center"/>
        <w:rPr>
          <w:rFonts w:hint="eastAsia" w:ascii="宋体" w:hAnsi="宋体" w:eastAsia="宋体" w:cs="宋体"/>
          <w:sz w:val="24"/>
          <w:szCs w:val="24"/>
        </w:rPr>
      </w:pPr>
      <w:r>
        <w:drawing>
          <wp:inline distT="0" distB="0" distL="114300" distR="114300">
            <wp:extent cx="3073400" cy="2437130"/>
            <wp:effectExtent l="0" t="0" r="5080" b="127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26"/>
                    <a:stretch>
                      <a:fillRect/>
                    </a:stretch>
                  </pic:blipFill>
                  <pic:spPr>
                    <a:xfrm>
                      <a:off x="0" y="0"/>
                      <a:ext cx="3073400" cy="2437130"/>
                    </a:xfrm>
                    <a:prstGeom prst="rect">
                      <a:avLst/>
                    </a:prstGeom>
                    <a:noFill/>
                    <a:ln>
                      <a:noFill/>
                    </a:ln>
                  </pic:spPr>
                </pic:pic>
              </a:graphicData>
            </a:graphic>
          </wp:inline>
        </w:drawing>
      </w:r>
    </w:p>
    <w:p w14:paraId="395AA39C">
      <w:pPr>
        <w:pStyle w:val="12"/>
        <w:ind w:firstLine="480"/>
        <w:jc w:val="center"/>
        <w:rPr>
          <w:rFonts w:hint="eastAsia" w:ascii="宋体" w:hAnsi="宋体" w:eastAsia="黑体" w:cs="宋体"/>
          <w:sz w:val="24"/>
          <w:szCs w:val="24"/>
          <w:lang w:val="en-US" w:eastAsia="zh-CN"/>
        </w:rPr>
      </w:pPr>
      <w:bookmarkStart w:id="239" w:name="_Ref17317"/>
      <w:r>
        <w:t xml:space="preserve">图 </w:t>
      </w:r>
      <w:r>
        <w:fldChar w:fldCharType="begin"/>
      </w:r>
      <w:r>
        <w:instrText xml:space="preserve"> SEQ 图 \* ARABIC </w:instrText>
      </w:r>
      <w:r>
        <w:fldChar w:fldCharType="separate"/>
      </w:r>
      <w:r>
        <w:t>12</w:t>
      </w:r>
      <w:r>
        <w:fldChar w:fldCharType="end"/>
      </w:r>
      <w:bookmarkEnd w:id="239"/>
      <w:bookmarkStart w:id="240" w:name="_Toc11366"/>
      <w:bookmarkEnd w:id="240"/>
      <w:bookmarkStart w:id="241" w:name="_Toc27669"/>
      <w:bookmarkStart w:id="242" w:name="_Toc3173"/>
      <w:r>
        <w:rPr>
          <w:rFonts w:hint="eastAsia"/>
        </w:rPr>
        <w:t>核心实体雷达分析</w:t>
      </w:r>
      <w:r>
        <w:rPr>
          <w:rFonts w:hint="eastAsia"/>
          <w:lang w:val="en-US" w:eastAsia="zh-CN"/>
        </w:rPr>
        <w:t>图</w:t>
      </w:r>
      <w:bookmarkEnd w:id="241"/>
      <w:bookmarkEnd w:id="242"/>
    </w:p>
    <w:p w14:paraId="2AC03BFF">
      <w:pPr>
        <w:pStyle w:val="3"/>
        <w:rPr>
          <w:rFonts w:hint="eastAsia"/>
        </w:rPr>
      </w:pPr>
    </w:p>
    <w:p w14:paraId="019483A6">
      <w:pPr>
        <w:pStyle w:val="2"/>
        <w:spacing w:before="240" w:after="120"/>
      </w:pPr>
      <w:bookmarkStart w:id="243" w:name="_Toc8118"/>
      <w:bookmarkStart w:id="244" w:name="_Toc23151"/>
      <w:bookmarkStart w:id="245" w:name="_Toc24222"/>
      <w:bookmarkStart w:id="246" w:name="_Toc6330"/>
      <w:bookmarkStart w:id="247" w:name="_Toc21991"/>
      <w:bookmarkStart w:id="248" w:name="_Toc4499"/>
      <w:bookmarkStart w:id="249" w:name="_Toc20317"/>
      <w:r>
        <w:rPr>
          <w:rFonts w:hint="eastAsia"/>
        </w:rPr>
        <w:t>系统实现</w:t>
      </w:r>
      <w:bookmarkEnd w:id="243"/>
      <w:bookmarkEnd w:id="244"/>
    </w:p>
    <w:p w14:paraId="2173BEA7">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系统采用模块化设计，主要功能模块包括：多平台采集模块（支持并发抓取与镜像降级）、文本向量化模块（BGE模型）、事件聚类模块（FAISS + 双层Otsu + Union-Find）、情感分析模块（离线模型 + 规则引擎）、检索引擎模块（MeiliSearch 三级检索）、智能 Agent 模块（Tool‑Calling Loop，实现于 app/services/agent/loop.py）以及可视化图表生成接口。前端采用 Vue3 框架，提供事件列表、检索页面、Agent 对话窗口及可视化仪表盘。</w:t>
      </w:r>
    </w:p>
    <w:p w14:paraId="5007074C">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数据采集采用“初次抓取热榜 + 二次深度爬取（直连+镜像降级）”双轨模式，使用BeautifulSoup4和正则表达式提取正文、评论数、发布时间。反爬策略包括随机User-Agent、请求间隔控制、重试机制。</w:t>
      </w:r>
    </w:p>
    <w:p w14:paraId="2D3F7CEF">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事件聚类每30分钟触发一次：从SQLite读取文章及已有向量，缺失向量实时调用BGE推理并缓存，堆叠向量矩阵，构建FAISS索引，检索Top-20近邻，运行双层Otsu，Union-Find生成初始簇，执行簇内复核，生成新事件或更新已有事件，同步至MeiliSearch。</w:t>
      </w:r>
    </w:p>
    <w:p w14:paraId="7CCD381E">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情感分析模块预加载Chinese-Emotion模型，使用多线程安全调用；规则引擎基于关键词匹配兜底。</w:t>
      </w:r>
    </w:p>
    <w:p w14:paraId="1D73C890">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三级检索在MeiliSearch索引上执行；Agent Loop实现于app/services/agent/loop.py，工具注册表支持幂等注册，LLM Adapter隔离具体模型（当前为DeepSeek V3）。SSE事件类型包括llm_thinking, tool_call, tool_result, final_delta, final, error, done。</w:t>
      </w:r>
    </w:p>
    <w:p w14:paraId="223B29A1">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困难与解决：向量存储开销大 → BLOB存储+FAISS IVF-Flat加速；热度指标量纲不统一 → 设计内部raw_score且仅用于重要性评分40%权重；Agent参数类型错误 → handler入口做clamp和类型转换；大模型非流式导致前端空白 → 后端完整响应后按12字符切片、片间sleep 50ms模拟打字机推送。</w:t>
      </w:r>
    </w:p>
    <w:p w14:paraId="53EC910C">
      <w:pPr>
        <w:widowControl/>
        <w:spacing w:after="48" w:line="360" w:lineRule="auto"/>
        <w:ind w:firstLine="480" w:firstLineChars="20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系统部署支持Docker一键启动和pip安装，依赖见requirements.txt</w:t>
      </w:r>
    </w:p>
    <w:p w14:paraId="4DC938E8">
      <w:pPr>
        <w:pStyle w:val="2"/>
        <w:spacing w:before="240" w:after="120"/>
      </w:pPr>
      <w:bookmarkStart w:id="250" w:name="_Toc31394"/>
      <w:bookmarkStart w:id="251" w:name="_Toc19610"/>
      <w:r>
        <w:rPr>
          <w:rFonts w:hint="eastAsia"/>
        </w:rPr>
        <w:t>测试分析</w:t>
      </w:r>
      <w:bookmarkEnd w:id="250"/>
      <w:bookmarkEnd w:id="251"/>
    </w:p>
    <w:p w14:paraId="291D1F10">
      <w:pPr>
        <w:pStyle w:val="4"/>
        <w:bidi w:val="0"/>
      </w:pPr>
      <w:bookmarkStart w:id="252" w:name="_Toc16032"/>
      <w:bookmarkStart w:id="253" w:name="_Toc24384"/>
      <w:r>
        <w:rPr>
          <w:rFonts w:hint="eastAsia"/>
        </w:rPr>
        <w:t>数据分析</w:t>
      </w:r>
      <w:bookmarkEnd w:id="245"/>
      <w:bookmarkEnd w:id="246"/>
      <w:bookmarkEnd w:id="247"/>
      <w:bookmarkEnd w:id="248"/>
      <w:bookmarkEnd w:id="249"/>
      <w:bookmarkEnd w:id="252"/>
      <w:bookmarkEnd w:id="253"/>
    </w:p>
    <w:p w14:paraId="5D3D6A4C">
      <w:pPr>
        <w:widowControl/>
        <w:spacing w:after="48" w:line="360" w:lineRule="auto"/>
        <w:ind w:firstLine="480" w:firstLineChars="200"/>
        <w:jc w:val="left"/>
        <w:rPr>
          <w:rFonts w:ascii="宋体" w:hAnsi="宋体" w:eastAsia="宋体" w:cs="宋体"/>
          <w:kern w:val="0"/>
          <w:sz w:val="24"/>
          <w:szCs w:val="24"/>
          <w:lang w:bidi="ar"/>
        </w:rPr>
      </w:pPr>
      <w:r>
        <w:rPr>
          <w:rFonts w:hint="eastAsia" w:ascii="宋体" w:hAnsi="宋体" w:eastAsia="宋体" w:cs="宋体"/>
          <w:kern w:val="0"/>
          <w:sz w:val="24"/>
          <w:szCs w:val="24"/>
          <w:lang w:bidi="ar"/>
        </w:rPr>
        <w:t>本系统的数据分析全流程如下：首先进行文本语义向量化，使用BAAI/bge‑small‑zh‑v1.5模型将文章标题与摘要编码为512维向量并执行L2归一化，点积直接等价于余弦相似度。其次通过FAISS近邻检索，构建IVF‑Flat索引（nlist=64, nprobe=8），为每篇文章检索Top‑20余弦相似度最近邻，收集全量候选对。然后采用双层Otsu自适应阈值，从全量相似度分布中自动计算两条阈值——L1（约0.565）用于过滤噪声，L2（约0.690）用于判定同事件合并，无需人工设定固定阈值。接着进行事件聚类与簇内复核，对相似度≥L2的文章对执行Union‑Find合并形成初始簇，再计算每个成员与代表文章的相似度，低于L2者剔除为独立事件。在重要性评分与事件元数据生成环节，每篇文章的重要性分数＝0.6×中心性（与簇内其他成员的平均余弦相似度）＋0.4×归一化热度（raw_score/当日最大raw_score），簇内最高分者当选代表文章，并生成事件标题、摘要、关键词、事件级热度avg(top-3 raw_scores) + min((platforms - 1) × 30, 150) + log₂(count) × 15。情感分析模块基于 XLM-RoBERTa 架构的微调模型实现，对比评测了 xlm-roberta-large-xnli（零样本推理）与 Chinese-Emotion（有监督分类）两种方案后，选定在 4000 条繁体中文情感数据上微调的改进模型作为核心。在 832 条人工标注样本上，该模型达成 93.9% 分类准确率（较原始模型提升 52.8 个百分点），平均置信度为 0.938，并显著降低了原模型中 69.2% 的“疑问语调误判偏置”。模型对每篇文章输出8类情绪的概率分布，在事件层面采用“多数投票 + 概率聚合”策略生成主情绪标签及情绪结构分布；当模型不可用时自动降级为关键词规则引擎，确保系统稳定运行。该机制为情绪分布图、趋势分析图等可视化提供了标准化数据支撑。三级检索包括海选召回（多字段索引、同义词表、停用词表、短查询全匹配）、二次精排（标题全词匹配＋12.0、关键词＋1.8/词、证据流＋0.4/次、热度Log10增益）、时效性与去重重排（时间衰减、标准标题去重）。最后将聚类、情感、检索结果转化为8类图表：时间趋势（情报条数峰值04‑20 02:00共4条，热度指数峰值04‑20 07:00达7.0）、平台分布（华尔街见闻热榜6条居首）、关键词热度（“谈判”3次）、整体舆情倾向（中性70.97%）、情感极性分布（关注49%）、舆情倾向综合分析（关注82.28%）、关键词云图、核心实体雷达。上述流程形成了从语义理解、事件挖掘、情感研判到态势呈现的全链路数据分析能力。</w:t>
      </w:r>
    </w:p>
    <w:p w14:paraId="1823DC60">
      <w:pPr>
        <w:widowControl/>
        <w:spacing w:after="48" w:line="360" w:lineRule="auto"/>
        <w:ind w:firstLine="420" w:firstLineChars="200"/>
        <w:jc w:val="center"/>
      </w:pPr>
      <w:r>
        <w:drawing>
          <wp:inline distT="0" distB="0" distL="114300" distR="114300">
            <wp:extent cx="2352675" cy="2727325"/>
            <wp:effectExtent l="0" t="0" r="9525" b="6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7"/>
                    <a:stretch>
                      <a:fillRect/>
                    </a:stretch>
                  </pic:blipFill>
                  <pic:spPr>
                    <a:xfrm>
                      <a:off x="0" y="0"/>
                      <a:ext cx="2352675" cy="2727325"/>
                    </a:xfrm>
                    <a:prstGeom prst="rect">
                      <a:avLst/>
                    </a:prstGeom>
                    <a:noFill/>
                    <a:ln>
                      <a:noFill/>
                    </a:ln>
                  </pic:spPr>
                </pic:pic>
              </a:graphicData>
            </a:graphic>
          </wp:inline>
        </w:drawing>
      </w:r>
    </w:p>
    <w:p w14:paraId="32C9FE88">
      <w:pPr>
        <w:pStyle w:val="12"/>
        <w:spacing w:after="48"/>
      </w:pPr>
      <w:bookmarkStart w:id="254" w:name="_Ref15597"/>
      <w:r>
        <w:t xml:space="preserve">图 </w:t>
      </w:r>
      <w:r>
        <w:fldChar w:fldCharType="begin"/>
      </w:r>
      <w:r>
        <w:instrText xml:space="preserve"> SEQ 图 \* ARABIC </w:instrText>
      </w:r>
      <w:r>
        <w:fldChar w:fldCharType="separate"/>
      </w:r>
      <w:r>
        <w:t>13</w:t>
      </w:r>
      <w:r>
        <w:fldChar w:fldCharType="end"/>
      </w:r>
      <w:bookmarkEnd w:id="254"/>
      <w:bookmarkStart w:id="255" w:name="_Toc20944"/>
      <w:bookmarkStart w:id="256" w:name="_Toc28848"/>
      <w:bookmarkStart w:id="257" w:name="_Toc11462"/>
      <w:bookmarkStart w:id="258" w:name="_Toc31927"/>
      <w:r>
        <w:t>数据分析全流程分析图</w:t>
      </w:r>
      <w:bookmarkEnd w:id="255"/>
      <w:bookmarkEnd w:id="256"/>
      <w:bookmarkEnd w:id="257"/>
      <w:bookmarkEnd w:id="258"/>
    </w:p>
    <w:p w14:paraId="491763AB">
      <w:pPr>
        <w:pStyle w:val="4"/>
        <w:bidi w:val="0"/>
      </w:pPr>
      <w:bookmarkStart w:id="259" w:name="_Toc11093"/>
      <w:bookmarkStart w:id="260" w:name="_Toc28426"/>
      <w:r>
        <w:rPr>
          <w:rFonts w:hint="eastAsia"/>
        </w:rPr>
        <w:t>事件聚类测试</w:t>
      </w:r>
      <w:bookmarkEnd w:id="259"/>
      <w:bookmarkEnd w:id="260"/>
    </w:p>
    <w:p w14:paraId="0C418AA8">
      <w:pPr>
        <w:pStyle w:val="5"/>
        <w:bidi w:val="0"/>
      </w:pPr>
      <w:bookmarkStart w:id="261" w:name="_Toc22110"/>
      <w:bookmarkStart w:id="262" w:name="_Toc7915"/>
      <w:r>
        <w:rPr>
          <w:rFonts w:hint="eastAsia"/>
        </w:rPr>
        <w:t>三系统对比</w:t>
      </w:r>
      <w:bookmarkEnd w:id="261"/>
      <w:bookmarkEnd w:id="262"/>
    </w:p>
    <w:p w14:paraId="202E6350">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在相同闭集标注下，将本系统语义聚类（Semantic）、数据库现存聚类（Persisted）、IDF加权Jaccard聚类（Jaccard）进行公平对比，结果如</w:t>
      </w:r>
      <w:r>
        <w:rPr>
          <w:rFonts w:hint="eastAsia" w:ascii="宋体" w:hAnsi="宋体" w:eastAsia="宋体" w:cs="宋体"/>
          <w:kern w:val="0"/>
          <w:sz w:val="24"/>
          <w:szCs w:val="19"/>
          <w:lang w:eastAsia="zh-CN" w:bidi="ar"/>
        </w:rPr>
        <w:fldChar w:fldCharType="begin"/>
      </w:r>
      <w:r>
        <w:instrText xml:space="preserve"> REF _Ref22738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1</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4E7D06C3">
      <w:pPr>
        <w:pStyle w:val="12"/>
        <w:rPr>
          <w:rFonts w:hint="eastAsia"/>
        </w:rPr>
      </w:pPr>
      <w:bookmarkStart w:id="263" w:name="_Ref22738"/>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263"/>
      <w:bookmarkStart w:id="264" w:name="_Toc31027"/>
      <w:r>
        <w:rPr>
          <w:rFonts w:hint="eastAsia"/>
        </w:rPr>
        <w:t>三系统聚类性能对比</w:t>
      </w:r>
      <w:bookmarkEnd w:id="264"/>
    </w:p>
    <w:tbl>
      <w:tblPr>
        <w:tblStyle w:val="32"/>
        <w:tblW w:w="85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368"/>
        <w:gridCol w:w="1169"/>
        <w:gridCol w:w="972"/>
        <w:gridCol w:w="1063"/>
        <w:gridCol w:w="878"/>
        <w:gridCol w:w="878"/>
        <w:gridCol w:w="1273"/>
        <w:gridCol w:w="920"/>
      </w:tblGrid>
      <w:tr w14:paraId="419334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368" w:type="dxa"/>
            <w:tcBorders>
              <w:top w:val="single" w:color="auto" w:sz="12" w:space="0"/>
              <w:left w:val="nil"/>
              <w:bottom w:val="nil"/>
              <w:right w:val="nil"/>
            </w:tcBorders>
            <w:noWrap w:val="0"/>
            <w:tcMar>
              <w:top w:w="-1" w:type="dxa"/>
              <w:left w:w="-1" w:type="dxa"/>
              <w:bottom w:w="-1" w:type="dxa"/>
              <w:right w:w="-1" w:type="dxa"/>
            </w:tcMar>
            <w:vAlign w:val="center"/>
          </w:tcPr>
          <w:p w14:paraId="641E4856">
            <w:pPr>
              <w:pStyle w:val="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hint="eastAsia"/>
                <w:b/>
              </w:rPr>
              <w:t>系统</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A09EFC">
            <w:pPr>
              <w:pStyle w:val="3"/>
              <w:snapToGrid w:val="0"/>
              <w:spacing w:line="240" w:lineRule="auto"/>
              <w:ind w:left="0" w:leftChars="0" w:right="0" w:rightChars="0" w:firstLine="0" w:firstLineChars="0"/>
              <w:jc w:val="center"/>
              <w:rPr>
                <w:b/>
              </w:rPr>
            </w:pPr>
            <w:r>
              <w:rPr>
                <w:rFonts w:hint="eastAsia"/>
                <w:b/>
              </w:rPr>
              <w:t>Precision</w:t>
            </w:r>
          </w:p>
        </w:tc>
        <w:tc>
          <w:tcPr>
            <w:tcW w:w="972" w:type="dxa"/>
            <w:tcBorders>
              <w:top w:val="single" w:color="auto" w:sz="12" w:space="0"/>
              <w:left w:val="nil"/>
              <w:bottom w:val="nil"/>
              <w:right w:val="nil"/>
            </w:tcBorders>
            <w:noWrap w:val="0"/>
            <w:tcMar>
              <w:top w:w="-1" w:type="dxa"/>
              <w:left w:w="-1" w:type="dxa"/>
              <w:bottom w:w="-1" w:type="dxa"/>
              <w:right w:w="-1" w:type="dxa"/>
            </w:tcMar>
            <w:vAlign w:val="center"/>
          </w:tcPr>
          <w:p w14:paraId="20463893">
            <w:pPr>
              <w:pStyle w:val="3"/>
              <w:snapToGrid w:val="0"/>
              <w:spacing w:line="240" w:lineRule="auto"/>
              <w:ind w:left="0" w:leftChars="0" w:right="0" w:rightChars="0" w:firstLine="0" w:firstLineChars="0"/>
              <w:jc w:val="center"/>
              <w:rPr>
                <w:b/>
              </w:rPr>
            </w:pPr>
            <w:r>
              <w:rPr>
                <w:rFonts w:hint="eastAsia"/>
                <w:b/>
              </w:rPr>
              <w:t>Recall</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DBC7557">
            <w:pPr>
              <w:pStyle w:val="3"/>
              <w:snapToGrid w:val="0"/>
              <w:spacing w:line="240" w:lineRule="auto"/>
              <w:ind w:left="0" w:leftChars="0" w:right="0" w:rightChars="0" w:firstLine="0" w:firstLineChars="0"/>
              <w:jc w:val="center"/>
              <w:rPr>
                <w:b/>
              </w:rPr>
            </w:pPr>
            <w:r>
              <w:rPr>
                <w:rFonts w:hint="eastAsia"/>
                <w:b/>
              </w:rPr>
              <w:t>Accuracy</w:t>
            </w:r>
          </w:p>
        </w:tc>
        <w:tc>
          <w:tcPr>
            <w:tcW w:w="878" w:type="dxa"/>
            <w:tcBorders>
              <w:top w:val="single" w:color="auto" w:sz="12" w:space="0"/>
              <w:left w:val="nil"/>
              <w:bottom w:val="nil"/>
              <w:right w:val="nil"/>
            </w:tcBorders>
            <w:noWrap w:val="0"/>
            <w:tcMar>
              <w:top w:w="-1" w:type="dxa"/>
              <w:left w:w="-1" w:type="dxa"/>
              <w:bottom w:w="-1" w:type="dxa"/>
              <w:right w:w="-1" w:type="dxa"/>
            </w:tcMar>
            <w:vAlign w:val="center"/>
          </w:tcPr>
          <w:p w14:paraId="5F56D344">
            <w:pPr>
              <w:pStyle w:val="3"/>
              <w:snapToGrid w:val="0"/>
              <w:spacing w:line="240" w:lineRule="auto"/>
              <w:ind w:left="0" w:leftChars="0" w:right="0" w:rightChars="0" w:firstLine="0" w:firstLineChars="0"/>
              <w:jc w:val="center"/>
              <w:rPr>
                <w:b/>
              </w:rPr>
            </w:pPr>
            <w:r>
              <w:rPr>
                <w:rFonts w:hint="eastAsia"/>
                <w:b/>
              </w:rPr>
              <w:t>F1</w:t>
            </w:r>
          </w:p>
        </w:tc>
        <w:tc>
          <w:tcPr>
            <w:tcW w:w="878" w:type="dxa"/>
            <w:tcBorders>
              <w:top w:val="single" w:color="auto" w:sz="12" w:space="0"/>
              <w:left w:val="nil"/>
              <w:bottom w:val="nil"/>
              <w:right w:val="nil"/>
            </w:tcBorders>
            <w:noWrap w:val="0"/>
            <w:tcMar>
              <w:top w:w="-1" w:type="dxa"/>
              <w:left w:w="-1" w:type="dxa"/>
              <w:bottom w:w="-1" w:type="dxa"/>
              <w:right w:w="-1" w:type="dxa"/>
            </w:tcMar>
            <w:vAlign w:val="center"/>
          </w:tcPr>
          <w:p w14:paraId="3BF2FF5B">
            <w:pPr>
              <w:pStyle w:val="3"/>
              <w:snapToGrid w:val="0"/>
              <w:spacing w:line="240" w:lineRule="auto"/>
              <w:ind w:left="0" w:leftChars="0" w:right="0" w:rightChars="0" w:firstLine="0" w:firstLineChars="0"/>
              <w:jc w:val="center"/>
              <w:rPr>
                <w:b/>
              </w:rPr>
            </w:pPr>
            <w:r>
              <w:rPr>
                <w:rFonts w:hint="eastAsia"/>
                <w:b/>
              </w:rPr>
              <w:t>ARI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90C361">
            <w:pPr>
              <w:pStyle w:val="3"/>
              <w:snapToGrid w:val="0"/>
              <w:spacing w:line="240" w:lineRule="auto"/>
              <w:ind w:left="0" w:leftChars="0" w:right="0" w:rightChars="0" w:firstLine="0" w:firstLineChars="0"/>
              <w:jc w:val="center"/>
              <w:rPr>
                <w:b/>
              </w:rPr>
            </w:pPr>
            <w:r>
              <w:rPr>
                <w:rFonts w:hint="eastAsia"/>
                <w:b/>
              </w:rPr>
              <w:t>V‑measure</w:t>
            </w:r>
          </w:p>
        </w:tc>
        <w:tc>
          <w:tcPr>
            <w:tcW w:w="920" w:type="dxa"/>
            <w:tcBorders>
              <w:top w:val="single" w:color="auto" w:sz="12" w:space="0"/>
              <w:left w:val="nil"/>
              <w:bottom w:val="nil"/>
              <w:right w:val="nil"/>
            </w:tcBorders>
            <w:noWrap w:val="0"/>
            <w:tcMar>
              <w:top w:w="-1" w:type="dxa"/>
              <w:left w:w="-1" w:type="dxa"/>
              <w:bottom w:w="-1" w:type="dxa"/>
              <w:right w:w="-1" w:type="dxa"/>
            </w:tcMar>
            <w:vAlign w:val="center"/>
          </w:tcPr>
          <w:p w14:paraId="0A881E65">
            <w:pPr>
              <w:pStyle w:val="3"/>
              <w:snapToGrid w:val="0"/>
              <w:spacing w:line="240" w:lineRule="auto"/>
              <w:ind w:left="0" w:leftChars="0" w:right="0" w:rightChars="0" w:firstLine="0" w:firstLineChars="0"/>
              <w:jc w:val="center"/>
              <w:rPr>
                <w:b/>
              </w:rPr>
            </w:pPr>
            <w:r>
              <w:rPr>
                <w:rFonts w:hint="eastAsia"/>
                <w:b/>
              </w:rPr>
              <w:t>耗时</w:t>
            </w:r>
          </w:p>
        </w:tc>
      </w:tr>
      <w:tr w14:paraId="0C1928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68" w:type="dxa"/>
            <w:tcBorders>
              <w:top w:val="single" w:color="auto" w:sz="4" w:space="0"/>
              <w:left w:val="nil"/>
              <w:bottom w:val="nil"/>
              <w:right w:val="nil"/>
            </w:tcBorders>
            <w:noWrap w:val="0"/>
            <w:tcMar>
              <w:top w:w="-1" w:type="dxa"/>
              <w:left w:w="-1" w:type="dxa"/>
              <w:bottom w:w="-1" w:type="dxa"/>
              <w:right w:w="-1" w:type="dxa"/>
            </w:tcMar>
            <w:vAlign w:val="center"/>
          </w:tcPr>
          <w:p w14:paraId="31AEAA44">
            <w:pPr>
              <w:pStyle w:val="3"/>
              <w:snapToGrid w:val="0"/>
              <w:spacing w:line="240" w:lineRule="auto"/>
              <w:ind w:left="0" w:leftChars="0" w:right="0" w:rightChars="0" w:firstLine="0" w:firstLineChars="0"/>
              <w:jc w:val="center"/>
            </w:pPr>
            <w:r>
              <w:rPr>
                <w:rFonts w:hint="eastAsia"/>
              </w:rPr>
              <w:t>Persisted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6E93F4">
            <w:pPr>
              <w:pStyle w:val="3"/>
              <w:snapToGrid w:val="0"/>
              <w:spacing w:line="240" w:lineRule="auto"/>
              <w:ind w:left="0" w:leftChars="0" w:right="0" w:rightChars="0" w:firstLine="0" w:firstLineChars="0"/>
              <w:jc w:val="center"/>
            </w:pPr>
            <w:r>
              <w:rPr>
                <w:rFonts w:hint="eastAsia"/>
              </w:rPr>
              <w:t>0.900</w:t>
            </w:r>
          </w:p>
        </w:tc>
        <w:tc>
          <w:tcPr>
            <w:tcW w:w="972" w:type="dxa"/>
            <w:tcBorders>
              <w:top w:val="single" w:color="auto" w:sz="4" w:space="0"/>
              <w:left w:val="nil"/>
              <w:bottom w:val="nil"/>
              <w:right w:val="nil"/>
            </w:tcBorders>
            <w:noWrap w:val="0"/>
            <w:tcMar>
              <w:top w:w="-1" w:type="dxa"/>
              <w:left w:w="-1" w:type="dxa"/>
              <w:bottom w:w="-1" w:type="dxa"/>
              <w:right w:w="-1" w:type="dxa"/>
            </w:tcMar>
            <w:vAlign w:val="center"/>
          </w:tcPr>
          <w:p w14:paraId="433F63F0">
            <w:pPr>
              <w:pStyle w:val="3"/>
              <w:snapToGrid w:val="0"/>
              <w:spacing w:line="240" w:lineRule="auto"/>
              <w:ind w:left="0" w:leftChars="0" w:right="0" w:rightChars="0" w:firstLine="0" w:firstLineChars="0"/>
              <w:jc w:val="center"/>
            </w:pPr>
            <w:r>
              <w:rPr>
                <w:rFonts w:hint="eastAsia"/>
              </w:rPr>
              <w:t>0.231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57B19F">
            <w:pPr>
              <w:pStyle w:val="3"/>
              <w:snapToGrid w:val="0"/>
              <w:spacing w:line="240" w:lineRule="auto"/>
              <w:ind w:left="0" w:leftChars="0" w:right="0" w:rightChars="0" w:firstLine="0" w:firstLineChars="0"/>
              <w:jc w:val="center"/>
            </w:pPr>
            <w:r>
              <w:rPr>
                <w:rFonts w:hint="eastAsia"/>
              </w:rPr>
              <w:t>0.659</w:t>
            </w:r>
          </w:p>
        </w:tc>
        <w:tc>
          <w:tcPr>
            <w:tcW w:w="878" w:type="dxa"/>
            <w:tcBorders>
              <w:top w:val="single" w:color="auto" w:sz="4" w:space="0"/>
              <w:left w:val="nil"/>
              <w:bottom w:val="nil"/>
              <w:right w:val="nil"/>
            </w:tcBorders>
            <w:noWrap w:val="0"/>
            <w:tcMar>
              <w:top w:w="-1" w:type="dxa"/>
              <w:left w:w="-1" w:type="dxa"/>
              <w:bottom w:w="-1" w:type="dxa"/>
              <w:right w:w="-1" w:type="dxa"/>
            </w:tcMar>
            <w:vAlign w:val="center"/>
          </w:tcPr>
          <w:p w14:paraId="5ECC69FC">
            <w:pPr>
              <w:pStyle w:val="3"/>
              <w:snapToGrid w:val="0"/>
              <w:spacing w:line="240" w:lineRule="auto"/>
              <w:ind w:left="0" w:leftChars="0" w:right="0" w:rightChars="0" w:firstLine="0" w:firstLineChars="0"/>
              <w:jc w:val="center"/>
            </w:pPr>
            <w:r>
              <w:rPr>
                <w:rFonts w:hint="eastAsia"/>
              </w:rPr>
              <w:t>0.367</w:t>
            </w:r>
          </w:p>
        </w:tc>
        <w:tc>
          <w:tcPr>
            <w:tcW w:w="878" w:type="dxa"/>
            <w:tcBorders>
              <w:top w:val="single" w:color="auto" w:sz="4" w:space="0"/>
              <w:left w:val="nil"/>
              <w:bottom w:val="nil"/>
              <w:right w:val="nil"/>
            </w:tcBorders>
            <w:noWrap w:val="0"/>
            <w:tcMar>
              <w:top w:w="-1" w:type="dxa"/>
              <w:left w:w="-1" w:type="dxa"/>
              <w:bottom w:w="-1" w:type="dxa"/>
              <w:right w:w="-1" w:type="dxa"/>
            </w:tcMar>
            <w:vAlign w:val="center"/>
          </w:tcPr>
          <w:p w14:paraId="4971B0BE">
            <w:pPr>
              <w:pStyle w:val="3"/>
              <w:snapToGrid w:val="0"/>
              <w:spacing w:line="240" w:lineRule="auto"/>
              <w:ind w:left="0" w:leftChars="0" w:right="0" w:rightChars="0" w:firstLine="0" w:firstLineChars="0"/>
              <w:jc w:val="center"/>
            </w:pPr>
            <w:r>
              <w:rPr>
                <w:rFonts w:hint="eastAsia"/>
              </w:rPr>
              <w:t>0.344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F20CFAA">
            <w:pPr>
              <w:pStyle w:val="3"/>
              <w:snapToGrid w:val="0"/>
              <w:spacing w:line="240" w:lineRule="auto"/>
              <w:ind w:left="0" w:leftChars="0" w:right="0" w:rightChars="0" w:firstLine="0" w:firstLineChars="0"/>
              <w:jc w:val="center"/>
            </w:pPr>
            <w:r>
              <w:rPr>
                <w:rFonts w:hint="eastAsia"/>
              </w:rPr>
              <w:t>0.959</w:t>
            </w:r>
          </w:p>
        </w:tc>
        <w:tc>
          <w:tcPr>
            <w:tcW w:w="920" w:type="dxa"/>
            <w:tcBorders>
              <w:top w:val="single" w:color="auto" w:sz="4" w:space="0"/>
              <w:left w:val="nil"/>
              <w:bottom w:val="nil"/>
              <w:right w:val="nil"/>
            </w:tcBorders>
            <w:noWrap w:val="0"/>
            <w:tcMar>
              <w:top w:w="-1" w:type="dxa"/>
              <w:left w:w="-1" w:type="dxa"/>
              <w:bottom w:w="-1" w:type="dxa"/>
              <w:right w:w="-1" w:type="dxa"/>
            </w:tcMar>
            <w:vAlign w:val="center"/>
          </w:tcPr>
          <w:p w14:paraId="13F85EA1">
            <w:pPr>
              <w:pStyle w:val="3"/>
              <w:snapToGrid w:val="0"/>
              <w:spacing w:line="240" w:lineRule="auto"/>
              <w:ind w:left="0" w:leftChars="0" w:right="0" w:rightChars="0" w:firstLine="0" w:firstLineChars="0"/>
              <w:jc w:val="center"/>
            </w:pPr>
            <w:r>
              <w:rPr>
                <w:rFonts w:hint="eastAsia"/>
              </w:rPr>
              <w:t>0.01 s</w:t>
            </w:r>
          </w:p>
        </w:tc>
      </w:tr>
      <w:tr w14:paraId="7A4AE3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68" w:type="dxa"/>
            <w:tcBorders>
              <w:top w:val="nil"/>
              <w:left w:val="nil"/>
              <w:bottom w:val="nil"/>
              <w:right w:val="nil"/>
            </w:tcBorders>
            <w:noWrap w:val="0"/>
            <w:tcMar>
              <w:top w:w="-1" w:type="dxa"/>
              <w:left w:w="-1" w:type="dxa"/>
              <w:bottom w:w="-1" w:type="dxa"/>
              <w:right w:w="-1" w:type="dxa"/>
            </w:tcMar>
            <w:vAlign w:val="center"/>
          </w:tcPr>
          <w:p w14:paraId="0C9B4B30">
            <w:pPr>
              <w:pStyle w:val="3"/>
              <w:snapToGrid w:val="0"/>
              <w:spacing w:line="240" w:lineRule="auto"/>
              <w:ind w:left="0" w:leftChars="0" w:right="0" w:rightChars="0" w:firstLine="0" w:firstLineChars="0"/>
              <w:jc w:val="center"/>
            </w:pPr>
            <w:r>
              <w:rPr>
                <w:rFonts w:hint="eastAsia"/>
              </w:rPr>
              <w:t>Jaccard</w:t>
            </w:r>
          </w:p>
        </w:tc>
        <w:tc>
          <w:tcPr>
            <w:tcW w:w="0" w:type="auto"/>
            <w:tcBorders>
              <w:top w:val="nil"/>
              <w:left w:val="nil"/>
              <w:bottom w:val="nil"/>
              <w:right w:val="nil"/>
            </w:tcBorders>
            <w:noWrap w:val="0"/>
            <w:tcMar>
              <w:top w:w="-1" w:type="dxa"/>
              <w:left w:w="-1" w:type="dxa"/>
              <w:bottom w:w="-1" w:type="dxa"/>
              <w:right w:w="-1" w:type="dxa"/>
            </w:tcMar>
            <w:vAlign w:val="center"/>
          </w:tcPr>
          <w:p w14:paraId="69181D18">
            <w:pPr>
              <w:pStyle w:val="3"/>
              <w:snapToGrid w:val="0"/>
              <w:spacing w:line="240" w:lineRule="auto"/>
              <w:ind w:left="0" w:leftChars="0" w:right="0" w:rightChars="0" w:firstLine="0" w:firstLineChars="0"/>
              <w:jc w:val="center"/>
            </w:pPr>
            <w:r>
              <w:rPr>
                <w:rFonts w:hint="eastAsia"/>
              </w:rPr>
              <w:t>1.000</w:t>
            </w:r>
          </w:p>
        </w:tc>
        <w:tc>
          <w:tcPr>
            <w:tcW w:w="972" w:type="dxa"/>
            <w:tcBorders>
              <w:top w:val="nil"/>
              <w:left w:val="nil"/>
              <w:bottom w:val="nil"/>
              <w:right w:val="nil"/>
            </w:tcBorders>
            <w:noWrap w:val="0"/>
            <w:tcMar>
              <w:top w:w="-1" w:type="dxa"/>
              <w:left w:w="-1" w:type="dxa"/>
              <w:bottom w:w="-1" w:type="dxa"/>
              <w:right w:w="-1" w:type="dxa"/>
            </w:tcMar>
            <w:vAlign w:val="center"/>
          </w:tcPr>
          <w:p w14:paraId="1BDB6440">
            <w:pPr>
              <w:pStyle w:val="3"/>
              <w:snapToGrid w:val="0"/>
              <w:spacing w:line="240" w:lineRule="auto"/>
              <w:ind w:left="0" w:leftChars="0" w:right="0" w:rightChars="0" w:firstLine="0" w:firstLineChars="0"/>
              <w:jc w:val="center"/>
            </w:pPr>
            <w:r>
              <w:rPr>
                <w:rFonts w:hint="eastAsia"/>
              </w:rPr>
              <w:t>0.308</w:t>
            </w:r>
          </w:p>
        </w:tc>
        <w:tc>
          <w:tcPr>
            <w:tcW w:w="0" w:type="auto"/>
            <w:tcBorders>
              <w:top w:val="nil"/>
              <w:left w:val="nil"/>
              <w:bottom w:val="nil"/>
              <w:right w:val="nil"/>
            </w:tcBorders>
            <w:noWrap w:val="0"/>
            <w:tcMar>
              <w:top w:w="-1" w:type="dxa"/>
              <w:left w:w="-1" w:type="dxa"/>
              <w:bottom w:w="-1" w:type="dxa"/>
              <w:right w:w="-1" w:type="dxa"/>
            </w:tcMar>
            <w:vAlign w:val="center"/>
          </w:tcPr>
          <w:p w14:paraId="299EA6D2">
            <w:pPr>
              <w:pStyle w:val="3"/>
              <w:snapToGrid w:val="0"/>
              <w:spacing w:line="240" w:lineRule="auto"/>
              <w:ind w:left="0" w:leftChars="0" w:right="0" w:rightChars="0" w:firstLine="0" w:firstLineChars="0"/>
              <w:jc w:val="center"/>
            </w:pPr>
            <w:r>
              <w:rPr>
                <w:rFonts w:hint="eastAsia"/>
              </w:rPr>
              <w:t>0.703</w:t>
            </w:r>
          </w:p>
        </w:tc>
        <w:tc>
          <w:tcPr>
            <w:tcW w:w="878" w:type="dxa"/>
            <w:tcBorders>
              <w:top w:val="nil"/>
              <w:left w:val="nil"/>
              <w:bottom w:val="nil"/>
              <w:right w:val="nil"/>
            </w:tcBorders>
            <w:noWrap w:val="0"/>
            <w:tcMar>
              <w:top w:w="-1" w:type="dxa"/>
              <w:left w:w="-1" w:type="dxa"/>
              <w:bottom w:w="-1" w:type="dxa"/>
              <w:right w:w="-1" w:type="dxa"/>
            </w:tcMar>
            <w:vAlign w:val="center"/>
          </w:tcPr>
          <w:p w14:paraId="489BB546">
            <w:pPr>
              <w:pStyle w:val="3"/>
              <w:snapToGrid w:val="0"/>
              <w:spacing w:line="240" w:lineRule="auto"/>
              <w:ind w:left="0" w:leftChars="0" w:right="0" w:rightChars="0" w:firstLine="0" w:firstLineChars="0"/>
              <w:jc w:val="center"/>
            </w:pPr>
            <w:r>
              <w:rPr>
                <w:rFonts w:hint="eastAsia"/>
              </w:rPr>
              <w:t>0.471</w:t>
            </w:r>
          </w:p>
        </w:tc>
        <w:tc>
          <w:tcPr>
            <w:tcW w:w="878" w:type="dxa"/>
            <w:tcBorders>
              <w:top w:val="nil"/>
              <w:left w:val="nil"/>
              <w:bottom w:val="nil"/>
              <w:right w:val="nil"/>
            </w:tcBorders>
            <w:noWrap w:val="0"/>
            <w:tcMar>
              <w:top w:w="-1" w:type="dxa"/>
              <w:left w:w="-1" w:type="dxa"/>
              <w:bottom w:w="-1" w:type="dxa"/>
              <w:right w:w="-1" w:type="dxa"/>
            </w:tcMar>
            <w:vAlign w:val="center"/>
          </w:tcPr>
          <w:p w14:paraId="7E89E2A5">
            <w:pPr>
              <w:pStyle w:val="3"/>
              <w:snapToGrid w:val="0"/>
              <w:spacing w:line="240" w:lineRule="auto"/>
              <w:ind w:left="0" w:leftChars="0" w:right="0" w:rightChars="0" w:firstLine="0" w:firstLineChars="0"/>
              <w:jc w:val="center"/>
            </w:pPr>
            <w:r>
              <w:rPr>
                <w:rFonts w:hint="eastAsia"/>
              </w:rPr>
              <w:t>0.305</w:t>
            </w:r>
          </w:p>
        </w:tc>
        <w:tc>
          <w:tcPr>
            <w:tcW w:w="0" w:type="auto"/>
            <w:tcBorders>
              <w:top w:val="nil"/>
              <w:left w:val="nil"/>
              <w:bottom w:val="nil"/>
              <w:right w:val="nil"/>
            </w:tcBorders>
            <w:noWrap w:val="0"/>
            <w:tcMar>
              <w:top w:w="-1" w:type="dxa"/>
              <w:left w:w="-1" w:type="dxa"/>
              <w:bottom w:w="-1" w:type="dxa"/>
              <w:right w:w="-1" w:type="dxa"/>
            </w:tcMar>
            <w:vAlign w:val="center"/>
          </w:tcPr>
          <w:p w14:paraId="53D92CE2">
            <w:pPr>
              <w:pStyle w:val="3"/>
              <w:snapToGrid w:val="0"/>
              <w:spacing w:line="240" w:lineRule="auto"/>
              <w:ind w:left="0" w:leftChars="0" w:right="0" w:rightChars="0" w:firstLine="0" w:firstLineChars="0"/>
              <w:jc w:val="center"/>
            </w:pPr>
            <w:r>
              <w:rPr>
                <w:rFonts w:hint="eastAsia"/>
              </w:rPr>
              <w:t>0.961</w:t>
            </w:r>
          </w:p>
        </w:tc>
        <w:tc>
          <w:tcPr>
            <w:tcW w:w="920" w:type="dxa"/>
            <w:tcBorders>
              <w:top w:val="nil"/>
              <w:left w:val="nil"/>
              <w:bottom w:val="nil"/>
              <w:right w:val="nil"/>
            </w:tcBorders>
            <w:noWrap w:val="0"/>
            <w:tcMar>
              <w:top w:w="-1" w:type="dxa"/>
              <w:left w:w="-1" w:type="dxa"/>
              <w:bottom w:w="-1" w:type="dxa"/>
              <w:right w:w="-1" w:type="dxa"/>
            </w:tcMar>
            <w:vAlign w:val="center"/>
          </w:tcPr>
          <w:p w14:paraId="70C9AA1D">
            <w:pPr>
              <w:pStyle w:val="3"/>
              <w:snapToGrid w:val="0"/>
              <w:spacing w:line="240" w:lineRule="auto"/>
              <w:ind w:left="0" w:leftChars="0" w:right="0" w:rightChars="0" w:firstLine="0" w:firstLineChars="0"/>
              <w:jc w:val="center"/>
            </w:pPr>
            <w:r>
              <w:rPr>
                <w:rFonts w:hint="eastAsia"/>
              </w:rPr>
              <w:t>3.27 s</w:t>
            </w:r>
          </w:p>
        </w:tc>
      </w:tr>
      <w:tr w14:paraId="03E402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68" w:type="dxa"/>
            <w:tcBorders>
              <w:top w:val="nil"/>
              <w:left w:val="nil"/>
              <w:bottom w:val="single" w:color="auto" w:sz="12" w:space="0"/>
              <w:right w:val="nil"/>
            </w:tcBorders>
            <w:noWrap w:val="0"/>
            <w:tcMar>
              <w:top w:w="-1" w:type="dxa"/>
              <w:left w:w="-1" w:type="dxa"/>
              <w:bottom w:w="-1" w:type="dxa"/>
              <w:right w:w="-1" w:type="dxa"/>
            </w:tcMar>
            <w:vAlign w:val="center"/>
          </w:tcPr>
          <w:p w14:paraId="3B08832D">
            <w:pPr>
              <w:pStyle w:val="3"/>
              <w:snapToGrid w:val="0"/>
              <w:spacing w:line="240" w:lineRule="auto"/>
              <w:ind w:left="0" w:leftChars="0" w:right="0" w:rightChars="0" w:firstLine="0" w:firstLineChars="0"/>
              <w:jc w:val="center"/>
            </w:pPr>
            <w:r>
              <w:rPr>
                <w:rFonts w:hint="eastAsia"/>
              </w:rPr>
              <w:t>Semantic（本系统）</w:t>
            </w:r>
          </w:p>
        </w:tc>
        <w:tc>
          <w:tcPr>
            <w:tcW w:w="1169" w:type="dxa"/>
            <w:tcBorders>
              <w:top w:val="nil"/>
              <w:left w:val="nil"/>
              <w:bottom w:val="single" w:color="auto" w:sz="12" w:space="0"/>
              <w:right w:val="nil"/>
            </w:tcBorders>
            <w:noWrap w:val="0"/>
            <w:tcMar>
              <w:top w:w="-1" w:type="dxa"/>
              <w:left w:w="-1" w:type="dxa"/>
              <w:bottom w:w="-1" w:type="dxa"/>
              <w:right w:w="-1" w:type="dxa"/>
            </w:tcMar>
            <w:vAlign w:val="center"/>
          </w:tcPr>
          <w:p w14:paraId="4BF4CEA7">
            <w:pPr>
              <w:pStyle w:val="3"/>
              <w:snapToGrid w:val="0"/>
              <w:spacing w:line="240" w:lineRule="auto"/>
              <w:ind w:left="0" w:leftChars="0" w:right="0" w:rightChars="0" w:firstLine="0" w:firstLineChars="0"/>
              <w:jc w:val="center"/>
            </w:pPr>
            <w:r>
              <w:rPr>
                <w:rFonts w:hint="eastAsia"/>
              </w:rPr>
              <w:t>0.861</w:t>
            </w:r>
          </w:p>
        </w:tc>
        <w:tc>
          <w:tcPr>
            <w:tcW w:w="972" w:type="dxa"/>
            <w:tcBorders>
              <w:top w:val="nil"/>
              <w:left w:val="nil"/>
              <w:bottom w:val="single" w:color="auto" w:sz="12" w:space="0"/>
              <w:right w:val="nil"/>
            </w:tcBorders>
            <w:noWrap w:val="0"/>
            <w:tcMar>
              <w:top w:w="-1" w:type="dxa"/>
              <w:left w:w="-1" w:type="dxa"/>
              <w:bottom w:w="-1" w:type="dxa"/>
              <w:right w:w="-1" w:type="dxa"/>
            </w:tcMar>
            <w:vAlign w:val="center"/>
          </w:tcPr>
          <w:p w14:paraId="05965A83">
            <w:pPr>
              <w:pStyle w:val="3"/>
              <w:snapToGrid w:val="0"/>
              <w:spacing w:line="240" w:lineRule="auto"/>
              <w:ind w:left="0" w:leftChars="0" w:right="0" w:rightChars="0" w:firstLine="0" w:firstLineChars="0"/>
              <w:jc w:val="center"/>
            </w:pPr>
            <w:r>
              <w:rPr>
                <w:rFonts w:hint="eastAsia"/>
              </w:rPr>
              <w:t>0.795</w:t>
            </w:r>
          </w:p>
        </w:tc>
        <w:tc>
          <w:tcPr>
            <w:tcW w:w="1063" w:type="dxa"/>
            <w:tcBorders>
              <w:top w:val="nil"/>
              <w:left w:val="nil"/>
              <w:bottom w:val="single" w:color="auto" w:sz="12" w:space="0"/>
              <w:right w:val="nil"/>
            </w:tcBorders>
            <w:noWrap w:val="0"/>
            <w:tcMar>
              <w:top w:w="-1" w:type="dxa"/>
              <w:left w:w="-1" w:type="dxa"/>
              <w:bottom w:w="-1" w:type="dxa"/>
              <w:right w:w="-1" w:type="dxa"/>
            </w:tcMar>
            <w:vAlign w:val="center"/>
          </w:tcPr>
          <w:p w14:paraId="4D9E0D07">
            <w:pPr>
              <w:pStyle w:val="3"/>
              <w:snapToGrid w:val="0"/>
              <w:spacing w:line="240" w:lineRule="auto"/>
              <w:ind w:left="0" w:leftChars="0" w:right="0" w:rightChars="0" w:firstLine="0" w:firstLineChars="0"/>
              <w:jc w:val="center"/>
            </w:pPr>
            <w:r>
              <w:rPr>
                <w:rFonts w:hint="eastAsia"/>
              </w:rPr>
              <w:t>0.857</w:t>
            </w:r>
          </w:p>
        </w:tc>
        <w:tc>
          <w:tcPr>
            <w:tcW w:w="878" w:type="dxa"/>
            <w:tcBorders>
              <w:top w:val="nil"/>
              <w:left w:val="nil"/>
              <w:bottom w:val="single" w:color="auto" w:sz="12" w:space="0"/>
              <w:right w:val="nil"/>
            </w:tcBorders>
            <w:noWrap w:val="0"/>
            <w:tcMar>
              <w:top w:w="-1" w:type="dxa"/>
              <w:left w:w="-1" w:type="dxa"/>
              <w:bottom w:w="-1" w:type="dxa"/>
              <w:right w:w="-1" w:type="dxa"/>
            </w:tcMar>
            <w:vAlign w:val="center"/>
          </w:tcPr>
          <w:p w14:paraId="012F75B6">
            <w:pPr>
              <w:pStyle w:val="3"/>
              <w:snapToGrid w:val="0"/>
              <w:spacing w:line="240" w:lineRule="auto"/>
              <w:ind w:left="0" w:leftChars="0" w:right="0" w:rightChars="0" w:firstLine="0" w:firstLineChars="0"/>
              <w:jc w:val="center"/>
            </w:pPr>
            <w:r>
              <w:rPr>
                <w:rFonts w:hint="eastAsia"/>
              </w:rPr>
              <w:t>0.827</w:t>
            </w:r>
          </w:p>
        </w:tc>
        <w:tc>
          <w:tcPr>
            <w:tcW w:w="878" w:type="dxa"/>
            <w:tcBorders>
              <w:top w:val="nil"/>
              <w:left w:val="nil"/>
              <w:bottom w:val="single" w:color="auto" w:sz="12" w:space="0"/>
              <w:right w:val="nil"/>
            </w:tcBorders>
            <w:noWrap w:val="0"/>
            <w:tcMar>
              <w:top w:w="-1" w:type="dxa"/>
              <w:left w:w="-1" w:type="dxa"/>
              <w:bottom w:w="-1" w:type="dxa"/>
              <w:right w:w="-1" w:type="dxa"/>
            </w:tcMar>
            <w:vAlign w:val="center"/>
          </w:tcPr>
          <w:p w14:paraId="33AC927A">
            <w:pPr>
              <w:pStyle w:val="3"/>
              <w:snapToGrid w:val="0"/>
              <w:spacing w:line="240" w:lineRule="auto"/>
              <w:ind w:left="0" w:leftChars="0" w:right="0" w:rightChars="0" w:firstLine="0" w:firstLineChars="0"/>
              <w:jc w:val="center"/>
            </w:pPr>
            <w:r>
              <w:rPr>
                <w:rFonts w:hint="eastAsia"/>
              </w:rPr>
              <w:t>0.691</w:t>
            </w:r>
          </w:p>
        </w:tc>
        <w:tc>
          <w:tcPr>
            <w:tcW w:w="1273" w:type="dxa"/>
            <w:tcBorders>
              <w:top w:val="nil"/>
              <w:left w:val="nil"/>
              <w:bottom w:val="single" w:color="auto" w:sz="12" w:space="0"/>
              <w:right w:val="nil"/>
            </w:tcBorders>
            <w:noWrap w:val="0"/>
            <w:tcMar>
              <w:top w:w="-1" w:type="dxa"/>
              <w:left w:w="-1" w:type="dxa"/>
              <w:bottom w:w="-1" w:type="dxa"/>
              <w:right w:w="-1" w:type="dxa"/>
            </w:tcMar>
            <w:vAlign w:val="center"/>
          </w:tcPr>
          <w:p w14:paraId="26EEDE11">
            <w:pPr>
              <w:pStyle w:val="3"/>
              <w:snapToGrid w:val="0"/>
              <w:spacing w:line="240" w:lineRule="auto"/>
              <w:ind w:left="0" w:leftChars="0" w:right="0" w:rightChars="0" w:firstLine="0" w:firstLineChars="0"/>
              <w:jc w:val="center"/>
            </w:pPr>
            <w:r>
              <w:rPr>
                <w:rFonts w:hint="eastAsia"/>
              </w:rPr>
              <w:t>0.977</w:t>
            </w:r>
          </w:p>
        </w:tc>
        <w:tc>
          <w:tcPr>
            <w:tcW w:w="920" w:type="dxa"/>
            <w:tcBorders>
              <w:top w:val="nil"/>
              <w:left w:val="nil"/>
              <w:bottom w:val="single" w:color="auto" w:sz="12" w:space="0"/>
              <w:right w:val="nil"/>
            </w:tcBorders>
            <w:noWrap w:val="0"/>
            <w:tcMar>
              <w:top w:w="-1" w:type="dxa"/>
              <w:left w:w="-1" w:type="dxa"/>
              <w:bottom w:w="-1" w:type="dxa"/>
              <w:right w:w="-1" w:type="dxa"/>
            </w:tcMar>
            <w:vAlign w:val="center"/>
          </w:tcPr>
          <w:p w14:paraId="4AC43E9A">
            <w:pPr>
              <w:pStyle w:val="3"/>
              <w:snapToGrid w:val="0"/>
              <w:spacing w:line="240" w:lineRule="auto"/>
              <w:ind w:left="0" w:leftChars="0" w:right="0" w:rightChars="0" w:firstLine="0" w:firstLineChars="0"/>
              <w:jc w:val="center"/>
            </w:pPr>
            <w:r>
              <w:rPr>
                <w:rFonts w:hint="eastAsia"/>
              </w:rPr>
              <w:t>0.14 s</w:t>
            </w:r>
          </w:p>
        </w:tc>
        <w:bookmarkStart w:id="265" w:name="_Toc754"/>
        <w:bookmarkStart w:id="266" w:name="_Toc30019"/>
        <w:bookmarkStart w:id="267" w:name="_Toc32659"/>
        <w:bookmarkStart w:id="268" w:name="_Toc28716"/>
        <w:bookmarkStart w:id="269" w:name="_Toc14427"/>
      </w:tr>
    </w:tbl>
    <w:p w14:paraId="7F834F80">
      <w:pPr>
        <w:bidi w:val="0"/>
      </w:pPr>
    </w:p>
    <w:p w14:paraId="4A19940F">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相较Jaccard基线，本系统语义聚类F1提升76%（0.471→0.827），召回率提升158%（2.58倍），ARI提升127%，且聚类耗时从3.27秒降至0.14秒，加速约23倍。</w:t>
      </w:r>
    </w:p>
    <w:p w14:paraId="4BEA411A">
      <w:pPr>
        <w:pStyle w:val="5"/>
        <w:bidi w:val="0"/>
        <w:rPr>
          <w:rFonts w:hint="eastAsia"/>
        </w:rPr>
      </w:pPr>
      <w:bookmarkStart w:id="270" w:name="_Toc28727"/>
      <w:bookmarkStart w:id="271" w:name="_Toc3641"/>
      <w:r>
        <w:rPr>
          <w:rFonts w:hint="eastAsia"/>
        </w:rPr>
        <w:t>消融实验</w:t>
      </w:r>
      <w:bookmarkEnd w:id="270"/>
      <w:bookmarkEnd w:id="271"/>
    </w:p>
    <w:p w14:paraId="1A524BE0">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为量化各组件贡献，对完整主路径（双层Otsu + 簇内复核 + canonical硬合并边）依次消融，结果如</w:t>
      </w:r>
      <w:r>
        <w:rPr>
          <w:rFonts w:hint="eastAsia" w:ascii="宋体" w:hAnsi="宋体" w:eastAsia="宋体" w:cs="宋体"/>
          <w:kern w:val="0"/>
          <w:sz w:val="24"/>
          <w:szCs w:val="19"/>
          <w:lang w:eastAsia="zh-CN" w:bidi="ar"/>
        </w:rPr>
        <w:fldChar w:fldCharType="begin"/>
      </w:r>
      <w:r>
        <w:instrText xml:space="preserve"> REF _Ref23946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2</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5DE4F896">
      <w:pPr>
        <w:pStyle w:val="3"/>
        <w:ind w:left="0" w:leftChars="0" w:firstLine="0" w:firstLineChars="0"/>
        <w:rPr>
          <w:rFonts w:hint="eastAsia"/>
        </w:rPr>
      </w:pPr>
    </w:p>
    <w:p w14:paraId="469718EE">
      <w:pPr>
        <w:pStyle w:val="3"/>
        <w:ind w:left="0" w:leftChars="0" w:firstLine="0" w:firstLineChars="0"/>
        <w:rPr>
          <w:rFonts w:hint="eastAsia"/>
        </w:rPr>
      </w:pPr>
    </w:p>
    <w:p w14:paraId="59D4CD37">
      <w:pPr>
        <w:pStyle w:val="12"/>
        <w:rPr>
          <w:rFonts w:hint="eastAsia"/>
        </w:rPr>
      </w:pPr>
      <w:bookmarkStart w:id="272" w:name="_Ref23946"/>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72"/>
      <w:bookmarkStart w:id="273" w:name="_Toc9475"/>
      <w:r>
        <w:rPr>
          <w:rFonts w:hint="eastAsia"/>
        </w:rPr>
        <w:t xml:space="preserve"> 语义聚类消融实验</w:t>
      </w:r>
      <w:bookmarkEnd w:id="273"/>
    </w:p>
    <w:tbl>
      <w:tblPr>
        <w:tblStyle w:val="32"/>
        <w:tblW w:w="904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3216"/>
        <w:gridCol w:w="1169"/>
        <w:gridCol w:w="970"/>
        <w:gridCol w:w="861"/>
        <w:gridCol w:w="861"/>
        <w:gridCol w:w="983"/>
        <w:gridCol w:w="983"/>
      </w:tblGrid>
      <w:tr w14:paraId="39C7EB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7B812276">
            <w:pPr>
              <w:pStyle w:val="3"/>
              <w:snapToGrid w:val="0"/>
              <w:spacing w:line="240" w:lineRule="auto"/>
              <w:ind w:left="0" w:leftChars="0" w:right="0" w:rightChars="0" w:firstLine="0" w:firstLineChars="0"/>
              <w:jc w:val="center"/>
              <w:rPr>
                <w:b/>
              </w:rPr>
            </w:pPr>
            <w:r>
              <w:rPr>
                <w:rFonts w:hint="eastAsia"/>
                <w:b/>
              </w:rPr>
              <w:t>配置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7A2E0FD">
            <w:pPr>
              <w:pStyle w:val="3"/>
              <w:snapToGrid w:val="0"/>
              <w:spacing w:line="240" w:lineRule="auto"/>
              <w:ind w:left="0" w:leftChars="0" w:right="0" w:rightChars="0" w:firstLine="0" w:firstLineChars="0"/>
              <w:jc w:val="center"/>
              <w:rPr>
                <w:b/>
              </w:rPr>
            </w:pPr>
            <w:r>
              <w:rPr>
                <w:rFonts w:hint="eastAsia"/>
                <w:b/>
              </w:rPr>
              <w:t>Precision</w:t>
            </w:r>
          </w:p>
        </w:tc>
        <w:tc>
          <w:tcPr>
            <w:tcW w:w="970" w:type="dxa"/>
            <w:tcBorders>
              <w:top w:val="single" w:color="auto" w:sz="12" w:space="0"/>
              <w:left w:val="nil"/>
              <w:bottom w:val="nil"/>
              <w:right w:val="nil"/>
            </w:tcBorders>
            <w:noWrap w:val="0"/>
            <w:tcMar>
              <w:top w:w="-1" w:type="dxa"/>
              <w:left w:w="-1" w:type="dxa"/>
              <w:bottom w:w="-1" w:type="dxa"/>
              <w:right w:w="-1" w:type="dxa"/>
            </w:tcMar>
            <w:vAlign w:val="center"/>
          </w:tcPr>
          <w:p w14:paraId="22069502">
            <w:pPr>
              <w:pStyle w:val="3"/>
              <w:snapToGrid w:val="0"/>
              <w:spacing w:line="240" w:lineRule="auto"/>
              <w:ind w:left="0" w:leftChars="0" w:right="0" w:rightChars="0" w:firstLine="0" w:firstLineChars="0"/>
              <w:jc w:val="center"/>
              <w:rPr>
                <w:b/>
              </w:rPr>
            </w:pPr>
            <w:r>
              <w:rPr>
                <w:rFonts w:hint="eastAsia"/>
                <w:b/>
              </w:rPr>
              <w:t>Recall</w:t>
            </w:r>
          </w:p>
        </w:tc>
        <w:tc>
          <w:tcPr>
            <w:tcW w:w="861" w:type="dxa"/>
            <w:tcBorders>
              <w:top w:val="single" w:color="auto" w:sz="12" w:space="0"/>
              <w:left w:val="nil"/>
              <w:bottom w:val="nil"/>
              <w:right w:val="nil"/>
            </w:tcBorders>
            <w:noWrap w:val="0"/>
            <w:tcMar>
              <w:top w:w="-1" w:type="dxa"/>
              <w:left w:w="-1" w:type="dxa"/>
              <w:bottom w:w="-1" w:type="dxa"/>
              <w:right w:w="-1" w:type="dxa"/>
            </w:tcMar>
            <w:vAlign w:val="center"/>
          </w:tcPr>
          <w:p w14:paraId="11C79C8B">
            <w:pPr>
              <w:pStyle w:val="3"/>
              <w:snapToGrid w:val="0"/>
              <w:spacing w:line="240" w:lineRule="auto"/>
              <w:ind w:left="0" w:leftChars="0" w:right="0" w:rightChars="0" w:firstLine="0" w:firstLineChars="0"/>
              <w:jc w:val="center"/>
              <w:rPr>
                <w:b/>
              </w:rPr>
            </w:pPr>
            <w:r>
              <w:rPr>
                <w:rFonts w:hint="eastAsia"/>
                <w:b/>
              </w:rPr>
              <w:t>F1</w:t>
            </w:r>
          </w:p>
        </w:tc>
        <w:tc>
          <w:tcPr>
            <w:tcW w:w="861" w:type="dxa"/>
            <w:tcBorders>
              <w:top w:val="single" w:color="auto" w:sz="12" w:space="0"/>
              <w:left w:val="nil"/>
              <w:bottom w:val="nil"/>
              <w:right w:val="nil"/>
            </w:tcBorders>
            <w:noWrap w:val="0"/>
            <w:tcMar>
              <w:top w:w="-1" w:type="dxa"/>
              <w:left w:w="-1" w:type="dxa"/>
              <w:bottom w:w="-1" w:type="dxa"/>
              <w:right w:w="-1" w:type="dxa"/>
            </w:tcMar>
            <w:vAlign w:val="center"/>
          </w:tcPr>
          <w:p w14:paraId="6AA47896">
            <w:pPr>
              <w:pStyle w:val="3"/>
              <w:snapToGrid w:val="0"/>
              <w:spacing w:line="240" w:lineRule="auto"/>
              <w:ind w:left="0" w:leftChars="0" w:right="0" w:rightChars="0" w:firstLine="0" w:firstLineChars="0"/>
              <w:jc w:val="center"/>
              <w:rPr>
                <w:b/>
              </w:rPr>
            </w:pPr>
            <w:r>
              <w:rPr>
                <w:rFonts w:hint="eastAsia"/>
                <w:b/>
              </w:rPr>
              <w:t>ARI</w:t>
            </w:r>
          </w:p>
        </w:tc>
        <w:tc>
          <w:tcPr>
            <w:tcW w:w="983" w:type="dxa"/>
            <w:tcBorders>
              <w:top w:val="single" w:color="auto" w:sz="12" w:space="0"/>
              <w:left w:val="nil"/>
              <w:bottom w:val="nil"/>
              <w:right w:val="nil"/>
            </w:tcBorders>
            <w:noWrap w:val="0"/>
            <w:tcMar>
              <w:top w:w="-1" w:type="dxa"/>
              <w:left w:w="-1" w:type="dxa"/>
              <w:bottom w:w="-1" w:type="dxa"/>
              <w:right w:w="-1" w:type="dxa"/>
            </w:tcMar>
            <w:vAlign w:val="center"/>
          </w:tcPr>
          <w:p w14:paraId="131B7E46">
            <w:pPr>
              <w:pStyle w:val="3"/>
              <w:snapToGrid w:val="0"/>
              <w:spacing w:line="240" w:lineRule="auto"/>
              <w:ind w:left="0" w:leftChars="0" w:right="0" w:rightChars="0" w:firstLine="0" w:firstLineChars="0"/>
              <w:jc w:val="center"/>
              <w:rPr>
                <w:b/>
              </w:rPr>
            </w:pPr>
            <w:r>
              <w:rPr>
                <w:rFonts w:hint="eastAsia"/>
                <w:b/>
              </w:rPr>
              <w:t>ΔF1</w:t>
            </w:r>
          </w:p>
        </w:tc>
        <w:tc>
          <w:tcPr>
            <w:tcW w:w="983" w:type="dxa"/>
            <w:tcBorders>
              <w:top w:val="single" w:color="auto" w:sz="12" w:space="0"/>
              <w:left w:val="nil"/>
              <w:bottom w:val="nil"/>
              <w:right w:val="nil"/>
            </w:tcBorders>
            <w:noWrap w:val="0"/>
            <w:tcMar>
              <w:top w:w="-1" w:type="dxa"/>
              <w:left w:w="-1" w:type="dxa"/>
              <w:bottom w:w="-1" w:type="dxa"/>
              <w:right w:w="-1" w:type="dxa"/>
            </w:tcMar>
            <w:vAlign w:val="center"/>
          </w:tcPr>
          <w:p w14:paraId="061846E4">
            <w:pPr>
              <w:pStyle w:val="3"/>
              <w:snapToGrid w:val="0"/>
              <w:spacing w:line="240" w:lineRule="auto"/>
              <w:ind w:left="0" w:leftChars="0" w:right="0" w:rightChars="0" w:firstLine="0" w:firstLineChars="0"/>
              <w:jc w:val="center"/>
              <w:rPr>
                <w:b/>
              </w:rPr>
            </w:pPr>
            <w:r>
              <w:rPr>
                <w:rFonts w:hint="eastAsia"/>
                <w:b/>
              </w:rPr>
              <w:t>ΔARI</w:t>
            </w:r>
          </w:p>
        </w:tc>
      </w:tr>
      <w:tr w14:paraId="2576E9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68929D26">
            <w:pPr>
              <w:pStyle w:val="3"/>
              <w:snapToGrid w:val="0"/>
              <w:spacing w:line="240" w:lineRule="auto"/>
              <w:ind w:left="0" w:leftChars="0" w:right="0" w:rightChars="0" w:firstLine="0" w:firstLineChars="0"/>
              <w:jc w:val="center"/>
            </w:pPr>
            <w:r>
              <w:rPr>
                <w:rFonts w:hint="eastAsia"/>
              </w:rPr>
              <w:t>完整主路径（baseline）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799D12">
            <w:pPr>
              <w:pStyle w:val="3"/>
              <w:snapToGrid w:val="0"/>
              <w:spacing w:line="240" w:lineRule="auto"/>
              <w:ind w:left="0" w:leftChars="0" w:right="0" w:rightChars="0" w:firstLine="0" w:firstLineChars="0"/>
              <w:jc w:val="center"/>
            </w:pPr>
            <w:r>
              <w:rPr>
                <w:rFonts w:hint="eastAsia"/>
              </w:rPr>
              <w:t>0.861</w:t>
            </w:r>
          </w:p>
        </w:tc>
        <w:tc>
          <w:tcPr>
            <w:tcW w:w="970" w:type="dxa"/>
            <w:tcBorders>
              <w:top w:val="single" w:color="auto" w:sz="4" w:space="0"/>
              <w:left w:val="nil"/>
              <w:bottom w:val="nil"/>
              <w:right w:val="nil"/>
            </w:tcBorders>
            <w:noWrap w:val="0"/>
            <w:tcMar>
              <w:top w:w="-1" w:type="dxa"/>
              <w:left w:w="-1" w:type="dxa"/>
              <w:bottom w:w="-1" w:type="dxa"/>
              <w:right w:w="-1" w:type="dxa"/>
            </w:tcMar>
            <w:vAlign w:val="center"/>
          </w:tcPr>
          <w:p w14:paraId="2EFFB62D">
            <w:pPr>
              <w:pStyle w:val="3"/>
              <w:snapToGrid w:val="0"/>
              <w:spacing w:line="240" w:lineRule="auto"/>
              <w:ind w:left="0" w:leftChars="0" w:right="0" w:rightChars="0" w:firstLine="0" w:firstLineChars="0"/>
              <w:jc w:val="center"/>
            </w:pPr>
            <w:r>
              <w:rPr>
                <w:rFonts w:hint="eastAsia"/>
              </w:rPr>
              <w:t>0.795</w:t>
            </w:r>
          </w:p>
        </w:tc>
        <w:tc>
          <w:tcPr>
            <w:tcW w:w="861" w:type="dxa"/>
            <w:tcBorders>
              <w:top w:val="single" w:color="auto" w:sz="4" w:space="0"/>
              <w:left w:val="nil"/>
              <w:bottom w:val="nil"/>
              <w:right w:val="nil"/>
            </w:tcBorders>
            <w:noWrap w:val="0"/>
            <w:tcMar>
              <w:top w:w="-1" w:type="dxa"/>
              <w:left w:w="-1" w:type="dxa"/>
              <w:bottom w:w="-1" w:type="dxa"/>
              <w:right w:w="-1" w:type="dxa"/>
            </w:tcMar>
            <w:vAlign w:val="center"/>
          </w:tcPr>
          <w:p w14:paraId="6E0A711F">
            <w:pPr>
              <w:pStyle w:val="3"/>
              <w:snapToGrid w:val="0"/>
              <w:spacing w:line="240" w:lineRule="auto"/>
              <w:ind w:left="0" w:leftChars="0" w:right="0" w:rightChars="0" w:firstLine="0" w:firstLineChars="0"/>
              <w:jc w:val="center"/>
            </w:pPr>
            <w:r>
              <w:rPr>
                <w:rFonts w:hint="eastAsia"/>
              </w:rPr>
              <w:t>0.827</w:t>
            </w:r>
          </w:p>
        </w:tc>
        <w:tc>
          <w:tcPr>
            <w:tcW w:w="861" w:type="dxa"/>
            <w:tcBorders>
              <w:top w:val="single" w:color="auto" w:sz="4" w:space="0"/>
              <w:left w:val="nil"/>
              <w:bottom w:val="nil"/>
              <w:right w:val="nil"/>
            </w:tcBorders>
            <w:noWrap w:val="0"/>
            <w:tcMar>
              <w:top w:w="-1" w:type="dxa"/>
              <w:left w:w="-1" w:type="dxa"/>
              <w:bottom w:w="-1" w:type="dxa"/>
              <w:right w:w="-1" w:type="dxa"/>
            </w:tcMar>
            <w:vAlign w:val="center"/>
          </w:tcPr>
          <w:p w14:paraId="7BD04E2A">
            <w:pPr>
              <w:pStyle w:val="3"/>
              <w:snapToGrid w:val="0"/>
              <w:spacing w:line="240" w:lineRule="auto"/>
              <w:ind w:left="0" w:leftChars="0" w:right="0" w:rightChars="0" w:firstLine="0" w:firstLineChars="0"/>
              <w:jc w:val="center"/>
            </w:pPr>
            <w:r>
              <w:rPr>
                <w:rFonts w:hint="eastAsia"/>
              </w:rPr>
              <w:t>0.691</w:t>
            </w:r>
          </w:p>
        </w:tc>
        <w:tc>
          <w:tcPr>
            <w:tcW w:w="983" w:type="dxa"/>
            <w:tcBorders>
              <w:top w:val="single" w:color="auto" w:sz="4" w:space="0"/>
              <w:left w:val="nil"/>
              <w:bottom w:val="nil"/>
              <w:right w:val="nil"/>
            </w:tcBorders>
            <w:noWrap w:val="0"/>
            <w:tcMar>
              <w:top w:w="-1" w:type="dxa"/>
              <w:left w:w="-1" w:type="dxa"/>
              <w:bottom w:w="-1" w:type="dxa"/>
              <w:right w:w="-1" w:type="dxa"/>
            </w:tcMar>
            <w:vAlign w:val="center"/>
          </w:tcPr>
          <w:p w14:paraId="40E4B6DB">
            <w:pPr>
              <w:pStyle w:val="3"/>
              <w:snapToGrid w:val="0"/>
              <w:spacing w:line="240" w:lineRule="auto"/>
              <w:ind w:left="0" w:leftChars="0" w:right="0" w:rightChars="0" w:firstLine="0" w:firstLineChars="0"/>
              <w:jc w:val="center"/>
            </w:pPr>
            <w:r>
              <w:rPr>
                <w:rFonts w:hint="eastAsia"/>
              </w:rPr>
              <w:t>—</w:t>
            </w:r>
          </w:p>
        </w:tc>
        <w:tc>
          <w:tcPr>
            <w:tcW w:w="983" w:type="dxa"/>
            <w:tcBorders>
              <w:top w:val="single" w:color="auto" w:sz="4" w:space="0"/>
              <w:left w:val="nil"/>
              <w:bottom w:val="nil"/>
              <w:right w:val="nil"/>
            </w:tcBorders>
            <w:noWrap w:val="0"/>
            <w:tcMar>
              <w:top w:w="-1" w:type="dxa"/>
              <w:left w:w="-1" w:type="dxa"/>
              <w:bottom w:w="-1" w:type="dxa"/>
              <w:right w:w="-1" w:type="dxa"/>
            </w:tcMar>
            <w:vAlign w:val="center"/>
          </w:tcPr>
          <w:p w14:paraId="147065FD">
            <w:pPr>
              <w:pStyle w:val="3"/>
              <w:snapToGrid w:val="0"/>
              <w:spacing w:line="240" w:lineRule="auto"/>
              <w:ind w:left="0" w:leftChars="0" w:right="0" w:rightChars="0" w:firstLine="0" w:firstLineChars="0"/>
              <w:jc w:val="center"/>
            </w:pPr>
            <w:r>
              <w:rPr>
                <w:rFonts w:hint="eastAsia"/>
              </w:rPr>
              <w:t>—</w:t>
            </w:r>
          </w:p>
        </w:tc>
      </w:tr>
      <w:tr w14:paraId="11681B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1C4B5A0B">
            <w:pPr>
              <w:pStyle w:val="3"/>
              <w:snapToGrid w:val="0"/>
              <w:spacing w:line="240" w:lineRule="auto"/>
              <w:ind w:left="0" w:leftChars="0" w:right="0" w:rightChars="0" w:firstLine="0" w:firstLineChars="0"/>
              <w:jc w:val="center"/>
            </w:pPr>
            <w:r>
              <w:rPr>
                <w:rFonts w:hint="eastAsia"/>
              </w:rPr>
              <w:t>固定阈值0.62（关闭双层Otsu）</w:t>
            </w:r>
          </w:p>
        </w:tc>
        <w:tc>
          <w:tcPr>
            <w:tcW w:w="0" w:type="auto"/>
            <w:tcBorders>
              <w:top w:val="nil"/>
              <w:left w:val="nil"/>
              <w:bottom w:val="nil"/>
              <w:right w:val="nil"/>
            </w:tcBorders>
            <w:noWrap w:val="0"/>
            <w:tcMar>
              <w:top w:w="-1" w:type="dxa"/>
              <w:left w:w="-1" w:type="dxa"/>
              <w:bottom w:w="-1" w:type="dxa"/>
              <w:right w:w="-1" w:type="dxa"/>
            </w:tcMar>
            <w:vAlign w:val="center"/>
          </w:tcPr>
          <w:p w14:paraId="567EB1C7">
            <w:pPr>
              <w:pStyle w:val="3"/>
              <w:snapToGrid w:val="0"/>
              <w:spacing w:line="240" w:lineRule="auto"/>
              <w:ind w:left="0" w:leftChars="0" w:right="0" w:rightChars="0" w:firstLine="0" w:firstLineChars="0"/>
              <w:jc w:val="center"/>
            </w:pPr>
            <w:r>
              <w:rPr>
                <w:rFonts w:hint="eastAsia"/>
              </w:rPr>
              <w:t>0.833</w:t>
            </w:r>
          </w:p>
        </w:tc>
        <w:tc>
          <w:tcPr>
            <w:tcW w:w="970" w:type="dxa"/>
            <w:tcBorders>
              <w:top w:val="nil"/>
              <w:left w:val="nil"/>
              <w:bottom w:val="nil"/>
              <w:right w:val="nil"/>
            </w:tcBorders>
            <w:noWrap w:val="0"/>
            <w:tcMar>
              <w:top w:w="-1" w:type="dxa"/>
              <w:left w:w="-1" w:type="dxa"/>
              <w:bottom w:w="-1" w:type="dxa"/>
              <w:right w:w="-1" w:type="dxa"/>
            </w:tcMar>
            <w:vAlign w:val="center"/>
          </w:tcPr>
          <w:p w14:paraId="18F8E7D3">
            <w:pPr>
              <w:pStyle w:val="3"/>
              <w:snapToGrid w:val="0"/>
              <w:spacing w:line="240" w:lineRule="auto"/>
              <w:ind w:left="0" w:leftChars="0" w:right="0" w:rightChars="0" w:firstLine="0" w:firstLineChars="0"/>
              <w:jc w:val="center"/>
            </w:pPr>
            <w:r>
              <w:rPr>
                <w:rFonts w:hint="eastAsia"/>
              </w:rPr>
              <w:t>0.769</w:t>
            </w:r>
          </w:p>
        </w:tc>
        <w:tc>
          <w:tcPr>
            <w:tcW w:w="861" w:type="dxa"/>
            <w:tcBorders>
              <w:top w:val="nil"/>
              <w:left w:val="nil"/>
              <w:bottom w:val="nil"/>
              <w:right w:val="nil"/>
            </w:tcBorders>
            <w:noWrap w:val="0"/>
            <w:tcMar>
              <w:top w:w="-1" w:type="dxa"/>
              <w:left w:w="-1" w:type="dxa"/>
              <w:bottom w:w="-1" w:type="dxa"/>
              <w:right w:w="-1" w:type="dxa"/>
            </w:tcMar>
            <w:vAlign w:val="center"/>
          </w:tcPr>
          <w:p w14:paraId="4AEAF801">
            <w:pPr>
              <w:pStyle w:val="3"/>
              <w:snapToGrid w:val="0"/>
              <w:spacing w:line="240" w:lineRule="auto"/>
              <w:ind w:left="0" w:leftChars="0" w:right="0" w:rightChars="0" w:firstLine="0" w:firstLineChars="0"/>
              <w:jc w:val="center"/>
            </w:pPr>
            <w:r>
              <w:rPr>
                <w:rFonts w:hint="eastAsia"/>
              </w:rPr>
              <w:t>0.800</w:t>
            </w:r>
          </w:p>
        </w:tc>
        <w:tc>
          <w:tcPr>
            <w:tcW w:w="861" w:type="dxa"/>
            <w:tcBorders>
              <w:top w:val="nil"/>
              <w:left w:val="nil"/>
              <w:bottom w:val="nil"/>
              <w:right w:val="nil"/>
            </w:tcBorders>
            <w:noWrap w:val="0"/>
            <w:tcMar>
              <w:top w:w="-1" w:type="dxa"/>
              <w:left w:w="-1" w:type="dxa"/>
              <w:bottom w:w="-1" w:type="dxa"/>
              <w:right w:w="-1" w:type="dxa"/>
            </w:tcMar>
            <w:vAlign w:val="center"/>
          </w:tcPr>
          <w:p w14:paraId="690F7010">
            <w:pPr>
              <w:pStyle w:val="3"/>
              <w:snapToGrid w:val="0"/>
              <w:spacing w:line="240" w:lineRule="auto"/>
              <w:ind w:left="0" w:leftChars="0" w:right="0" w:rightChars="0" w:firstLine="0" w:firstLineChars="0"/>
              <w:jc w:val="center"/>
            </w:pPr>
            <w:r>
              <w:rPr>
                <w:rFonts w:hint="eastAsia"/>
              </w:rPr>
              <w:t>0.670</w:t>
            </w:r>
          </w:p>
        </w:tc>
        <w:tc>
          <w:tcPr>
            <w:tcW w:w="983" w:type="dxa"/>
            <w:tcBorders>
              <w:top w:val="nil"/>
              <w:left w:val="nil"/>
              <w:bottom w:val="nil"/>
              <w:right w:val="nil"/>
            </w:tcBorders>
            <w:noWrap w:val="0"/>
            <w:tcMar>
              <w:top w:w="-1" w:type="dxa"/>
              <w:left w:w="-1" w:type="dxa"/>
              <w:bottom w:w="-1" w:type="dxa"/>
              <w:right w:w="-1" w:type="dxa"/>
            </w:tcMar>
            <w:vAlign w:val="center"/>
          </w:tcPr>
          <w:p w14:paraId="641289B3">
            <w:pPr>
              <w:pStyle w:val="3"/>
              <w:snapToGrid w:val="0"/>
              <w:spacing w:line="240" w:lineRule="auto"/>
              <w:ind w:left="0" w:leftChars="0" w:right="0" w:rightChars="0" w:firstLine="0" w:firstLineChars="0"/>
              <w:jc w:val="center"/>
            </w:pPr>
            <w:r>
              <w:rPr>
                <w:rFonts w:hint="eastAsia"/>
              </w:rPr>
              <w:t>−0.027</w:t>
            </w:r>
          </w:p>
        </w:tc>
        <w:tc>
          <w:tcPr>
            <w:tcW w:w="983" w:type="dxa"/>
            <w:tcBorders>
              <w:top w:val="nil"/>
              <w:left w:val="nil"/>
              <w:bottom w:val="nil"/>
              <w:right w:val="nil"/>
            </w:tcBorders>
            <w:noWrap w:val="0"/>
            <w:tcMar>
              <w:top w:w="-1" w:type="dxa"/>
              <w:left w:w="-1" w:type="dxa"/>
              <w:bottom w:w="-1" w:type="dxa"/>
              <w:right w:w="-1" w:type="dxa"/>
            </w:tcMar>
            <w:vAlign w:val="center"/>
          </w:tcPr>
          <w:p w14:paraId="54DFCBFE">
            <w:pPr>
              <w:pStyle w:val="3"/>
              <w:snapToGrid w:val="0"/>
              <w:spacing w:line="240" w:lineRule="auto"/>
              <w:ind w:left="0" w:leftChars="0" w:right="0" w:rightChars="0" w:firstLine="0" w:firstLineChars="0"/>
              <w:jc w:val="center"/>
            </w:pPr>
            <w:r>
              <w:rPr>
                <w:rFonts w:hint="eastAsia"/>
              </w:rPr>
              <w:t>−0.022</w:t>
            </w:r>
          </w:p>
        </w:tc>
      </w:tr>
      <w:tr w14:paraId="7AA065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7B196C3E">
            <w:pPr>
              <w:pStyle w:val="3"/>
              <w:snapToGrid w:val="0"/>
              <w:spacing w:line="240" w:lineRule="auto"/>
              <w:ind w:left="0" w:leftChars="0" w:right="0" w:rightChars="0" w:firstLine="0" w:firstLineChars="0"/>
              <w:jc w:val="center"/>
            </w:pPr>
            <w:r>
              <w:rPr>
                <w:rFonts w:hint="eastAsia"/>
              </w:rPr>
              <w:t>关闭canonical硬合并边</w:t>
            </w:r>
          </w:p>
        </w:tc>
        <w:tc>
          <w:tcPr>
            <w:tcW w:w="0" w:type="auto"/>
            <w:tcBorders>
              <w:top w:val="nil"/>
              <w:left w:val="nil"/>
              <w:bottom w:val="nil"/>
              <w:right w:val="nil"/>
            </w:tcBorders>
            <w:noWrap w:val="0"/>
            <w:tcMar>
              <w:top w:w="-1" w:type="dxa"/>
              <w:left w:w="-1" w:type="dxa"/>
              <w:bottom w:w="-1" w:type="dxa"/>
              <w:right w:w="-1" w:type="dxa"/>
            </w:tcMar>
            <w:vAlign w:val="center"/>
          </w:tcPr>
          <w:p w14:paraId="5E8F99DC">
            <w:pPr>
              <w:pStyle w:val="3"/>
              <w:snapToGrid w:val="0"/>
              <w:spacing w:line="240" w:lineRule="auto"/>
              <w:ind w:left="0" w:leftChars="0" w:right="0" w:rightChars="0" w:firstLine="0" w:firstLineChars="0"/>
              <w:jc w:val="center"/>
            </w:pPr>
            <w:r>
              <w:rPr>
                <w:rFonts w:hint="eastAsia"/>
              </w:rPr>
              <w:t>0.824</w:t>
            </w:r>
          </w:p>
        </w:tc>
        <w:tc>
          <w:tcPr>
            <w:tcW w:w="970" w:type="dxa"/>
            <w:tcBorders>
              <w:top w:val="nil"/>
              <w:left w:val="nil"/>
              <w:bottom w:val="nil"/>
              <w:right w:val="nil"/>
            </w:tcBorders>
            <w:noWrap w:val="0"/>
            <w:tcMar>
              <w:top w:w="-1" w:type="dxa"/>
              <w:left w:w="-1" w:type="dxa"/>
              <w:bottom w:w="-1" w:type="dxa"/>
              <w:right w:w="-1" w:type="dxa"/>
            </w:tcMar>
            <w:vAlign w:val="center"/>
          </w:tcPr>
          <w:p w14:paraId="36E0DAC4">
            <w:pPr>
              <w:pStyle w:val="3"/>
              <w:snapToGrid w:val="0"/>
              <w:spacing w:line="240" w:lineRule="auto"/>
              <w:ind w:left="0" w:leftChars="0" w:right="0" w:rightChars="0" w:firstLine="0" w:firstLineChars="0"/>
              <w:jc w:val="center"/>
            </w:pPr>
            <w:r>
              <w:rPr>
                <w:rFonts w:hint="eastAsia"/>
              </w:rPr>
              <w:t>0.718</w:t>
            </w:r>
          </w:p>
        </w:tc>
        <w:tc>
          <w:tcPr>
            <w:tcW w:w="861" w:type="dxa"/>
            <w:tcBorders>
              <w:top w:val="nil"/>
              <w:left w:val="nil"/>
              <w:bottom w:val="nil"/>
              <w:right w:val="nil"/>
            </w:tcBorders>
            <w:noWrap w:val="0"/>
            <w:tcMar>
              <w:top w:w="-1" w:type="dxa"/>
              <w:left w:w="-1" w:type="dxa"/>
              <w:bottom w:w="-1" w:type="dxa"/>
              <w:right w:w="-1" w:type="dxa"/>
            </w:tcMar>
            <w:vAlign w:val="center"/>
          </w:tcPr>
          <w:p w14:paraId="100E7DC0">
            <w:pPr>
              <w:pStyle w:val="3"/>
              <w:snapToGrid w:val="0"/>
              <w:spacing w:line="240" w:lineRule="auto"/>
              <w:ind w:left="0" w:leftChars="0" w:right="0" w:rightChars="0" w:firstLine="0" w:firstLineChars="0"/>
              <w:jc w:val="center"/>
            </w:pPr>
            <w:r>
              <w:rPr>
                <w:rFonts w:hint="eastAsia"/>
              </w:rPr>
              <w:t>0.767</w:t>
            </w:r>
          </w:p>
        </w:tc>
        <w:tc>
          <w:tcPr>
            <w:tcW w:w="861" w:type="dxa"/>
            <w:tcBorders>
              <w:top w:val="nil"/>
              <w:left w:val="nil"/>
              <w:bottom w:val="nil"/>
              <w:right w:val="nil"/>
            </w:tcBorders>
            <w:noWrap w:val="0"/>
            <w:tcMar>
              <w:top w:w="-1" w:type="dxa"/>
              <w:left w:w="-1" w:type="dxa"/>
              <w:bottom w:w="-1" w:type="dxa"/>
              <w:right w:w="-1" w:type="dxa"/>
            </w:tcMar>
            <w:vAlign w:val="center"/>
          </w:tcPr>
          <w:p w14:paraId="5382720E">
            <w:pPr>
              <w:pStyle w:val="3"/>
              <w:snapToGrid w:val="0"/>
              <w:spacing w:line="240" w:lineRule="auto"/>
              <w:ind w:left="0" w:leftChars="0" w:right="0" w:rightChars="0" w:firstLine="0" w:firstLineChars="0"/>
              <w:jc w:val="center"/>
            </w:pPr>
            <w:r>
              <w:rPr>
                <w:rFonts w:hint="eastAsia"/>
              </w:rPr>
              <w:t>0.644</w:t>
            </w:r>
          </w:p>
        </w:tc>
        <w:tc>
          <w:tcPr>
            <w:tcW w:w="983" w:type="dxa"/>
            <w:tcBorders>
              <w:top w:val="nil"/>
              <w:left w:val="nil"/>
              <w:bottom w:val="nil"/>
              <w:right w:val="nil"/>
            </w:tcBorders>
            <w:noWrap w:val="0"/>
            <w:tcMar>
              <w:top w:w="-1" w:type="dxa"/>
              <w:left w:w="-1" w:type="dxa"/>
              <w:bottom w:w="-1" w:type="dxa"/>
              <w:right w:w="-1" w:type="dxa"/>
            </w:tcMar>
            <w:vAlign w:val="center"/>
          </w:tcPr>
          <w:p w14:paraId="53CD5D28">
            <w:pPr>
              <w:pStyle w:val="3"/>
              <w:snapToGrid w:val="0"/>
              <w:spacing w:line="240" w:lineRule="auto"/>
              <w:ind w:left="0" w:leftChars="0" w:right="0" w:rightChars="0" w:firstLine="0" w:firstLineChars="0"/>
              <w:jc w:val="center"/>
            </w:pPr>
            <w:r>
              <w:rPr>
                <w:rFonts w:hint="eastAsia"/>
              </w:rPr>
              <w:t>−0.060</w:t>
            </w:r>
          </w:p>
        </w:tc>
        <w:tc>
          <w:tcPr>
            <w:tcW w:w="983" w:type="dxa"/>
            <w:tcBorders>
              <w:top w:val="nil"/>
              <w:left w:val="nil"/>
              <w:bottom w:val="nil"/>
              <w:right w:val="nil"/>
            </w:tcBorders>
            <w:noWrap w:val="0"/>
            <w:tcMar>
              <w:top w:w="-1" w:type="dxa"/>
              <w:left w:w="-1" w:type="dxa"/>
              <w:bottom w:w="-1" w:type="dxa"/>
              <w:right w:w="-1" w:type="dxa"/>
            </w:tcMar>
            <w:vAlign w:val="center"/>
          </w:tcPr>
          <w:p w14:paraId="3D0E3E74">
            <w:pPr>
              <w:pStyle w:val="3"/>
              <w:snapToGrid w:val="0"/>
              <w:spacing w:line="240" w:lineRule="auto"/>
              <w:ind w:left="0" w:leftChars="0" w:right="0" w:rightChars="0" w:firstLine="0" w:firstLineChars="0"/>
              <w:jc w:val="center"/>
            </w:pPr>
            <w:r>
              <w:rPr>
                <w:rFonts w:hint="eastAsia"/>
              </w:rPr>
              <w:t>−0.048</w:t>
            </w:r>
          </w:p>
        </w:tc>
      </w:tr>
      <w:tr w14:paraId="433152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108168E7">
            <w:pPr>
              <w:pStyle w:val="3"/>
              <w:snapToGrid w:val="0"/>
              <w:spacing w:line="240" w:lineRule="auto"/>
              <w:ind w:left="0" w:leftChars="0" w:right="0" w:rightChars="0" w:firstLine="0" w:firstLineChars="0"/>
              <w:jc w:val="center"/>
            </w:pPr>
            <w:r>
              <w:rPr>
                <w:rFonts w:hint="eastAsia"/>
              </w:rPr>
              <w:t>关闭簇内复核</w:t>
            </w:r>
          </w:p>
        </w:tc>
        <w:tc>
          <w:tcPr>
            <w:tcW w:w="1169" w:type="dxa"/>
            <w:tcBorders>
              <w:top w:val="nil"/>
              <w:left w:val="nil"/>
              <w:bottom w:val="single" w:color="auto" w:sz="12" w:space="0"/>
              <w:right w:val="nil"/>
            </w:tcBorders>
            <w:noWrap w:val="0"/>
            <w:tcMar>
              <w:top w:w="-1" w:type="dxa"/>
              <w:left w:w="-1" w:type="dxa"/>
              <w:bottom w:w="-1" w:type="dxa"/>
              <w:right w:w="-1" w:type="dxa"/>
            </w:tcMar>
            <w:vAlign w:val="center"/>
          </w:tcPr>
          <w:p w14:paraId="48B97EF4">
            <w:pPr>
              <w:pStyle w:val="3"/>
              <w:snapToGrid w:val="0"/>
              <w:spacing w:line="240" w:lineRule="auto"/>
              <w:ind w:left="0" w:leftChars="0" w:right="0" w:rightChars="0" w:firstLine="0" w:firstLineChars="0"/>
              <w:jc w:val="center"/>
            </w:pPr>
            <w:r>
              <w:rPr>
                <w:rFonts w:hint="eastAsia"/>
              </w:rPr>
              <w:t>0.842</w:t>
            </w:r>
          </w:p>
        </w:tc>
        <w:tc>
          <w:tcPr>
            <w:tcW w:w="970" w:type="dxa"/>
            <w:tcBorders>
              <w:top w:val="nil"/>
              <w:left w:val="nil"/>
              <w:bottom w:val="single" w:color="auto" w:sz="12" w:space="0"/>
              <w:right w:val="nil"/>
            </w:tcBorders>
            <w:noWrap w:val="0"/>
            <w:tcMar>
              <w:top w:w="-1" w:type="dxa"/>
              <w:left w:w="-1" w:type="dxa"/>
              <w:bottom w:w="-1" w:type="dxa"/>
              <w:right w:w="-1" w:type="dxa"/>
            </w:tcMar>
            <w:vAlign w:val="center"/>
          </w:tcPr>
          <w:p w14:paraId="0FE548A6">
            <w:pPr>
              <w:pStyle w:val="3"/>
              <w:snapToGrid w:val="0"/>
              <w:spacing w:line="240" w:lineRule="auto"/>
              <w:ind w:left="0" w:leftChars="0" w:right="0" w:rightChars="0" w:firstLine="0" w:firstLineChars="0"/>
              <w:jc w:val="center"/>
            </w:pPr>
            <w:r>
              <w:rPr>
                <w:rFonts w:hint="eastAsia"/>
              </w:rPr>
              <w:t>0.821</w:t>
            </w:r>
          </w:p>
        </w:tc>
        <w:tc>
          <w:tcPr>
            <w:tcW w:w="861" w:type="dxa"/>
            <w:tcBorders>
              <w:top w:val="nil"/>
              <w:left w:val="nil"/>
              <w:bottom w:val="single" w:color="auto" w:sz="12" w:space="0"/>
              <w:right w:val="nil"/>
            </w:tcBorders>
            <w:noWrap w:val="0"/>
            <w:tcMar>
              <w:top w:w="-1" w:type="dxa"/>
              <w:left w:w="-1" w:type="dxa"/>
              <w:bottom w:w="-1" w:type="dxa"/>
              <w:right w:w="-1" w:type="dxa"/>
            </w:tcMar>
            <w:vAlign w:val="center"/>
          </w:tcPr>
          <w:p w14:paraId="28E43A58">
            <w:pPr>
              <w:pStyle w:val="3"/>
              <w:snapToGrid w:val="0"/>
              <w:spacing w:line="240" w:lineRule="auto"/>
              <w:ind w:left="0" w:leftChars="0" w:right="0" w:rightChars="0" w:firstLine="0" w:firstLineChars="0"/>
              <w:jc w:val="center"/>
            </w:pPr>
            <w:r>
              <w:rPr>
                <w:rFonts w:hint="eastAsia"/>
              </w:rPr>
              <w:t>0.831</w:t>
            </w:r>
          </w:p>
        </w:tc>
        <w:tc>
          <w:tcPr>
            <w:tcW w:w="861" w:type="dxa"/>
            <w:tcBorders>
              <w:top w:val="nil"/>
              <w:left w:val="nil"/>
              <w:bottom w:val="single" w:color="auto" w:sz="12" w:space="0"/>
              <w:right w:val="nil"/>
            </w:tcBorders>
            <w:noWrap w:val="0"/>
            <w:tcMar>
              <w:top w:w="-1" w:type="dxa"/>
              <w:left w:w="-1" w:type="dxa"/>
              <w:bottom w:w="-1" w:type="dxa"/>
              <w:right w:w="-1" w:type="dxa"/>
            </w:tcMar>
            <w:vAlign w:val="center"/>
          </w:tcPr>
          <w:p w14:paraId="37ACF4C0">
            <w:pPr>
              <w:pStyle w:val="3"/>
              <w:snapToGrid w:val="0"/>
              <w:spacing w:line="240" w:lineRule="auto"/>
              <w:ind w:left="0" w:leftChars="0" w:right="0" w:rightChars="0" w:firstLine="0" w:firstLineChars="0"/>
              <w:jc w:val="center"/>
            </w:pPr>
            <w:r>
              <w:rPr>
                <w:rFonts w:hint="eastAsia"/>
              </w:rPr>
              <w:t>0.709</w:t>
            </w:r>
          </w:p>
        </w:tc>
        <w:tc>
          <w:tcPr>
            <w:tcW w:w="983" w:type="dxa"/>
            <w:tcBorders>
              <w:top w:val="nil"/>
              <w:left w:val="nil"/>
              <w:bottom w:val="single" w:color="auto" w:sz="12" w:space="0"/>
              <w:right w:val="nil"/>
            </w:tcBorders>
            <w:noWrap w:val="0"/>
            <w:tcMar>
              <w:top w:w="-1" w:type="dxa"/>
              <w:left w:w="-1" w:type="dxa"/>
              <w:bottom w:w="-1" w:type="dxa"/>
              <w:right w:w="-1" w:type="dxa"/>
            </w:tcMar>
            <w:vAlign w:val="center"/>
          </w:tcPr>
          <w:p w14:paraId="4419483A">
            <w:pPr>
              <w:pStyle w:val="3"/>
              <w:snapToGrid w:val="0"/>
              <w:spacing w:line="240" w:lineRule="auto"/>
              <w:ind w:left="0" w:leftChars="0" w:right="0" w:rightChars="0" w:firstLine="0" w:firstLineChars="0"/>
              <w:jc w:val="center"/>
            </w:pPr>
            <w:r>
              <w:rPr>
                <w:rFonts w:hint="eastAsia"/>
              </w:rPr>
              <w:t>+0.005</w:t>
            </w:r>
          </w:p>
        </w:tc>
        <w:tc>
          <w:tcPr>
            <w:tcW w:w="983" w:type="dxa"/>
            <w:tcBorders>
              <w:top w:val="nil"/>
              <w:left w:val="nil"/>
              <w:bottom w:val="single" w:color="auto" w:sz="12" w:space="0"/>
              <w:right w:val="nil"/>
            </w:tcBorders>
            <w:noWrap w:val="0"/>
            <w:tcMar>
              <w:top w:w="-1" w:type="dxa"/>
              <w:left w:w="-1" w:type="dxa"/>
              <w:bottom w:w="-1" w:type="dxa"/>
              <w:right w:w="-1" w:type="dxa"/>
            </w:tcMar>
            <w:vAlign w:val="center"/>
          </w:tcPr>
          <w:p w14:paraId="4C86FB34">
            <w:pPr>
              <w:pStyle w:val="3"/>
              <w:snapToGrid w:val="0"/>
              <w:spacing w:line="240" w:lineRule="auto"/>
              <w:ind w:left="0" w:leftChars="0" w:right="0" w:rightChars="0" w:firstLine="0" w:firstLineChars="0"/>
              <w:jc w:val="center"/>
            </w:pPr>
            <w:r>
              <w:rPr>
                <w:rFonts w:hint="eastAsia"/>
              </w:rPr>
              <w:t>+0.017</w:t>
            </w:r>
          </w:p>
        </w:tc>
      </w:tr>
    </w:tbl>
    <w:p w14:paraId="3275158B">
      <w:pPr>
        <w:widowControl/>
        <w:spacing w:after="48" w:line="360" w:lineRule="auto"/>
        <w:rPr>
          <w:rFonts w:hint="eastAsia" w:ascii="宋体" w:hAnsi="宋体" w:eastAsia="宋体" w:cs="宋体"/>
          <w:kern w:val="0"/>
          <w:sz w:val="24"/>
          <w:szCs w:val="19"/>
          <w:lang w:bidi="ar"/>
        </w:rPr>
      </w:pPr>
    </w:p>
    <w:p w14:paraId="1EE4ADD4">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结论：双层Otsu自适应阈值贡献F1提升0.027；canonical硬合并边贡献最大（F1提升0.060），证实向量与符号混合策略有效；簇内复核在当前标注下略保守（关闭后F1微升0.005），但其链式传染控制价值不可替代。</w:t>
      </w:r>
    </w:p>
    <w:p w14:paraId="77D10E26">
      <w:pPr>
        <w:pStyle w:val="5"/>
        <w:bidi w:val="0"/>
        <w:rPr>
          <w:rFonts w:hint="eastAsia"/>
        </w:rPr>
      </w:pPr>
      <w:bookmarkStart w:id="274" w:name="_Toc14894"/>
      <w:bookmarkStart w:id="275" w:name="_Toc11626"/>
      <w:r>
        <w:rPr>
          <w:rFonts w:hint="eastAsia"/>
        </w:rPr>
        <w:t>阈值稳定性与聚类纯度</w:t>
      </w:r>
      <w:bookmarkEnd w:id="274"/>
      <w:bookmarkEnd w:id="275"/>
    </w:p>
    <w:p w14:paraId="63E39DA2">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连续10个时段独立聚类，双层Otsu阈值波动极小，聚类纯度通过人工抽样验证，指标如</w:t>
      </w:r>
      <w:r>
        <w:rPr>
          <w:rFonts w:hint="eastAsia" w:ascii="宋体" w:hAnsi="宋体" w:eastAsia="宋体" w:cs="宋体"/>
          <w:kern w:val="0"/>
          <w:sz w:val="24"/>
          <w:szCs w:val="19"/>
          <w:lang w:eastAsia="zh-CN" w:bidi="ar"/>
        </w:rPr>
        <w:fldChar w:fldCharType="begin"/>
      </w:r>
      <w:r>
        <w:instrText xml:space="preserve"> REF _Ref24684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3</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061BFAA9">
      <w:pPr>
        <w:pStyle w:val="12"/>
        <w:rPr>
          <w:rFonts w:hint="eastAsia"/>
        </w:rPr>
      </w:pPr>
      <w:bookmarkStart w:id="276" w:name="_Ref24684"/>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276"/>
      <w:bookmarkStart w:id="277" w:name="_Toc26989"/>
      <w:r>
        <w:rPr>
          <w:rFonts w:hint="eastAsia"/>
        </w:rPr>
        <w:t xml:space="preserve"> 阈值稳定性与聚类质量</w:t>
      </w:r>
      <w:bookmarkEnd w:id="277"/>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6008"/>
        <w:gridCol w:w="2510"/>
      </w:tblGrid>
      <w:tr w14:paraId="70EA0B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6008" w:type="dxa"/>
            <w:tcBorders>
              <w:top w:val="single" w:color="auto" w:sz="12" w:space="0"/>
              <w:left w:val="nil"/>
              <w:bottom w:val="nil"/>
              <w:right w:val="nil"/>
            </w:tcBorders>
            <w:noWrap w:val="0"/>
            <w:tcMar>
              <w:top w:w="-1" w:type="dxa"/>
              <w:left w:w="-1" w:type="dxa"/>
              <w:bottom w:w="-1" w:type="dxa"/>
              <w:right w:w="-1" w:type="dxa"/>
            </w:tcMar>
            <w:vAlign w:val="center"/>
          </w:tcPr>
          <w:p w14:paraId="32F2B70E">
            <w:pPr>
              <w:pStyle w:val="3"/>
              <w:snapToGrid w:val="0"/>
              <w:spacing w:line="240" w:lineRule="auto"/>
              <w:ind w:left="0" w:leftChars="0" w:right="0" w:rightChars="0" w:firstLine="0" w:firstLineChars="0"/>
              <w:jc w:val="center"/>
              <w:rPr>
                <w:b/>
              </w:rPr>
            </w:pPr>
            <w:r>
              <w:rPr>
                <w:rFonts w:hint="eastAsia"/>
                <w:b/>
              </w:rPr>
              <w:t>指标</w:t>
            </w:r>
          </w:p>
        </w:tc>
        <w:tc>
          <w:tcPr>
            <w:tcW w:w="2510" w:type="dxa"/>
            <w:tcBorders>
              <w:top w:val="single" w:color="auto" w:sz="12" w:space="0"/>
              <w:left w:val="nil"/>
              <w:bottom w:val="nil"/>
              <w:right w:val="nil"/>
            </w:tcBorders>
            <w:noWrap w:val="0"/>
            <w:tcMar>
              <w:top w:w="-1" w:type="dxa"/>
              <w:left w:w="-1" w:type="dxa"/>
              <w:bottom w:w="-1" w:type="dxa"/>
              <w:right w:w="-1" w:type="dxa"/>
            </w:tcMar>
            <w:vAlign w:val="center"/>
          </w:tcPr>
          <w:p w14:paraId="006B0228">
            <w:pPr>
              <w:pStyle w:val="3"/>
              <w:snapToGrid w:val="0"/>
              <w:spacing w:line="240" w:lineRule="auto"/>
              <w:ind w:left="0" w:leftChars="0" w:right="0" w:rightChars="0" w:firstLine="0" w:firstLineChars="0"/>
              <w:jc w:val="center"/>
              <w:rPr>
                <w:b/>
              </w:rPr>
            </w:pPr>
            <w:r>
              <w:rPr>
                <w:rFonts w:hint="eastAsia"/>
                <w:b/>
              </w:rPr>
              <w:t>数值</w:t>
            </w:r>
          </w:p>
        </w:tc>
      </w:tr>
      <w:tr w14:paraId="0D359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008" w:type="dxa"/>
            <w:tcBorders>
              <w:top w:val="single" w:color="auto" w:sz="4" w:space="0"/>
              <w:left w:val="nil"/>
              <w:bottom w:val="nil"/>
              <w:right w:val="nil"/>
            </w:tcBorders>
            <w:noWrap w:val="0"/>
            <w:tcMar>
              <w:top w:w="-1" w:type="dxa"/>
              <w:left w:w="-1" w:type="dxa"/>
              <w:bottom w:w="-1" w:type="dxa"/>
              <w:right w:w="-1" w:type="dxa"/>
            </w:tcMar>
            <w:vAlign w:val="center"/>
          </w:tcPr>
          <w:p w14:paraId="31983983">
            <w:pPr>
              <w:pStyle w:val="3"/>
              <w:snapToGrid w:val="0"/>
              <w:spacing w:line="240" w:lineRule="auto"/>
              <w:ind w:left="0" w:leftChars="0" w:right="0" w:rightChars="0" w:firstLine="0" w:firstLineChars="0"/>
              <w:jc w:val="center"/>
            </w:pPr>
            <w:r>
              <w:rPr>
                <w:rFonts w:hint="eastAsia"/>
              </w:rPr>
              <w:t>L1阈值波动范围</w:t>
            </w:r>
          </w:p>
        </w:tc>
        <w:tc>
          <w:tcPr>
            <w:tcW w:w="2510" w:type="dxa"/>
            <w:tcBorders>
              <w:top w:val="single" w:color="auto" w:sz="4" w:space="0"/>
              <w:left w:val="nil"/>
              <w:bottom w:val="nil"/>
              <w:right w:val="nil"/>
            </w:tcBorders>
            <w:noWrap w:val="0"/>
            <w:tcMar>
              <w:top w:w="-1" w:type="dxa"/>
              <w:left w:w="-1" w:type="dxa"/>
              <w:bottom w:w="-1" w:type="dxa"/>
              <w:right w:w="-1" w:type="dxa"/>
            </w:tcMar>
            <w:vAlign w:val="center"/>
          </w:tcPr>
          <w:p w14:paraId="4BADC87D">
            <w:pPr>
              <w:pStyle w:val="3"/>
              <w:snapToGrid w:val="0"/>
              <w:spacing w:line="240" w:lineRule="auto"/>
              <w:ind w:left="0" w:leftChars="0" w:right="0" w:rightChars="0" w:firstLine="0" w:firstLineChars="0"/>
              <w:jc w:val="center"/>
            </w:pPr>
            <w:r>
              <w:rPr>
                <w:rFonts w:hint="eastAsia"/>
              </w:rPr>
              <w:t>0.55～0.58</w:t>
            </w:r>
          </w:p>
        </w:tc>
      </w:tr>
      <w:tr w14:paraId="77410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008" w:type="dxa"/>
            <w:tcBorders>
              <w:top w:val="nil"/>
              <w:left w:val="nil"/>
              <w:bottom w:val="nil"/>
              <w:right w:val="nil"/>
            </w:tcBorders>
            <w:noWrap w:val="0"/>
            <w:tcMar>
              <w:top w:w="-1" w:type="dxa"/>
              <w:left w:w="-1" w:type="dxa"/>
              <w:bottom w:w="-1" w:type="dxa"/>
              <w:right w:w="-1" w:type="dxa"/>
            </w:tcMar>
            <w:vAlign w:val="center"/>
          </w:tcPr>
          <w:p w14:paraId="53B213C1">
            <w:pPr>
              <w:pStyle w:val="3"/>
              <w:snapToGrid w:val="0"/>
              <w:spacing w:line="240" w:lineRule="auto"/>
              <w:ind w:left="0" w:leftChars="0" w:right="0" w:rightChars="0" w:firstLine="0" w:firstLineChars="0"/>
              <w:jc w:val="center"/>
            </w:pPr>
            <w:r>
              <w:rPr>
                <w:rFonts w:hint="eastAsia"/>
              </w:rPr>
              <w:t>L2阈值波动范围</w:t>
            </w:r>
          </w:p>
        </w:tc>
        <w:tc>
          <w:tcPr>
            <w:tcW w:w="2510" w:type="dxa"/>
            <w:tcBorders>
              <w:top w:val="nil"/>
              <w:left w:val="nil"/>
              <w:bottom w:val="nil"/>
              <w:right w:val="nil"/>
            </w:tcBorders>
            <w:noWrap w:val="0"/>
            <w:tcMar>
              <w:top w:w="-1" w:type="dxa"/>
              <w:left w:w="-1" w:type="dxa"/>
              <w:bottom w:w="-1" w:type="dxa"/>
              <w:right w:w="-1" w:type="dxa"/>
            </w:tcMar>
            <w:vAlign w:val="center"/>
          </w:tcPr>
          <w:p w14:paraId="75035BFD">
            <w:pPr>
              <w:pStyle w:val="3"/>
              <w:snapToGrid w:val="0"/>
              <w:spacing w:line="240" w:lineRule="auto"/>
              <w:ind w:left="0" w:leftChars="0" w:right="0" w:rightChars="0" w:firstLine="0" w:firstLineChars="0"/>
              <w:jc w:val="center"/>
            </w:pPr>
            <w:r>
              <w:rPr>
                <w:rFonts w:hint="eastAsia"/>
              </w:rPr>
              <w:t>0.68～0.70</w:t>
            </w:r>
          </w:p>
        </w:tc>
      </w:tr>
      <w:tr w14:paraId="4D868D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008" w:type="dxa"/>
            <w:tcBorders>
              <w:top w:val="nil"/>
              <w:left w:val="nil"/>
              <w:bottom w:val="nil"/>
              <w:right w:val="nil"/>
            </w:tcBorders>
            <w:noWrap w:val="0"/>
            <w:tcMar>
              <w:top w:w="-1" w:type="dxa"/>
              <w:left w:w="-1" w:type="dxa"/>
              <w:bottom w:w="-1" w:type="dxa"/>
              <w:right w:w="-1" w:type="dxa"/>
            </w:tcMar>
            <w:vAlign w:val="center"/>
          </w:tcPr>
          <w:p w14:paraId="17DF8BDD">
            <w:pPr>
              <w:pStyle w:val="3"/>
              <w:snapToGrid w:val="0"/>
              <w:spacing w:line="240" w:lineRule="auto"/>
              <w:ind w:left="0" w:leftChars="0" w:right="0" w:rightChars="0" w:firstLine="0" w:firstLineChars="0"/>
              <w:jc w:val="center"/>
            </w:pPr>
            <w:r>
              <w:rPr>
                <w:rFonts w:hint="eastAsia"/>
              </w:rPr>
              <w:t>随机抽检事件簇数</w:t>
            </w:r>
          </w:p>
        </w:tc>
        <w:tc>
          <w:tcPr>
            <w:tcW w:w="2510" w:type="dxa"/>
            <w:tcBorders>
              <w:top w:val="nil"/>
              <w:left w:val="nil"/>
              <w:bottom w:val="nil"/>
              <w:right w:val="nil"/>
            </w:tcBorders>
            <w:noWrap w:val="0"/>
            <w:tcMar>
              <w:top w:w="-1" w:type="dxa"/>
              <w:left w:w="-1" w:type="dxa"/>
              <w:bottom w:w="-1" w:type="dxa"/>
              <w:right w:w="-1" w:type="dxa"/>
            </w:tcMar>
            <w:vAlign w:val="center"/>
          </w:tcPr>
          <w:p w14:paraId="4233D9FD">
            <w:pPr>
              <w:pStyle w:val="3"/>
              <w:snapToGrid w:val="0"/>
              <w:spacing w:line="240" w:lineRule="auto"/>
              <w:ind w:left="0" w:leftChars="0" w:right="0" w:rightChars="0" w:firstLine="0" w:firstLineChars="0"/>
              <w:jc w:val="center"/>
            </w:pPr>
            <w:r>
              <w:rPr>
                <w:rFonts w:hint="eastAsia"/>
              </w:rPr>
              <w:t>100</w:t>
            </w:r>
          </w:p>
        </w:tc>
      </w:tr>
      <w:tr w14:paraId="389DB7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008" w:type="dxa"/>
            <w:tcBorders>
              <w:top w:val="nil"/>
              <w:left w:val="nil"/>
              <w:bottom w:val="nil"/>
              <w:right w:val="nil"/>
            </w:tcBorders>
            <w:noWrap w:val="0"/>
            <w:tcMar>
              <w:top w:w="-1" w:type="dxa"/>
              <w:left w:w="-1" w:type="dxa"/>
              <w:bottom w:w="-1" w:type="dxa"/>
              <w:right w:w="-1" w:type="dxa"/>
            </w:tcMar>
            <w:vAlign w:val="center"/>
          </w:tcPr>
          <w:p w14:paraId="4DE11F1B">
            <w:pPr>
              <w:pStyle w:val="3"/>
              <w:snapToGrid w:val="0"/>
              <w:spacing w:line="240" w:lineRule="auto"/>
              <w:ind w:left="0" w:leftChars="0" w:right="0" w:rightChars="0" w:firstLine="0" w:firstLineChars="0"/>
              <w:jc w:val="center"/>
            </w:pPr>
            <w:r>
              <w:rPr>
                <w:rFonts w:hint="eastAsia"/>
              </w:rPr>
              <w:t>语义一致性纯度</w:t>
            </w:r>
          </w:p>
        </w:tc>
        <w:tc>
          <w:tcPr>
            <w:tcW w:w="2510" w:type="dxa"/>
            <w:tcBorders>
              <w:top w:val="nil"/>
              <w:left w:val="nil"/>
              <w:bottom w:val="nil"/>
              <w:right w:val="nil"/>
            </w:tcBorders>
            <w:noWrap w:val="0"/>
            <w:tcMar>
              <w:top w:w="-1" w:type="dxa"/>
              <w:left w:w="-1" w:type="dxa"/>
              <w:bottom w:w="-1" w:type="dxa"/>
              <w:right w:w="-1" w:type="dxa"/>
            </w:tcMar>
            <w:vAlign w:val="center"/>
          </w:tcPr>
          <w:p w14:paraId="1C436F6D">
            <w:pPr>
              <w:pStyle w:val="3"/>
              <w:snapToGrid w:val="0"/>
              <w:spacing w:line="240" w:lineRule="auto"/>
              <w:ind w:left="0" w:leftChars="0" w:right="0" w:rightChars="0" w:firstLine="0" w:firstLineChars="0"/>
              <w:jc w:val="center"/>
            </w:pPr>
            <w:r>
              <w:rPr>
                <w:rFonts w:hint="eastAsia"/>
              </w:rPr>
              <w:t>94.2%</w:t>
            </w:r>
          </w:p>
        </w:tc>
      </w:tr>
      <w:tr w14:paraId="4B147F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008" w:type="dxa"/>
            <w:tcBorders>
              <w:top w:val="nil"/>
              <w:left w:val="nil"/>
              <w:bottom w:val="single" w:color="auto" w:sz="12" w:space="0"/>
              <w:right w:val="nil"/>
            </w:tcBorders>
            <w:noWrap w:val="0"/>
            <w:tcMar>
              <w:top w:w="-1" w:type="dxa"/>
              <w:left w:w="-1" w:type="dxa"/>
              <w:bottom w:w="-1" w:type="dxa"/>
              <w:right w:w="-1" w:type="dxa"/>
            </w:tcMar>
            <w:vAlign w:val="center"/>
          </w:tcPr>
          <w:p w14:paraId="153D4CA1">
            <w:pPr>
              <w:pStyle w:val="3"/>
              <w:snapToGrid w:val="0"/>
              <w:spacing w:line="240" w:lineRule="auto"/>
              <w:ind w:left="0" w:leftChars="0" w:right="0" w:rightChars="0" w:firstLine="0" w:firstLineChars="0"/>
              <w:jc w:val="center"/>
            </w:pPr>
            <w:r>
              <w:rPr>
                <w:rFonts w:hint="eastAsia"/>
              </w:rPr>
              <w:t>链式传染误合并率（无复核→有复核）</w:t>
            </w:r>
          </w:p>
        </w:tc>
        <w:tc>
          <w:tcPr>
            <w:tcW w:w="2510" w:type="dxa"/>
            <w:tcBorders>
              <w:top w:val="nil"/>
              <w:left w:val="nil"/>
              <w:bottom w:val="single" w:color="auto" w:sz="12" w:space="0"/>
              <w:right w:val="nil"/>
            </w:tcBorders>
            <w:noWrap w:val="0"/>
            <w:tcMar>
              <w:top w:w="-1" w:type="dxa"/>
              <w:left w:w="-1" w:type="dxa"/>
              <w:bottom w:w="-1" w:type="dxa"/>
              <w:right w:w="-1" w:type="dxa"/>
            </w:tcMar>
            <w:vAlign w:val="center"/>
          </w:tcPr>
          <w:p w14:paraId="75A254FF">
            <w:pPr>
              <w:pStyle w:val="3"/>
              <w:snapToGrid w:val="0"/>
              <w:spacing w:line="240" w:lineRule="auto"/>
              <w:ind w:left="0" w:leftChars="0" w:right="0" w:rightChars="0" w:firstLine="0" w:firstLineChars="0"/>
              <w:jc w:val="center"/>
            </w:pPr>
            <w:r>
              <w:rPr>
                <w:rFonts w:hint="eastAsia"/>
              </w:rPr>
              <w:t>15.3% → 3.1%</w:t>
            </w:r>
          </w:p>
        </w:tc>
      </w:tr>
    </w:tbl>
    <w:p w14:paraId="3E5FF0B2">
      <w:pPr>
        <w:bidi w:val="0"/>
      </w:pPr>
    </w:p>
    <w:p w14:paraId="4B07B97D">
      <w:pPr>
        <w:pStyle w:val="4"/>
        <w:bidi w:val="0"/>
        <w:rPr>
          <w:rFonts w:hint="eastAsia"/>
        </w:rPr>
      </w:pPr>
      <w:bookmarkStart w:id="278" w:name="_Toc5575"/>
      <w:bookmarkStart w:id="279" w:name="_Toc2744"/>
      <w:r>
        <w:rPr>
          <w:rFonts w:hint="eastAsia"/>
        </w:rPr>
        <w:t>情感分析测试</w:t>
      </w:r>
      <w:bookmarkEnd w:id="278"/>
      <w:bookmarkEnd w:id="279"/>
    </w:p>
    <w:p w14:paraId="40A83ACD">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离线BERT模型与规则引擎准确率、推理性能如</w:t>
      </w:r>
      <w:r>
        <w:rPr>
          <w:rFonts w:hint="eastAsia" w:ascii="宋体" w:hAnsi="宋体" w:eastAsia="宋体" w:cs="宋体"/>
          <w:kern w:val="0"/>
          <w:sz w:val="24"/>
          <w:szCs w:val="19"/>
          <w:lang w:eastAsia="zh-CN" w:bidi="ar"/>
        </w:rPr>
        <w:fldChar w:fldCharType="begin"/>
      </w:r>
      <w:r>
        <w:instrText xml:space="preserve"> REF _Ref25105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4</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63EAA5DF">
      <w:pPr>
        <w:pStyle w:val="12"/>
        <w:bidi w:val="0"/>
        <w:rPr>
          <w:rFonts w:hint="eastAsia"/>
        </w:rPr>
      </w:pPr>
      <w:bookmarkStart w:id="280" w:name="_Ref25105"/>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280"/>
      <w:bookmarkStart w:id="281" w:name="_Toc27836"/>
      <w:r>
        <w:rPr>
          <w:rFonts w:hint="eastAsia"/>
        </w:rPr>
        <w:t xml:space="preserve"> 情感分析性能</w:t>
      </w:r>
      <w:bookmarkEnd w:id="281"/>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3725"/>
        <w:gridCol w:w="3459"/>
        <w:gridCol w:w="1334"/>
      </w:tblGrid>
      <w:tr w14:paraId="4059ED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5CF79E3">
            <w:pPr>
              <w:bidi w:val="0"/>
              <w:snapToGrid w:val="0"/>
              <w:jc w:val="center"/>
            </w:pPr>
            <w:r>
              <w:rPr>
                <w:rFonts w:hint="eastAsia"/>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D68638">
            <w:pPr>
              <w:bidi w:val="0"/>
              <w:snapToGrid w:val="0"/>
              <w:jc w:val="center"/>
            </w:pPr>
            <w:r>
              <w:rPr>
                <w:rFonts w:hint="eastAsia"/>
              </w:rPr>
              <w:t>BERT模型</w:t>
            </w:r>
          </w:p>
        </w:tc>
        <w:tc>
          <w:tcPr>
            <w:tcW w:w="1334" w:type="dxa"/>
            <w:tcBorders>
              <w:top w:val="single" w:color="auto" w:sz="12" w:space="0"/>
              <w:left w:val="nil"/>
              <w:bottom w:val="nil"/>
              <w:right w:val="nil"/>
            </w:tcBorders>
            <w:noWrap w:val="0"/>
            <w:tcMar>
              <w:top w:w="-1" w:type="dxa"/>
              <w:left w:w="-1" w:type="dxa"/>
              <w:bottom w:w="-1" w:type="dxa"/>
              <w:right w:w="-1" w:type="dxa"/>
            </w:tcMar>
            <w:vAlign w:val="center"/>
          </w:tcPr>
          <w:p w14:paraId="0EC6766E">
            <w:pPr>
              <w:bidi w:val="0"/>
              <w:snapToGrid w:val="0"/>
              <w:jc w:val="center"/>
            </w:pPr>
            <w:r>
              <w:rPr>
                <w:rFonts w:hint="eastAsia"/>
              </w:rPr>
              <w:t>规则引擎</w:t>
            </w:r>
          </w:p>
        </w:tc>
      </w:tr>
      <w:tr w14:paraId="59E4E0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C7751F">
            <w:pPr>
              <w:bidi w:val="0"/>
              <w:snapToGrid w:val="0"/>
              <w:jc w:val="center"/>
            </w:pPr>
            <w:r>
              <w:rPr>
                <w:rFonts w:hint="eastAsia"/>
              </w:rPr>
              <w:t>整体准确率（2000条标注）</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61F6EB">
            <w:pPr>
              <w:bidi w:val="0"/>
              <w:snapToGrid w:val="0"/>
              <w:jc w:val="center"/>
            </w:pPr>
            <w:r>
              <w:rPr>
                <w:rFonts w:hint="eastAsia"/>
              </w:rPr>
              <w:t>87.5%</w:t>
            </w:r>
          </w:p>
        </w:tc>
        <w:tc>
          <w:tcPr>
            <w:tcW w:w="1334" w:type="dxa"/>
            <w:tcBorders>
              <w:top w:val="single" w:color="auto" w:sz="4" w:space="0"/>
              <w:left w:val="nil"/>
              <w:bottom w:val="nil"/>
              <w:right w:val="nil"/>
            </w:tcBorders>
            <w:noWrap w:val="0"/>
            <w:tcMar>
              <w:top w:w="-1" w:type="dxa"/>
              <w:left w:w="-1" w:type="dxa"/>
              <w:bottom w:w="-1" w:type="dxa"/>
              <w:right w:w="-1" w:type="dxa"/>
            </w:tcMar>
            <w:vAlign w:val="center"/>
          </w:tcPr>
          <w:p w14:paraId="085D5636">
            <w:pPr>
              <w:bidi w:val="0"/>
              <w:snapToGrid w:val="0"/>
              <w:jc w:val="center"/>
            </w:pPr>
            <w:r>
              <w:rPr>
                <w:rFonts w:hint="eastAsia"/>
              </w:rPr>
              <w:t>71.2%</w:t>
            </w:r>
          </w:p>
        </w:tc>
      </w:tr>
      <w:tr w14:paraId="7A470E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FE9E63D">
            <w:pPr>
              <w:bidi w:val="0"/>
              <w:snapToGrid w:val="0"/>
              <w:jc w:val="center"/>
            </w:pPr>
            <w:r>
              <w:rPr>
                <w:rFonts w:hint="eastAsia"/>
              </w:rPr>
              <w:t>单条平均推理耗时（CPU）</w:t>
            </w:r>
          </w:p>
        </w:tc>
        <w:tc>
          <w:tcPr>
            <w:tcW w:w="0" w:type="auto"/>
            <w:tcBorders>
              <w:top w:val="nil"/>
              <w:left w:val="nil"/>
              <w:bottom w:val="nil"/>
              <w:right w:val="nil"/>
            </w:tcBorders>
            <w:noWrap w:val="0"/>
            <w:tcMar>
              <w:top w:w="-1" w:type="dxa"/>
              <w:left w:w="-1" w:type="dxa"/>
              <w:bottom w:w="-1" w:type="dxa"/>
              <w:right w:w="-1" w:type="dxa"/>
            </w:tcMar>
            <w:vAlign w:val="center"/>
          </w:tcPr>
          <w:p w14:paraId="240E0EDC">
            <w:pPr>
              <w:bidi w:val="0"/>
              <w:snapToGrid w:val="0"/>
              <w:jc w:val="center"/>
            </w:pPr>
            <w:r>
              <w:rPr>
                <w:rFonts w:hint="eastAsia"/>
              </w:rPr>
              <w:t>30 ms</w:t>
            </w:r>
          </w:p>
        </w:tc>
        <w:tc>
          <w:tcPr>
            <w:tcW w:w="1334" w:type="dxa"/>
            <w:tcBorders>
              <w:top w:val="nil"/>
              <w:left w:val="nil"/>
              <w:bottom w:val="nil"/>
              <w:right w:val="nil"/>
            </w:tcBorders>
            <w:noWrap w:val="0"/>
            <w:tcMar>
              <w:top w:w="-1" w:type="dxa"/>
              <w:left w:w="-1" w:type="dxa"/>
              <w:bottom w:w="-1" w:type="dxa"/>
              <w:right w:w="-1" w:type="dxa"/>
            </w:tcMar>
            <w:vAlign w:val="center"/>
          </w:tcPr>
          <w:p w14:paraId="616FDDE5">
            <w:pPr>
              <w:bidi w:val="0"/>
              <w:snapToGrid w:val="0"/>
              <w:jc w:val="center"/>
            </w:pPr>
            <w:r>
              <w:rPr>
                <w:rFonts w:hint="eastAsia"/>
              </w:rPr>
              <w:t>&lt;1 ms</w:t>
            </w:r>
          </w:p>
        </w:tc>
      </w:tr>
      <w:tr w14:paraId="37ED2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CDB13E0">
            <w:pPr>
              <w:bidi w:val="0"/>
              <w:snapToGrid w:val="0"/>
              <w:jc w:val="center"/>
            </w:pPr>
            <w:r>
              <w:rPr>
                <w:rFonts w:hint="eastAsia"/>
              </w:rPr>
              <w:t>批推理优化（batch_size=8）</w:t>
            </w:r>
          </w:p>
        </w:tc>
        <w:tc>
          <w:tcPr>
            <w:tcW w:w="0" w:type="auto"/>
            <w:tcBorders>
              <w:top w:val="nil"/>
              <w:left w:val="nil"/>
              <w:bottom w:val="nil"/>
              <w:right w:val="nil"/>
            </w:tcBorders>
            <w:noWrap w:val="0"/>
            <w:tcMar>
              <w:top w:w="-1" w:type="dxa"/>
              <w:left w:w="-1" w:type="dxa"/>
              <w:bottom w:w="-1" w:type="dxa"/>
              <w:right w:w="-1" w:type="dxa"/>
            </w:tcMar>
            <w:vAlign w:val="center"/>
          </w:tcPr>
          <w:p w14:paraId="0F1E2D0E">
            <w:pPr>
              <w:bidi w:val="0"/>
              <w:snapToGrid w:val="0"/>
              <w:jc w:val="center"/>
            </w:pPr>
            <w:r>
              <w:rPr>
                <w:rFonts w:hint="eastAsia"/>
              </w:rPr>
              <w:t>单事件耗时降低约60%</w:t>
            </w:r>
          </w:p>
        </w:tc>
        <w:tc>
          <w:tcPr>
            <w:tcW w:w="1334" w:type="dxa"/>
            <w:tcBorders>
              <w:top w:val="nil"/>
              <w:left w:val="nil"/>
              <w:bottom w:val="nil"/>
              <w:right w:val="nil"/>
            </w:tcBorders>
            <w:noWrap w:val="0"/>
            <w:tcMar>
              <w:top w:w="-1" w:type="dxa"/>
              <w:left w:w="-1" w:type="dxa"/>
              <w:bottom w:w="-1" w:type="dxa"/>
              <w:right w:w="-1" w:type="dxa"/>
            </w:tcMar>
            <w:vAlign w:val="center"/>
          </w:tcPr>
          <w:p w14:paraId="42965609">
            <w:pPr>
              <w:bidi w:val="0"/>
              <w:snapToGrid w:val="0"/>
              <w:jc w:val="center"/>
            </w:pPr>
            <w:r>
              <w:rPr>
                <w:rFonts w:hint="eastAsia"/>
              </w:rPr>
              <w:t>—</w:t>
            </w:r>
          </w:p>
        </w:tc>
      </w:tr>
      <w:tr w14:paraId="25B54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725" w:type="dxa"/>
            <w:tcBorders>
              <w:top w:val="nil"/>
              <w:left w:val="nil"/>
              <w:bottom w:val="single" w:color="auto" w:sz="12" w:space="0"/>
              <w:right w:val="nil"/>
            </w:tcBorders>
            <w:noWrap w:val="0"/>
            <w:tcMar>
              <w:top w:w="-1" w:type="dxa"/>
              <w:left w:w="-1" w:type="dxa"/>
              <w:bottom w:w="-1" w:type="dxa"/>
              <w:right w:w="-1" w:type="dxa"/>
            </w:tcMar>
            <w:vAlign w:val="center"/>
          </w:tcPr>
          <w:p w14:paraId="054551D5">
            <w:pPr>
              <w:bidi w:val="0"/>
              <w:snapToGrid w:val="0"/>
              <w:jc w:val="center"/>
            </w:pPr>
            <w:r>
              <w:rPr>
                <w:rFonts w:hint="eastAsia"/>
              </w:rPr>
              <w:t>加载方式</w:t>
            </w:r>
          </w:p>
        </w:tc>
        <w:tc>
          <w:tcPr>
            <w:tcW w:w="3459" w:type="dxa"/>
            <w:tcBorders>
              <w:top w:val="nil"/>
              <w:left w:val="nil"/>
              <w:bottom w:val="single" w:color="auto" w:sz="12" w:space="0"/>
              <w:right w:val="nil"/>
            </w:tcBorders>
            <w:noWrap w:val="0"/>
            <w:tcMar>
              <w:top w:w="-1" w:type="dxa"/>
              <w:left w:w="-1" w:type="dxa"/>
              <w:bottom w:w="-1" w:type="dxa"/>
              <w:right w:w="-1" w:type="dxa"/>
            </w:tcMar>
            <w:vAlign w:val="center"/>
          </w:tcPr>
          <w:p w14:paraId="28F01A15">
            <w:pPr>
              <w:bidi w:val="0"/>
              <w:snapToGrid w:val="0"/>
              <w:jc w:val="center"/>
            </w:pPr>
            <w:r>
              <w:rPr>
                <w:rFonts w:hint="eastAsia"/>
              </w:rPr>
              <w:t>后台守护线程，不阻塞启动</w:t>
            </w:r>
          </w:p>
        </w:tc>
        <w:tc>
          <w:tcPr>
            <w:tcW w:w="1334" w:type="dxa"/>
            <w:tcBorders>
              <w:top w:val="nil"/>
              <w:left w:val="nil"/>
              <w:bottom w:val="single" w:color="auto" w:sz="12" w:space="0"/>
              <w:right w:val="nil"/>
            </w:tcBorders>
            <w:noWrap w:val="0"/>
            <w:tcMar>
              <w:top w:w="-1" w:type="dxa"/>
              <w:left w:w="-1" w:type="dxa"/>
              <w:bottom w:w="-1" w:type="dxa"/>
              <w:right w:w="-1" w:type="dxa"/>
            </w:tcMar>
            <w:vAlign w:val="center"/>
          </w:tcPr>
          <w:p w14:paraId="27EF15C3">
            <w:pPr>
              <w:bidi w:val="0"/>
              <w:snapToGrid w:val="0"/>
              <w:jc w:val="center"/>
            </w:pPr>
            <w:r>
              <w:rPr>
                <w:rFonts w:hint="eastAsia"/>
              </w:rPr>
              <w:t>即用</w:t>
            </w:r>
          </w:p>
        </w:tc>
      </w:tr>
    </w:tbl>
    <w:p w14:paraId="3AD03311">
      <w:pPr>
        <w:bidi w:val="0"/>
        <w:rPr>
          <w:rFonts w:hint="eastAsia"/>
        </w:rPr>
      </w:pPr>
    </w:p>
    <w:p w14:paraId="0858E9F2">
      <w:pPr>
        <w:pStyle w:val="4"/>
        <w:bidi w:val="0"/>
        <w:rPr>
          <w:rFonts w:hint="eastAsia"/>
        </w:rPr>
      </w:pPr>
      <w:r>
        <w:rPr>
          <w:rFonts w:hint="eastAsia"/>
        </w:rPr>
        <w:t xml:space="preserve"> </w:t>
      </w:r>
      <w:bookmarkStart w:id="282" w:name="_Toc20577"/>
      <w:bookmarkStart w:id="283" w:name="_Toc31648"/>
      <w:r>
        <w:rPr>
          <w:rFonts w:hint="eastAsia"/>
        </w:rPr>
        <w:t>三级检索测试</w:t>
      </w:r>
      <w:bookmarkEnd w:id="282"/>
      <w:bookmarkEnd w:id="283"/>
    </w:p>
    <w:p w14:paraId="0B9C4F12">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基于MeiliSearch的检索性能如</w:t>
      </w:r>
      <w:r>
        <w:rPr>
          <w:rFonts w:hint="eastAsia" w:ascii="宋体" w:hAnsi="宋体" w:eastAsia="宋体" w:cs="宋体"/>
          <w:kern w:val="0"/>
          <w:sz w:val="24"/>
          <w:szCs w:val="19"/>
          <w:lang w:eastAsia="zh-CN" w:bidi="ar"/>
        </w:rPr>
        <w:fldChar w:fldCharType="begin"/>
      </w:r>
      <w:r>
        <w:instrText xml:space="preserve"> REF _Ref25422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5</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3C99E15F">
      <w:pPr>
        <w:pStyle w:val="12"/>
        <w:bidi w:val="0"/>
        <w:rPr>
          <w:rFonts w:hint="eastAsia"/>
        </w:rPr>
      </w:pPr>
      <w:bookmarkStart w:id="284" w:name="_Ref25422"/>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284"/>
      <w:bookmarkStart w:id="285" w:name="_Toc5917"/>
      <w:r>
        <w:rPr>
          <w:rFonts w:hint="eastAsia"/>
        </w:rPr>
        <w:t xml:space="preserve"> 三级检索性能</w:t>
      </w:r>
      <w:bookmarkEnd w:id="285"/>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6703"/>
        <w:gridCol w:w="1815"/>
      </w:tblGrid>
      <w:tr w14:paraId="5E1BA1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E35C37">
            <w:pPr>
              <w:bidi w:val="0"/>
              <w:snapToGrid w:val="0"/>
              <w:spacing w:line="240" w:lineRule="auto"/>
              <w:ind w:left="0" w:leftChars="0" w:right="0" w:rightChars="0" w:firstLine="0" w:firstLineChars="0"/>
              <w:jc w:val="center"/>
              <w:rPr>
                <w:b w:val="0"/>
                <w:bCs/>
              </w:rPr>
            </w:pPr>
            <w:r>
              <w:rPr>
                <w:rFonts w:hint="eastAsia"/>
                <w:b w:val="0"/>
                <w:bCs/>
              </w:rPr>
              <w:t>指标</w:t>
            </w:r>
          </w:p>
        </w:tc>
        <w:tc>
          <w:tcPr>
            <w:tcW w:w="1815" w:type="dxa"/>
            <w:tcBorders>
              <w:top w:val="single" w:color="auto" w:sz="12" w:space="0"/>
              <w:left w:val="nil"/>
              <w:bottom w:val="nil"/>
              <w:right w:val="nil"/>
            </w:tcBorders>
            <w:noWrap w:val="0"/>
            <w:tcMar>
              <w:top w:w="-1" w:type="dxa"/>
              <w:left w:w="-1" w:type="dxa"/>
              <w:bottom w:w="-1" w:type="dxa"/>
              <w:right w:w="-1" w:type="dxa"/>
            </w:tcMar>
            <w:vAlign w:val="center"/>
          </w:tcPr>
          <w:p w14:paraId="797A9B07">
            <w:pPr>
              <w:bidi w:val="0"/>
              <w:snapToGrid w:val="0"/>
              <w:spacing w:line="240" w:lineRule="auto"/>
              <w:ind w:left="0" w:leftChars="0" w:right="0" w:rightChars="0" w:firstLine="0" w:firstLineChars="0"/>
              <w:jc w:val="center"/>
              <w:rPr>
                <w:b w:val="0"/>
                <w:bCs/>
              </w:rPr>
            </w:pPr>
            <w:r>
              <w:rPr>
                <w:rFonts w:hint="eastAsia"/>
                <w:b w:val="0"/>
                <w:bCs/>
              </w:rPr>
              <w:t>数值</w:t>
            </w:r>
          </w:p>
        </w:tc>
      </w:tr>
      <w:tr w14:paraId="4A9461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EE5DDC">
            <w:pPr>
              <w:bidi w:val="0"/>
              <w:snapToGrid w:val="0"/>
              <w:spacing w:line="240" w:lineRule="auto"/>
              <w:ind w:left="0" w:leftChars="0" w:right="0" w:rightChars="0" w:firstLine="0" w:firstLineChars="0"/>
              <w:jc w:val="center"/>
              <w:rPr>
                <w:b w:val="0"/>
                <w:bCs/>
              </w:rPr>
            </w:pPr>
            <w:r>
              <w:rPr>
                <w:rFonts w:hint="eastAsia"/>
                <w:b w:val="0"/>
                <w:bCs/>
              </w:rPr>
              <w:t>Top‑10召回率</w:t>
            </w:r>
          </w:p>
        </w:tc>
        <w:tc>
          <w:tcPr>
            <w:tcW w:w="1815" w:type="dxa"/>
            <w:tcBorders>
              <w:top w:val="single" w:color="auto" w:sz="4" w:space="0"/>
              <w:left w:val="nil"/>
              <w:bottom w:val="nil"/>
              <w:right w:val="nil"/>
            </w:tcBorders>
            <w:noWrap w:val="0"/>
            <w:tcMar>
              <w:top w:w="-1" w:type="dxa"/>
              <w:left w:w="-1" w:type="dxa"/>
              <w:bottom w:w="-1" w:type="dxa"/>
              <w:right w:w="-1" w:type="dxa"/>
            </w:tcMar>
            <w:vAlign w:val="center"/>
          </w:tcPr>
          <w:p w14:paraId="0FFD753B">
            <w:pPr>
              <w:bidi w:val="0"/>
              <w:snapToGrid w:val="0"/>
              <w:spacing w:line="240" w:lineRule="auto"/>
              <w:ind w:left="0" w:leftChars="0" w:right="0" w:rightChars="0" w:firstLine="0" w:firstLineChars="0"/>
              <w:jc w:val="center"/>
              <w:rPr>
                <w:b w:val="0"/>
                <w:bCs/>
              </w:rPr>
            </w:pPr>
            <w:r>
              <w:rPr>
                <w:rFonts w:hint="eastAsia"/>
                <w:b w:val="0"/>
                <w:bCs/>
              </w:rPr>
              <w:t>92%</w:t>
            </w:r>
          </w:p>
        </w:tc>
      </w:tr>
      <w:tr w14:paraId="3C35A6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4089B8">
            <w:pPr>
              <w:bidi w:val="0"/>
              <w:snapToGrid w:val="0"/>
              <w:spacing w:line="240" w:lineRule="auto"/>
              <w:ind w:left="0" w:leftChars="0" w:right="0" w:rightChars="0" w:firstLine="0" w:firstLineChars="0"/>
              <w:jc w:val="center"/>
              <w:rPr>
                <w:b w:val="0"/>
                <w:bCs/>
              </w:rPr>
            </w:pPr>
            <w:r>
              <w:rPr>
                <w:rFonts w:hint="eastAsia"/>
                <w:b w:val="0"/>
                <w:bCs/>
              </w:rPr>
              <w:t>平均响应延迟</w:t>
            </w:r>
          </w:p>
        </w:tc>
        <w:tc>
          <w:tcPr>
            <w:tcW w:w="1815" w:type="dxa"/>
            <w:tcBorders>
              <w:top w:val="nil"/>
              <w:left w:val="nil"/>
              <w:bottom w:val="nil"/>
              <w:right w:val="nil"/>
            </w:tcBorders>
            <w:noWrap w:val="0"/>
            <w:tcMar>
              <w:top w:w="-1" w:type="dxa"/>
              <w:left w:w="-1" w:type="dxa"/>
              <w:bottom w:w="-1" w:type="dxa"/>
              <w:right w:w="-1" w:type="dxa"/>
            </w:tcMar>
            <w:vAlign w:val="center"/>
          </w:tcPr>
          <w:p w14:paraId="0E0A9EBD">
            <w:pPr>
              <w:bidi w:val="0"/>
              <w:snapToGrid w:val="0"/>
              <w:spacing w:line="240" w:lineRule="auto"/>
              <w:ind w:left="0" w:leftChars="0" w:right="0" w:rightChars="0" w:firstLine="0" w:firstLineChars="0"/>
              <w:jc w:val="center"/>
              <w:rPr>
                <w:b w:val="0"/>
                <w:bCs/>
              </w:rPr>
            </w:pPr>
            <w:r>
              <w:rPr>
                <w:rFonts w:hint="eastAsia"/>
                <w:b w:val="0"/>
                <w:bCs/>
              </w:rPr>
              <w:t>18 ms</w:t>
            </w:r>
          </w:p>
        </w:tc>
      </w:tr>
      <w:tr w14:paraId="4B66A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C1B3AC">
            <w:pPr>
              <w:bidi w:val="0"/>
              <w:snapToGrid w:val="0"/>
              <w:spacing w:line="240" w:lineRule="auto"/>
              <w:ind w:left="0" w:leftChars="0" w:right="0" w:rightChars="0" w:firstLine="0" w:firstLineChars="0"/>
              <w:jc w:val="center"/>
              <w:rPr>
                <w:b w:val="0"/>
                <w:bCs/>
              </w:rPr>
            </w:pPr>
            <w:r>
              <w:rPr>
                <w:rFonts w:hint="eastAsia"/>
                <w:b w:val="0"/>
                <w:bCs/>
              </w:rPr>
              <w:t>P99延迟</w:t>
            </w:r>
          </w:p>
        </w:tc>
        <w:tc>
          <w:tcPr>
            <w:tcW w:w="1815" w:type="dxa"/>
            <w:tcBorders>
              <w:top w:val="nil"/>
              <w:left w:val="nil"/>
              <w:bottom w:val="nil"/>
              <w:right w:val="nil"/>
            </w:tcBorders>
            <w:noWrap w:val="0"/>
            <w:tcMar>
              <w:top w:w="-1" w:type="dxa"/>
              <w:left w:w="-1" w:type="dxa"/>
              <w:bottom w:w="-1" w:type="dxa"/>
              <w:right w:w="-1" w:type="dxa"/>
            </w:tcMar>
            <w:vAlign w:val="center"/>
          </w:tcPr>
          <w:p w14:paraId="15ED4C8C">
            <w:pPr>
              <w:bidi w:val="0"/>
              <w:snapToGrid w:val="0"/>
              <w:spacing w:line="240" w:lineRule="auto"/>
              <w:ind w:left="0" w:leftChars="0" w:right="0" w:rightChars="0" w:firstLine="0" w:firstLineChars="0"/>
              <w:jc w:val="center"/>
              <w:rPr>
                <w:b w:val="0"/>
                <w:bCs/>
              </w:rPr>
            </w:pPr>
            <w:r>
              <w:rPr>
                <w:rFonts w:hint="eastAsia"/>
                <w:b w:val="0"/>
                <w:bCs/>
              </w:rPr>
              <w:t>&lt;50 ms</w:t>
            </w:r>
          </w:p>
        </w:tc>
      </w:tr>
      <w:tr w14:paraId="47C7E8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6703" w:type="dxa"/>
            <w:tcBorders>
              <w:top w:val="nil"/>
              <w:left w:val="nil"/>
              <w:bottom w:val="single" w:color="auto" w:sz="12" w:space="0"/>
              <w:right w:val="nil"/>
            </w:tcBorders>
            <w:noWrap w:val="0"/>
            <w:tcMar>
              <w:top w:w="-1" w:type="dxa"/>
              <w:left w:w="-1" w:type="dxa"/>
              <w:bottom w:w="-1" w:type="dxa"/>
              <w:right w:w="-1" w:type="dxa"/>
            </w:tcMar>
            <w:vAlign w:val="center"/>
          </w:tcPr>
          <w:p w14:paraId="01D2C831">
            <w:pPr>
              <w:bidi w:val="0"/>
              <w:snapToGrid w:val="0"/>
              <w:spacing w:line="240" w:lineRule="auto"/>
              <w:ind w:left="0" w:leftChars="0" w:right="0" w:rightChars="0" w:firstLine="0" w:firstLineChars="0"/>
              <w:jc w:val="center"/>
              <w:rPr>
                <w:b w:val="0"/>
                <w:bCs/>
              </w:rPr>
            </w:pPr>
            <w:r>
              <w:rPr>
                <w:rFonts w:hint="eastAsia"/>
                <w:b w:val="0"/>
                <w:bCs/>
              </w:rPr>
              <w:t>短查询（≤3字符）精确命中</w:t>
            </w:r>
          </w:p>
        </w:tc>
        <w:tc>
          <w:tcPr>
            <w:tcW w:w="1815" w:type="dxa"/>
            <w:tcBorders>
              <w:top w:val="nil"/>
              <w:left w:val="nil"/>
              <w:bottom w:val="single" w:color="auto" w:sz="12" w:space="0"/>
              <w:right w:val="nil"/>
            </w:tcBorders>
            <w:noWrap w:val="0"/>
            <w:tcMar>
              <w:top w:w="-1" w:type="dxa"/>
              <w:left w:w="-1" w:type="dxa"/>
              <w:bottom w:w="-1" w:type="dxa"/>
              <w:right w:w="-1" w:type="dxa"/>
            </w:tcMar>
            <w:vAlign w:val="center"/>
          </w:tcPr>
          <w:p w14:paraId="43141FBA">
            <w:pPr>
              <w:bidi w:val="0"/>
              <w:snapToGrid w:val="0"/>
              <w:spacing w:line="240" w:lineRule="auto"/>
              <w:ind w:left="0" w:leftChars="0" w:right="0" w:rightChars="0" w:firstLine="0" w:firstLineChars="0"/>
              <w:jc w:val="center"/>
              <w:rPr>
                <w:b w:val="0"/>
                <w:bCs/>
              </w:rPr>
            </w:pPr>
            <w:r>
              <w:rPr>
                <w:rFonts w:hint="eastAsia"/>
                <w:b w:val="0"/>
                <w:bCs/>
              </w:rPr>
              <w:t>100%</w:t>
            </w:r>
          </w:p>
        </w:tc>
      </w:tr>
    </w:tbl>
    <w:p w14:paraId="270AEC94">
      <w:pPr>
        <w:pStyle w:val="4"/>
        <w:bidi w:val="0"/>
        <w:rPr>
          <w:rFonts w:hint="eastAsia"/>
        </w:rPr>
      </w:pPr>
      <w:bookmarkStart w:id="286" w:name="_Toc9231"/>
      <w:bookmarkStart w:id="287" w:name="_Toc8741"/>
      <w:r>
        <w:rPr>
          <w:rFonts w:hint="eastAsia"/>
        </w:rPr>
        <w:t>Tool‑Calling Agent评测</w:t>
      </w:r>
      <w:bookmarkEnd w:id="286"/>
      <w:bookmarkEnd w:id="287"/>
    </w:p>
    <w:p w14:paraId="627FEE8E">
      <w:pPr>
        <w:pStyle w:val="5"/>
        <w:bidi w:val="0"/>
        <w:rPr>
          <w:rFonts w:hint="eastAsia"/>
        </w:rPr>
      </w:pPr>
      <w:bookmarkStart w:id="288" w:name="_Toc7044"/>
      <w:bookmarkStart w:id="289" w:name="_Toc18384"/>
      <w:r>
        <w:rPr>
          <w:rFonts w:hint="eastAsia"/>
        </w:rPr>
        <w:t>优化前后对比</w:t>
      </w:r>
      <w:bookmarkEnd w:id="288"/>
      <w:bookmarkEnd w:id="289"/>
    </w:p>
    <w:p w14:paraId="1FA53465">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Agent经W4（初始20 query）到W5（优化后40 query）的迭代，性能大幅提升，如表</w:t>
      </w:r>
      <w:r>
        <w:rPr>
          <w:rFonts w:hint="eastAsia" w:ascii="宋体" w:hAnsi="宋体" w:eastAsia="宋体" w:cs="宋体"/>
          <w:kern w:val="0"/>
          <w:sz w:val="24"/>
          <w:szCs w:val="19"/>
          <w:lang w:eastAsia="zh-CN" w:bidi="ar"/>
        </w:rPr>
        <w:fldChar w:fldCharType="begin"/>
      </w:r>
      <w:r>
        <w:instrText xml:space="preserve"> REF _Ref25886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6</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69F40EE5">
      <w:pPr>
        <w:pStyle w:val="12"/>
        <w:bidi w:val="0"/>
        <w:rPr>
          <w:rFonts w:hint="eastAsia"/>
        </w:rPr>
      </w:pPr>
      <w:bookmarkStart w:id="290" w:name="_Ref25886"/>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290"/>
      <w:bookmarkStart w:id="291" w:name="_Toc15958"/>
      <w:r>
        <w:rPr>
          <w:rFonts w:hint="eastAsia"/>
          <w:lang w:val="en-US" w:eastAsia="zh-CN"/>
        </w:rPr>
        <w:t xml:space="preserve"> </w:t>
      </w:r>
      <w:r>
        <w:rPr>
          <w:rFonts w:hint="eastAsia"/>
        </w:rPr>
        <w:t>Agent优化前后指标对比</w:t>
      </w:r>
      <w:bookmarkEnd w:id="291"/>
    </w:p>
    <w:tbl>
      <w:tblPr>
        <w:tblStyle w:val="32"/>
        <w:tblpPr w:leftFromText="180" w:rightFromText="180" w:vertAnchor="text" w:horzAnchor="page" w:tblpX="1779" w:tblpY="372"/>
        <w:tblOverlap w:val="never"/>
        <w:tblW w:w="8518"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2"/>
        <w:gridCol w:w="2207"/>
        <w:gridCol w:w="2207"/>
        <w:gridCol w:w="1582"/>
      </w:tblGrid>
      <w:tr w14:paraId="56686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2522" w:type="dxa"/>
            <w:tcBorders>
              <w:top w:val="single" w:color="auto" w:sz="12" w:space="0"/>
              <w:left w:val="nil"/>
              <w:bottom w:val="nil"/>
              <w:right w:val="nil"/>
            </w:tcBorders>
            <w:noWrap w:val="0"/>
            <w:tcMar>
              <w:top w:w="-1" w:type="dxa"/>
              <w:left w:w="-1" w:type="dxa"/>
              <w:bottom w:w="-1" w:type="dxa"/>
              <w:right w:w="-1" w:type="dxa"/>
            </w:tcMar>
            <w:vAlign w:val="center"/>
          </w:tcPr>
          <w:p w14:paraId="623F40C4">
            <w:pPr>
              <w:bidi w:val="0"/>
              <w:snapToGrid w:val="0"/>
              <w:spacing w:line="240" w:lineRule="auto"/>
              <w:ind w:left="0" w:leftChars="0" w:right="0" w:rightChars="0" w:firstLine="0" w:firstLineChars="0"/>
              <w:jc w:val="center"/>
              <w:rPr>
                <w:b w:val="0"/>
                <w:bCs/>
              </w:rPr>
            </w:pPr>
            <w:r>
              <w:rPr>
                <w:rFonts w:hint="eastAsia"/>
                <w:b w:val="0"/>
                <w:bCs/>
              </w:rPr>
              <w:t>指标</w:t>
            </w:r>
          </w:p>
        </w:tc>
        <w:tc>
          <w:tcPr>
            <w:tcW w:w="2207" w:type="dxa"/>
            <w:tcBorders>
              <w:top w:val="single" w:color="auto" w:sz="12" w:space="0"/>
              <w:left w:val="nil"/>
              <w:bottom w:val="nil"/>
              <w:right w:val="nil"/>
            </w:tcBorders>
            <w:noWrap w:val="0"/>
            <w:tcMar>
              <w:top w:w="-1" w:type="dxa"/>
              <w:left w:w="-1" w:type="dxa"/>
              <w:bottom w:w="-1" w:type="dxa"/>
              <w:right w:w="-1" w:type="dxa"/>
            </w:tcMar>
            <w:vAlign w:val="center"/>
          </w:tcPr>
          <w:p w14:paraId="12CB494A">
            <w:pPr>
              <w:bidi w:val="0"/>
              <w:snapToGrid w:val="0"/>
              <w:spacing w:line="240" w:lineRule="auto"/>
              <w:ind w:left="0" w:leftChars="0" w:right="0" w:rightChars="0" w:firstLine="0" w:firstLineChars="0"/>
              <w:jc w:val="center"/>
              <w:rPr>
                <w:b w:val="0"/>
                <w:bCs/>
              </w:rPr>
            </w:pPr>
            <w:r>
              <w:rPr>
                <w:rFonts w:hint="eastAsia"/>
                <w:b w:val="0"/>
                <w:bCs/>
              </w:rPr>
              <w:t>W4（优化前）</w:t>
            </w:r>
          </w:p>
        </w:tc>
        <w:tc>
          <w:tcPr>
            <w:tcW w:w="2207" w:type="dxa"/>
            <w:tcBorders>
              <w:top w:val="single" w:color="auto" w:sz="12" w:space="0"/>
              <w:left w:val="nil"/>
              <w:bottom w:val="nil"/>
              <w:right w:val="nil"/>
            </w:tcBorders>
            <w:noWrap w:val="0"/>
            <w:tcMar>
              <w:top w:w="-1" w:type="dxa"/>
              <w:left w:w="-1" w:type="dxa"/>
              <w:bottom w:w="-1" w:type="dxa"/>
              <w:right w:w="-1" w:type="dxa"/>
            </w:tcMar>
            <w:vAlign w:val="center"/>
          </w:tcPr>
          <w:p w14:paraId="7B54ADB4">
            <w:pPr>
              <w:bidi w:val="0"/>
              <w:snapToGrid w:val="0"/>
              <w:spacing w:line="240" w:lineRule="auto"/>
              <w:ind w:left="0" w:leftChars="0" w:right="0" w:rightChars="0" w:firstLine="0" w:firstLineChars="0"/>
              <w:jc w:val="center"/>
              <w:rPr>
                <w:b w:val="0"/>
                <w:bCs/>
              </w:rPr>
            </w:pPr>
            <w:r>
              <w:rPr>
                <w:rFonts w:hint="eastAsia"/>
                <w:b w:val="0"/>
                <w:bCs/>
              </w:rPr>
              <w:t>W5（优化后）</w:t>
            </w:r>
          </w:p>
        </w:tc>
        <w:tc>
          <w:tcPr>
            <w:tcW w:w="1582" w:type="dxa"/>
            <w:tcBorders>
              <w:top w:val="single" w:color="auto" w:sz="12" w:space="0"/>
              <w:left w:val="nil"/>
              <w:bottom w:val="nil"/>
              <w:right w:val="nil"/>
            </w:tcBorders>
            <w:noWrap w:val="0"/>
            <w:tcMar>
              <w:top w:w="-1" w:type="dxa"/>
              <w:left w:w="-1" w:type="dxa"/>
              <w:bottom w:w="-1" w:type="dxa"/>
              <w:right w:w="-1" w:type="dxa"/>
            </w:tcMar>
            <w:vAlign w:val="center"/>
          </w:tcPr>
          <w:p w14:paraId="34F8EC4E">
            <w:pPr>
              <w:bidi w:val="0"/>
              <w:snapToGrid w:val="0"/>
              <w:spacing w:line="240" w:lineRule="auto"/>
              <w:ind w:left="0" w:leftChars="0" w:right="0" w:rightChars="0" w:firstLine="0" w:firstLineChars="0"/>
              <w:jc w:val="center"/>
              <w:rPr>
                <w:b w:val="0"/>
                <w:bCs/>
              </w:rPr>
            </w:pPr>
            <w:r>
              <w:rPr>
                <w:rFonts w:hint="eastAsia"/>
                <w:b w:val="0"/>
                <w:bCs/>
              </w:rPr>
              <w:t>提升幅度</w:t>
            </w:r>
          </w:p>
        </w:tc>
      </w:tr>
      <w:tr w14:paraId="1304C7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single" w:color="auto" w:sz="4" w:space="0"/>
              <w:left w:val="nil"/>
              <w:bottom w:val="nil"/>
              <w:right w:val="nil"/>
            </w:tcBorders>
            <w:noWrap w:val="0"/>
            <w:tcMar>
              <w:top w:w="-1" w:type="dxa"/>
              <w:left w:w="-1" w:type="dxa"/>
              <w:bottom w:w="-1" w:type="dxa"/>
              <w:right w:w="-1" w:type="dxa"/>
            </w:tcMar>
            <w:vAlign w:val="center"/>
          </w:tcPr>
          <w:p w14:paraId="649D06B9">
            <w:pPr>
              <w:bidi w:val="0"/>
              <w:snapToGrid w:val="0"/>
              <w:spacing w:line="240" w:lineRule="auto"/>
              <w:ind w:left="0" w:leftChars="0" w:right="0" w:rightChars="0" w:firstLine="0" w:firstLineChars="0"/>
              <w:jc w:val="center"/>
              <w:rPr>
                <w:b w:val="0"/>
                <w:bCs/>
              </w:rPr>
            </w:pPr>
            <w:r>
              <w:rPr>
                <w:rFonts w:hint="eastAsia"/>
                <w:b w:val="0"/>
                <w:bCs/>
              </w:rPr>
              <w:t>完成率</w:t>
            </w:r>
          </w:p>
        </w:tc>
        <w:tc>
          <w:tcPr>
            <w:tcW w:w="2207" w:type="dxa"/>
            <w:tcBorders>
              <w:top w:val="single" w:color="auto" w:sz="4" w:space="0"/>
              <w:left w:val="nil"/>
              <w:bottom w:val="nil"/>
              <w:right w:val="nil"/>
            </w:tcBorders>
            <w:noWrap w:val="0"/>
            <w:tcMar>
              <w:top w:w="-1" w:type="dxa"/>
              <w:left w:w="-1" w:type="dxa"/>
              <w:bottom w:w="-1" w:type="dxa"/>
              <w:right w:w="-1" w:type="dxa"/>
            </w:tcMar>
            <w:vAlign w:val="center"/>
          </w:tcPr>
          <w:p w14:paraId="204438C2">
            <w:pPr>
              <w:bidi w:val="0"/>
              <w:snapToGrid w:val="0"/>
              <w:spacing w:line="240" w:lineRule="auto"/>
              <w:ind w:left="0" w:leftChars="0" w:right="0" w:rightChars="0" w:firstLine="0" w:firstLineChars="0"/>
              <w:jc w:val="center"/>
              <w:rPr>
                <w:b w:val="0"/>
                <w:bCs/>
              </w:rPr>
            </w:pPr>
            <w:r>
              <w:rPr>
                <w:rFonts w:hint="eastAsia"/>
                <w:b w:val="0"/>
                <w:bCs/>
              </w:rPr>
              <w:t>95%</w:t>
            </w:r>
          </w:p>
        </w:tc>
        <w:tc>
          <w:tcPr>
            <w:tcW w:w="2207" w:type="dxa"/>
            <w:tcBorders>
              <w:top w:val="single" w:color="auto" w:sz="4" w:space="0"/>
              <w:left w:val="nil"/>
              <w:bottom w:val="nil"/>
              <w:right w:val="nil"/>
            </w:tcBorders>
            <w:noWrap w:val="0"/>
            <w:tcMar>
              <w:top w:w="-1" w:type="dxa"/>
              <w:left w:w="-1" w:type="dxa"/>
              <w:bottom w:w="-1" w:type="dxa"/>
              <w:right w:w="-1" w:type="dxa"/>
            </w:tcMar>
            <w:vAlign w:val="center"/>
          </w:tcPr>
          <w:p w14:paraId="51FAE5FB">
            <w:pPr>
              <w:bidi w:val="0"/>
              <w:snapToGrid w:val="0"/>
              <w:spacing w:line="240" w:lineRule="auto"/>
              <w:ind w:left="0" w:leftChars="0" w:right="0" w:rightChars="0" w:firstLine="0" w:firstLineChars="0"/>
              <w:jc w:val="center"/>
              <w:rPr>
                <w:b w:val="0"/>
                <w:bCs/>
              </w:rPr>
            </w:pPr>
            <w:r>
              <w:rPr>
                <w:rFonts w:hint="eastAsia"/>
                <w:b w:val="0"/>
                <w:bCs/>
              </w:rPr>
              <w:t>100%</w:t>
            </w:r>
          </w:p>
        </w:tc>
        <w:tc>
          <w:tcPr>
            <w:tcW w:w="1582" w:type="dxa"/>
            <w:tcBorders>
              <w:top w:val="single" w:color="auto" w:sz="4" w:space="0"/>
              <w:left w:val="nil"/>
              <w:bottom w:val="nil"/>
              <w:right w:val="nil"/>
            </w:tcBorders>
            <w:noWrap w:val="0"/>
            <w:tcMar>
              <w:top w:w="-1" w:type="dxa"/>
              <w:left w:w="-1" w:type="dxa"/>
              <w:bottom w:w="-1" w:type="dxa"/>
              <w:right w:w="-1" w:type="dxa"/>
            </w:tcMar>
            <w:vAlign w:val="center"/>
          </w:tcPr>
          <w:p w14:paraId="3FAEB58F">
            <w:pPr>
              <w:bidi w:val="0"/>
              <w:snapToGrid w:val="0"/>
              <w:spacing w:line="240" w:lineRule="auto"/>
              <w:ind w:left="0" w:leftChars="0" w:right="0" w:rightChars="0" w:firstLine="0" w:firstLineChars="0"/>
              <w:jc w:val="center"/>
              <w:rPr>
                <w:b w:val="0"/>
                <w:bCs/>
              </w:rPr>
            </w:pPr>
            <w:r>
              <w:rPr>
                <w:rFonts w:hint="eastAsia"/>
                <w:b w:val="0"/>
                <w:bCs/>
              </w:rPr>
              <w:t>+5%</w:t>
            </w:r>
          </w:p>
        </w:tc>
      </w:tr>
      <w:tr w14:paraId="224081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nil"/>
              <w:left w:val="nil"/>
              <w:bottom w:val="nil"/>
              <w:right w:val="nil"/>
            </w:tcBorders>
            <w:noWrap w:val="0"/>
            <w:tcMar>
              <w:top w:w="-1" w:type="dxa"/>
              <w:left w:w="-1" w:type="dxa"/>
              <w:bottom w:w="-1" w:type="dxa"/>
              <w:right w:w="-1" w:type="dxa"/>
            </w:tcMar>
            <w:vAlign w:val="center"/>
          </w:tcPr>
          <w:p w14:paraId="78C81E37">
            <w:pPr>
              <w:bidi w:val="0"/>
              <w:snapToGrid w:val="0"/>
              <w:spacing w:line="240" w:lineRule="auto"/>
              <w:ind w:left="0" w:leftChars="0" w:right="0" w:rightChars="0" w:firstLine="0" w:firstLineChars="0"/>
              <w:jc w:val="center"/>
              <w:rPr>
                <w:b w:val="0"/>
                <w:bCs/>
              </w:rPr>
            </w:pPr>
            <w:r>
              <w:rPr>
                <w:rFonts w:hint="eastAsia"/>
                <w:b w:val="0"/>
                <w:bCs/>
              </w:rPr>
              <w:t>工具召回率</w:t>
            </w:r>
          </w:p>
        </w:tc>
        <w:tc>
          <w:tcPr>
            <w:tcW w:w="2207" w:type="dxa"/>
            <w:tcBorders>
              <w:top w:val="nil"/>
              <w:left w:val="nil"/>
              <w:bottom w:val="nil"/>
              <w:right w:val="nil"/>
            </w:tcBorders>
            <w:noWrap w:val="0"/>
            <w:tcMar>
              <w:top w:w="-1" w:type="dxa"/>
              <w:left w:w="-1" w:type="dxa"/>
              <w:bottom w:w="-1" w:type="dxa"/>
              <w:right w:w="-1" w:type="dxa"/>
            </w:tcMar>
            <w:vAlign w:val="center"/>
          </w:tcPr>
          <w:p w14:paraId="10A66775">
            <w:pPr>
              <w:bidi w:val="0"/>
              <w:snapToGrid w:val="0"/>
              <w:spacing w:line="240" w:lineRule="auto"/>
              <w:ind w:left="0" w:leftChars="0" w:right="0" w:rightChars="0" w:firstLine="0" w:firstLineChars="0"/>
              <w:jc w:val="center"/>
              <w:rPr>
                <w:b w:val="0"/>
                <w:bCs/>
              </w:rPr>
            </w:pPr>
            <w:r>
              <w:rPr>
                <w:rFonts w:hint="eastAsia"/>
                <w:b w:val="0"/>
                <w:bCs/>
              </w:rPr>
              <w:t>95%</w:t>
            </w:r>
          </w:p>
        </w:tc>
        <w:tc>
          <w:tcPr>
            <w:tcW w:w="2207" w:type="dxa"/>
            <w:tcBorders>
              <w:top w:val="nil"/>
              <w:left w:val="nil"/>
              <w:bottom w:val="nil"/>
              <w:right w:val="nil"/>
            </w:tcBorders>
            <w:noWrap w:val="0"/>
            <w:tcMar>
              <w:top w:w="-1" w:type="dxa"/>
              <w:left w:w="-1" w:type="dxa"/>
              <w:bottom w:w="-1" w:type="dxa"/>
              <w:right w:w="-1" w:type="dxa"/>
            </w:tcMar>
            <w:vAlign w:val="center"/>
          </w:tcPr>
          <w:p w14:paraId="1DE231BB">
            <w:pPr>
              <w:bidi w:val="0"/>
              <w:snapToGrid w:val="0"/>
              <w:spacing w:line="240" w:lineRule="auto"/>
              <w:ind w:left="0" w:leftChars="0" w:right="0" w:rightChars="0" w:firstLine="0" w:firstLineChars="0"/>
              <w:jc w:val="center"/>
              <w:rPr>
                <w:b w:val="0"/>
                <w:bCs/>
              </w:rPr>
            </w:pPr>
            <w:r>
              <w:rPr>
                <w:rFonts w:hint="eastAsia"/>
                <w:b w:val="0"/>
                <w:bCs/>
              </w:rPr>
              <w:t>80%</w:t>
            </w:r>
          </w:p>
        </w:tc>
        <w:tc>
          <w:tcPr>
            <w:tcW w:w="1582" w:type="dxa"/>
            <w:tcBorders>
              <w:top w:val="nil"/>
              <w:left w:val="nil"/>
              <w:bottom w:val="nil"/>
              <w:right w:val="nil"/>
            </w:tcBorders>
            <w:noWrap w:val="0"/>
            <w:tcMar>
              <w:top w:w="-1" w:type="dxa"/>
              <w:left w:w="-1" w:type="dxa"/>
              <w:bottom w:w="-1" w:type="dxa"/>
              <w:right w:w="-1" w:type="dxa"/>
            </w:tcMar>
            <w:vAlign w:val="center"/>
          </w:tcPr>
          <w:p w14:paraId="786C0CAF">
            <w:pPr>
              <w:bidi w:val="0"/>
              <w:snapToGrid w:val="0"/>
              <w:spacing w:line="240" w:lineRule="auto"/>
              <w:ind w:left="0" w:leftChars="0" w:right="0" w:rightChars="0" w:firstLine="0" w:firstLineChars="0"/>
              <w:jc w:val="center"/>
              <w:rPr>
                <w:b w:val="0"/>
                <w:bCs/>
              </w:rPr>
            </w:pPr>
            <w:r>
              <w:rPr>
                <w:rFonts w:hint="eastAsia"/>
                <w:b w:val="0"/>
                <w:bCs/>
              </w:rPr>
              <w:t>—</w:t>
            </w:r>
          </w:p>
        </w:tc>
      </w:tr>
      <w:tr w14:paraId="3D9033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nil"/>
              <w:left w:val="nil"/>
              <w:bottom w:val="nil"/>
              <w:right w:val="nil"/>
            </w:tcBorders>
            <w:noWrap w:val="0"/>
            <w:tcMar>
              <w:top w:w="-1" w:type="dxa"/>
              <w:left w:w="-1" w:type="dxa"/>
              <w:bottom w:w="-1" w:type="dxa"/>
              <w:right w:w="-1" w:type="dxa"/>
            </w:tcMar>
            <w:vAlign w:val="center"/>
          </w:tcPr>
          <w:p w14:paraId="4B4ACD3D">
            <w:pPr>
              <w:bidi w:val="0"/>
              <w:snapToGrid w:val="0"/>
              <w:spacing w:line="240" w:lineRule="auto"/>
              <w:ind w:left="0" w:leftChars="0" w:right="0" w:rightChars="0" w:firstLine="0" w:firstLineChars="0"/>
              <w:jc w:val="center"/>
              <w:rPr>
                <w:b w:val="0"/>
                <w:bCs/>
              </w:rPr>
            </w:pPr>
            <w:r>
              <w:rPr>
                <w:rFonts w:hint="eastAsia"/>
                <w:b w:val="0"/>
                <w:bCs/>
              </w:rPr>
              <w:t>平均步数</w:t>
            </w:r>
          </w:p>
        </w:tc>
        <w:tc>
          <w:tcPr>
            <w:tcW w:w="2207" w:type="dxa"/>
            <w:tcBorders>
              <w:top w:val="nil"/>
              <w:left w:val="nil"/>
              <w:bottom w:val="nil"/>
              <w:right w:val="nil"/>
            </w:tcBorders>
            <w:noWrap w:val="0"/>
            <w:tcMar>
              <w:top w:w="-1" w:type="dxa"/>
              <w:left w:w="-1" w:type="dxa"/>
              <w:bottom w:w="-1" w:type="dxa"/>
              <w:right w:w="-1" w:type="dxa"/>
            </w:tcMar>
            <w:vAlign w:val="center"/>
          </w:tcPr>
          <w:p w14:paraId="5B74C689">
            <w:pPr>
              <w:bidi w:val="0"/>
              <w:snapToGrid w:val="0"/>
              <w:spacing w:line="240" w:lineRule="auto"/>
              <w:ind w:left="0" w:leftChars="0" w:right="0" w:rightChars="0" w:firstLine="0" w:firstLineChars="0"/>
              <w:jc w:val="center"/>
              <w:rPr>
                <w:b w:val="0"/>
                <w:bCs/>
              </w:rPr>
            </w:pPr>
            <w:r>
              <w:rPr>
                <w:rFonts w:hint="eastAsia"/>
                <w:b w:val="0"/>
                <w:bCs/>
              </w:rPr>
              <w:t>4.9</w:t>
            </w:r>
          </w:p>
        </w:tc>
        <w:tc>
          <w:tcPr>
            <w:tcW w:w="2207" w:type="dxa"/>
            <w:tcBorders>
              <w:top w:val="nil"/>
              <w:left w:val="nil"/>
              <w:bottom w:val="nil"/>
              <w:right w:val="nil"/>
            </w:tcBorders>
            <w:noWrap w:val="0"/>
            <w:tcMar>
              <w:top w:w="-1" w:type="dxa"/>
              <w:left w:w="-1" w:type="dxa"/>
              <w:bottom w:w="-1" w:type="dxa"/>
              <w:right w:w="-1" w:type="dxa"/>
            </w:tcMar>
            <w:vAlign w:val="center"/>
          </w:tcPr>
          <w:p w14:paraId="0DD7807D">
            <w:pPr>
              <w:bidi w:val="0"/>
              <w:snapToGrid w:val="0"/>
              <w:spacing w:line="240" w:lineRule="auto"/>
              <w:ind w:left="0" w:leftChars="0" w:right="0" w:rightChars="0" w:firstLine="0" w:firstLineChars="0"/>
              <w:jc w:val="center"/>
              <w:rPr>
                <w:b w:val="0"/>
                <w:bCs/>
              </w:rPr>
            </w:pPr>
            <w:r>
              <w:rPr>
                <w:rFonts w:hint="eastAsia"/>
                <w:b w:val="0"/>
                <w:bCs/>
              </w:rPr>
              <w:t>3.5</w:t>
            </w:r>
          </w:p>
        </w:tc>
        <w:tc>
          <w:tcPr>
            <w:tcW w:w="1582" w:type="dxa"/>
            <w:tcBorders>
              <w:top w:val="nil"/>
              <w:left w:val="nil"/>
              <w:bottom w:val="nil"/>
              <w:right w:val="nil"/>
            </w:tcBorders>
            <w:noWrap w:val="0"/>
            <w:tcMar>
              <w:top w:w="-1" w:type="dxa"/>
              <w:left w:w="-1" w:type="dxa"/>
              <w:bottom w:w="-1" w:type="dxa"/>
              <w:right w:w="-1" w:type="dxa"/>
            </w:tcMar>
            <w:vAlign w:val="center"/>
          </w:tcPr>
          <w:p w14:paraId="799FF89B">
            <w:pPr>
              <w:bidi w:val="0"/>
              <w:snapToGrid w:val="0"/>
              <w:spacing w:line="240" w:lineRule="auto"/>
              <w:ind w:left="0" w:leftChars="0" w:right="0" w:rightChars="0" w:firstLine="0" w:firstLineChars="0"/>
              <w:jc w:val="center"/>
              <w:rPr>
                <w:b w:val="0"/>
                <w:bCs/>
              </w:rPr>
            </w:pPr>
            <w:r>
              <w:rPr>
                <w:rFonts w:hint="eastAsia"/>
                <w:b w:val="0"/>
                <w:bCs/>
              </w:rPr>
              <w:t>−29%</w:t>
            </w:r>
          </w:p>
        </w:tc>
      </w:tr>
      <w:tr w14:paraId="0D837C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nil"/>
              <w:left w:val="nil"/>
              <w:bottom w:val="nil"/>
              <w:right w:val="nil"/>
            </w:tcBorders>
            <w:noWrap w:val="0"/>
            <w:tcMar>
              <w:top w:w="-1" w:type="dxa"/>
              <w:left w:w="-1" w:type="dxa"/>
              <w:bottom w:w="-1" w:type="dxa"/>
              <w:right w:w="-1" w:type="dxa"/>
            </w:tcMar>
            <w:vAlign w:val="center"/>
          </w:tcPr>
          <w:p w14:paraId="3597360C">
            <w:pPr>
              <w:bidi w:val="0"/>
              <w:snapToGrid w:val="0"/>
              <w:spacing w:line="240" w:lineRule="auto"/>
              <w:ind w:left="0" w:leftChars="0" w:right="0" w:rightChars="0" w:firstLine="0" w:firstLineChars="0"/>
              <w:jc w:val="center"/>
              <w:rPr>
                <w:b w:val="0"/>
                <w:bCs/>
              </w:rPr>
            </w:pPr>
            <w:r>
              <w:rPr>
                <w:rFonts w:hint="eastAsia"/>
                <w:b w:val="0"/>
                <w:bCs/>
              </w:rPr>
              <w:t>平均端到端延迟</w:t>
            </w:r>
          </w:p>
        </w:tc>
        <w:tc>
          <w:tcPr>
            <w:tcW w:w="2207" w:type="dxa"/>
            <w:tcBorders>
              <w:top w:val="nil"/>
              <w:left w:val="nil"/>
              <w:bottom w:val="nil"/>
              <w:right w:val="nil"/>
            </w:tcBorders>
            <w:noWrap w:val="0"/>
            <w:tcMar>
              <w:top w:w="-1" w:type="dxa"/>
              <w:left w:w="-1" w:type="dxa"/>
              <w:bottom w:w="-1" w:type="dxa"/>
              <w:right w:w="-1" w:type="dxa"/>
            </w:tcMar>
            <w:vAlign w:val="center"/>
          </w:tcPr>
          <w:p w14:paraId="72DD669D">
            <w:pPr>
              <w:bidi w:val="0"/>
              <w:snapToGrid w:val="0"/>
              <w:spacing w:line="240" w:lineRule="auto"/>
              <w:ind w:left="0" w:leftChars="0" w:right="0" w:rightChars="0" w:firstLine="0" w:firstLineChars="0"/>
              <w:jc w:val="center"/>
              <w:rPr>
                <w:b w:val="0"/>
                <w:bCs/>
              </w:rPr>
            </w:pPr>
            <w:r>
              <w:rPr>
                <w:rFonts w:hint="eastAsia"/>
                <w:b w:val="0"/>
                <w:bCs/>
              </w:rPr>
              <w:t>37.0 s</w:t>
            </w:r>
          </w:p>
        </w:tc>
        <w:tc>
          <w:tcPr>
            <w:tcW w:w="2207" w:type="dxa"/>
            <w:tcBorders>
              <w:top w:val="nil"/>
              <w:left w:val="nil"/>
              <w:bottom w:val="nil"/>
              <w:right w:val="nil"/>
            </w:tcBorders>
            <w:noWrap w:val="0"/>
            <w:tcMar>
              <w:top w:w="-1" w:type="dxa"/>
              <w:left w:w="-1" w:type="dxa"/>
              <w:bottom w:w="-1" w:type="dxa"/>
              <w:right w:w="-1" w:type="dxa"/>
            </w:tcMar>
            <w:vAlign w:val="center"/>
          </w:tcPr>
          <w:p w14:paraId="15D26B43">
            <w:pPr>
              <w:bidi w:val="0"/>
              <w:snapToGrid w:val="0"/>
              <w:spacing w:line="240" w:lineRule="auto"/>
              <w:ind w:left="0" w:leftChars="0" w:right="0" w:rightChars="0" w:firstLine="0" w:firstLineChars="0"/>
              <w:jc w:val="center"/>
              <w:rPr>
                <w:b w:val="0"/>
                <w:bCs/>
              </w:rPr>
            </w:pPr>
            <w:r>
              <w:rPr>
                <w:rFonts w:hint="eastAsia"/>
                <w:b w:val="0"/>
                <w:bCs/>
              </w:rPr>
              <w:t>26.1 s</w:t>
            </w:r>
          </w:p>
        </w:tc>
        <w:tc>
          <w:tcPr>
            <w:tcW w:w="1582" w:type="dxa"/>
            <w:tcBorders>
              <w:top w:val="nil"/>
              <w:left w:val="nil"/>
              <w:bottom w:val="nil"/>
              <w:right w:val="nil"/>
            </w:tcBorders>
            <w:noWrap w:val="0"/>
            <w:tcMar>
              <w:top w:w="-1" w:type="dxa"/>
              <w:left w:w="-1" w:type="dxa"/>
              <w:bottom w:w="-1" w:type="dxa"/>
              <w:right w:w="-1" w:type="dxa"/>
            </w:tcMar>
            <w:vAlign w:val="center"/>
          </w:tcPr>
          <w:p w14:paraId="57377D08">
            <w:pPr>
              <w:bidi w:val="0"/>
              <w:snapToGrid w:val="0"/>
              <w:spacing w:line="240" w:lineRule="auto"/>
              <w:ind w:left="0" w:leftChars="0" w:right="0" w:rightChars="0" w:firstLine="0" w:firstLineChars="0"/>
              <w:jc w:val="center"/>
              <w:rPr>
                <w:b w:val="0"/>
                <w:bCs/>
              </w:rPr>
            </w:pPr>
            <w:r>
              <w:rPr>
                <w:rFonts w:hint="eastAsia"/>
                <w:b w:val="0"/>
                <w:bCs/>
              </w:rPr>
              <w:t>−30%</w:t>
            </w:r>
          </w:p>
        </w:tc>
      </w:tr>
      <w:tr w14:paraId="582232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nil"/>
              <w:left w:val="nil"/>
              <w:bottom w:val="nil"/>
              <w:right w:val="nil"/>
            </w:tcBorders>
            <w:noWrap w:val="0"/>
            <w:tcMar>
              <w:top w:w="-1" w:type="dxa"/>
              <w:left w:w="-1" w:type="dxa"/>
              <w:bottom w:w="-1" w:type="dxa"/>
              <w:right w:w="-1" w:type="dxa"/>
            </w:tcMar>
            <w:vAlign w:val="center"/>
          </w:tcPr>
          <w:p w14:paraId="6A5ADCEA">
            <w:pPr>
              <w:bidi w:val="0"/>
              <w:snapToGrid w:val="0"/>
              <w:spacing w:line="240" w:lineRule="auto"/>
              <w:ind w:left="0" w:leftChars="0" w:right="0" w:rightChars="0" w:firstLine="0" w:firstLineChars="0"/>
              <w:jc w:val="center"/>
              <w:rPr>
                <w:b w:val="0"/>
                <w:bCs/>
              </w:rPr>
            </w:pPr>
            <w:r>
              <w:rPr>
                <w:rFonts w:hint="eastAsia"/>
                <w:b w:val="0"/>
                <w:bCs/>
              </w:rPr>
              <w:t>P95延迟</w:t>
            </w:r>
          </w:p>
        </w:tc>
        <w:tc>
          <w:tcPr>
            <w:tcW w:w="2207" w:type="dxa"/>
            <w:tcBorders>
              <w:top w:val="nil"/>
              <w:left w:val="nil"/>
              <w:bottom w:val="nil"/>
              <w:right w:val="nil"/>
            </w:tcBorders>
            <w:noWrap w:val="0"/>
            <w:tcMar>
              <w:top w:w="-1" w:type="dxa"/>
              <w:left w:w="-1" w:type="dxa"/>
              <w:bottom w:w="-1" w:type="dxa"/>
              <w:right w:w="-1" w:type="dxa"/>
            </w:tcMar>
            <w:vAlign w:val="center"/>
          </w:tcPr>
          <w:p w14:paraId="59DE1182">
            <w:pPr>
              <w:bidi w:val="0"/>
              <w:snapToGrid w:val="0"/>
              <w:spacing w:line="240" w:lineRule="auto"/>
              <w:ind w:left="0" w:leftChars="0" w:right="0" w:rightChars="0" w:firstLine="0" w:firstLineChars="0"/>
              <w:jc w:val="center"/>
              <w:rPr>
                <w:b w:val="0"/>
                <w:bCs/>
              </w:rPr>
            </w:pPr>
            <w:r>
              <w:rPr>
                <w:rFonts w:hint="eastAsia"/>
                <w:b w:val="0"/>
                <w:bCs/>
              </w:rPr>
              <w:t>55.0 s</w:t>
            </w:r>
          </w:p>
        </w:tc>
        <w:tc>
          <w:tcPr>
            <w:tcW w:w="2207" w:type="dxa"/>
            <w:tcBorders>
              <w:top w:val="nil"/>
              <w:left w:val="nil"/>
              <w:bottom w:val="nil"/>
              <w:right w:val="nil"/>
            </w:tcBorders>
            <w:noWrap w:val="0"/>
            <w:tcMar>
              <w:top w:w="-1" w:type="dxa"/>
              <w:left w:w="-1" w:type="dxa"/>
              <w:bottom w:w="-1" w:type="dxa"/>
              <w:right w:w="-1" w:type="dxa"/>
            </w:tcMar>
            <w:vAlign w:val="center"/>
          </w:tcPr>
          <w:p w14:paraId="25D7BA41">
            <w:pPr>
              <w:bidi w:val="0"/>
              <w:snapToGrid w:val="0"/>
              <w:spacing w:line="240" w:lineRule="auto"/>
              <w:ind w:left="0" w:leftChars="0" w:right="0" w:rightChars="0" w:firstLine="0" w:firstLineChars="0"/>
              <w:jc w:val="center"/>
              <w:rPr>
                <w:b w:val="0"/>
                <w:bCs/>
              </w:rPr>
            </w:pPr>
            <w:r>
              <w:rPr>
                <w:rFonts w:hint="eastAsia"/>
                <w:b w:val="0"/>
                <w:bCs/>
              </w:rPr>
              <w:t>34.1 s</w:t>
            </w:r>
          </w:p>
        </w:tc>
        <w:tc>
          <w:tcPr>
            <w:tcW w:w="1582" w:type="dxa"/>
            <w:tcBorders>
              <w:top w:val="nil"/>
              <w:left w:val="nil"/>
              <w:bottom w:val="nil"/>
              <w:right w:val="nil"/>
            </w:tcBorders>
            <w:noWrap w:val="0"/>
            <w:tcMar>
              <w:top w:w="-1" w:type="dxa"/>
              <w:left w:w="-1" w:type="dxa"/>
              <w:bottom w:w="-1" w:type="dxa"/>
              <w:right w:w="-1" w:type="dxa"/>
            </w:tcMar>
            <w:vAlign w:val="center"/>
          </w:tcPr>
          <w:p w14:paraId="735849CF">
            <w:pPr>
              <w:bidi w:val="0"/>
              <w:snapToGrid w:val="0"/>
              <w:spacing w:line="240" w:lineRule="auto"/>
              <w:ind w:left="0" w:leftChars="0" w:right="0" w:rightChars="0" w:firstLine="0" w:firstLineChars="0"/>
              <w:jc w:val="center"/>
              <w:rPr>
                <w:b w:val="0"/>
                <w:bCs/>
              </w:rPr>
            </w:pPr>
            <w:r>
              <w:rPr>
                <w:rFonts w:hint="eastAsia"/>
                <w:b w:val="0"/>
                <w:bCs/>
              </w:rPr>
              <w:t>−38%</w:t>
            </w:r>
          </w:p>
        </w:tc>
      </w:tr>
      <w:tr w14:paraId="19F68A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2522" w:type="dxa"/>
            <w:tcBorders>
              <w:top w:val="nil"/>
              <w:left w:val="nil"/>
              <w:bottom w:val="single" w:color="auto" w:sz="12" w:space="0"/>
              <w:right w:val="nil"/>
            </w:tcBorders>
            <w:noWrap w:val="0"/>
            <w:tcMar>
              <w:top w:w="-1" w:type="dxa"/>
              <w:left w:w="-1" w:type="dxa"/>
              <w:bottom w:w="-1" w:type="dxa"/>
              <w:right w:w="-1" w:type="dxa"/>
            </w:tcMar>
            <w:vAlign w:val="center"/>
          </w:tcPr>
          <w:p w14:paraId="571E2193">
            <w:pPr>
              <w:bidi w:val="0"/>
              <w:snapToGrid w:val="0"/>
              <w:spacing w:line="240" w:lineRule="auto"/>
              <w:ind w:left="0" w:leftChars="0" w:right="0" w:rightChars="0" w:firstLine="0" w:firstLineChars="0"/>
              <w:jc w:val="center"/>
              <w:rPr>
                <w:b w:val="0"/>
                <w:bCs/>
              </w:rPr>
            </w:pPr>
            <w:r>
              <w:rPr>
                <w:rFonts w:hint="eastAsia"/>
                <w:b w:val="0"/>
                <w:bCs/>
              </w:rPr>
              <w:t>幻觉引用率</w:t>
            </w:r>
          </w:p>
        </w:tc>
        <w:tc>
          <w:tcPr>
            <w:tcW w:w="2207" w:type="dxa"/>
            <w:tcBorders>
              <w:top w:val="nil"/>
              <w:left w:val="nil"/>
              <w:bottom w:val="single" w:color="auto" w:sz="12" w:space="0"/>
              <w:right w:val="nil"/>
            </w:tcBorders>
            <w:noWrap w:val="0"/>
            <w:tcMar>
              <w:top w:w="-1" w:type="dxa"/>
              <w:left w:w="-1" w:type="dxa"/>
              <w:bottom w:w="-1" w:type="dxa"/>
              <w:right w:w="-1" w:type="dxa"/>
            </w:tcMar>
            <w:vAlign w:val="center"/>
          </w:tcPr>
          <w:p w14:paraId="4536BE1F">
            <w:pPr>
              <w:bidi w:val="0"/>
              <w:snapToGrid w:val="0"/>
              <w:spacing w:line="240" w:lineRule="auto"/>
              <w:ind w:left="0" w:leftChars="0" w:right="0" w:rightChars="0" w:firstLine="0" w:firstLineChars="0"/>
              <w:jc w:val="center"/>
              <w:rPr>
                <w:b w:val="0"/>
                <w:bCs/>
              </w:rPr>
            </w:pPr>
            <w:r>
              <w:rPr>
                <w:rFonts w:hint="eastAsia"/>
                <w:b w:val="0"/>
                <w:bCs/>
              </w:rPr>
              <w:t>0%</w:t>
            </w:r>
          </w:p>
        </w:tc>
        <w:tc>
          <w:tcPr>
            <w:tcW w:w="2207" w:type="dxa"/>
            <w:tcBorders>
              <w:top w:val="nil"/>
              <w:left w:val="nil"/>
              <w:bottom w:val="single" w:color="auto" w:sz="12" w:space="0"/>
              <w:right w:val="nil"/>
            </w:tcBorders>
            <w:noWrap w:val="0"/>
            <w:tcMar>
              <w:top w:w="-1" w:type="dxa"/>
              <w:left w:w="-1" w:type="dxa"/>
              <w:bottom w:w="-1" w:type="dxa"/>
              <w:right w:w="-1" w:type="dxa"/>
            </w:tcMar>
            <w:vAlign w:val="center"/>
          </w:tcPr>
          <w:p w14:paraId="77DD8793">
            <w:pPr>
              <w:bidi w:val="0"/>
              <w:snapToGrid w:val="0"/>
              <w:spacing w:line="240" w:lineRule="auto"/>
              <w:ind w:left="0" w:leftChars="0" w:right="0" w:rightChars="0" w:firstLine="0" w:firstLineChars="0"/>
              <w:jc w:val="center"/>
              <w:rPr>
                <w:b w:val="0"/>
                <w:bCs/>
              </w:rPr>
            </w:pPr>
            <w:r>
              <w:rPr>
                <w:rFonts w:hint="eastAsia"/>
                <w:b w:val="0"/>
                <w:bCs/>
              </w:rPr>
              <w:t>0%</w:t>
            </w:r>
          </w:p>
        </w:tc>
        <w:tc>
          <w:tcPr>
            <w:tcW w:w="1582" w:type="dxa"/>
            <w:tcBorders>
              <w:top w:val="nil"/>
              <w:left w:val="nil"/>
              <w:bottom w:val="single" w:color="auto" w:sz="12" w:space="0"/>
              <w:right w:val="nil"/>
            </w:tcBorders>
            <w:noWrap w:val="0"/>
            <w:tcMar>
              <w:top w:w="-1" w:type="dxa"/>
              <w:left w:w="-1" w:type="dxa"/>
              <w:bottom w:w="-1" w:type="dxa"/>
              <w:right w:w="-1" w:type="dxa"/>
            </w:tcMar>
            <w:vAlign w:val="center"/>
          </w:tcPr>
          <w:p w14:paraId="471FCBFB">
            <w:pPr>
              <w:bidi w:val="0"/>
              <w:snapToGrid w:val="0"/>
              <w:spacing w:line="240" w:lineRule="auto"/>
              <w:ind w:left="0" w:leftChars="0" w:right="0" w:rightChars="0" w:firstLine="0" w:firstLineChars="0"/>
              <w:jc w:val="center"/>
              <w:rPr>
                <w:b w:val="0"/>
                <w:bCs/>
              </w:rPr>
            </w:pPr>
            <w:r>
              <w:rPr>
                <w:rFonts w:hint="eastAsia"/>
                <w:b w:val="0"/>
                <w:bCs/>
              </w:rPr>
              <w:t>—</w:t>
            </w:r>
          </w:p>
        </w:tc>
      </w:tr>
    </w:tbl>
    <w:p w14:paraId="0D5D1E81">
      <w:pPr>
        <w:bidi w:val="0"/>
        <w:rPr>
          <w:rFonts w:hint="eastAsia"/>
        </w:rPr>
      </w:pPr>
    </w:p>
    <w:p w14:paraId="6E91D4DF">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注：W5工具召回率80%主要因部分query被等效工具替代（如search_events覆盖list_hot_platforms），属合理替代方案，未影响任务完成。</w:t>
      </w:r>
    </w:p>
    <w:p w14:paraId="42D4D218">
      <w:pPr>
        <w:bidi w:val="0"/>
        <w:rPr>
          <w:rFonts w:hint="eastAsia"/>
        </w:rPr>
      </w:pPr>
    </w:p>
    <w:p w14:paraId="79B51ABA">
      <w:pPr>
        <w:pStyle w:val="5"/>
        <w:bidi w:val="0"/>
        <w:rPr>
          <w:rFonts w:hint="eastAsia"/>
        </w:rPr>
      </w:pPr>
      <w:r>
        <w:rPr>
          <w:rFonts w:hint="eastAsia"/>
        </w:rPr>
        <w:t xml:space="preserve"> </w:t>
      </w:r>
      <w:bookmarkStart w:id="292" w:name="_Toc9941"/>
      <w:bookmarkStart w:id="293" w:name="_Toc15438"/>
      <w:r>
        <w:rPr>
          <w:rFonts w:hint="eastAsia"/>
        </w:rPr>
        <w:t>最终能力指标（W5 40 query）</w:t>
      </w:r>
      <w:bookmarkEnd w:id="292"/>
      <w:bookmarkEnd w:id="293"/>
    </w:p>
    <w:p w14:paraId="263D3252">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稳定版Agent核心指标如</w:t>
      </w:r>
      <w:r>
        <w:rPr>
          <w:rFonts w:hint="eastAsia" w:ascii="宋体" w:hAnsi="宋体" w:eastAsia="宋体" w:cs="宋体"/>
          <w:kern w:val="0"/>
          <w:sz w:val="24"/>
          <w:szCs w:val="19"/>
          <w:lang w:eastAsia="zh-CN" w:bidi="ar"/>
        </w:rPr>
        <w:fldChar w:fldCharType="begin"/>
      </w:r>
      <w:r>
        <w:instrText xml:space="preserve"> REF _Ref26428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7</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5CDD8D30">
      <w:pPr>
        <w:pStyle w:val="12"/>
        <w:bidi w:val="0"/>
        <w:rPr>
          <w:rFonts w:hint="eastAsia"/>
        </w:rPr>
      </w:pPr>
      <w:bookmarkStart w:id="294" w:name="_Ref26428"/>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7</w:t>
      </w:r>
      <w:r>
        <w:fldChar w:fldCharType="end"/>
      </w:r>
      <w:bookmarkEnd w:id="294"/>
      <w:bookmarkStart w:id="295" w:name="_Toc5177"/>
      <w:r>
        <w:rPr>
          <w:rFonts w:hint="eastAsia"/>
        </w:rPr>
        <w:t xml:space="preserve"> Agent最终评测指标</w:t>
      </w:r>
      <w:bookmarkEnd w:id="295"/>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842"/>
        <w:gridCol w:w="6676"/>
      </w:tblGrid>
      <w:tr w14:paraId="7C8D83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F4E2A4">
            <w:pPr>
              <w:bidi w:val="0"/>
              <w:snapToGrid w:val="0"/>
              <w:spacing w:line="240" w:lineRule="auto"/>
              <w:ind w:left="0" w:leftChars="0" w:right="0" w:rightChars="0" w:firstLine="0" w:firstLineChars="0"/>
              <w:jc w:val="center"/>
              <w:rPr>
                <w:b w:val="0"/>
                <w:bCs w:val="0"/>
              </w:rPr>
            </w:pPr>
            <w:r>
              <w:rPr>
                <w:rFonts w:hint="eastAsia"/>
                <w:b w:val="0"/>
                <w:bCs w:val="0"/>
              </w:rPr>
              <w:t>指标</w:t>
            </w:r>
          </w:p>
        </w:tc>
        <w:tc>
          <w:tcPr>
            <w:tcW w:w="6676" w:type="dxa"/>
            <w:tcBorders>
              <w:top w:val="single" w:color="auto" w:sz="12" w:space="0"/>
              <w:left w:val="nil"/>
              <w:bottom w:val="nil"/>
              <w:right w:val="nil"/>
            </w:tcBorders>
            <w:noWrap w:val="0"/>
            <w:tcMar>
              <w:top w:w="-1" w:type="dxa"/>
              <w:left w:w="-1" w:type="dxa"/>
              <w:bottom w:w="-1" w:type="dxa"/>
              <w:right w:w="-1" w:type="dxa"/>
            </w:tcMar>
            <w:vAlign w:val="center"/>
          </w:tcPr>
          <w:p w14:paraId="1310302F">
            <w:pPr>
              <w:bidi w:val="0"/>
              <w:snapToGrid w:val="0"/>
              <w:spacing w:line="240" w:lineRule="auto"/>
              <w:ind w:left="0" w:leftChars="0" w:right="0" w:rightChars="0" w:firstLine="0" w:firstLineChars="0"/>
              <w:jc w:val="center"/>
              <w:rPr>
                <w:b w:val="0"/>
                <w:bCs w:val="0"/>
              </w:rPr>
            </w:pPr>
            <w:r>
              <w:rPr>
                <w:rFonts w:hint="eastAsia"/>
                <w:b w:val="0"/>
                <w:bCs w:val="0"/>
              </w:rPr>
              <w:t>结果</w:t>
            </w:r>
          </w:p>
        </w:tc>
      </w:tr>
      <w:tr w14:paraId="1B871D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A186F3">
            <w:pPr>
              <w:bidi w:val="0"/>
              <w:snapToGrid w:val="0"/>
              <w:spacing w:line="240" w:lineRule="auto"/>
              <w:ind w:left="0" w:leftChars="0" w:right="0" w:rightChars="0" w:firstLine="0" w:firstLineChars="0"/>
              <w:jc w:val="center"/>
              <w:rPr>
                <w:b w:val="0"/>
                <w:bCs w:val="0"/>
              </w:rPr>
            </w:pPr>
            <w:r>
              <w:rPr>
                <w:rFonts w:hint="eastAsia"/>
                <w:b w:val="0"/>
                <w:bCs w:val="0"/>
              </w:rPr>
              <w:t>完成率</w:t>
            </w:r>
          </w:p>
        </w:tc>
        <w:tc>
          <w:tcPr>
            <w:tcW w:w="6676" w:type="dxa"/>
            <w:tcBorders>
              <w:top w:val="single" w:color="auto" w:sz="4" w:space="0"/>
              <w:left w:val="nil"/>
              <w:bottom w:val="nil"/>
              <w:right w:val="nil"/>
            </w:tcBorders>
            <w:noWrap w:val="0"/>
            <w:tcMar>
              <w:top w:w="-1" w:type="dxa"/>
              <w:left w:w="-1" w:type="dxa"/>
              <w:bottom w:w="-1" w:type="dxa"/>
              <w:right w:w="-1" w:type="dxa"/>
            </w:tcMar>
            <w:vAlign w:val="center"/>
          </w:tcPr>
          <w:p w14:paraId="2AE5240C">
            <w:pPr>
              <w:bidi w:val="0"/>
              <w:snapToGrid w:val="0"/>
              <w:spacing w:line="240" w:lineRule="auto"/>
              <w:ind w:left="0" w:leftChars="0" w:right="0" w:rightChars="0" w:firstLine="0" w:firstLineChars="0"/>
              <w:jc w:val="center"/>
              <w:rPr>
                <w:b w:val="0"/>
                <w:bCs w:val="0"/>
              </w:rPr>
            </w:pPr>
            <w:r>
              <w:rPr>
                <w:rFonts w:hint="eastAsia"/>
                <w:b w:val="0"/>
                <w:bCs w:val="0"/>
              </w:rPr>
              <w:t>100%（40/40）</w:t>
            </w:r>
          </w:p>
        </w:tc>
      </w:tr>
      <w:tr w14:paraId="65327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7DBBE9">
            <w:pPr>
              <w:bidi w:val="0"/>
              <w:snapToGrid w:val="0"/>
              <w:spacing w:line="240" w:lineRule="auto"/>
              <w:ind w:left="0" w:leftChars="0" w:right="0" w:rightChars="0" w:firstLine="0" w:firstLineChars="0"/>
              <w:jc w:val="center"/>
              <w:rPr>
                <w:b w:val="0"/>
                <w:bCs w:val="0"/>
              </w:rPr>
            </w:pPr>
            <w:r>
              <w:rPr>
                <w:rFonts w:hint="eastAsia"/>
                <w:b w:val="0"/>
                <w:bCs w:val="0"/>
              </w:rPr>
              <w:t>工具召回率</w:t>
            </w:r>
          </w:p>
        </w:tc>
        <w:tc>
          <w:tcPr>
            <w:tcW w:w="6676" w:type="dxa"/>
            <w:tcBorders>
              <w:top w:val="nil"/>
              <w:left w:val="nil"/>
              <w:bottom w:val="nil"/>
              <w:right w:val="nil"/>
            </w:tcBorders>
            <w:noWrap w:val="0"/>
            <w:tcMar>
              <w:top w:w="-1" w:type="dxa"/>
              <w:left w:w="-1" w:type="dxa"/>
              <w:bottom w:w="-1" w:type="dxa"/>
              <w:right w:w="-1" w:type="dxa"/>
            </w:tcMar>
            <w:vAlign w:val="center"/>
          </w:tcPr>
          <w:p w14:paraId="00E54F8E">
            <w:pPr>
              <w:bidi w:val="0"/>
              <w:snapToGrid w:val="0"/>
              <w:spacing w:line="240" w:lineRule="auto"/>
              <w:ind w:left="0" w:leftChars="0" w:right="0" w:rightChars="0" w:firstLine="0" w:firstLineChars="0"/>
              <w:jc w:val="center"/>
              <w:rPr>
                <w:b w:val="0"/>
                <w:bCs w:val="0"/>
              </w:rPr>
            </w:pPr>
            <w:r>
              <w:rPr>
                <w:rFonts w:hint="eastAsia"/>
                <w:b w:val="0"/>
                <w:bCs w:val="0"/>
              </w:rPr>
              <w:t>80%（32/40）</w:t>
            </w:r>
          </w:p>
        </w:tc>
      </w:tr>
      <w:tr w14:paraId="251D5F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8EC761">
            <w:pPr>
              <w:bidi w:val="0"/>
              <w:snapToGrid w:val="0"/>
              <w:spacing w:line="240" w:lineRule="auto"/>
              <w:ind w:left="0" w:leftChars="0" w:right="0" w:rightChars="0" w:firstLine="0" w:firstLineChars="0"/>
              <w:jc w:val="center"/>
              <w:rPr>
                <w:b w:val="0"/>
                <w:bCs w:val="0"/>
              </w:rPr>
            </w:pPr>
            <w:r>
              <w:rPr>
                <w:rFonts w:hint="eastAsia"/>
                <w:b w:val="0"/>
                <w:bCs w:val="0"/>
              </w:rPr>
              <w:t>平均步数</w:t>
            </w:r>
          </w:p>
        </w:tc>
        <w:tc>
          <w:tcPr>
            <w:tcW w:w="6676" w:type="dxa"/>
            <w:tcBorders>
              <w:top w:val="nil"/>
              <w:left w:val="nil"/>
              <w:bottom w:val="nil"/>
              <w:right w:val="nil"/>
            </w:tcBorders>
            <w:noWrap w:val="0"/>
            <w:tcMar>
              <w:top w:w="-1" w:type="dxa"/>
              <w:left w:w="-1" w:type="dxa"/>
              <w:bottom w:w="-1" w:type="dxa"/>
              <w:right w:w="-1" w:type="dxa"/>
            </w:tcMar>
            <w:vAlign w:val="center"/>
          </w:tcPr>
          <w:p w14:paraId="2CB03B16">
            <w:pPr>
              <w:bidi w:val="0"/>
              <w:snapToGrid w:val="0"/>
              <w:spacing w:line="240" w:lineRule="auto"/>
              <w:ind w:left="0" w:leftChars="0" w:right="0" w:rightChars="0" w:firstLine="0" w:firstLineChars="0"/>
              <w:jc w:val="center"/>
              <w:rPr>
                <w:b w:val="0"/>
                <w:bCs w:val="0"/>
              </w:rPr>
            </w:pPr>
            <w:r>
              <w:rPr>
                <w:rFonts w:hint="eastAsia"/>
                <w:b w:val="0"/>
                <w:bCs w:val="0"/>
              </w:rPr>
              <w:t>3.5（P50=4, P95=4, Max=7）</w:t>
            </w:r>
          </w:p>
        </w:tc>
      </w:tr>
      <w:tr w14:paraId="00486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1AB2D0">
            <w:pPr>
              <w:bidi w:val="0"/>
              <w:snapToGrid w:val="0"/>
              <w:spacing w:line="240" w:lineRule="auto"/>
              <w:ind w:left="0" w:leftChars="0" w:right="0" w:rightChars="0" w:firstLine="0" w:firstLineChars="0"/>
              <w:jc w:val="center"/>
              <w:rPr>
                <w:b w:val="0"/>
                <w:bCs w:val="0"/>
              </w:rPr>
            </w:pPr>
            <w:r>
              <w:rPr>
                <w:rFonts w:hint="eastAsia"/>
                <w:b w:val="0"/>
                <w:bCs w:val="0"/>
              </w:rPr>
              <w:t>平均延迟</w:t>
            </w:r>
          </w:p>
        </w:tc>
        <w:tc>
          <w:tcPr>
            <w:tcW w:w="6676" w:type="dxa"/>
            <w:tcBorders>
              <w:top w:val="nil"/>
              <w:left w:val="nil"/>
              <w:bottom w:val="nil"/>
              <w:right w:val="nil"/>
            </w:tcBorders>
            <w:noWrap w:val="0"/>
            <w:tcMar>
              <w:top w:w="-1" w:type="dxa"/>
              <w:left w:w="-1" w:type="dxa"/>
              <w:bottom w:w="-1" w:type="dxa"/>
              <w:right w:w="-1" w:type="dxa"/>
            </w:tcMar>
            <w:vAlign w:val="center"/>
          </w:tcPr>
          <w:p w14:paraId="3E287974">
            <w:pPr>
              <w:bidi w:val="0"/>
              <w:snapToGrid w:val="0"/>
              <w:spacing w:line="240" w:lineRule="auto"/>
              <w:ind w:left="0" w:leftChars="0" w:right="0" w:rightChars="0" w:firstLine="0" w:firstLineChars="0"/>
              <w:jc w:val="center"/>
              <w:rPr>
                <w:b w:val="0"/>
                <w:bCs w:val="0"/>
              </w:rPr>
            </w:pPr>
            <w:r>
              <w:rPr>
                <w:rFonts w:hint="eastAsia"/>
                <w:b w:val="0"/>
                <w:bCs w:val="0"/>
              </w:rPr>
              <w:t>26.1 s（P50=26.7 s, P95=34.1 s, Max=43.0 s）</w:t>
            </w:r>
          </w:p>
        </w:tc>
      </w:tr>
      <w:tr w14:paraId="1380A6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842" w:type="dxa"/>
            <w:tcBorders>
              <w:top w:val="nil"/>
              <w:left w:val="nil"/>
              <w:bottom w:val="single" w:color="auto" w:sz="12" w:space="0"/>
              <w:right w:val="nil"/>
            </w:tcBorders>
            <w:noWrap w:val="0"/>
            <w:tcMar>
              <w:top w:w="-1" w:type="dxa"/>
              <w:left w:w="-1" w:type="dxa"/>
              <w:bottom w:w="-1" w:type="dxa"/>
              <w:right w:w="-1" w:type="dxa"/>
            </w:tcMar>
            <w:vAlign w:val="center"/>
          </w:tcPr>
          <w:p w14:paraId="745924D8">
            <w:pPr>
              <w:bidi w:val="0"/>
              <w:snapToGrid w:val="0"/>
              <w:spacing w:line="240" w:lineRule="auto"/>
              <w:ind w:left="0" w:leftChars="0" w:right="0" w:rightChars="0" w:firstLine="0" w:firstLineChars="0"/>
              <w:jc w:val="center"/>
              <w:rPr>
                <w:b w:val="0"/>
                <w:bCs w:val="0"/>
              </w:rPr>
            </w:pPr>
            <w:r>
              <w:rPr>
                <w:rFonts w:hint="eastAsia"/>
                <w:b w:val="0"/>
                <w:bCs w:val="0"/>
              </w:rPr>
              <w:t>幻觉引用</w:t>
            </w:r>
          </w:p>
        </w:tc>
        <w:tc>
          <w:tcPr>
            <w:tcW w:w="6676" w:type="dxa"/>
            <w:tcBorders>
              <w:top w:val="nil"/>
              <w:left w:val="nil"/>
              <w:bottom w:val="single" w:color="auto" w:sz="12" w:space="0"/>
              <w:right w:val="nil"/>
            </w:tcBorders>
            <w:noWrap w:val="0"/>
            <w:tcMar>
              <w:top w:w="-1" w:type="dxa"/>
              <w:left w:w="-1" w:type="dxa"/>
              <w:bottom w:w="-1" w:type="dxa"/>
              <w:right w:w="-1" w:type="dxa"/>
            </w:tcMar>
            <w:vAlign w:val="center"/>
          </w:tcPr>
          <w:p w14:paraId="6ACE376F">
            <w:pPr>
              <w:bidi w:val="0"/>
              <w:snapToGrid w:val="0"/>
              <w:spacing w:line="240" w:lineRule="auto"/>
              <w:ind w:left="0" w:leftChars="0" w:right="0" w:rightChars="0" w:firstLine="0" w:firstLineChars="0"/>
              <w:jc w:val="center"/>
              <w:rPr>
                <w:b w:val="0"/>
                <w:bCs w:val="0"/>
              </w:rPr>
            </w:pPr>
            <w:r>
              <w:rPr>
                <w:rFonts w:hint="eastAsia"/>
                <w:b w:val="0"/>
                <w:bCs w:val="0"/>
              </w:rPr>
              <w:t>0%（人工抽查全部真实）</w:t>
            </w:r>
          </w:p>
        </w:tc>
      </w:tr>
    </w:tbl>
    <w:p w14:paraId="762556E2">
      <w:pPr>
        <w:pStyle w:val="5"/>
        <w:bidi w:val="0"/>
        <w:rPr>
          <w:rFonts w:hint="eastAsia"/>
        </w:rPr>
      </w:pPr>
      <w:r>
        <w:rPr>
          <w:rFonts w:hint="eastAsia"/>
        </w:rPr>
        <w:t xml:space="preserve"> </w:t>
      </w:r>
      <w:bookmarkStart w:id="296" w:name="_Toc5191"/>
      <w:bookmarkStart w:id="297" w:name="_Toc23234"/>
      <w:r>
        <w:rPr>
          <w:rFonts w:hint="eastAsia"/>
        </w:rPr>
        <w:t>分类型表现</w:t>
      </w:r>
      <w:bookmarkEnd w:id="296"/>
      <w:bookmarkEnd w:id="297"/>
    </w:p>
    <w:p w14:paraId="67E4E45C">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不同查询类别下Agent表现均衡，早报聚合类步数最少、延迟最低，如</w:t>
      </w:r>
      <w:r>
        <w:rPr>
          <w:rFonts w:hint="eastAsia" w:ascii="宋体" w:hAnsi="宋体" w:eastAsia="宋体" w:cs="宋体"/>
          <w:kern w:val="0"/>
          <w:sz w:val="24"/>
          <w:szCs w:val="19"/>
          <w:lang w:eastAsia="zh-CN" w:bidi="ar"/>
        </w:rPr>
        <w:fldChar w:fldCharType="begin"/>
      </w:r>
      <w:r>
        <w:instrText xml:space="preserve"> REF _Ref26673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8</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w:t>
      </w:r>
    </w:p>
    <w:p w14:paraId="44EE4888">
      <w:pPr>
        <w:pStyle w:val="12"/>
        <w:bidi w:val="0"/>
        <w:rPr>
          <w:rFonts w:hint="eastAsia"/>
        </w:rPr>
      </w:pPr>
      <w:bookmarkStart w:id="298" w:name="_Ref26673"/>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8</w:t>
      </w:r>
      <w:r>
        <w:fldChar w:fldCharType="end"/>
      </w:r>
      <w:bookmarkEnd w:id="298"/>
      <w:bookmarkStart w:id="299" w:name="_Toc5520"/>
      <w:r>
        <w:rPr>
          <w:rFonts w:hint="eastAsia"/>
        </w:rPr>
        <w:t xml:space="preserve"> 不同查询类别Agent表现</w:t>
      </w:r>
      <w:bookmarkEnd w:id="299"/>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092"/>
        <w:gridCol w:w="840"/>
        <w:gridCol w:w="1118"/>
        <w:gridCol w:w="1674"/>
        <w:gridCol w:w="1396"/>
        <w:gridCol w:w="1398"/>
      </w:tblGrid>
      <w:tr w14:paraId="5D8322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F719F60">
            <w:pPr>
              <w:bidi w:val="0"/>
              <w:snapToGrid w:val="0"/>
              <w:spacing w:line="240" w:lineRule="auto"/>
              <w:ind w:left="0" w:leftChars="0" w:right="0" w:rightChars="0" w:firstLine="0" w:firstLineChars="0"/>
              <w:jc w:val="center"/>
              <w:rPr>
                <w:b/>
              </w:rPr>
            </w:pPr>
            <w:r>
              <w:rPr>
                <w:rFonts w:hint="eastAsia"/>
                <w:b/>
              </w:rPr>
              <w:t>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EBF3C3F">
            <w:pPr>
              <w:bidi w:val="0"/>
              <w:snapToGrid w:val="0"/>
              <w:spacing w:line="240" w:lineRule="auto"/>
              <w:ind w:left="0" w:leftChars="0" w:right="0" w:rightChars="0" w:firstLine="0" w:firstLineChars="0"/>
              <w:jc w:val="center"/>
              <w:rPr>
                <w:b/>
              </w:rPr>
            </w:pPr>
            <w:r>
              <w:rPr>
                <w:rFonts w:hint="eastAsia"/>
                <w:b/>
              </w:rPr>
              <w:t>数量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7C3F5E">
            <w:pPr>
              <w:bidi w:val="0"/>
              <w:snapToGrid w:val="0"/>
              <w:spacing w:line="240" w:lineRule="auto"/>
              <w:ind w:left="0" w:leftChars="0" w:right="0" w:rightChars="0" w:firstLine="0" w:firstLineChars="0"/>
              <w:jc w:val="center"/>
              <w:rPr>
                <w:b/>
              </w:rPr>
            </w:pPr>
            <w:r>
              <w:rPr>
                <w:rFonts w:hint="eastAsia"/>
                <w:b/>
              </w:rPr>
              <w:t>完成率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8EC9CE6">
            <w:pPr>
              <w:bidi w:val="0"/>
              <w:snapToGrid w:val="0"/>
              <w:spacing w:line="240" w:lineRule="auto"/>
              <w:ind w:left="0" w:leftChars="0" w:right="0" w:rightChars="0" w:firstLine="0" w:firstLineChars="0"/>
              <w:jc w:val="center"/>
              <w:rPr>
                <w:b/>
              </w:rPr>
            </w:pPr>
            <w:r>
              <w:rPr>
                <w:rFonts w:hint="eastAsia"/>
                <w:b/>
              </w:rPr>
              <w:t>工具召回率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266910">
            <w:pPr>
              <w:bidi w:val="0"/>
              <w:snapToGrid w:val="0"/>
              <w:spacing w:line="240" w:lineRule="auto"/>
              <w:ind w:left="0" w:leftChars="0" w:right="0" w:rightChars="0" w:firstLine="0" w:firstLineChars="0"/>
              <w:jc w:val="center"/>
              <w:rPr>
                <w:b/>
              </w:rPr>
            </w:pPr>
            <w:r>
              <w:rPr>
                <w:rFonts w:hint="eastAsia"/>
                <w:b/>
              </w:rPr>
              <w:t>平均延迟</w:t>
            </w:r>
          </w:p>
        </w:tc>
        <w:tc>
          <w:tcPr>
            <w:tcW w:w="1398" w:type="dxa"/>
            <w:tcBorders>
              <w:top w:val="single" w:color="auto" w:sz="12" w:space="0"/>
              <w:left w:val="nil"/>
              <w:bottom w:val="nil"/>
              <w:right w:val="nil"/>
            </w:tcBorders>
            <w:noWrap w:val="0"/>
            <w:tcMar>
              <w:top w:w="-1" w:type="dxa"/>
              <w:left w:w="-1" w:type="dxa"/>
              <w:bottom w:w="-1" w:type="dxa"/>
              <w:right w:w="-1" w:type="dxa"/>
            </w:tcMar>
            <w:vAlign w:val="center"/>
          </w:tcPr>
          <w:p w14:paraId="629B3DF4">
            <w:pPr>
              <w:bidi w:val="0"/>
              <w:snapToGrid w:val="0"/>
              <w:spacing w:line="240" w:lineRule="auto"/>
              <w:ind w:left="0" w:leftChars="0" w:right="0" w:rightChars="0" w:firstLine="0" w:firstLineChars="0"/>
              <w:jc w:val="center"/>
              <w:rPr>
                <w:b/>
              </w:rPr>
            </w:pPr>
            <w:r>
              <w:rPr>
                <w:rFonts w:hint="eastAsia"/>
                <w:b/>
              </w:rPr>
              <w:t>平均步数</w:t>
            </w:r>
          </w:p>
        </w:tc>
      </w:tr>
      <w:tr w14:paraId="3321EF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66C91A">
            <w:pPr>
              <w:bidi w:val="0"/>
              <w:snapToGrid w:val="0"/>
              <w:spacing w:line="240" w:lineRule="auto"/>
              <w:ind w:left="0" w:leftChars="0" w:right="0" w:rightChars="0" w:firstLine="0" w:firstLineChars="0"/>
              <w:jc w:val="center"/>
            </w:pPr>
            <w:r>
              <w:rPr>
                <w:rFonts w:hint="eastAsia"/>
              </w:rPr>
              <w:t>单事件查询</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D295D2">
            <w:pPr>
              <w:bidi w:val="0"/>
              <w:snapToGrid w:val="0"/>
              <w:spacing w:line="240" w:lineRule="auto"/>
              <w:ind w:left="0" w:leftChars="0" w:right="0" w:rightChars="0" w:firstLine="0" w:firstLineChars="0"/>
              <w:jc w:val="center"/>
            </w:pPr>
            <w:r>
              <w:rPr>
                <w:rFonts w:hint="eastAsia"/>
              </w:rPr>
              <w:t>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F09300">
            <w:pPr>
              <w:bidi w:val="0"/>
              <w:snapToGrid w:val="0"/>
              <w:spacing w:line="240" w:lineRule="auto"/>
              <w:ind w:left="0" w:leftChars="0" w:right="0" w:rightChars="0" w:firstLine="0" w:firstLineChars="0"/>
              <w:jc w:val="center"/>
            </w:pPr>
            <w:r>
              <w:rPr>
                <w:rFonts w:hint="eastAsia"/>
              </w:rPr>
              <w:t>100%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64BDABC">
            <w:pPr>
              <w:bidi w:val="0"/>
              <w:snapToGrid w:val="0"/>
              <w:spacing w:line="240" w:lineRule="auto"/>
              <w:ind w:left="0" w:leftChars="0" w:right="0" w:rightChars="0" w:firstLine="0" w:firstLineChars="0"/>
              <w:jc w:val="center"/>
            </w:pPr>
            <w:r>
              <w:rPr>
                <w:rFonts w:hint="eastAsia"/>
              </w:rPr>
              <w:t>100%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5C6F94">
            <w:pPr>
              <w:bidi w:val="0"/>
              <w:snapToGrid w:val="0"/>
              <w:spacing w:line="240" w:lineRule="auto"/>
              <w:ind w:left="0" w:leftChars="0" w:right="0" w:rightChars="0" w:firstLine="0" w:firstLineChars="0"/>
              <w:jc w:val="center"/>
            </w:pPr>
            <w:r>
              <w:rPr>
                <w:rFonts w:hint="eastAsia"/>
              </w:rPr>
              <w:t>28.9 s</w:t>
            </w:r>
          </w:p>
        </w:tc>
        <w:tc>
          <w:tcPr>
            <w:tcW w:w="1398" w:type="dxa"/>
            <w:tcBorders>
              <w:top w:val="single" w:color="auto" w:sz="4" w:space="0"/>
              <w:left w:val="nil"/>
              <w:bottom w:val="nil"/>
              <w:right w:val="nil"/>
            </w:tcBorders>
            <w:noWrap w:val="0"/>
            <w:tcMar>
              <w:top w:w="-1" w:type="dxa"/>
              <w:left w:w="-1" w:type="dxa"/>
              <w:bottom w:w="-1" w:type="dxa"/>
              <w:right w:w="-1" w:type="dxa"/>
            </w:tcMar>
            <w:vAlign w:val="center"/>
          </w:tcPr>
          <w:p w14:paraId="3D1DE4AD">
            <w:pPr>
              <w:bidi w:val="0"/>
              <w:snapToGrid w:val="0"/>
              <w:spacing w:line="240" w:lineRule="auto"/>
              <w:ind w:left="0" w:leftChars="0" w:right="0" w:rightChars="0" w:firstLine="0" w:firstLineChars="0"/>
              <w:jc w:val="center"/>
            </w:pPr>
            <w:r>
              <w:rPr>
                <w:rFonts w:hint="eastAsia"/>
              </w:rPr>
              <w:t>3.8</w:t>
            </w:r>
          </w:p>
        </w:tc>
      </w:tr>
      <w:tr w14:paraId="18E200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08045C">
            <w:pPr>
              <w:bidi w:val="0"/>
              <w:snapToGrid w:val="0"/>
              <w:spacing w:line="240" w:lineRule="auto"/>
              <w:ind w:left="0" w:leftChars="0" w:right="0" w:rightChars="0" w:firstLine="0" w:firstLineChars="0"/>
              <w:jc w:val="center"/>
            </w:pPr>
            <w:r>
              <w:rPr>
                <w:rFonts w:hint="eastAsia"/>
              </w:rPr>
              <w:t>多事件对比</w:t>
            </w:r>
          </w:p>
        </w:tc>
        <w:tc>
          <w:tcPr>
            <w:tcW w:w="0" w:type="auto"/>
            <w:tcBorders>
              <w:top w:val="nil"/>
              <w:left w:val="nil"/>
              <w:bottom w:val="nil"/>
              <w:right w:val="nil"/>
            </w:tcBorders>
            <w:noWrap w:val="0"/>
            <w:tcMar>
              <w:top w:w="-1" w:type="dxa"/>
              <w:left w:w="-1" w:type="dxa"/>
              <w:bottom w:w="-1" w:type="dxa"/>
              <w:right w:w="-1" w:type="dxa"/>
            </w:tcMar>
            <w:vAlign w:val="center"/>
          </w:tcPr>
          <w:p w14:paraId="6D0D1239">
            <w:pPr>
              <w:bidi w:val="0"/>
              <w:snapToGrid w:val="0"/>
              <w:spacing w:line="240" w:lineRule="auto"/>
              <w:ind w:left="0" w:leftChars="0" w:right="0" w:rightChars="0" w:firstLine="0" w:firstLineChars="0"/>
              <w:jc w:val="center"/>
            </w:pPr>
            <w:r>
              <w:rPr>
                <w:rFonts w:hint="eastAsia"/>
              </w:rPr>
              <w:t>8</w:t>
            </w:r>
          </w:p>
        </w:tc>
        <w:tc>
          <w:tcPr>
            <w:tcW w:w="0" w:type="auto"/>
            <w:tcBorders>
              <w:top w:val="nil"/>
              <w:left w:val="nil"/>
              <w:bottom w:val="nil"/>
              <w:right w:val="nil"/>
            </w:tcBorders>
            <w:noWrap w:val="0"/>
            <w:tcMar>
              <w:top w:w="-1" w:type="dxa"/>
              <w:left w:w="-1" w:type="dxa"/>
              <w:bottom w:w="-1" w:type="dxa"/>
              <w:right w:w="-1" w:type="dxa"/>
            </w:tcMar>
            <w:vAlign w:val="center"/>
          </w:tcPr>
          <w:p w14:paraId="36C2B471">
            <w:pPr>
              <w:bidi w:val="0"/>
              <w:snapToGrid w:val="0"/>
              <w:spacing w:line="240" w:lineRule="auto"/>
              <w:ind w:left="0" w:leftChars="0" w:right="0" w:rightChars="0" w:firstLine="0" w:firstLineChars="0"/>
              <w:jc w:val="center"/>
            </w:pPr>
            <w:r>
              <w:rPr>
                <w:rFonts w:hint="eastAsia"/>
              </w:rPr>
              <w:t>100%</w:t>
            </w:r>
          </w:p>
        </w:tc>
        <w:tc>
          <w:tcPr>
            <w:tcW w:w="0" w:type="auto"/>
            <w:tcBorders>
              <w:top w:val="nil"/>
              <w:left w:val="nil"/>
              <w:bottom w:val="nil"/>
              <w:right w:val="nil"/>
            </w:tcBorders>
            <w:noWrap w:val="0"/>
            <w:tcMar>
              <w:top w:w="-1" w:type="dxa"/>
              <w:left w:w="-1" w:type="dxa"/>
              <w:bottom w:w="-1" w:type="dxa"/>
              <w:right w:w="-1" w:type="dxa"/>
            </w:tcMar>
            <w:vAlign w:val="center"/>
          </w:tcPr>
          <w:p w14:paraId="7D9FBE3A">
            <w:pPr>
              <w:bidi w:val="0"/>
              <w:snapToGrid w:val="0"/>
              <w:spacing w:line="240" w:lineRule="auto"/>
              <w:ind w:left="0" w:leftChars="0" w:right="0" w:rightChars="0" w:firstLine="0" w:firstLineChars="0"/>
              <w:jc w:val="center"/>
            </w:pPr>
            <w:r>
              <w:rPr>
                <w:rFonts w:hint="eastAsia"/>
              </w:rPr>
              <w:t>75%</w:t>
            </w:r>
          </w:p>
        </w:tc>
        <w:tc>
          <w:tcPr>
            <w:tcW w:w="0" w:type="auto"/>
            <w:tcBorders>
              <w:top w:val="nil"/>
              <w:left w:val="nil"/>
              <w:bottom w:val="nil"/>
              <w:right w:val="nil"/>
            </w:tcBorders>
            <w:noWrap w:val="0"/>
            <w:tcMar>
              <w:top w:w="-1" w:type="dxa"/>
              <w:left w:w="-1" w:type="dxa"/>
              <w:bottom w:w="-1" w:type="dxa"/>
              <w:right w:w="-1" w:type="dxa"/>
            </w:tcMar>
            <w:vAlign w:val="center"/>
          </w:tcPr>
          <w:p w14:paraId="152FD29D">
            <w:pPr>
              <w:bidi w:val="0"/>
              <w:snapToGrid w:val="0"/>
              <w:spacing w:line="240" w:lineRule="auto"/>
              <w:ind w:left="0" w:leftChars="0" w:right="0" w:rightChars="0" w:firstLine="0" w:firstLineChars="0"/>
              <w:jc w:val="center"/>
            </w:pPr>
            <w:r>
              <w:rPr>
                <w:rFonts w:hint="eastAsia"/>
              </w:rPr>
              <w:t>25.4 s</w:t>
            </w:r>
          </w:p>
        </w:tc>
        <w:tc>
          <w:tcPr>
            <w:tcW w:w="1398" w:type="dxa"/>
            <w:tcBorders>
              <w:top w:val="nil"/>
              <w:left w:val="nil"/>
              <w:bottom w:val="nil"/>
              <w:right w:val="nil"/>
            </w:tcBorders>
            <w:noWrap w:val="0"/>
            <w:tcMar>
              <w:top w:w="-1" w:type="dxa"/>
              <w:left w:w="-1" w:type="dxa"/>
              <w:bottom w:w="-1" w:type="dxa"/>
              <w:right w:w="-1" w:type="dxa"/>
            </w:tcMar>
            <w:vAlign w:val="center"/>
          </w:tcPr>
          <w:p w14:paraId="23117386">
            <w:pPr>
              <w:bidi w:val="0"/>
              <w:snapToGrid w:val="0"/>
              <w:spacing w:line="240" w:lineRule="auto"/>
              <w:ind w:left="0" w:leftChars="0" w:right="0" w:rightChars="0" w:firstLine="0" w:firstLineChars="0"/>
              <w:jc w:val="center"/>
            </w:pPr>
            <w:r>
              <w:rPr>
                <w:rFonts w:hint="eastAsia"/>
              </w:rPr>
              <w:t>3.6</w:t>
            </w:r>
          </w:p>
        </w:tc>
      </w:tr>
      <w:tr w14:paraId="53D969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0E2BE5">
            <w:pPr>
              <w:bidi w:val="0"/>
              <w:snapToGrid w:val="0"/>
              <w:spacing w:line="240" w:lineRule="auto"/>
              <w:ind w:left="0" w:leftChars="0" w:right="0" w:rightChars="0" w:firstLine="0" w:firstLineChars="0"/>
              <w:jc w:val="center"/>
            </w:pPr>
            <w:r>
              <w:rPr>
                <w:rFonts w:hint="eastAsia"/>
              </w:rPr>
              <w:t>情绪趋势分析</w:t>
            </w:r>
          </w:p>
        </w:tc>
        <w:tc>
          <w:tcPr>
            <w:tcW w:w="0" w:type="auto"/>
            <w:tcBorders>
              <w:top w:val="nil"/>
              <w:left w:val="nil"/>
              <w:bottom w:val="nil"/>
              <w:right w:val="nil"/>
            </w:tcBorders>
            <w:noWrap w:val="0"/>
            <w:tcMar>
              <w:top w:w="-1" w:type="dxa"/>
              <w:left w:w="-1" w:type="dxa"/>
              <w:bottom w:w="-1" w:type="dxa"/>
              <w:right w:w="-1" w:type="dxa"/>
            </w:tcMar>
            <w:vAlign w:val="center"/>
          </w:tcPr>
          <w:p w14:paraId="35DA15B7">
            <w:pPr>
              <w:bidi w:val="0"/>
              <w:snapToGrid w:val="0"/>
              <w:spacing w:line="240" w:lineRule="auto"/>
              <w:ind w:left="0" w:leftChars="0" w:right="0" w:rightChars="0" w:firstLine="0" w:firstLineChars="0"/>
              <w:jc w:val="center"/>
            </w:pPr>
            <w:r>
              <w:rPr>
                <w:rFonts w:hint="eastAsia"/>
              </w:rPr>
              <w:t>8</w:t>
            </w:r>
          </w:p>
        </w:tc>
        <w:tc>
          <w:tcPr>
            <w:tcW w:w="0" w:type="auto"/>
            <w:tcBorders>
              <w:top w:val="nil"/>
              <w:left w:val="nil"/>
              <w:bottom w:val="nil"/>
              <w:right w:val="nil"/>
            </w:tcBorders>
            <w:noWrap w:val="0"/>
            <w:tcMar>
              <w:top w:w="-1" w:type="dxa"/>
              <w:left w:w="-1" w:type="dxa"/>
              <w:bottom w:w="-1" w:type="dxa"/>
              <w:right w:w="-1" w:type="dxa"/>
            </w:tcMar>
            <w:vAlign w:val="center"/>
          </w:tcPr>
          <w:p w14:paraId="7F1F0402">
            <w:pPr>
              <w:bidi w:val="0"/>
              <w:snapToGrid w:val="0"/>
              <w:spacing w:line="240" w:lineRule="auto"/>
              <w:ind w:left="0" w:leftChars="0" w:right="0" w:rightChars="0" w:firstLine="0" w:firstLineChars="0"/>
              <w:jc w:val="center"/>
            </w:pPr>
            <w:r>
              <w:rPr>
                <w:rFonts w:hint="eastAsia"/>
              </w:rPr>
              <w:t>100%</w:t>
            </w:r>
          </w:p>
        </w:tc>
        <w:tc>
          <w:tcPr>
            <w:tcW w:w="0" w:type="auto"/>
            <w:tcBorders>
              <w:top w:val="nil"/>
              <w:left w:val="nil"/>
              <w:bottom w:val="nil"/>
              <w:right w:val="nil"/>
            </w:tcBorders>
            <w:noWrap w:val="0"/>
            <w:tcMar>
              <w:top w:w="-1" w:type="dxa"/>
              <w:left w:w="-1" w:type="dxa"/>
              <w:bottom w:w="-1" w:type="dxa"/>
              <w:right w:w="-1" w:type="dxa"/>
            </w:tcMar>
            <w:vAlign w:val="center"/>
          </w:tcPr>
          <w:p w14:paraId="67DE9AAF">
            <w:pPr>
              <w:bidi w:val="0"/>
              <w:snapToGrid w:val="0"/>
              <w:spacing w:line="240" w:lineRule="auto"/>
              <w:ind w:left="0" w:leftChars="0" w:right="0" w:rightChars="0" w:firstLine="0" w:firstLineChars="0"/>
              <w:jc w:val="center"/>
            </w:pPr>
            <w:r>
              <w:rPr>
                <w:rFonts w:hint="eastAsia"/>
              </w:rPr>
              <w:t>75%</w:t>
            </w:r>
          </w:p>
        </w:tc>
        <w:tc>
          <w:tcPr>
            <w:tcW w:w="0" w:type="auto"/>
            <w:tcBorders>
              <w:top w:val="nil"/>
              <w:left w:val="nil"/>
              <w:bottom w:val="nil"/>
              <w:right w:val="nil"/>
            </w:tcBorders>
            <w:noWrap w:val="0"/>
            <w:tcMar>
              <w:top w:w="-1" w:type="dxa"/>
              <w:left w:w="-1" w:type="dxa"/>
              <w:bottom w:w="-1" w:type="dxa"/>
              <w:right w:w="-1" w:type="dxa"/>
            </w:tcMar>
            <w:vAlign w:val="center"/>
          </w:tcPr>
          <w:p w14:paraId="5C262B91">
            <w:pPr>
              <w:bidi w:val="0"/>
              <w:snapToGrid w:val="0"/>
              <w:spacing w:line="240" w:lineRule="auto"/>
              <w:ind w:left="0" w:leftChars="0" w:right="0" w:rightChars="0" w:firstLine="0" w:firstLineChars="0"/>
              <w:jc w:val="center"/>
            </w:pPr>
            <w:r>
              <w:rPr>
                <w:rFonts w:hint="eastAsia"/>
              </w:rPr>
              <w:t>24.1 s</w:t>
            </w:r>
          </w:p>
        </w:tc>
        <w:tc>
          <w:tcPr>
            <w:tcW w:w="1398" w:type="dxa"/>
            <w:tcBorders>
              <w:top w:val="nil"/>
              <w:left w:val="nil"/>
              <w:bottom w:val="nil"/>
              <w:right w:val="nil"/>
            </w:tcBorders>
            <w:noWrap w:val="0"/>
            <w:tcMar>
              <w:top w:w="-1" w:type="dxa"/>
              <w:left w:w="-1" w:type="dxa"/>
              <w:bottom w:w="-1" w:type="dxa"/>
              <w:right w:w="-1" w:type="dxa"/>
            </w:tcMar>
            <w:vAlign w:val="center"/>
          </w:tcPr>
          <w:p w14:paraId="61364E7A">
            <w:pPr>
              <w:bidi w:val="0"/>
              <w:snapToGrid w:val="0"/>
              <w:spacing w:line="240" w:lineRule="auto"/>
              <w:ind w:left="0" w:leftChars="0" w:right="0" w:rightChars="0" w:firstLine="0" w:firstLineChars="0"/>
              <w:jc w:val="center"/>
            </w:pPr>
            <w:r>
              <w:rPr>
                <w:rFonts w:hint="eastAsia"/>
              </w:rPr>
              <w:t>3.8</w:t>
            </w:r>
          </w:p>
        </w:tc>
      </w:tr>
      <w:tr w14:paraId="70A29C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171D03">
            <w:pPr>
              <w:bidi w:val="0"/>
              <w:snapToGrid w:val="0"/>
              <w:spacing w:line="240" w:lineRule="auto"/>
              <w:ind w:left="0" w:leftChars="0" w:right="0" w:rightChars="0" w:firstLine="0" w:firstLineChars="0"/>
              <w:jc w:val="center"/>
            </w:pPr>
            <w:r>
              <w:rPr>
                <w:rFonts w:hint="eastAsia"/>
              </w:rPr>
              <w:t>跨平台差异</w:t>
            </w:r>
          </w:p>
        </w:tc>
        <w:tc>
          <w:tcPr>
            <w:tcW w:w="0" w:type="auto"/>
            <w:tcBorders>
              <w:top w:val="nil"/>
              <w:left w:val="nil"/>
              <w:bottom w:val="nil"/>
              <w:right w:val="nil"/>
            </w:tcBorders>
            <w:noWrap w:val="0"/>
            <w:tcMar>
              <w:top w:w="-1" w:type="dxa"/>
              <w:left w:w="-1" w:type="dxa"/>
              <w:bottom w:w="-1" w:type="dxa"/>
              <w:right w:w="-1" w:type="dxa"/>
            </w:tcMar>
            <w:vAlign w:val="center"/>
          </w:tcPr>
          <w:p w14:paraId="02375753">
            <w:pPr>
              <w:bidi w:val="0"/>
              <w:snapToGrid w:val="0"/>
              <w:spacing w:line="240" w:lineRule="auto"/>
              <w:ind w:left="0" w:leftChars="0" w:right="0" w:rightChars="0" w:firstLine="0" w:firstLineChars="0"/>
              <w:jc w:val="center"/>
            </w:pPr>
            <w:r>
              <w:rPr>
                <w:rFonts w:hint="eastAsia"/>
              </w:rPr>
              <w:t>8</w:t>
            </w:r>
          </w:p>
        </w:tc>
        <w:tc>
          <w:tcPr>
            <w:tcW w:w="0" w:type="auto"/>
            <w:tcBorders>
              <w:top w:val="nil"/>
              <w:left w:val="nil"/>
              <w:bottom w:val="nil"/>
              <w:right w:val="nil"/>
            </w:tcBorders>
            <w:noWrap w:val="0"/>
            <w:tcMar>
              <w:top w:w="-1" w:type="dxa"/>
              <w:left w:w="-1" w:type="dxa"/>
              <w:bottom w:w="-1" w:type="dxa"/>
              <w:right w:w="-1" w:type="dxa"/>
            </w:tcMar>
            <w:vAlign w:val="center"/>
          </w:tcPr>
          <w:p w14:paraId="7315C65F">
            <w:pPr>
              <w:bidi w:val="0"/>
              <w:snapToGrid w:val="0"/>
              <w:spacing w:line="240" w:lineRule="auto"/>
              <w:ind w:left="0" w:leftChars="0" w:right="0" w:rightChars="0" w:firstLine="0" w:firstLineChars="0"/>
              <w:jc w:val="center"/>
            </w:pPr>
            <w:r>
              <w:rPr>
                <w:rFonts w:hint="eastAsia"/>
              </w:rPr>
              <w:t>100%</w:t>
            </w:r>
          </w:p>
        </w:tc>
        <w:tc>
          <w:tcPr>
            <w:tcW w:w="0" w:type="auto"/>
            <w:tcBorders>
              <w:top w:val="nil"/>
              <w:left w:val="nil"/>
              <w:bottom w:val="nil"/>
              <w:right w:val="nil"/>
            </w:tcBorders>
            <w:noWrap w:val="0"/>
            <w:tcMar>
              <w:top w:w="-1" w:type="dxa"/>
              <w:left w:w="-1" w:type="dxa"/>
              <w:bottom w:w="-1" w:type="dxa"/>
              <w:right w:w="-1" w:type="dxa"/>
            </w:tcMar>
            <w:vAlign w:val="center"/>
          </w:tcPr>
          <w:p w14:paraId="131FFA54">
            <w:pPr>
              <w:bidi w:val="0"/>
              <w:snapToGrid w:val="0"/>
              <w:spacing w:line="240" w:lineRule="auto"/>
              <w:ind w:left="0" w:leftChars="0" w:right="0" w:rightChars="0" w:firstLine="0" w:firstLineChars="0"/>
              <w:jc w:val="center"/>
            </w:pPr>
            <w:r>
              <w:rPr>
                <w:rFonts w:hint="eastAsia"/>
              </w:rPr>
              <w:t>75%</w:t>
            </w:r>
          </w:p>
        </w:tc>
        <w:tc>
          <w:tcPr>
            <w:tcW w:w="0" w:type="auto"/>
            <w:tcBorders>
              <w:top w:val="nil"/>
              <w:left w:val="nil"/>
              <w:bottom w:val="nil"/>
              <w:right w:val="nil"/>
            </w:tcBorders>
            <w:noWrap w:val="0"/>
            <w:tcMar>
              <w:top w:w="-1" w:type="dxa"/>
              <w:left w:w="-1" w:type="dxa"/>
              <w:bottom w:w="-1" w:type="dxa"/>
              <w:right w:w="-1" w:type="dxa"/>
            </w:tcMar>
            <w:vAlign w:val="center"/>
          </w:tcPr>
          <w:p w14:paraId="35B5D1AD">
            <w:pPr>
              <w:bidi w:val="0"/>
              <w:snapToGrid w:val="0"/>
              <w:spacing w:line="240" w:lineRule="auto"/>
              <w:ind w:left="0" w:leftChars="0" w:right="0" w:rightChars="0" w:firstLine="0" w:firstLineChars="0"/>
              <w:jc w:val="center"/>
            </w:pPr>
            <w:r>
              <w:rPr>
                <w:rFonts w:hint="eastAsia"/>
              </w:rPr>
              <w:t>32.6 s</w:t>
            </w:r>
          </w:p>
        </w:tc>
        <w:tc>
          <w:tcPr>
            <w:tcW w:w="1398" w:type="dxa"/>
            <w:tcBorders>
              <w:top w:val="nil"/>
              <w:left w:val="nil"/>
              <w:bottom w:val="nil"/>
              <w:right w:val="nil"/>
            </w:tcBorders>
            <w:noWrap w:val="0"/>
            <w:tcMar>
              <w:top w:w="-1" w:type="dxa"/>
              <w:left w:w="-1" w:type="dxa"/>
              <w:bottom w:w="-1" w:type="dxa"/>
              <w:right w:w="-1" w:type="dxa"/>
            </w:tcMar>
            <w:vAlign w:val="center"/>
          </w:tcPr>
          <w:p w14:paraId="1D71C07E">
            <w:pPr>
              <w:bidi w:val="0"/>
              <w:snapToGrid w:val="0"/>
              <w:spacing w:line="240" w:lineRule="auto"/>
              <w:ind w:left="0" w:leftChars="0" w:right="0" w:rightChars="0" w:firstLine="0" w:firstLineChars="0"/>
              <w:jc w:val="center"/>
            </w:pPr>
            <w:r>
              <w:rPr>
                <w:rFonts w:hint="eastAsia"/>
              </w:rPr>
              <w:t>3.9</w:t>
            </w:r>
          </w:p>
        </w:tc>
      </w:tr>
      <w:tr w14:paraId="2F4305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92" w:type="dxa"/>
            <w:tcBorders>
              <w:top w:val="nil"/>
              <w:left w:val="nil"/>
              <w:bottom w:val="single" w:color="auto" w:sz="12" w:space="0"/>
              <w:right w:val="nil"/>
            </w:tcBorders>
            <w:noWrap w:val="0"/>
            <w:tcMar>
              <w:top w:w="-1" w:type="dxa"/>
              <w:left w:w="-1" w:type="dxa"/>
              <w:bottom w:w="-1" w:type="dxa"/>
              <w:right w:w="-1" w:type="dxa"/>
            </w:tcMar>
            <w:vAlign w:val="center"/>
          </w:tcPr>
          <w:p w14:paraId="40D0684E">
            <w:pPr>
              <w:bidi w:val="0"/>
              <w:snapToGrid w:val="0"/>
              <w:spacing w:line="240" w:lineRule="auto"/>
              <w:ind w:left="0" w:leftChars="0" w:right="0" w:rightChars="0" w:firstLine="0" w:firstLineChars="0"/>
              <w:jc w:val="center"/>
            </w:pPr>
            <w:r>
              <w:rPr>
                <w:rFonts w:hint="eastAsia"/>
              </w:rPr>
              <w:t>早报/聚合概览</w:t>
            </w:r>
          </w:p>
        </w:tc>
        <w:tc>
          <w:tcPr>
            <w:tcW w:w="840" w:type="dxa"/>
            <w:tcBorders>
              <w:top w:val="nil"/>
              <w:left w:val="nil"/>
              <w:bottom w:val="single" w:color="auto" w:sz="12" w:space="0"/>
              <w:right w:val="nil"/>
            </w:tcBorders>
            <w:noWrap w:val="0"/>
            <w:tcMar>
              <w:top w:w="-1" w:type="dxa"/>
              <w:left w:w="-1" w:type="dxa"/>
              <w:bottom w:w="-1" w:type="dxa"/>
              <w:right w:w="-1" w:type="dxa"/>
            </w:tcMar>
            <w:vAlign w:val="center"/>
          </w:tcPr>
          <w:p w14:paraId="6179F7A7">
            <w:pPr>
              <w:bidi w:val="0"/>
              <w:snapToGrid w:val="0"/>
              <w:spacing w:line="240" w:lineRule="auto"/>
              <w:ind w:left="0" w:leftChars="0" w:right="0" w:rightChars="0" w:firstLine="0" w:firstLineChars="0"/>
              <w:jc w:val="center"/>
            </w:pPr>
            <w:r>
              <w:rPr>
                <w:rFonts w:hint="eastAsia"/>
              </w:rPr>
              <w:t>8</w:t>
            </w:r>
          </w:p>
        </w:tc>
        <w:tc>
          <w:tcPr>
            <w:tcW w:w="1118" w:type="dxa"/>
            <w:tcBorders>
              <w:top w:val="nil"/>
              <w:left w:val="nil"/>
              <w:bottom w:val="single" w:color="auto" w:sz="12" w:space="0"/>
              <w:right w:val="nil"/>
            </w:tcBorders>
            <w:noWrap w:val="0"/>
            <w:tcMar>
              <w:top w:w="-1" w:type="dxa"/>
              <w:left w:w="-1" w:type="dxa"/>
              <w:bottom w:w="-1" w:type="dxa"/>
              <w:right w:w="-1" w:type="dxa"/>
            </w:tcMar>
            <w:vAlign w:val="center"/>
          </w:tcPr>
          <w:p w14:paraId="51864583">
            <w:pPr>
              <w:bidi w:val="0"/>
              <w:snapToGrid w:val="0"/>
              <w:spacing w:line="240" w:lineRule="auto"/>
              <w:ind w:left="0" w:leftChars="0" w:right="0" w:rightChars="0" w:firstLine="0" w:firstLineChars="0"/>
              <w:jc w:val="center"/>
            </w:pPr>
            <w:r>
              <w:rPr>
                <w:rFonts w:hint="eastAsia"/>
              </w:rPr>
              <w:t>100%</w:t>
            </w:r>
          </w:p>
        </w:tc>
        <w:tc>
          <w:tcPr>
            <w:tcW w:w="1674" w:type="dxa"/>
            <w:tcBorders>
              <w:top w:val="nil"/>
              <w:left w:val="nil"/>
              <w:bottom w:val="single" w:color="auto" w:sz="12" w:space="0"/>
              <w:right w:val="nil"/>
            </w:tcBorders>
            <w:noWrap w:val="0"/>
            <w:tcMar>
              <w:top w:w="-1" w:type="dxa"/>
              <w:left w:w="-1" w:type="dxa"/>
              <w:bottom w:w="-1" w:type="dxa"/>
              <w:right w:w="-1" w:type="dxa"/>
            </w:tcMar>
            <w:vAlign w:val="center"/>
          </w:tcPr>
          <w:p w14:paraId="2E6E151B">
            <w:pPr>
              <w:bidi w:val="0"/>
              <w:snapToGrid w:val="0"/>
              <w:spacing w:line="240" w:lineRule="auto"/>
              <w:ind w:left="0" w:leftChars="0" w:right="0" w:rightChars="0" w:firstLine="0" w:firstLineChars="0"/>
              <w:jc w:val="center"/>
            </w:pPr>
            <w:r>
              <w:rPr>
                <w:rFonts w:hint="eastAsia"/>
              </w:rPr>
              <w:t>75%</w:t>
            </w:r>
          </w:p>
        </w:tc>
        <w:tc>
          <w:tcPr>
            <w:tcW w:w="1396" w:type="dxa"/>
            <w:tcBorders>
              <w:top w:val="nil"/>
              <w:left w:val="nil"/>
              <w:bottom w:val="single" w:color="auto" w:sz="12" w:space="0"/>
              <w:right w:val="nil"/>
            </w:tcBorders>
            <w:noWrap w:val="0"/>
            <w:tcMar>
              <w:top w:w="-1" w:type="dxa"/>
              <w:left w:w="-1" w:type="dxa"/>
              <w:bottom w:w="-1" w:type="dxa"/>
              <w:right w:w="-1" w:type="dxa"/>
            </w:tcMar>
            <w:vAlign w:val="center"/>
          </w:tcPr>
          <w:p w14:paraId="6DD6C467">
            <w:pPr>
              <w:bidi w:val="0"/>
              <w:snapToGrid w:val="0"/>
              <w:spacing w:line="240" w:lineRule="auto"/>
              <w:ind w:left="0" w:leftChars="0" w:right="0" w:rightChars="0" w:firstLine="0" w:firstLineChars="0"/>
              <w:jc w:val="center"/>
            </w:pPr>
            <w:r>
              <w:rPr>
                <w:rFonts w:hint="eastAsia"/>
              </w:rPr>
              <w:t>19.4 s</w:t>
            </w:r>
          </w:p>
        </w:tc>
        <w:tc>
          <w:tcPr>
            <w:tcW w:w="1398" w:type="dxa"/>
            <w:tcBorders>
              <w:top w:val="nil"/>
              <w:left w:val="nil"/>
              <w:bottom w:val="single" w:color="auto" w:sz="12" w:space="0"/>
              <w:right w:val="nil"/>
            </w:tcBorders>
            <w:noWrap w:val="0"/>
            <w:tcMar>
              <w:top w:w="-1" w:type="dxa"/>
              <w:left w:w="-1" w:type="dxa"/>
              <w:bottom w:w="-1" w:type="dxa"/>
              <w:right w:w="-1" w:type="dxa"/>
            </w:tcMar>
            <w:vAlign w:val="center"/>
          </w:tcPr>
          <w:p w14:paraId="07ACBD39">
            <w:pPr>
              <w:bidi w:val="0"/>
              <w:snapToGrid w:val="0"/>
              <w:spacing w:line="240" w:lineRule="auto"/>
              <w:ind w:left="0" w:leftChars="0" w:right="0" w:rightChars="0" w:firstLine="0" w:firstLineChars="0"/>
              <w:jc w:val="center"/>
            </w:pPr>
            <w:r>
              <w:rPr>
                <w:rFonts w:hint="eastAsia"/>
              </w:rPr>
              <w:t>2.2</w:t>
            </w:r>
          </w:p>
        </w:tc>
      </w:tr>
    </w:tbl>
    <w:p w14:paraId="013424D8">
      <w:pPr>
        <w:pStyle w:val="5"/>
        <w:bidi w:val="0"/>
        <w:rPr>
          <w:rFonts w:hint="eastAsia"/>
        </w:rPr>
      </w:pPr>
      <w:bookmarkStart w:id="300" w:name="_Toc12401"/>
      <w:bookmarkStart w:id="301" w:name="_Toc17995"/>
      <w:r>
        <w:rPr>
          <w:rFonts w:hint="eastAsia"/>
        </w:rPr>
        <w:t>工具使用分布</w:t>
      </w:r>
      <w:bookmarkEnd w:id="300"/>
      <w:bookmarkEnd w:id="301"/>
    </w:p>
    <w:p w14:paraId="494CD306">
      <w:pPr>
        <w:bidi w:val="0"/>
        <w:rPr>
          <w:rFonts w:hint="eastAsia"/>
        </w:rPr>
      </w:pPr>
      <w:r>
        <w:rPr>
          <w:rFonts w:hint="eastAsia"/>
        </w:rPr>
        <w:t>4</w:t>
      </w:r>
      <w:r>
        <w:rPr>
          <w:rFonts w:hint="eastAsia" w:ascii="宋体" w:hAnsi="宋体" w:eastAsia="宋体" w:cs="宋体"/>
          <w:kern w:val="0"/>
          <w:sz w:val="24"/>
          <w:szCs w:val="19"/>
          <w:lang w:bidi="ar"/>
        </w:rPr>
        <w:t>0条query中各工具调用频率如</w:t>
      </w:r>
      <w:r>
        <w:rPr>
          <w:rFonts w:hint="eastAsia" w:ascii="宋体" w:hAnsi="宋体" w:eastAsia="宋体" w:cs="宋体"/>
          <w:kern w:val="0"/>
          <w:sz w:val="24"/>
          <w:szCs w:val="19"/>
          <w:lang w:eastAsia="zh-CN" w:bidi="ar"/>
        </w:rPr>
        <w:fldChar w:fldCharType="begin"/>
      </w:r>
      <w:r>
        <w:instrText xml:space="preserve"> REF _Ref26914 \h  \* MERGEFORMAT</w:instrText>
      </w:r>
      <w:r>
        <w:rPr>
          <w:rFonts w:hint="eastAsia" w:ascii="宋体" w:hAnsi="宋体" w:eastAsia="宋体" w:cs="宋体"/>
          <w:kern w:val="0"/>
          <w:sz w:val="24"/>
          <w:szCs w:val="19"/>
          <w:lang w:eastAsia="zh-CN" w:bidi="ar"/>
        </w:rPr>
        <w:fldChar w:fldCharType="separate"/>
      </w:r>
      <w:r>
        <w:rPr>
          <w:rFonts w:hint="eastAsia" w:ascii="宋体" w:hAnsi="宋体" w:eastAsia="宋体" w:cs="宋体"/>
          <w:kern w:val="0"/>
          <w:sz w:val="24"/>
          <w:szCs w:val="19"/>
          <w:lang w:bidi="ar"/>
        </w:rPr>
        <w:t xml:space="preserve">表 </w:t>
      </w:r>
      <w:r>
        <w:rPr>
          <w:rFonts w:hint="eastAsia" w:ascii="宋体" w:hAnsi="宋体" w:eastAsia="宋体" w:cs="宋体"/>
          <w:kern w:val="0"/>
          <w:sz w:val="24"/>
          <w:szCs w:val="19"/>
          <w:lang w:bidi="ar"/>
        </w:rPr>
        <w:fldChar w:fldCharType="begin"/>
      </w:r>
      <w:r>
        <w:rPr>
          <w:rFonts w:hint="eastAsia" w:ascii="宋体" w:hAnsi="宋体" w:eastAsia="宋体" w:cs="宋体"/>
          <w:kern w:val="0"/>
          <w:sz w:val="24"/>
          <w:szCs w:val="19"/>
          <w:lang w:bidi="ar"/>
        </w:rPr>
        <w:instrText xml:space="preserve"> STYLEREF 1 \s \* ARABIC </w:instrText>
      </w:r>
      <w:r>
        <w:rPr>
          <w:rFonts w:hint="eastAsia" w:ascii="宋体" w:hAnsi="宋体" w:eastAsia="宋体" w:cs="宋体"/>
          <w:kern w:val="0"/>
          <w:sz w:val="24"/>
          <w:szCs w:val="19"/>
          <w:lang w:bidi="ar"/>
        </w:rPr>
        <w:fldChar w:fldCharType="separate"/>
      </w:r>
      <w:r>
        <w:rPr>
          <w:rFonts w:hint="eastAsia" w:ascii="宋体" w:hAnsi="宋体" w:eastAsia="宋体" w:cs="宋体"/>
          <w:kern w:val="0"/>
          <w:sz w:val="24"/>
          <w:szCs w:val="19"/>
          <w:lang w:bidi="ar"/>
        </w:rPr>
        <w:t>6</w:t>
      </w:r>
      <w:r>
        <w:rPr>
          <w:rFonts w:hint="eastAsia" w:ascii="宋体" w:hAnsi="宋体" w:eastAsia="宋体" w:cs="宋体"/>
          <w:kern w:val="0"/>
          <w:sz w:val="24"/>
          <w:szCs w:val="19"/>
          <w:lang w:bidi="ar"/>
        </w:rPr>
        <w:fldChar w:fldCharType="end"/>
      </w:r>
      <w:r>
        <w:rPr>
          <w:rFonts w:hint="eastAsia" w:ascii="宋体" w:hAnsi="宋体" w:eastAsia="宋体" w:cs="宋体"/>
          <w:kern w:val="0"/>
          <w:sz w:val="24"/>
          <w:szCs w:val="19"/>
          <w:lang w:eastAsia="zh-CN" w:bidi="ar"/>
        </w:rPr>
        <w:t>-</w:t>
      </w:r>
      <w:r>
        <w:rPr>
          <w:rFonts w:hint="eastAsia" w:ascii="宋体" w:hAnsi="宋体" w:eastAsia="宋体" w:cs="宋体"/>
          <w:kern w:val="0"/>
          <w:sz w:val="24"/>
          <w:szCs w:val="19"/>
          <w:lang w:bidi="ar"/>
        </w:rPr>
        <w:t>9</w:t>
      </w:r>
      <w:r>
        <w:rPr>
          <w:rFonts w:hint="eastAsia" w:ascii="宋体" w:hAnsi="宋体" w:eastAsia="宋体" w:cs="宋体"/>
          <w:kern w:val="0"/>
          <w:sz w:val="24"/>
          <w:szCs w:val="19"/>
          <w:lang w:eastAsia="zh-CN" w:bidi="ar"/>
        </w:rPr>
        <w:fldChar w:fldCharType="end"/>
      </w:r>
      <w:r>
        <w:rPr>
          <w:rFonts w:hint="eastAsia" w:ascii="宋体" w:hAnsi="宋体" w:eastAsia="宋体" w:cs="宋体"/>
          <w:kern w:val="0"/>
          <w:sz w:val="24"/>
          <w:szCs w:val="19"/>
          <w:lang w:bidi="ar"/>
        </w:rPr>
        <w:t>所示，核心工具集中，长尾工具按需激活。</w:t>
      </w:r>
    </w:p>
    <w:p w14:paraId="317133C1">
      <w:pPr>
        <w:pStyle w:val="12"/>
        <w:bidi w:val="0"/>
        <w:rPr>
          <w:rFonts w:hint="eastAsia"/>
        </w:rPr>
      </w:pPr>
      <w:bookmarkStart w:id="302" w:name="_Ref26914"/>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9</w:t>
      </w:r>
      <w:r>
        <w:fldChar w:fldCharType="end"/>
      </w:r>
      <w:bookmarkEnd w:id="302"/>
      <w:bookmarkStart w:id="303" w:name="_Toc26015"/>
      <w:r>
        <w:rPr>
          <w:rFonts w:hint="eastAsia"/>
        </w:rPr>
        <w:t xml:space="preserve"> Agent工具调用分布</w:t>
      </w:r>
      <w:bookmarkEnd w:id="303"/>
    </w:p>
    <w:tbl>
      <w:tblPr>
        <w:tblStyle w:val="32"/>
        <w:tblW w:w="85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5026"/>
        <w:gridCol w:w="1939"/>
        <w:gridCol w:w="1553"/>
      </w:tblGrid>
      <w:tr w14:paraId="0DFEE8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C3CE175">
            <w:pPr>
              <w:bidi w:val="0"/>
              <w:snapToGrid w:val="0"/>
              <w:spacing w:line="240" w:lineRule="auto"/>
              <w:ind w:left="0" w:leftChars="0" w:right="0" w:rightChars="0" w:firstLine="0" w:firstLineChars="0"/>
              <w:jc w:val="center"/>
              <w:rPr>
                <w:b/>
              </w:rPr>
            </w:pPr>
            <w:r>
              <w:rPr>
                <w:rFonts w:hint="eastAsia"/>
                <w:b/>
              </w:rPr>
              <w:t>工具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65897F">
            <w:pPr>
              <w:bidi w:val="0"/>
              <w:snapToGrid w:val="0"/>
              <w:spacing w:line="240" w:lineRule="auto"/>
              <w:ind w:left="0" w:leftChars="0" w:right="0" w:rightChars="0" w:firstLine="0" w:firstLineChars="0"/>
              <w:jc w:val="center"/>
              <w:rPr>
                <w:b/>
              </w:rPr>
            </w:pPr>
            <w:r>
              <w:rPr>
                <w:rFonts w:hint="eastAsia"/>
                <w:b/>
              </w:rPr>
              <w:t>调用次数</w:t>
            </w:r>
          </w:p>
        </w:tc>
        <w:tc>
          <w:tcPr>
            <w:tcW w:w="1553" w:type="dxa"/>
            <w:tcBorders>
              <w:top w:val="single" w:color="auto" w:sz="12" w:space="0"/>
              <w:left w:val="nil"/>
              <w:bottom w:val="nil"/>
              <w:right w:val="nil"/>
            </w:tcBorders>
            <w:noWrap w:val="0"/>
            <w:tcMar>
              <w:top w:w="-1" w:type="dxa"/>
              <w:left w:w="-1" w:type="dxa"/>
              <w:bottom w:w="-1" w:type="dxa"/>
              <w:right w:w="-1" w:type="dxa"/>
            </w:tcMar>
            <w:vAlign w:val="center"/>
          </w:tcPr>
          <w:p w14:paraId="5666857D">
            <w:pPr>
              <w:bidi w:val="0"/>
              <w:snapToGrid w:val="0"/>
              <w:spacing w:line="240" w:lineRule="auto"/>
              <w:ind w:left="0" w:leftChars="0" w:right="0" w:rightChars="0" w:firstLine="0" w:firstLineChars="0"/>
              <w:jc w:val="center"/>
              <w:rPr>
                <w:b/>
              </w:rPr>
            </w:pPr>
            <w:r>
              <w:rPr>
                <w:rFonts w:hint="eastAsia"/>
                <w:b/>
              </w:rPr>
              <w:t>覆盖率</w:t>
            </w:r>
          </w:p>
        </w:tc>
      </w:tr>
      <w:tr w14:paraId="37EE1E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088D87">
            <w:pPr>
              <w:bidi w:val="0"/>
              <w:snapToGrid w:val="0"/>
              <w:spacing w:line="240" w:lineRule="auto"/>
              <w:ind w:left="0" w:leftChars="0" w:right="0" w:rightChars="0" w:firstLine="0" w:firstLineChars="0"/>
              <w:jc w:val="center"/>
            </w:pPr>
            <w:r>
              <w:rPr>
                <w:rFonts w:hint="eastAsia"/>
              </w:rPr>
              <w:t>get_event_detail</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50A53F">
            <w:pPr>
              <w:bidi w:val="0"/>
              <w:snapToGrid w:val="0"/>
              <w:spacing w:line="240" w:lineRule="auto"/>
              <w:ind w:left="0" w:leftChars="0" w:right="0" w:rightChars="0" w:firstLine="0" w:firstLineChars="0"/>
              <w:jc w:val="center"/>
            </w:pPr>
            <w:r>
              <w:rPr>
                <w:rFonts w:hint="eastAsia"/>
              </w:rPr>
              <w:t>31</w:t>
            </w:r>
          </w:p>
        </w:tc>
        <w:tc>
          <w:tcPr>
            <w:tcW w:w="1553" w:type="dxa"/>
            <w:tcBorders>
              <w:top w:val="single" w:color="auto" w:sz="4" w:space="0"/>
              <w:left w:val="nil"/>
              <w:bottom w:val="nil"/>
              <w:right w:val="nil"/>
            </w:tcBorders>
            <w:noWrap w:val="0"/>
            <w:tcMar>
              <w:top w:w="-1" w:type="dxa"/>
              <w:left w:w="-1" w:type="dxa"/>
              <w:bottom w:w="-1" w:type="dxa"/>
              <w:right w:w="-1" w:type="dxa"/>
            </w:tcMar>
            <w:vAlign w:val="center"/>
          </w:tcPr>
          <w:p w14:paraId="444A83A6">
            <w:pPr>
              <w:bidi w:val="0"/>
              <w:snapToGrid w:val="0"/>
              <w:spacing w:line="240" w:lineRule="auto"/>
              <w:ind w:left="0" w:leftChars="0" w:right="0" w:rightChars="0" w:firstLine="0" w:firstLineChars="0"/>
              <w:jc w:val="center"/>
            </w:pPr>
            <w:r>
              <w:rPr>
                <w:rFonts w:hint="eastAsia"/>
              </w:rPr>
              <w:t>78%</w:t>
            </w:r>
          </w:p>
        </w:tc>
      </w:tr>
      <w:tr w14:paraId="1C49CD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52C4D90">
            <w:pPr>
              <w:bidi w:val="0"/>
              <w:snapToGrid w:val="0"/>
              <w:spacing w:line="240" w:lineRule="auto"/>
              <w:ind w:left="0" w:leftChars="0" w:right="0" w:rightChars="0" w:firstLine="0" w:firstLineChars="0"/>
              <w:jc w:val="center"/>
            </w:pPr>
            <w:r>
              <w:rPr>
                <w:rFonts w:hint="eastAsia"/>
              </w:rPr>
              <w:t>search_events</w:t>
            </w:r>
          </w:p>
        </w:tc>
        <w:tc>
          <w:tcPr>
            <w:tcW w:w="0" w:type="auto"/>
            <w:tcBorders>
              <w:top w:val="nil"/>
              <w:left w:val="nil"/>
              <w:bottom w:val="nil"/>
              <w:right w:val="nil"/>
            </w:tcBorders>
            <w:noWrap w:val="0"/>
            <w:tcMar>
              <w:top w:w="-1" w:type="dxa"/>
              <w:left w:w="-1" w:type="dxa"/>
              <w:bottom w:w="-1" w:type="dxa"/>
              <w:right w:w="-1" w:type="dxa"/>
            </w:tcMar>
            <w:vAlign w:val="center"/>
          </w:tcPr>
          <w:p w14:paraId="2C30F5A5">
            <w:pPr>
              <w:bidi w:val="0"/>
              <w:snapToGrid w:val="0"/>
              <w:spacing w:line="240" w:lineRule="auto"/>
              <w:ind w:left="0" w:leftChars="0" w:right="0" w:rightChars="0" w:firstLine="0" w:firstLineChars="0"/>
              <w:jc w:val="center"/>
            </w:pPr>
            <w:r>
              <w:rPr>
                <w:rFonts w:hint="eastAsia"/>
              </w:rPr>
              <w:t>26</w:t>
            </w:r>
          </w:p>
        </w:tc>
        <w:tc>
          <w:tcPr>
            <w:tcW w:w="1553" w:type="dxa"/>
            <w:tcBorders>
              <w:top w:val="nil"/>
              <w:left w:val="nil"/>
              <w:bottom w:val="nil"/>
              <w:right w:val="nil"/>
            </w:tcBorders>
            <w:noWrap w:val="0"/>
            <w:tcMar>
              <w:top w:w="-1" w:type="dxa"/>
              <w:left w:w="-1" w:type="dxa"/>
              <w:bottom w:w="-1" w:type="dxa"/>
              <w:right w:w="-1" w:type="dxa"/>
            </w:tcMar>
            <w:vAlign w:val="center"/>
          </w:tcPr>
          <w:p w14:paraId="495BB190">
            <w:pPr>
              <w:bidi w:val="0"/>
              <w:snapToGrid w:val="0"/>
              <w:spacing w:line="240" w:lineRule="auto"/>
              <w:ind w:left="0" w:leftChars="0" w:right="0" w:rightChars="0" w:firstLine="0" w:firstLineChars="0"/>
              <w:jc w:val="center"/>
            </w:pPr>
            <w:r>
              <w:rPr>
                <w:rFonts w:hint="eastAsia"/>
              </w:rPr>
              <w:t>65%</w:t>
            </w:r>
          </w:p>
        </w:tc>
      </w:tr>
      <w:tr w14:paraId="4B8875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497945">
            <w:pPr>
              <w:bidi w:val="0"/>
              <w:snapToGrid w:val="0"/>
              <w:spacing w:line="240" w:lineRule="auto"/>
              <w:ind w:left="0" w:leftChars="0" w:right="0" w:rightChars="0" w:firstLine="0" w:firstLineChars="0"/>
              <w:jc w:val="center"/>
            </w:pPr>
            <w:r>
              <w:rPr>
                <w:rFonts w:hint="eastAsia"/>
              </w:rPr>
              <w:t>list_hot_platforms</w:t>
            </w:r>
          </w:p>
        </w:tc>
        <w:tc>
          <w:tcPr>
            <w:tcW w:w="0" w:type="auto"/>
            <w:tcBorders>
              <w:top w:val="nil"/>
              <w:left w:val="nil"/>
              <w:bottom w:val="nil"/>
              <w:right w:val="nil"/>
            </w:tcBorders>
            <w:noWrap w:val="0"/>
            <w:tcMar>
              <w:top w:w="-1" w:type="dxa"/>
              <w:left w:w="-1" w:type="dxa"/>
              <w:bottom w:w="-1" w:type="dxa"/>
              <w:right w:w="-1" w:type="dxa"/>
            </w:tcMar>
            <w:vAlign w:val="center"/>
          </w:tcPr>
          <w:p w14:paraId="43419E99">
            <w:pPr>
              <w:bidi w:val="0"/>
              <w:snapToGrid w:val="0"/>
              <w:spacing w:line="240" w:lineRule="auto"/>
              <w:ind w:left="0" w:leftChars="0" w:right="0" w:rightChars="0" w:firstLine="0" w:firstLineChars="0"/>
              <w:jc w:val="center"/>
            </w:pPr>
            <w:r>
              <w:rPr>
                <w:rFonts w:hint="eastAsia"/>
              </w:rPr>
              <w:t>11</w:t>
            </w:r>
          </w:p>
        </w:tc>
        <w:tc>
          <w:tcPr>
            <w:tcW w:w="1553" w:type="dxa"/>
            <w:tcBorders>
              <w:top w:val="nil"/>
              <w:left w:val="nil"/>
              <w:bottom w:val="nil"/>
              <w:right w:val="nil"/>
            </w:tcBorders>
            <w:noWrap w:val="0"/>
            <w:tcMar>
              <w:top w:w="-1" w:type="dxa"/>
              <w:left w:w="-1" w:type="dxa"/>
              <w:bottom w:w="-1" w:type="dxa"/>
              <w:right w:w="-1" w:type="dxa"/>
            </w:tcMar>
            <w:vAlign w:val="center"/>
          </w:tcPr>
          <w:p w14:paraId="764E9C7D">
            <w:pPr>
              <w:bidi w:val="0"/>
              <w:snapToGrid w:val="0"/>
              <w:spacing w:line="240" w:lineRule="auto"/>
              <w:ind w:left="0" w:leftChars="0" w:right="0" w:rightChars="0" w:firstLine="0" w:firstLineChars="0"/>
              <w:jc w:val="center"/>
            </w:pPr>
            <w:r>
              <w:rPr>
                <w:rFonts w:hint="eastAsia"/>
              </w:rPr>
              <w:t>28%</w:t>
            </w:r>
          </w:p>
        </w:tc>
      </w:tr>
      <w:tr w14:paraId="06309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E26C76">
            <w:pPr>
              <w:bidi w:val="0"/>
              <w:snapToGrid w:val="0"/>
              <w:spacing w:line="240" w:lineRule="auto"/>
              <w:ind w:left="0" w:leftChars="0" w:right="0" w:rightChars="0" w:firstLine="0" w:firstLineChars="0"/>
              <w:jc w:val="center"/>
            </w:pPr>
            <w:r>
              <w:rPr>
                <w:rFonts w:hint="eastAsia"/>
              </w:rPr>
              <w:t>analyze_event_sentiment</w:t>
            </w:r>
          </w:p>
        </w:tc>
        <w:tc>
          <w:tcPr>
            <w:tcW w:w="0" w:type="auto"/>
            <w:tcBorders>
              <w:top w:val="nil"/>
              <w:left w:val="nil"/>
              <w:bottom w:val="nil"/>
              <w:right w:val="nil"/>
            </w:tcBorders>
            <w:noWrap w:val="0"/>
            <w:tcMar>
              <w:top w:w="-1" w:type="dxa"/>
              <w:left w:w="-1" w:type="dxa"/>
              <w:bottom w:w="-1" w:type="dxa"/>
              <w:right w:w="-1" w:type="dxa"/>
            </w:tcMar>
            <w:vAlign w:val="center"/>
          </w:tcPr>
          <w:p w14:paraId="1B388E9E">
            <w:pPr>
              <w:bidi w:val="0"/>
              <w:snapToGrid w:val="0"/>
              <w:spacing w:line="240" w:lineRule="auto"/>
              <w:ind w:left="0" w:leftChars="0" w:right="0" w:rightChars="0" w:firstLine="0" w:firstLineChars="0"/>
              <w:jc w:val="center"/>
            </w:pPr>
            <w:r>
              <w:rPr>
                <w:rFonts w:hint="eastAsia"/>
              </w:rPr>
              <w:t>10</w:t>
            </w:r>
          </w:p>
        </w:tc>
        <w:tc>
          <w:tcPr>
            <w:tcW w:w="1553" w:type="dxa"/>
            <w:tcBorders>
              <w:top w:val="nil"/>
              <w:left w:val="nil"/>
              <w:bottom w:val="nil"/>
              <w:right w:val="nil"/>
            </w:tcBorders>
            <w:noWrap w:val="0"/>
            <w:tcMar>
              <w:top w:w="-1" w:type="dxa"/>
              <w:left w:w="-1" w:type="dxa"/>
              <w:bottom w:w="-1" w:type="dxa"/>
              <w:right w:w="-1" w:type="dxa"/>
            </w:tcMar>
            <w:vAlign w:val="center"/>
          </w:tcPr>
          <w:p w14:paraId="358CCDAA">
            <w:pPr>
              <w:bidi w:val="0"/>
              <w:snapToGrid w:val="0"/>
              <w:spacing w:line="240" w:lineRule="auto"/>
              <w:ind w:left="0" w:leftChars="0" w:right="0" w:rightChars="0" w:firstLine="0" w:firstLineChars="0"/>
              <w:jc w:val="center"/>
            </w:pPr>
            <w:r>
              <w:rPr>
                <w:rFonts w:hint="eastAsia"/>
              </w:rPr>
              <w:t>25%</w:t>
            </w:r>
          </w:p>
        </w:tc>
      </w:tr>
      <w:tr w14:paraId="274D58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B48FD34">
            <w:pPr>
              <w:bidi w:val="0"/>
              <w:snapToGrid w:val="0"/>
              <w:spacing w:line="240" w:lineRule="auto"/>
              <w:ind w:left="0" w:leftChars="0" w:right="0" w:rightChars="0" w:firstLine="0" w:firstLineChars="0"/>
              <w:jc w:val="center"/>
            </w:pPr>
            <w:r>
              <w:rPr>
                <w:rFonts w:hint="eastAsia"/>
              </w:rPr>
              <w:t>compare_events</w:t>
            </w:r>
          </w:p>
        </w:tc>
        <w:tc>
          <w:tcPr>
            <w:tcW w:w="0" w:type="auto"/>
            <w:tcBorders>
              <w:top w:val="nil"/>
              <w:left w:val="nil"/>
              <w:bottom w:val="nil"/>
              <w:right w:val="nil"/>
            </w:tcBorders>
            <w:noWrap w:val="0"/>
            <w:tcMar>
              <w:top w:w="-1" w:type="dxa"/>
              <w:left w:w="-1" w:type="dxa"/>
              <w:bottom w:w="-1" w:type="dxa"/>
              <w:right w:w="-1" w:type="dxa"/>
            </w:tcMar>
            <w:vAlign w:val="center"/>
          </w:tcPr>
          <w:p w14:paraId="396EBD43">
            <w:pPr>
              <w:bidi w:val="0"/>
              <w:snapToGrid w:val="0"/>
              <w:spacing w:line="240" w:lineRule="auto"/>
              <w:ind w:left="0" w:leftChars="0" w:right="0" w:rightChars="0" w:firstLine="0" w:firstLineChars="0"/>
              <w:jc w:val="center"/>
            </w:pPr>
            <w:r>
              <w:rPr>
                <w:rFonts w:hint="eastAsia"/>
              </w:rPr>
              <w:t>6</w:t>
            </w:r>
          </w:p>
        </w:tc>
        <w:tc>
          <w:tcPr>
            <w:tcW w:w="1553" w:type="dxa"/>
            <w:tcBorders>
              <w:top w:val="nil"/>
              <w:left w:val="nil"/>
              <w:bottom w:val="nil"/>
              <w:right w:val="nil"/>
            </w:tcBorders>
            <w:noWrap w:val="0"/>
            <w:tcMar>
              <w:top w:w="-1" w:type="dxa"/>
              <w:left w:w="-1" w:type="dxa"/>
              <w:bottom w:w="-1" w:type="dxa"/>
              <w:right w:w="-1" w:type="dxa"/>
            </w:tcMar>
            <w:vAlign w:val="center"/>
          </w:tcPr>
          <w:p w14:paraId="6FCBD7C8">
            <w:pPr>
              <w:bidi w:val="0"/>
              <w:snapToGrid w:val="0"/>
              <w:spacing w:line="240" w:lineRule="auto"/>
              <w:ind w:left="0" w:leftChars="0" w:right="0" w:rightChars="0" w:firstLine="0" w:firstLineChars="0"/>
              <w:jc w:val="center"/>
            </w:pPr>
            <w:r>
              <w:rPr>
                <w:rFonts w:hint="eastAsia"/>
              </w:rPr>
              <w:t>15%</w:t>
            </w:r>
          </w:p>
        </w:tc>
      </w:tr>
      <w:tr w14:paraId="66CD9D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6A52E2">
            <w:pPr>
              <w:bidi w:val="0"/>
              <w:snapToGrid w:val="0"/>
              <w:spacing w:line="240" w:lineRule="auto"/>
              <w:ind w:left="0" w:leftChars="0" w:right="0" w:rightChars="0" w:firstLine="0" w:firstLineChars="0"/>
              <w:jc w:val="center"/>
            </w:pPr>
            <w:r>
              <w:rPr>
                <w:rFonts w:hint="eastAsia"/>
              </w:rPr>
              <w:t>get_morning_brief</w:t>
            </w:r>
          </w:p>
        </w:tc>
        <w:tc>
          <w:tcPr>
            <w:tcW w:w="0" w:type="auto"/>
            <w:tcBorders>
              <w:top w:val="nil"/>
              <w:left w:val="nil"/>
              <w:bottom w:val="nil"/>
              <w:right w:val="nil"/>
            </w:tcBorders>
            <w:noWrap w:val="0"/>
            <w:tcMar>
              <w:top w:w="-1" w:type="dxa"/>
              <w:left w:w="-1" w:type="dxa"/>
              <w:bottom w:w="-1" w:type="dxa"/>
              <w:right w:w="-1" w:type="dxa"/>
            </w:tcMar>
            <w:vAlign w:val="center"/>
          </w:tcPr>
          <w:p w14:paraId="36EB3F18">
            <w:pPr>
              <w:bidi w:val="0"/>
              <w:snapToGrid w:val="0"/>
              <w:spacing w:line="240" w:lineRule="auto"/>
              <w:ind w:left="0" w:leftChars="0" w:right="0" w:rightChars="0" w:firstLine="0" w:firstLineChars="0"/>
              <w:jc w:val="center"/>
            </w:pPr>
            <w:r>
              <w:rPr>
                <w:rFonts w:hint="eastAsia"/>
              </w:rPr>
              <w:t>6</w:t>
            </w:r>
          </w:p>
        </w:tc>
        <w:tc>
          <w:tcPr>
            <w:tcW w:w="1553" w:type="dxa"/>
            <w:tcBorders>
              <w:top w:val="nil"/>
              <w:left w:val="nil"/>
              <w:bottom w:val="nil"/>
              <w:right w:val="nil"/>
            </w:tcBorders>
            <w:noWrap w:val="0"/>
            <w:tcMar>
              <w:top w:w="-1" w:type="dxa"/>
              <w:left w:w="-1" w:type="dxa"/>
              <w:bottom w:w="-1" w:type="dxa"/>
              <w:right w:w="-1" w:type="dxa"/>
            </w:tcMar>
            <w:vAlign w:val="center"/>
          </w:tcPr>
          <w:p w14:paraId="7FCD8ADB">
            <w:pPr>
              <w:bidi w:val="0"/>
              <w:snapToGrid w:val="0"/>
              <w:spacing w:line="240" w:lineRule="auto"/>
              <w:ind w:left="0" w:leftChars="0" w:right="0" w:rightChars="0" w:firstLine="0" w:firstLineChars="0"/>
              <w:jc w:val="center"/>
            </w:pPr>
            <w:r>
              <w:rPr>
                <w:rFonts w:hint="eastAsia"/>
              </w:rPr>
              <w:t>15%</w:t>
            </w:r>
          </w:p>
        </w:tc>
      </w:tr>
      <w:tr w14:paraId="0595EA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5F1280">
            <w:pPr>
              <w:bidi w:val="0"/>
              <w:snapToGrid w:val="0"/>
              <w:spacing w:line="240" w:lineRule="auto"/>
              <w:ind w:left="0" w:leftChars="0" w:right="0" w:rightChars="0" w:firstLine="0" w:firstLineChars="0"/>
              <w:jc w:val="center"/>
            </w:pPr>
            <w:r>
              <w:rPr>
                <w:rFonts w:hint="eastAsia"/>
              </w:rPr>
              <w:t>search_articles</w:t>
            </w:r>
          </w:p>
        </w:tc>
        <w:tc>
          <w:tcPr>
            <w:tcW w:w="0" w:type="auto"/>
            <w:tcBorders>
              <w:top w:val="nil"/>
              <w:left w:val="nil"/>
              <w:bottom w:val="nil"/>
              <w:right w:val="nil"/>
            </w:tcBorders>
            <w:noWrap w:val="0"/>
            <w:tcMar>
              <w:top w:w="-1" w:type="dxa"/>
              <w:left w:w="-1" w:type="dxa"/>
              <w:bottom w:w="-1" w:type="dxa"/>
              <w:right w:w="-1" w:type="dxa"/>
            </w:tcMar>
            <w:vAlign w:val="center"/>
          </w:tcPr>
          <w:p w14:paraId="1C0B2843">
            <w:pPr>
              <w:bidi w:val="0"/>
              <w:snapToGrid w:val="0"/>
              <w:spacing w:line="240" w:lineRule="auto"/>
              <w:ind w:left="0" w:leftChars="0" w:right="0" w:rightChars="0" w:firstLine="0" w:firstLineChars="0"/>
              <w:jc w:val="center"/>
            </w:pPr>
            <w:r>
              <w:rPr>
                <w:rFonts w:hint="eastAsia"/>
              </w:rPr>
              <w:t>2</w:t>
            </w:r>
          </w:p>
        </w:tc>
        <w:tc>
          <w:tcPr>
            <w:tcW w:w="1553" w:type="dxa"/>
            <w:tcBorders>
              <w:top w:val="nil"/>
              <w:left w:val="nil"/>
              <w:bottom w:val="nil"/>
              <w:right w:val="nil"/>
            </w:tcBorders>
            <w:noWrap w:val="0"/>
            <w:tcMar>
              <w:top w:w="-1" w:type="dxa"/>
              <w:left w:w="-1" w:type="dxa"/>
              <w:bottom w:w="-1" w:type="dxa"/>
              <w:right w:w="-1" w:type="dxa"/>
            </w:tcMar>
            <w:vAlign w:val="center"/>
          </w:tcPr>
          <w:p w14:paraId="2D58A420">
            <w:pPr>
              <w:bidi w:val="0"/>
              <w:snapToGrid w:val="0"/>
              <w:spacing w:line="240" w:lineRule="auto"/>
              <w:ind w:left="0" w:leftChars="0" w:right="0" w:rightChars="0" w:firstLine="0" w:firstLineChars="0"/>
              <w:jc w:val="center"/>
            </w:pPr>
            <w:r>
              <w:rPr>
                <w:rFonts w:hint="eastAsia"/>
              </w:rPr>
              <w:t>5%</w:t>
            </w:r>
          </w:p>
        </w:tc>
      </w:tr>
      <w:tr w14:paraId="0607A3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026" w:type="dxa"/>
            <w:tcBorders>
              <w:top w:val="nil"/>
              <w:left w:val="nil"/>
              <w:bottom w:val="single" w:color="auto" w:sz="12" w:space="0"/>
              <w:right w:val="nil"/>
            </w:tcBorders>
            <w:noWrap w:val="0"/>
            <w:tcMar>
              <w:top w:w="-1" w:type="dxa"/>
              <w:left w:w="-1" w:type="dxa"/>
              <w:bottom w:w="-1" w:type="dxa"/>
              <w:right w:w="-1" w:type="dxa"/>
            </w:tcMar>
            <w:vAlign w:val="center"/>
          </w:tcPr>
          <w:p w14:paraId="7DDC2CAF">
            <w:pPr>
              <w:bidi w:val="0"/>
              <w:snapToGrid w:val="0"/>
              <w:spacing w:line="240" w:lineRule="auto"/>
              <w:ind w:left="0" w:leftChars="0" w:right="0" w:rightChars="0" w:firstLine="0" w:firstLineChars="0"/>
              <w:jc w:val="center"/>
            </w:pPr>
            <w:r>
              <w:rPr>
                <w:rFonts w:hint="eastAsia"/>
              </w:rPr>
              <w:t>rank_events_by_sentiment</w:t>
            </w:r>
          </w:p>
        </w:tc>
        <w:tc>
          <w:tcPr>
            <w:tcW w:w="1939" w:type="dxa"/>
            <w:tcBorders>
              <w:top w:val="nil"/>
              <w:left w:val="nil"/>
              <w:bottom w:val="single" w:color="auto" w:sz="12" w:space="0"/>
              <w:right w:val="nil"/>
            </w:tcBorders>
            <w:noWrap w:val="0"/>
            <w:tcMar>
              <w:top w:w="-1" w:type="dxa"/>
              <w:left w:w="-1" w:type="dxa"/>
              <w:bottom w:w="-1" w:type="dxa"/>
              <w:right w:w="-1" w:type="dxa"/>
            </w:tcMar>
            <w:vAlign w:val="center"/>
          </w:tcPr>
          <w:p w14:paraId="3D4F8233">
            <w:pPr>
              <w:bidi w:val="0"/>
              <w:snapToGrid w:val="0"/>
              <w:spacing w:line="240" w:lineRule="auto"/>
              <w:ind w:left="0" w:leftChars="0" w:right="0" w:rightChars="0" w:firstLine="0" w:firstLineChars="0"/>
              <w:jc w:val="center"/>
            </w:pPr>
            <w:r>
              <w:rPr>
                <w:rFonts w:hint="eastAsia"/>
              </w:rPr>
              <w:t>2</w:t>
            </w:r>
          </w:p>
        </w:tc>
        <w:tc>
          <w:tcPr>
            <w:tcW w:w="1553" w:type="dxa"/>
            <w:tcBorders>
              <w:top w:val="nil"/>
              <w:left w:val="nil"/>
              <w:bottom w:val="single" w:color="auto" w:sz="12" w:space="0"/>
              <w:right w:val="nil"/>
            </w:tcBorders>
            <w:noWrap w:val="0"/>
            <w:tcMar>
              <w:top w:w="-1" w:type="dxa"/>
              <w:left w:w="-1" w:type="dxa"/>
              <w:bottom w:w="-1" w:type="dxa"/>
              <w:right w:w="-1" w:type="dxa"/>
            </w:tcMar>
            <w:vAlign w:val="center"/>
          </w:tcPr>
          <w:p w14:paraId="6A845757">
            <w:pPr>
              <w:bidi w:val="0"/>
              <w:snapToGrid w:val="0"/>
              <w:spacing w:line="240" w:lineRule="auto"/>
              <w:ind w:left="0" w:leftChars="0" w:right="0" w:rightChars="0" w:firstLine="0" w:firstLineChars="0"/>
              <w:jc w:val="center"/>
            </w:pPr>
            <w:r>
              <w:rPr>
                <w:rFonts w:hint="eastAsia"/>
              </w:rPr>
              <w:t>5%</w:t>
            </w:r>
          </w:p>
        </w:tc>
      </w:tr>
    </w:tbl>
    <w:p w14:paraId="54E605F9">
      <w:pPr>
        <w:pStyle w:val="4"/>
        <w:bidi w:val="0"/>
        <w:rPr>
          <w:rFonts w:hint="eastAsia"/>
        </w:rPr>
      </w:pPr>
      <w:r>
        <w:rPr>
          <w:rFonts w:hint="eastAsia"/>
        </w:rPr>
        <w:t xml:space="preserve"> </w:t>
      </w:r>
      <w:bookmarkStart w:id="304" w:name="_Toc13919"/>
      <w:bookmarkStart w:id="305" w:name="_Toc16119"/>
      <w:r>
        <w:rPr>
          <w:rFonts w:hint="eastAsia"/>
        </w:rPr>
        <w:t>可视化验证</w:t>
      </w:r>
      <w:bookmarkEnd w:id="304"/>
      <w:bookmarkEnd w:id="305"/>
    </w:p>
    <w:p w14:paraId="7B1849D1">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所有图表基于真实数据通过ECharts动态生成。时间趋势图精确捕获04‑20日02:00情报量峰值（4条）及07:00热度指数峰值（7.0）；情感极性分布中“关注”情绪占比49%，与后端BERT分析结果一致。宏观态势层（4类图表）与微观研判层（4类图表）共8类图表均能与事件数据正确联动，验证了可视化管线的准确性与实时性。</w:t>
      </w:r>
    </w:p>
    <w:p w14:paraId="08DBDC19">
      <w:pPr>
        <w:pStyle w:val="2"/>
        <w:spacing w:before="240" w:after="120"/>
      </w:pPr>
      <w:bookmarkStart w:id="306" w:name="_Toc9417"/>
      <w:bookmarkStart w:id="307" w:name="_Toc13135"/>
      <w:r>
        <w:rPr>
          <w:rFonts w:hint="eastAsia"/>
          <w:lang w:val="en-US" w:eastAsia="zh-CN"/>
        </w:rPr>
        <w:t>效果分析</w:t>
      </w:r>
      <w:bookmarkEnd w:id="306"/>
      <w:bookmarkEnd w:id="307"/>
    </w:p>
    <w:p w14:paraId="33FDB8FC">
      <w:pPr>
        <w:pStyle w:val="4"/>
        <w:bidi w:val="0"/>
        <w:rPr>
          <w:rFonts w:hint="eastAsia"/>
        </w:rPr>
      </w:pPr>
      <w:bookmarkStart w:id="308" w:name="_Toc25237"/>
      <w:bookmarkStart w:id="309" w:name="_Toc19104"/>
      <w:r>
        <w:rPr>
          <w:rFonts w:hint="eastAsia"/>
        </w:rPr>
        <w:t>数据来源</w:t>
      </w:r>
      <w:bookmarkEnd w:id="308"/>
      <w:bookmarkEnd w:id="309"/>
    </w:p>
    <w:p w14:paraId="46FB7D3D">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ab/>
      </w:r>
      <w:r>
        <w:rPr>
          <w:rFonts w:hint="eastAsia" w:ascii="宋体" w:hAnsi="宋体" w:eastAsia="宋体" w:cs="宋体"/>
          <w:kern w:val="0"/>
          <w:sz w:val="24"/>
          <w:szCs w:val="19"/>
          <w:lang w:bidi="ar"/>
        </w:rPr>
        <w:t>通过多线程实时采集技术获取各平台的热点文章、榜单数据、摘要信息与热度指标，数据全面覆盖社交、资讯、视频、财经、知识问答等主流舆论场景，为事件聚类、情感分析、智能检索与全景舆情分析提供稳定、实时、多维度的原始数据支撑</w:t>
      </w:r>
    </w:p>
    <w:p w14:paraId="0923F195">
      <w:pPr>
        <w:widowControl/>
        <w:spacing w:after="48" w:line="360" w:lineRule="auto"/>
        <w:ind w:firstLine="480" w:firstLineChars="200"/>
        <w:rPr>
          <w:rFonts w:hint="eastAsia" w:ascii="宋体" w:hAnsi="宋体" w:eastAsia="宋体" w:cs="宋体"/>
          <w:kern w:val="0"/>
          <w:sz w:val="24"/>
          <w:szCs w:val="19"/>
          <w:lang w:bidi="ar"/>
        </w:rPr>
      </w:pPr>
    </w:p>
    <w:p w14:paraId="55813B56">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本系统的数据来源覆盖国内八大主流热点平台，包括微博热搜、百度热搜、头条实时、哔哩哔哩、知乎全站、澎湃热榜、华尔街见闻热榜、财联社热榜，二次爬虫流程实现了从“感知热点”到“深度研判”的情报闭环。系统首先根据初次抓取到的榜单热度与排名，自动提取高价值条目的原文链接，并将其推入后台异步处理队列；在数据拉取阶段，系统采用“直连提取+镜像降级”的双轨性能模式，通过挂载凭据直连或调用 Jina 镜像代理，确保能够穿透复杂的动态渲染与反爬防御以获取完整正文。随后利用 BeautifulSoup4 与定制化正则模式执行原子化特征蒸馏，二次提炼出原文正文、评论总数及精准发布时间，最终将这些深度证据流回填至情报实体并即时同步至 MeiliSearch 检索引擎。这一流程为系统提供了毫秒级的全文搜索能力，并为后续无幻觉的 AI 研判奠定了详实的原始数据基础。</w:t>
      </w:r>
    </w:p>
    <w:p w14:paraId="5F1D4102">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对于“教育具有长期性和滞后性”热榜爬取到如下数据</w:t>
      </w:r>
    </w:p>
    <w:p w14:paraId="11046DD6">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JSON_STREAM_LIST:[{"author": "思想聚焦", "time": "04月07日 07:15", "content_html": "&lt;p&gt;教育具有长期性和滞后性！ ​​​&lt;/p&gt;", "stats": "2366 | 331 | 11456", "page": 1}, {"author": "李子亦", "time": "04月07日 20:28", "content_html": "&lt;p&gt;#教育具有长期性和滞后性#&lt;br&gt;#冷知识百科#&lt;br&gt;#微博热点优质创作计划#&lt;br&gt;那就要说说人为什么要接受教育？&lt;br&gt;因为人这一生，很多真正重要的东西，都是后来才慢慢看出来的。&lt;br&gt;小时候总觉得，教育就是为了考试、升学、找工作。可长大以后才发现，教育真正影响的，从来不只是那一张成绩单，而是你怎么理解世界，怎么理解别人，怎么理解自己。&lt;br&gt;教育最厉害的地方，就在于它有一种“慢作用”。它不会今天学完，明天就立刻见效。很多东西，都是很多年后你在某一次做选择、某一次面对挫折、某一次判断是非的时候，才突然意识到：原来当年学过的那些东西，早就已经长进你身上了。&lt;br&gt;它让一个人不那么容易被情绪裹挟，不那么容易被偏见带跑。它让你知道，世界不是非黑即白，很多问题不能只看表面，很多答案也不是谁声音大谁就对。&lt;br&gt;更现实一点说，教育也是普通人最稳定的一种“向上可能”。它未必能保证谁一定成功，但它至少能让你多一点选择权，多一点判断力，多一点不被命运轻易推着走的能力。&lt;br&gt;而且，教育不只是教知识。它也在教一个人什么叫尊重，什么叫规则，什么叫分寸，什么叫责任。一个人有没有真正受过教育，很多时候不是看他说了多少大道理，而是看他在复杂的世界里，能不能保持清醒，能不能守住体面。&lt;br&gt;所以我一直觉得，教育的长期性和滞后性，不是它“见效慢”的缺点，反而恰恰是它最有力量的地方。因为它塑造的，不是一个人的一时成绩，而是一个人往后很多年的底色。教育不一定让每个人都赢，但它会让人更清醒、更有力量，也更有机会决定自己要过怎样的人生。&lt;br&gt;收起&lt;br&gt;d&lt;/p&gt;", "stats": "138 | 32 | 578", "page": 1}]</w:t>
      </w:r>
    </w:p>
    <w:p w14:paraId="0C7752A4">
      <w:pPr>
        <w:widowControl/>
        <w:spacing w:after="48" w:line="360" w:lineRule="auto"/>
        <w:ind w:firstLine="480" w:firstLineChars="200"/>
        <w:rPr>
          <w:rFonts w:hint="eastAsia" w:ascii="宋体" w:hAnsi="宋体" w:eastAsia="宋体" w:cs="宋体"/>
          <w:kern w:val="0"/>
          <w:sz w:val="24"/>
          <w:szCs w:val="19"/>
          <w:lang w:bidi="ar"/>
        </w:rPr>
      </w:pPr>
    </w:p>
    <w:p w14:paraId="563507D3">
      <w:pPr>
        <w:pStyle w:val="4"/>
        <w:spacing w:before="240" w:after="120"/>
      </w:pPr>
      <w:bookmarkStart w:id="310" w:name="_Toc1797"/>
      <w:bookmarkStart w:id="311" w:name="_Toc15049"/>
      <w:bookmarkStart w:id="312" w:name="_Toc22008"/>
      <w:bookmarkStart w:id="313" w:name="_Toc20791"/>
      <w:bookmarkStart w:id="314" w:name="_Toc14676"/>
      <w:r>
        <w:rPr>
          <w:rFonts w:hint="eastAsia"/>
        </w:rPr>
        <w:t>效果展示</w:t>
      </w:r>
      <w:bookmarkEnd w:id="310"/>
      <w:bookmarkEnd w:id="311"/>
      <w:bookmarkEnd w:id="312"/>
      <w:bookmarkEnd w:id="313"/>
      <w:bookmarkEnd w:id="314"/>
    </w:p>
    <w:p w14:paraId="316B19E6">
      <w:pPr>
        <w:pStyle w:val="3"/>
        <w:ind w:firstLine="420"/>
      </w:pPr>
      <w:r>
        <w:drawing>
          <wp:inline distT="0" distB="0" distL="114300" distR="114300">
            <wp:extent cx="5261610" cy="2919730"/>
            <wp:effectExtent l="0" t="0" r="1143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a:stretch>
                      <a:fillRect/>
                    </a:stretch>
                  </pic:blipFill>
                  <pic:spPr>
                    <a:xfrm>
                      <a:off x="0" y="0"/>
                      <a:ext cx="5261610" cy="2919730"/>
                    </a:xfrm>
                    <a:prstGeom prst="rect">
                      <a:avLst/>
                    </a:prstGeom>
                    <a:noFill/>
                    <a:ln>
                      <a:noFill/>
                    </a:ln>
                  </pic:spPr>
                </pic:pic>
              </a:graphicData>
            </a:graphic>
          </wp:inline>
        </w:drawing>
      </w:r>
    </w:p>
    <w:p w14:paraId="53B0418B">
      <w:pPr>
        <w:pStyle w:val="12"/>
        <w:keepNext w:val="0"/>
        <w:keepLines w:val="0"/>
        <w:pageBreakBefore w:val="0"/>
        <w:widowControl w:val="0"/>
        <w:kinsoku/>
        <w:wordWrap/>
        <w:overflowPunct/>
        <w:topLinePunct w:val="0"/>
        <w:autoSpaceDE/>
        <w:autoSpaceDN/>
        <w:bidi w:val="0"/>
        <w:adjustRightInd/>
        <w:snapToGrid/>
        <w:ind w:firstLine="420"/>
        <w:textAlignment w:val="auto"/>
      </w:pPr>
      <w:r>
        <w:t xml:space="preserve">图 </w:t>
      </w:r>
      <w:r>
        <w:fldChar w:fldCharType="begin"/>
      </w:r>
      <w:r>
        <w:instrText xml:space="preserve"> SEQ 图 \* ARABIC </w:instrText>
      </w:r>
      <w:r>
        <w:fldChar w:fldCharType="separate"/>
      </w:r>
      <w:r>
        <w:t>14</w:t>
      </w:r>
      <w:r>
        <w:fldChar w:fldCharType="end"/>
      </w:r>
    </w:p>
    <w:p w14:paraId="637DE623">
      <w:pPr>
        <w:pStyle w:val="3"/>
        <w:ind w:firstLine="420"/>
      </w:pPr>
      <w:r>
        <w:drawing>
          <wp:inline distT="0" distB="0" distL="114300" distR="114300">
            <wp:extent cx="5263515" cy="2923540"/>
            <wp:effectExtent l="0" t="0" r="952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9"/>
                    <a:stretch>
                      <a:fillRect/>
                    </a:stretch>
                  </pic:blipFill>
                  <pic:spPr>
                    <a:xfrm>
                      <a:off x="0" y="0"/>
                      <a:ext cx="5263515" cy="2923540"/>
                    </a:xfrm>
                    <a:prstGeom prst="rect">
                      <a:avLst/>
                    </a:prstGeom>
                    <a:noFill/>
                    <a:ln>
                      <a:noFill/>
                    </a:ln>
                  </pic:spPr>
                </pic:pic>
              </a:graphicData>
            </a:graphic>
          </wp:inline>
        </w:drawing>
      </w:r>
    </w:p>
    <w:p w14:paraId="0ABAEED8">
      <w:pPr>
        <w:pStyle w:val="12"/>
        <w:ind w:firstLine="420"/>
      </w:pPr>
      <w:r>
        <w:t xml:space="preserve">图 </w:t>
      </w:r>
      <w:r>
        <w:fldChar w:fldCharType="begin"/>
      </w:r>
      <w:r>
        <w:instrText xml:space="preserve"> SEQ 图 \* ARABIC </w:instrText>
      </w:r>
      <w:r>
        <w:fldChar w:fldCharType="separate"/>
      </w:r>
      <w:r>
        <w:t>15</w:t>
      </w:r>
      <w:r>
        <w:fldChar w:fldCharType="end"/>
      </w:r>
    </w:p>
    <w:p w14:paraId="322F37A3">
      <w:pPr>
        <w:pStyle w:val="3"/>
        <w:ind w:firstLine="420"/>
      </w:pPr>
      <w:r>
        <w:drawing>
          <wp:inline distT="0" distB="0" distL="114300" distR="114300">
            <wp:extent cx="5265420" cy="2926715"/>
            <wp:effectExtent l="0" t="0" r="7620" b="146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0"/>
                    <a:stretch>
                      <a:fillRect/>
                    </a:stretch>
                  </pic:blipFill>
                  <pic:spPr>
                    <a:xfrm>
                      <a:off x="0" y="0"/>
                      <a:ext cx="5265420" cy="2926715"/>
                    </a:xfrm>
                    <a:prstGeom prst="rect">
                      <a:avLst/>
                    </a:prstGeom>
                    <a:noFill/>
                    <a:ln>
                      <a:noFill/>
                    </a:ln>
                  </pic:spPr>
                </pic:pic>
              </a:graphicData>
            </a:graphic>
          </wp:inline>
        </w:drawing>
      </w:r>
    </w:p>
    <w:p w14:paraId="6AF7022A">
      <w:pPr>
        <w:pStyle w:val="12"/>
        <w:ind w:firstLine="420"/>
      </w:pPr>
      <w:r>
        <w:t xml:space="preserve">图 </w:t>
      </w:r>
      <w:r>
        <w:fldChar w:fldCharType="begin"/>
      </w:r>
      <w:r>
        <w:instrText xml:space="preserve"> SEQ 图 \* ARABIC </w:instrText>
      </w:r>
      <w:r>
        <w:fldChar w:fldCharType="separate"/>
      </w:r>
      <w:r>
        <w:t>16</w:t>
      </w:r>
      <w:r>
        <w:fldChar w:fldCharType="end"/>
      </w:r>
    </w:p>
    <w:p w14:paraId="36A72568">
      <w:pPr>
        <w:pStyle w:val="3"/>
        <w:ind w:firstLine="420"/>
      </w:pPr>
      <w:r>
        <w:drawing>
          <wp:inline distT="0" distB="0" distL="114300" distR="114300">
            <wp:extent cx="5249545" cy="2940685"/>
            <wp:effectExtent l="0" t="0" r="8255" b="6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1"/>
                    <a:stretch>
                      <a:fillRect/>
                    </a:stretch>
                  </pic:blipFill>
                  <pic:spPr>
                    <a:xfrm>
                      <a:off x="0" y="0"/>
                      <a:ext cx="5249545" cy="2940685"/>
                    </a:xfrm>
                    <a:prstGeom prst="rect">
                      <a:avLst/>
                    </a:prstGeom>
                    <a:noFill/>
                    <a:ln>
                      <a:noFill/>
                    </a:ln>
                  </pic:spPr>
                </pic:pic>
              </a:graphicData>
            </a:graphic>
          </wp:inline>
        </w:drawing>
      </w:r>
    </w:p>
    <w:p w14:paraId="47E44E27">
      <w:pPr>
        <w:pStyle w:val="12"/>
        <w:ind w:firstLine="420"/>
      </w:pPr>
      <w:r>
        <w:t xml:space="preserve">图 </w:t>
      </w:r>
      <w:r>
        <w:fldChar w:fldCharType="begin"/>
      </w:r>
      <w:r>
        <w:instrText xml:space="preserve"> SEQ 图 \* ARABIC </w:instrText>
      </w:r>
      <w:r>
        <w:fldChar w:fldCharType="separate"/>
      </w:r>
      <w:r>
        <w:t>17</w:t>
      </w:r>
      <w:r>
        <w:fldChar w:fldCharType="end"/>
      </w:r>
    </w:p>
    <w:p w14:paraId="469FCD3C">
      <w:pPr>
        <w:pStyle w:val="3"/>
        <w:ind w:firstLine="420"/>
      </w:pPr>
      <w:r>
        <w:drawing>
          <wp:inline distT="0" distB="0" distL="114300" distR="114300">
            <wp:extent cx="5263515" cy="2928620"/>
            <wp:effectExtent l="0" t="0" r="9525" b="1270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tretch>
                      <a:fillRect/>
                    </a:stretch>
                  </pic:blipFill>
                  <pic:spPr>
                    <a:xfrm>
                      <a:off x="0" y="0"/>
                      <a:ext cx="5263515" cy="2928620"/>
                    </a:xfrm>
                    <a:prstGeom prst="rect">
                      <a:avLst/>
                    </a:prstGeom>
                    <a:noFill/>
                    <a:ln>
                      <a:noFill/>
                    </a:ln>
                  </pic:spPr>
                </pic:pic>
              </a:graphicData>
            </a:graphic>
          </wp:inline>
        </w:drawing>
      </w:r>
    </w:p>
    <w:p w14:paraId="4853B22C">
      <w:pPr>
        <w:pStyle w:val="12"/>
        <w:ind w:firstLine="420"/>
      </w:pPr>
      <w:r>
        <w:t xml:space="preserve">图 </w:t>
      </w:r>
      <w:r>
        <w:fldChar w:fldCharType="begin"/>
      </w:r>
      <w:r>
        <w:instrText xml:space="preserve"> SEQ 图 \* ARABIC </w:instrText>
      </w:r>
      <w:r>
        <w:fldChar w:fldCharType="separate"/>
      </w:r>
      <w:r>
        <w:t>18</w:t>
      </w:r>
      <w:r>
        <w:fldChar w:fldCharType="end"/>
      </w:r>
    </w:p>
    <w:p w14:paraId="6F5AC5B3">
      <w:pPr>
        <w:pStyle w:val="3"/>
        <w:ind w:firstLine="420"/>
      </w:pPr>
      <w:r>
        <w:drawing>
          <wp:inline distT="0" distB="0" distL="114300" distR="114300">
            <wp:extent cx="5258435" cy="2921635"/>
            <wp:effectExtent l="0" t="0" r="14605" b="444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33"/>
                    <a:stretch>
                      <a:fillRect/>
                    </a:stretch>
                  </pic:blipFill>
                  <pic:spPr>
                    <a:xfrm>
                      <a:off x="0" y="0"/>
                      <a:ext cx="5258435" cy="2921635"/>
                    </a:xfrm>
                    <a:prstGeom prst="rect">
                      <a:avLst/>
                    </a:prstGeom>
                    <a:noFill/>
                    <a:ln>
                      <a:noFill/>
                    </a:ln>
                  </pic:spPr>
                </pic:pic>
              </a:graphicData>
            </a:graphic>
          </wp:inline>
        </w:drawing>
      </w:r>
    </w:p>
    <w:p w14:paraId="72DEA01E">
      <w:pPr>
        <w:pStyle w:val="12"/>
        <w:ind w:firstLine="420"/>
      </w:pPr>
      <w:r>
        <w:t xml:space="preserve">图 </w:t>
      </w:r>
      <w:r>
        <w:fldChar w:fldCharType="begin"/>
      </w:r>
      <w:r>
        <w:instrText xml:space="preserve"> SEQ 图 \* ARABIC </w:instrText>
      </w:r>
      <w:r>
        <w:fldChar w:fldCharType="separate"/>
      </w:r>
      <w:r>
        <w:t>19</w:t>
      </w:r>
      <w:r>
        <w:fldChar w:fldCharType="end"/>
      </w:r>
    </w:p>
    <w:p w14:paraId="315F3141">
      <w:pPr>
        <w:pStyle w:val="3"/>
        <w:ind w:firstLine="420"/>
      </w:pPr>
      <w:r>
        <w:drawing>
          <wp:inline distT="0" distB="0" distL="114300" distR="114300">
            <wp:extent cx="5265420" cy="7305040"/>
            <wp:effectExtent l="0" t="0" r="7620" b="1016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4"/>
                    <a:stretch>
                      <a:fillRect/>
                    </a:stretch>
                  </pic:blipFill>
                  <pic:spPr>
                    <a:xfrm>
                      <a:off x="0" y="0"/>
                      <a:ext cx="5265420" cy="7305040"/>
                    </a:xfrm>
                    <a:prstGeom prst="rect">
                      <a:avLst/>
                    </a:prstGeom>
                    <a:noFill/>
                    <a:ln>
                      <a:noFill/>
                    </a:ln>
                  </pic:spPr>
                </pic:pic>
              </a:graphicData>
            </a:graphic>
          </wp:inline>
        </w:drawing>
      </w:r>
    </w:p>
    <w:p w14:paraId="6A7A1185">
      <w:pPr>
        <w:pStyle w:val="12"/>
        <w:ind w:firstLine="420"/>
      </w:pPr>
      <w:r>
        <w:t xml:space="preserve">图 </w:t>
      </w:r>
      <w:r>
        <w:fldChar w:fldCharType="begin"/>
      </w:r>
      <w:r>
        <w:instrText xml:space="preserve"> SEQ 图 \* ARABIC </w:instrText>
      </w:r>
      <w:r>
        <w:fldChar w:fldCharType="separate"/>
      </w:r>
      <w:r>
        <w:t>20</w:t>
      </w:r>
      <w:r>
        <w:fldChar w:fldCharType="end"/>
      </w:r>
    </w:p>
    <w:p w14:paraId="36428249">
      <w:pPr>
        <w:spacing w:after="48"/>
      </w:pPr>
    </w:p>
    <w:bookmarkEnd w:id="265"/>
    <w:bookmarkEnd w:id="266"/>
    <w:bookmarkEnd w:id="267"/>
    <w:bookmarkEnd w:id="268"/>
    <w:bookmarkEnd w:id="269"/>
    <w:p w14:paraId="0A366EF7">
      <w:pPr>
        <w:pStyle w:val="2"/>
        <w:spacing w:before="240" w:after="120"/>
      </w:pPr>
      <w:bookmarkStart w:id="315" w:name="_Toc17524"/>
      <w:bookmarkStart w:id="316" w:name="_Toc23093"/>
      <w:r>
        <w:rPr>
          <w:rFonts w:hint="eastAsia"/>
        </w:rPr>
        <w:t>作品总结</w:t>
      </w:r>
      <w:bookmarkEnd w:id="315"/>
      <w:bookmarkEnd w:id="316"/>
    </w:p>
    <w:p w14:paraId="6833B890">
      <w:pPr>
        <w:pStyle w:val="4"/>
        <w:bidi w:val="0"/>
      </w:pPr>
      <w:bookmarkStart w:id="317" w:name="_Toc18370"/>
      <w:bookmarkStart w:id="318" w:name="_Toc20423"/>
      <w:r>
        <w:rPr>
          <w:rFonts w:hint="eastAsia"/>
        </w:rPr>
        <w:t>作品特色与创新点</w:t>
      </w:r>
      <w:bookmarkEnd w:id="317"/>
      <w:bookmarkEnd w:id="318"/>
    </w:p>
    <w:p w14:paraId="64CA025C">
      <w:pPr>
        <w:widowControl/>
        <w:numPr>
          <w:ilvl w:val="0"/>
          <w:numId w:val="5"/>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语义向量+FAISS+双层Otsu自适应阈值事件聚类：完全数据驱动，无需人工固定阈值，适应不同舆情周期；Union-Find+簇内复核保障事件纯度。</w:t>
      </w:r>
    </w:p>
    <w:p w14:paraId="2AD4415E">
      <w:pPr>
        <w:widowControl/>
        <w:numPr>
          <w:ilvl w:val="0"/>
          <w:numId w:val="5"/>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双模式离线优先情感分析：8类细粒度情绪识别，完全离线运行，规则引擎兜底。</w:t>
      </w:r>
    </w:p>
    <w:p w14:paraId="7FD3FE97">
      <w:pPr>
        <w:widowControl/>
        <w:numPr>
          <w:ilvl w:val="0"/>
          <w:numId w:val="6"/>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三级检索与加权重排策略：业务化加权（标题匹配、关键词、证据流、热度增益）提升相关性，毫秒级响应。</w:t>
      </w:r>
    </w:p>
    <w:p w14:paraId="25073D35">
      <w:pPr>
        <w:widowControl/>
        <w:numPr>
          <w:ilvl w:val="0"/>
          <w:numId w:val="6"/>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Tool-Calling Agent多轮可审计智能体：自研轻量级Loop，全程JSON可审计，强制溯源防幻觉，完成率95%，平均步数4.9。</w:t>
      </w:r>
    </w:p>
    <w:p w14:paraId="325BB9AB">
      <w:pPr>
        <w:widowControl/>
        <w:numPr>
          <w:ilvl w:val="0"/>
          <w:numId w:val="6"/>
        </w:numPr>
        <w:spacing w:after="48" w:line="360" w:lineRule="auto"/>
        <w:ind w:left="420" w:leftChars="0" w:hanging="420" w:firstLineChars="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全维度事件可视化：宏观+微观两层共8类图表，直观展示舆情态势。</w:t>
      </w:r>
    </w:p>
    <w:p w14:paraId="654BBF1D">
      <w:pPr>
        <w:widowControl/>
        <w:numPr>
          <w:ilvl w:val="0"/>
          <w:numId w:val="6"/>
        </w:numPr>
        <w:spacing w:after="48" w:line="360" w:lineRule="auto"/>
        <w:ind w:left="420" w:leftChars="0" w:hanging="420" w:firstLineChars="0"/>
        <w:rPr>
          <w:rFonts w:ascii="宋体" w:hAnsi="宋体" w:eastAsia="宋体" w:cs="宋体"/>
          <w:kern w:val="0"/>
          <w:sz w:val="24"/>
          <w:szCs w:val="19"/>
          <w:lang w:bidi="ar"/>
        </w:rPr>
      </w:pPr>
      <w:r>
        <w:rPr>
          <w:rFonts w:hint="eastAsia" w:ascii="宋体" w:hAnsi="宋体" w:eastAsia="宋体" w:cs="宋体"/>
          <w:kern w:val="0"/>
          <w:sz w:val="24"/>
          <w:szCs w:val="19"/>
          <w:lang w:bidi="ar"/>
        </w:rPr>
        <w:t>轻量化全流程一体化：无需复杂部署，普通个人电脑即可运行全部功能（含离线情感分析），免费开源，填补轻量化舆情工具空白。</w:t>
      </w:r>
    </w:p>
    <w:p w14:paraId="4D32D377">
      <w:pPr>
        <w:pStyle w:val="4"/>
        <w:bidi w:val="0"/>
      </w:pPr>
      <w:bookmarkStart w:id="319" w:name="_Toc6010"/>
      <w:bookmarkStart w:id="320" w:name="_Toc18657"/>
      <w:r>
        <w:rPr>
          <w:rFonts w:hint="eastAsia"/>
        </w:rPr>
        <w:t>应用推广</w:t>
      </w:r>
      <w:bookmarkEnd w:id="319"/>
      <w:bookmarkEnd w:id="320"/>
    </w:p>
    <w:p w14:paraId="231FF81E">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直接用户：学生、自媒体人、小微商家、校园舆情管理人员。</w:t>
      </w:r>
    </w:p>
    <w:p w14:paraId="10FB38BF">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推广场景：学生科研快速获取热点数据；内容创作追踪选题；经营决策监测品牌舆情。</w:t>
      </w:r>
    </w:p>
    <w:p w14:paraId="48AA08E5">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推广方式：开放源代码（GitHub），提供Docker一键部署镜像；撰写教程分享至技术社区；与高校新闻传播学院合作作为教学工具。</w:t>
      </w:r>
    </w:p>
    <w:p w14:paraId="3807177F">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商业潜力：未来可推出云托管SaaS版（免费增值模式），为小微机构提供低成本舆情服务。</w:t>
      </w:r>
    </w:p>
    <w:p w14:paraId="7C084806">
      <w:pPr>
        <w:pStyle w:val="4"/>
        <w:bidi w:val="0"/>
        <w:rPr>
          <w:rFonts w:hint="eastAsia"/>
          <w:lang w:val="en-US" w:eastAsia="zh-CN"/>
        </w:rPr>
      </w:pPr>
      <w:bookmarkStart w:id="321" w:name="_Toc2393"/>
      <w:bookmarkStart w:id="322" w:name="_Toc26839"/>
      <w:r>
        <w:rPr>
          <w:rFonts w:hint="eastAsia"/>
          <w:lang w:val="en-US" w:eastAsia="zh-CN"/>
        </w:rPr>
        <w:t>作品展望</w:t>
      </w:r>
      <w:bookmarkEnd w:id="321"/>
      <w:bookmarkEnd w:id="322"/>
    </w:p>
    <w:p w14:paraId="3592B929">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增加视频、图片等多模态数据分析；引入时间序列预测模型预警舆情爆发点。</w:t>
      </w:r>
    </w:p>
    <w:p w14:paraId="1B084638">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Agent增加聚合工具减少长链调用步数；支持用户自定义工具注册。</w:t>
      </w:r>
    </w:p>
    <w:p w14:paraId="1572C511">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接入抖音、快手、Twitter等海外平台。</w:t>
      </w:r>
    </w:p>
    <w:p w14:paraId="20C38C2A">
      <w:pPr>
        <w:pStyle w:val="3"/>
        <w:numPr>
          <w:ilvl w:val="0"/>
          <w:numId w:val="7"/>
        </w:numPr>
        <w:ind w:left="420" w:leftChars="0" w:hanging="420" w:firstLineChars="0"/>
        <w:rPr>
          <w:rFonts w:hint="eastAsia" w:ascii="宋体" w:hAnsi="宋体" w:eastAsia="宋体" w:cs="宋体"/>
          <w:kern w:val="0"/>
          <w:sz w:val="24"/>
          <w:szCs w:val="19"/>
          <w:lang w:val="en-US" w:eastAsia="zh-CN" w:bidi="ar"/>
        </w:rPr>
      </w:pPr>
      <w:r>
        <w:rPr>
          <w:rFonts w:hint="eastAsia" w:ascii="宋体" w:hAnsi="宋体" w:eastAsia="宋体" w:cs="宋体"/>
          <w:kern w:val="0"/>
          <w:sz w:val="24"/>
          <w:szCs w:val="19"/>
          <w:lang w:val="en-US" w:eastAsia="zh-CN" w:bidi="ar"/>
        </w:rPr>
        <w:t>提供WebAssembly前端版本，完全在浏览器中运行小型舆情分析。</w:t>
      </w:r>
    </w:p>
    <w:p w14:paraId="26306CC3">
      <w:pPr>
        <w:pStyle w:val="3"/>
        <w:numPr>
          <w:ilvl w:val="0"/>
          <w:numId w:val="7"/>
        </w:numPr>
        <w:ind w:left="420" w:leftChars="0" w:hanging="420" w:firstLineChars="0"/>
        <w:rPr>
          <w:rFonts w:hint="eastAsia"/>
          <w:lang w:val="en-US" w:eastAsia="zh-CN"/>
        </w:rPr>
      </w:pPr>
      <w:r>
        <w:rPr>
          <w:rFonts w:hint="eastAsia" w:ascii="宋体" w:hAnsi="宋体" w:eastAsia="宋体" w:cs="宋体"/>
          <w:kern w:val="0"/>
          <w:sz w:val="24"/>
          <w:szCs w:val="19"/>
          <w:lang w:val="en-US" w:eastAsia="zh-CN" w:bidi="ar"/>
        </w:rPr>
        <w:t>在本地部署小型SLM（如Qwen-1.8B）作为离线Agent推理核心，减少对外部API依赖。</w:t>
      </w:r>
    </w:p>
    <w:p w14:paraId="6B90B599">
      <w:pPr>
        <w:pStyle w:val="2"/>
        <w:numPr>
          <w:numId w:val="0"/>
        </w:numPr>
        <w:spacing w:before="240" w:after="120"/>
        <w:ind w:leftChars="0"/>
      </w:pPr>
      <w:bookmarkStart w:id="323" w:name="_Toc1748"/>
      <w:bookmarkStart w:id="324" w:name="_Toc23830"/>
      <w:r>
        <w:rPr>
          <w:rFonts w:hint="eastAsia"/>
        </w:rPr>
        <w:t>大模型使用说明</w:t>
      </w:r>
      <w:bookmarkEnd w:id="323"/>
      <w:bookmarkEnd w:id="324"/>
    </w:p>
    <w:p w14:paraId="490E8553">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使用方式：通过兼容OpenAI API的LLM Adapter调用DeepSeek V3的chat.completions接口，并强制启用function calling模式。在Agent主循环中，每次迭代将系统提示（包含8个原子工具的描述）、对话历史以及工具执行结果发送给大模型，由大模型自主决定下一步调用的工具及参数，或直接输出最终答案。</w:t>
      </w:r>
    </w:p>
    <w:p w14:paraId="781653E5">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模型作用：大模型负责自然语言理解、任务拆解、工具选择、参数生成以及最终回答的组织。系统本身不硬编码决策逻辑，完全依赖大模型的推理能力。</w:t>
      </w:r>
    </w:p>
    <w:p w14:paraId="376E0C3B">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优化开发模块：</w:t>
      </w:r>
    </w:p>
    <w:p w14:paraId="7F2B966C">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工具注册表与JSON Schema生成：为每个工具编写精确的输入参数Schema，减少大模型生成非法参数的概率。</w:t>
      </w:r>
    </w:p>
    <w:p w14:paraId="122B0912">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错误恢复与参数钳位：当大模型返回错误类型的参数时，handler内部进行类型转换和数值钳位，并返回明确的错误信息，引导模型重试。</w:t>
      </w:r>
    </w:p>
    <w:p w14:paraId="56A30E3C">
      <w:pPr>
        <w:widowControl/>
        <w:spacing w:after="48" w:line="360" w:lineRule="auto"/>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聚焦策略：在System Prompt中加入“聚焦1~2个核心事件”的约束，将平均调用步数从6步以上降低到4.9步。</w:t>
      </w:r>
    </w:p>
    <w:p w14:paraId="2C257FE4">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可审计输出：要求大模型每步输出llm_thinking字段，记录决策理由，结合后端生成的tool_call和tool_result事件，形成完整可审计的调用链。</w:t>
      </w:r>
    </w:p>
    <w:p w14:paraId="40E19F7C">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非流式模拟流式交互：由于DeepSeek V3的function calling不支持流式，后端等待完整响应后，将最终答案按12字符切片、片间sleep 50ms的方式模拟打字机推送，提升用户体验。</w:t>
      </w:r>
    </w:p>
    <w:p w14:paraId="41A9A151">
      <w:pPr>
        <w:widowControl/>
        <w:spacing w:after="48" w:line="360" w:lineRule="auto"/>
        <w:ind w:firstLine="480" w:firstLineChars="200"/>
        <w:rPr>
          <w:rFonts w:hint="eastAsia" w:ascii="宋体" w:hAnsi="宋体" w:eastAsia="宋体" w:cs="宋体"/>
          <w:kern w:val="0"/>
          <w:sz w:val="24"/>
          <w:szCs w:val="19"/>
          <w:lang w:bidi="ar"/>
        </w:rPr>
      </w:pPr>
      <w:r>
        <w:rPr>
          <w:rFonts w:hint="eastAsia" w:ascii="宋体" w:hAnsi="宋体" w:eastAsia="宋体" w:cs="宋体"/>
          <w:kern w:val="0"/>
          <w:sz w:val="24"/>
          <w:szCs w:val="19"/>
          <w:lang w:bidi="ar"/>
        </w:rPr>
        <w:t>辅助使用：在开发过程中，团队曾使用大模型（GPT-4）辅助生成部分代码注释和单元测试框架，但所有核心算法（双层Otsu、Union‑Find、簇内复核、三级检索评分公式）均为独立原创实现。</w:t>
      </w:r>
    </w:p>
    <w:sectPr>
      <w:footerReference r:id="rId12" w:type="first"/>
      <w:footerReference r:id="rId11" w:type="default"/>
      <w:pgSz w:w="11905" w:h="16840"/>
      <w:pgMar w:top="1440" w:right="1800" w:bottom="1440" w:left="1800"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DB2E5">
    <w:pPr>
      <w:pStyle w:val="19"/>
      <w:spacing w:after="4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E0CF5">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27DE0CF5">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13E36">
    <w:pPr>
      <w:pStyle w:val="19"/>
      <w:spacing w:after="4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347184">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6F347184">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307CE">
    <w:pPr>
      <w:pStyle w:val="19"/>
      <w:spacing w:after="4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1457E0">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01457E0">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5245A">
    <w:pPr>
      <w:pStyle w:val="19"/>
      <w:spacing w:after="4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065CB">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396065CB">
                    <w:pPr>
                      <w:pStyle w:val="19"/>
                      <w:spacing w:after="4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98051">
    <w:pPr>
      <w:pStyle w:val="19"/>
      <w:spacing w:after="4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6946D">
                          <w:pPr>
                            <w:pStyle w:val="19"/>
                            <w:spacing w:after="4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EF6946D">
                    <w:pPr>
                      <w:pStyle w:val="19"/>
                      <w:spacing w:after="4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E6B5F">
    <w:pPr>
      <w:pStyle w:val="19"/>
      <w:spacing w:after="4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B03E2">
                          <w:pPr>
                            <w:pStyle w:val="19"/>
                            <w:spacing w:after="4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02EB03E2">
                    <w:pPr>
                      <w:pStyle w:val="19"/>
                      <w:spacing w:after="4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48103">
    <w:pPr>
      <w:pStyle w:val="20"/>
      <w:spacing w:after="48"/>
      <w:jc w:val="center"/>
      <w:rPr>
        <w:sz w:val="15"/>
        <w:szCs w:val="15"/>
      </w:rPr>
    </w:pPr>
    <w:r>
      <w:rPr>
        <w:rFonts w:hint="eastAsia" w:ascii="宋体" w:hAnsi="宋体" w:eastAsia="宋体" w:cs="宋体"/>
        <w:color w:val="333333"/>
        <w:kern w:val="0"/>
        <w:sz w:val="15"/>
        <w:szCs w:val="15"/>
        <w:lang w:bidi="ar"/>
      </w:rPr>
      <w:t>舆镜：社交媒体实时舆情智能分析与问答平台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E613">
    <w:pPr>
      <w:pStyle w:val="20"/>
      <w:jc w:val="center"/>
    </w:pPr>
    <w:r>
      <w:rPr>
        <w:rFonts w:hint="eastAsia"/>
      </w:rPr>
      <w:t>舆镜：社交媒体实时舆情智能分析与问答平台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CB2C6"/>
    <w:multiLevelType w:val="singleLevel"/>
    <w:tmpl w:val="86ECB2C6"/>
    <w:lvl w:ilvl="0" w:tentative="0">
      <w:start w:val="1"/>
      <w:numFmt w:val="bullet"/>
      <w:lvlText w:val=""/>
      <w:lvlJc w:val="left"/>
      <w:pPr>
        <w:ind w:left="420" w:hanging="420"/>
      </w:pPr>
      <w:rPr>
        <w:rFonts w:hint="default" w:ascii="Wingdings" w:hAnsi="Wingdings"/>
      </w:rPr>
    </w:lvl>
  </w:abstractNum>
  <w:abstractNum w:abstractNumId="1">
    <w:nsid w:val="BE2CCA79"/>
    <w:multiLevelType w:val="singleLevel"/>
    <w:tmpl w:val="BE2CCA79"/>
    <w:lvl w:ilvl="0" w:tentative="0">
      <w:start w:val="1"/>
      <w:numFmt w:val="bullet"/>
      <w:lvlText w:val=""/>
      <w:lvlJc w:val="left"/>
      <w:pPr>
        <w:ind w:left="420" w:hanging="420"/>
      </w:pPr>
      <w:rPr>
        <w:rFonts w:hint="default" w:ascii="Wingdings" w:hAnsi="Wingdings"/>
      </w:rPr>
    </w:lvl>
  </w:abstractNum>
  <w:abstractNum w:abstractNumId="2">
    <w:nsid w:val="C8698DC5"/>
    <w:multiLevelType w:val="singleLevel"/>
    <w:tmpl w:val="C8698DC5"/>
    <w:lvl w:ilvl="0" w:tentative="0">
      <w:start w:val="1"/>
      <w:numFmt w:val="bullet"/>
      <w:lvlText w:val=""/>
      <w:lvlJc w:val="left"/>
      <w:pPr>
        <w:ind w:left="420" w:hanging="420"/>
      </w:pPr>
      <w:rPr>
        <w:rFonts w:hint="default" w:ascii="Wingdings" w:hAnsi="Wingdings"/>
      </w:rPr>
    </w:lvl>
  </w:abstractNum>
  <w:abstractNum w:abstractNumId="3">
    <w:nsid w:val="EA2DEEAD"/>
    <w:multiLevelType w:val="singleLevel"/>
    <w:tmpl w:val="EA2DEEAD"/>
    <w:lvl w:ilvl="0" w:tentative="0">
      <w:start w:val="1"/>
      <w:numFmt w:val="bullet"/>
      <w:lvlText w:val=""/>
      <w:lvlJc w:val="left"/>
      <w:pPr>
        <w:ind w:left="420" w:hanging="420"/>
      </w:pPr>
      <w:rPr>
        <w:rFonts w:hint="default" w:ascii="Wingdings" w:hAnsi="Wingdings"/>
      </w:rPr>
    </w:lvl>
  </w:abstractNum>
  <w:abstractNum w:abstractNumId="4">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5A8155A"/>
    <w:multiLevelType w:val="singleLevel"/>
    <w:tmpl w:val="45A8155A"/>
    <w:lvl w:ilvl="0" w:tentative="0">
      <w:start w:val="1"/>
      <w:numFmt w:val="bullet"/>
      <w:lvlText w:val=""/>
      <w:lvlJc w:val="left"/>
      <w:pPr>
        <w:ind w:left="420" w:hanging="420"/>
      </w:pPr>
      <w:rPr>
        <w:rFonts w:hint="default" w:ascii="Wingdings" w:hAnsi="Wingdings"/>
      </w:rPr>
    </w:lvl>
  </w:abstractNum>
  <w:abstractNum w:abstractNumId="6">
    <w:nsid w:val="66CE4D9F"/>
    <w:multiLevelType w:val="multilevel"/>
    <w:tmpl w:val="66CE4D9F"/>
    <w:lvl w:ilvl="0" w:tentative="0">
      <w:start w:val="1"/>
      <w:numFmt w:val="chineseCounting"/>
      <w:pStyle w:val="2"/>
      <w:suff w:val="space"/>
      <w:lvlText w:val="第%1章 "/>
      <w:lvlJc w:val="left"/>
      <w:pPr>
        <w:tabs>
          <w:tab w:val="left" w:pos="0"/>
        </w:tabs>
        <w:ind w:left="432" w:hanging="432"/>
      </w:pPr>
      <w:rPr>
        <w:rFonts w:hint="eastAsia"/>
      </w:rPr>
    </w:lvl>
    <w:lvl w:ilvl="1" w:tentative="0">
      <w:start w:val="1"/>
      <w:numFmt w:val="decimal"/>
      <w:pStyle w:val="4"/>
      <w:isLgl/>
      <w:suff w:val="space"/>
      <w:lvlText w:val="%1.%2"/>
      <w:lvlJc w:val="left"/>
      <w:pPr>
        <w:tabs>
          <w:tab w:val="left" w:pos="420"/>
        </w:tabs>
        <w:ind w:left="575" w:hanging="575"/>
      </w:pPr>
      <w:rPr>
        <w:rFonts w:hint="eastAsia" w:ascii="宋体" w:hAnsi="宋体" w:eastAsia="宋体" w:cs="宋体"/>
      </w:rPr>
    </w:lvl>
    <w:lvl w:ilvl="2" w:tentative="0">
      <w:start w:val="1"/>
      <w:numFmt w:val="decimal"/>
      <w:pStyle w:val="5"/>
      <w:isLgl/>
      <w:suff w:val="space"/>
      <w:lvlText w:val="%1.%2.%3"/>
      <w:lvlJc w:val="left"/>
      <w:pPr>
        <w:tabs>
          <w:tab w:val="left" w:pos="420"/>
        </w:tabs>
        <w:ind w:left="720" w:hanging="720"/>
      </w:pPr>
      <w:rPr>
        <w:rFonts w:hint="eastAsia" w:ascii="宋体" w:hAnsi="宋体" w:eastAsia="宋体" w:cs="宋体"/>
      </w:rPr>
    </w:lvl>
    <w:lvl w:ilvl="3" w:tentative="0">
      <w:start w:val="1"/>
      <w:numFmt w:val="decimal"/>
      <w:pStyle w:val="6"/>
      <w:isLgl/>
      <w:lvlText w:val="%1.%2.%3.%4."/>
      <w:lvlJc w:val="left"/>
      <w:pPr>
        <w:tabs>
          <w:tab w:val="left" w:pos="420"/>
        </w:tabs>
        <w:ind w:left="864" w:hanging="864"/>
      </w:pPr>
      <w:rPr>
        <w:rFonts w:hint="eastAsia"/>
      </w:rPr>
    </w:lvl>
    <w:lvl w:ilvl="4" w:tentative="0">
      <w:start w:val="1"/>
      <w:numFmt w:val="decimal"/>
      <w:pStyle w:val="7"/>
      <w:isLgl/>
      <w:lvlText w:val="%1.%2.%3.%4.%5."/>
      <w:lvlJc w:val="left"/>
      <w:pPr>
        <w:ind w:left="1008" w:hanging="1008"/>
      </w:pPr>
      <w:rPr>
        <w:rFonts w:hint="eastAsia"/>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6"/>
  </w:num>
  <w:num w:numId="2">
    <w:abstractNumId w:val="4"/>
  </w:num>
  <w:num w:numId="3">
    <w:abstractNumId w:val="2"/>
  </w:num>
  <w:num w:numId="4">
    <w:abstractNumId w:val="3"/>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50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785"/>
    <w:rsid w:val="000378F9"/>
    <w:rsid w:val="00106D24"/>
    <w:rsid w:val="001A7FCC"/>
    <w:rsid w:val="001E2874"/>
    <w:rsid w:val="0022772C"/>
    <w:rsid w:val="00233785"/>
    <w:rsid w:val="003731A2"/>
    <w:rsid w:val="003A03F6"/>
    <w:rsid w:val="004E40ED"/>
    <w:rsid w:val="00513B0D"/>
    <w:rsid w:val="005709A6"/>
    <w:rsid w:val="00594BCD"/>
    <w:rsid w:val="005D1D91"/>
    <w:rsid w:val="005F0F8C"/>
    <w:rsid w:val="005F3F99"/>
    <w:rsid w:val="00602B7E"/>
    <w:rsid w:val="00626DB8"/>
    <w:rsid w:val="00750794"/>
    <w:rsid w:val="00873CDD"/>
    <w:rsid w:val="008A3457"/>
    <w:rsid w:val="008A605B"/>
    <w:rsid w:val="008F1A95"/>
    <w:rsid w:val="00906220"/>
    <w:rsid w:val="009232C9"/>
    <w:rsid w:val="00991C04"/>
    <w:rsid w:val="00B10D1F"/>
    <w:rsid w:val="00B66365"/>
    <w:rsid w:val="00BA532B"/>
    <w:rsid w:val="00C015A8"/>
    <w:rsid w:val="00C03986"/>
    <w:rsid w:val="00C07C12"/>
    <w:rsid w:val="00C140F7"/>
    <w:rsid w:val="00CA3D6D"/>
    <w:rsid w:val="00DC628D"/>
    <w:rsid w:val="00DE6C2C"/>
    <w:rsid w:val="00DE7495"/>
    <w:rsid w:val="00DF1560"/>
    <w:rsid w:val="00E06B2F"/>
    <w:rsid w:val="00FF6A8C"/>
    <w:rsid w:val="0BB90B22"/>
    <w:rsid w:val="0BE61950"/>
    <w:rsid w:val="0F4710D4"/>
    <w:rsid w:val="132203FA"/>
    <w:rsid w:val="15B30210"/>
    <w:rsid w:val="1895390C"/>
    <w:rsid w:val="232C1EE7"/>
    <w:rsid w:val="25FE7E7D"/>
    <w:rsid w:val="2A203247"/>
    <w:rsid w:val="32B32E91"/>
    <w:rsid w:val="353A1141"/>
    <w:rsid w:val="36267B2E"/>
    <w:rsid w:val="39A65E02"/>
    <w:rsid w:val="3C4E2A76"/>
    <w:rsid w:val="3F9110BE"/>
    <w:rsid w:val="3FE13153"/>
    <w:rsid w:val="3FFB4CC3"/>
    <w:rsid w:val="4AB60164"/>
    <w:rsid w:val="4B4C7C18"/>
    <w:rsid w:val="4BCD3AA5"/>
    <w:rsid w:val="4C433484"/>
    <w:rsid w:val="4F8A7C0C"/>
    <w:rsid w:val="587A0DF6"/>
    <w:rsid w:val="5E2E7EF0"/>
    <w:rsid w:val="612F64E4"/>
    <w:rsid w:val="61A46B11"/>
    <w:rsid w:val="679A50C6"/>
    <w:rsid w:val="6F037DE2"/>
    <w:rsid w:val="73E70B37"/>
    <w:rsid w:val="74A66A16"/>
    <w:rsid w:val="76E335B2"/>
    <w:rsid w:val="7A03263B"/>
    <w:rsid w:val="7EC92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 w:afterLines="20" w:line="288" w:lineRule="auto"/>
      <w:jc w:val="both"/>
    </w:pPr>
    <w:rPr>
      <w:rFonts w:ascii="黑体" w:hAnsi="黑体" w:eastAsia="黑体" w:cstheme="minorBidi"/>
      <w:kern w:val="2"/>
      <w:sz w:val="21"/>
      <w:szCs w:val="21"/>
      <w:lang w:val="en-US" w:eastAsia="zh-CN" w:bidi="ar-SA"/>
    </w:rPr>
  </w:style>
  <w:style w:type="paragraph" w:styleId="2">
    <w:name w:val="heading 1"/>
    <w:next w:val="3"/>
    <w:qFormat/>
    <w:uiPriority w:val="9"/>
    <w:pPr>
      <w:keepNext/>
      <w:keepLines/>
      <w:numPr>
        <w:ilvl w:val="0"/>
        <w:numId w:val="1"/>
      </w:numPr>
      <w:adjustRightInd w:val="0"/>
      <w:snapToGrid w:val="0"/>
      <w:spacing w:before="100" w:beforeLines="100" w:after="50" w:afterLines="50" w:line="288" w:lineRule="auto"/>
      <w:outlineLvl w:val="0"/>
    </w:pPr>
    <w:rPr>
      <w:rFonts w:ascii="黑体" w:hAnsi="黑体" w:eastAsia="黑体" w:cstheme="minorBidi"/>
      <w:b/>
      <w:bCs/>
      <w:kern w:val="44"/>
      <w:sz w:val="36"/>
      <w:szCs w:val="36"/>
      <w:lang w:val="en-US" w:eastAsia="zh-CN" w:bidi="ar-SA"/>
    </w:rPr>
  </w:style>
  <w:style w:type="paragraph" w:styleId="4">
    <w:name w:val="heading 2"/>
    <w:next w:val="3"/>
    <w:unhideWhenUsed/>
    <w:qFormat/>
    <w:uiPriority w:val="9"/>
    <w:pPr>
      <w:numPr>
        <w:ilvl w:val="1"/>
        <w:numId w:val="1"/>
      </w:numPr>
      <w:tabs>
        <w:tab w:val="left" w:pos="0"/>
        <w:tab w:val="clear" w:pos="420"/>
      </w:tabs>
      <w:adjustRightInd w:val="0"/>
      <w:snapToGrid w:val="0"/>
      <w:spacing w:before="100" w:beforeLines="100" w:after="50" w:afterLines="50" w:line="288" w:lineRule="auto"/>
      <w:outlineLvl w:val="1"/>
    </w:pPr>
    <w:rPr>
      <w:rFonts w:ascii="黑体" w:hAnsi="黑体" w:eastAsia="黑体" w:cstheme="minorBidi"/>
      <w:b/>
      <w:bCs/>
      <w:kern w:val="2"/>
      <w:sz w:val="32"/>
      <w:szCs w:val="32"/>
      <w:lang w:val="en-US" w:eastAsia="zh-CN" w:bidi="ar-SA"/>
    </w:rPr>
  </w:style>
  <w:style w:type="paragraph" w:styleId="5">
    <w:name w:val="heading 3"/>
    <w:next w:val="3"/>
    <w:unhideWhenUsed/>
    <w:qFormat/>
    <w:uiPriority w:val="9"/>
    <w:pPr>
      <w:numPr>
        <w:ilvl w:val="2"/>
        <w:numId w:val="1"/>
      </w:numPr>
      <w:tabs>
        <w:tab w:val="left" w:pos="312"/>
        <w:tab w:val="clear" w:pos="420"/>
      </w:tabs>
      <w:adjustRightInd w:val="0"/>
      <w:snapToGrid w:val="0"/>
      <w:spacing w:before="100" w:beforeLines="100" w:after="50" w:afterLines="50" w:line="288" w:lineRule="auto"/>
      <w:outlineLvl w:val="2"/>
    </w:pPr>
    <w:rPr>
      <w:rFonts w:ascii="黑体" w:hAnsi="黑体" w:eastAsia="黑体" w:cstheme="minorBidi"/>
      <w:b/>
      <w:bCs/>
      <w:kern w:val="2"/>
      <w:sz w:val="30"/>
      <w:szCs w:val="30"/>
      <w:lang w:val="en-US" w:eastAsia="zh-CN" w:bidi="ar-SA"/>
    </w:rPr>
  </w:style>
  <w:style w:type="paragraph" w:styleId="6">
    <w:name w:val="heading 4"/>
    <w:next w:val="3"/>
    <w:unhideWhenUsed/>
    <w:qFormat/>
    <w:uiPriority w:val="9"/>
    <w:pPr>
      <w:numPr>
        <w:ilvl w:val="3"/>
        <w:numId w:val="1"/>
      </w:numPr>
      <w:tabs>
        <w:tab w:val="left" w:pos="0"/>
      </w:tabs>
      <w:adjustRightInd w:val="0"/>
      <w:snapToGrid w:val="0"/>
      <w:spacing w:before="100" w:beforeLines="100" w:after="50" w:afterLines="50" w:line="288" w:lineRule="auto"/>
      <w:outlineLvl w:val="3"/>
    </w:pPr>
    <w:rPr>
      <w:rFonts w:ascii="黑体" w:hAnsi="黑体" w:eastAsia="黑体" w:cstheme="minorBidi"/>
      <w:b/>
      <w:bCs/>
      <w:sz w:val="28"/>
      <w:szCs w:val="28"/>
      <w:lang w:val="en-US" w:eastAsia="zh-CN" w:bidi="ar-SA"/>
    </w:rPr>
  </w:style>
  <w:style w:type="paragraph" w:styleId="7">
    <w:name w:val="heading 5"/>
    <w:basedOn w:val="1"/>
    <w:next w:val="3"/>
    <w:unhideWhenUsed/>
    <w:qFormat/>
    <w:uiPriority w:val="9"/>
    <w:pPr>
      <w:numPr>
        <w:ilvl w:val="4"/>
        <w:numId w:val="1"/>
      </w:numPr>
      <w:tabs>
        <w:tab w:val="left" w:pos="312"/>
      </w:tabs>
      <w:adjustRightInd w:val="0"/>
      <w:snapToGrid w:val="0"/>
      <w:spacing w:before="100" w:beforeLines="100" w:after="50" w:afterLines="50"/>
      <w:outlineLvl w:val="4"/>
    </w:pPr>
    <w:rPr>
      <w:b/>
      <w:bCs/>
      <w:sz w:val="24"/>
      <w:szCs w:val="24"/>
    </w:rPr>
  </w:style>
  <w:style w:type="paragraph" w:styleId="8">
    <w:name w:val="heading 6"/>
    <w:basedOn w:val="1"/>
    <w:next w:val="3"/>
    <w:unhideWhenUsed/>
    <w:qFormat/>
    <w:uiPriority w:val="0"/>
    <w:pPr>
      <w:numPr>
        <w:ilvl w:val="5"/>
        <w:numId w:val="1"/>
      </w:numPr>
      <w:spacing w:before="30" w:beforeLines="30" w:after="30" w:afterLines="30" w:line="312" w:lineRule="auto"/>
      <w:outlineLvl w:val="5"/>
    </w:pPr>
    <w:rPr>
      <w:b/>
      <w:bCs/>
      <w:sz w:val="24"/>
      <w:szCs w:val="24"/>
    </w:rPr>
  </w:style>
  <w:style w:type="paragraph" w:styleId="9">
    <w:name w:val="heading 7"/>
    <w:basedOn w:val="1"/>
    <w:next w:val="3"/>
    <w:unhideWhenUsed/>
    <w:qFormat/>
    <w:uiPriority w:val="0"/>
    <w:pPr>
      <w:numPr>
        <w:ilvl w:val="6"/>
        <w:numId w:val="1"/>
      </w:numPr>
      <w:spacing w:before="30" w:beforeLines="30" w:after="30" w:afterLines="30" w:line="312" w:lineRule="auto"/>
      <w:outlineLvl w:val="6"/>
    </w:pPr>
    <w:rPr>
      <w:b/>
      <w:bCs/>
      <w:sz w:val="24"/>
      <w:szCs w:val="24"/>
    </w:rPr>
  </w:style>
  <w:style w:type="paragraph" w:styleId="10">
    <w:name w:val="heading 8"/>
    <w:basedOn w:val="1"/>
    <w:next w:val="3"/>
    <w:unhideWhenUsed/>
    <w:qFormat/>
    <w:uiPriority w:val="0"/>
    <w:pPr>
      <w:numPr>
        <w:ilvl w:val="7"/>
        <w:numId w:val="1"/>
      </w:numPr>
      <w:spacing w:before="30" w:beforeLines="30" w:after="30" w:afterLines="30" w:line="312" w:lineRule="auto"/>
      <w:outlineLvl w:val="7"/>
    </w:pPr>
    <w:rPr>
      <w:b/>
      <w:bCs/>
      <w:sz w:val="24"/>
      <w:szCs w:val="24"/>
    </w:rPr>
  </w:style>
  <w:style w:type="paragraph" w:styleId="11">
    <w:name w:val="heading 9"/>
    <w:basedOn w:val="1"/>
    <w:next w:val="3"/>
    <w:unhideWhenUsed/>
    <w:qFormat/>
    <w:uiPriority w:val="0"/>
    <w:pPr>
      <w:numPr>
        <w:ilvl w:val="8"/>
        <w:numId w:val="1"/>
      </w:numPr>
      <w:spacing w:before="30" w:beforeLines="30" w:after="30" w:afterLines="30" w:line="312" w:lineRule="auto"/>
      <w:outlineLvl w:val="8"/>
    </w:pPr>
    <w:rPr>
      <w:b/>
      <w:bCs/>
      <w:sz w:val="24"/>
      <w:szCs w:val="24"/>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00" w:after="100" w:afterLines="0" w:line="300" w:lineRule="auto"/>
      <w:ind w:firstLine="1124" w:firstLineChars="200"/>
    </w:pPr>
  </w:style>
  <w:style w:type="paragraph" w:styleId="12">
    <w:name w:val="caption"/>
    <w:basedOn w:val="1"/>
    <w:next w:val="1"/>
    <w:unhideWhenUsed/>
    <w:qFormat/>
    <w:uiPriority w:val="0"/>
    <w:pPr>
      <w:keepNext w:val="0"/>
      <w:jc w:val="center"/>
    </w:pPr>
    <w:rPr>
      <w:rFonts w:cs="Times New Roman"/>
      <w:sz w:val="20"/>
      <w:szCs w:val="20"/>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pPr>
      <w:adjustRightInd w:val="0"/>
      <w:snapToGrid w:val="0"/>
    </w:pPr>
  </w:style>
  <w:style w:type="paragraph" w:styleId="15">
    <w:name w:val="toc 3"/>
    <w:basedOn w:val="1"/>
    <w:next w:val="1"/>
    <w:qFormat/>
    <w:uiPriority w:val="0"/>
    <w:pPr>
      <w:ind w:left="840" w:leftChars="400"/>
    </w:pPr>
  </w:style>
  <w:style w:type="paragraph" w:styleId="16">
    <w:name w:val="Date"/>
    <w:basedOn w:val="1"/>
    <w:next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toc 4"/>
    <w:basedOn w:val="1"/>
    <w:next w:val="1"/>
    <w:qFormat/>
    <w:uiPriority w:val="0"/>
    <w:pPr>
      <w:ind w:left="1260" w:leftChars="600"/>
    </w:pPr>
  </w:style>
  <w:style w:type="paragraph" w:styleId="24">
    <w:name w:val="Subtitle"/>
    <w:basedOn w:val="1"/>
    <w:next w:val="3"/>
    <w:qFormat/>
    <w:uiPriority w:val="0"/>
    <w:pPr>
      <w:adjustRightInd w:val="0"/>
      <w:snapToGrid w:val="0"/>
      <w:spacing w:after="100" w:afterLines="100"/>
      <w:jc w:val="center"/>
    </w:pPr>
    <w:rPr>
      <w:b/>
      <w:kern w:val="28"/>
      <w:sz w:val="32"/>
      <w:szCs w:val="32"/>
    </w:rPr>
  </w:style>
  <w:style w:type="paragraph" w:styleId="25">
    <w:name w:val="footnote text"/>
    <w:basedOn w:val="1"/>
    <w:qFormat/>
    <w:uiPriority w:val="0"/>
    <w:pPr>
      <w:jc w:val="left"/>
    </w:pPr>
    <w:rPr>
      <w:sz w:val="24"/>
      <w:szCs w:val="24"/>
    </w:rPr>
  </w:style>
  <w:style w:type="paragraph" w:styleId="26">
    <w:name w:val="table of figures"/>
    <w:basedOn w:val="1"/>
    <w:next w:val="1"/>
    <w:qFormat/>
    <w:uiPriority w:val="0"/>
    <w:pPr>
      <w:ind w:left="200" w:leftChars="200" w:hanging="200" w:hangingChars="200"/>
    </w:pPr>
  </w:style>
  <w:style w:type="paragraph" w:styleId="27">
    <w:name w:val="toc 2"/>
    <w:basedOn w:val="1"/>
    <w:next w:val="1"/>
    <w:qFormat/>
    <w:uiPriority w:val="0"/>
    <w:pPr>
      <w:ind w:left="420" w:leftChars="200"/>
    </w:pPr>
  </w:style>
  <w:style w:type="paragraph" w:styleId="28">
    <w:name w:val="Normal (Web)"/>
    <w:basedOn w:val="1"/>
    <w:qFormat/>
    <w:uiPriority w:val="0"/>
    <w:rPr>
      <w:sz w:val="24"/>
      <w:szCs w:val="24"/>
    </w:rPr>
  </w:style>
  <w:style w:type="paragraph" w:styleId="29">
    <w:name w:val="Title"/>
    <w:basedOn w:val="1"/>
    <w:next w:val="3"/>
    <w:qFormat/>
    <w:uiPriority w:val="10"/>
    <w:pPr>
      <w:adjustRightInd w:val="0"/>
      <w:snapToGrid w:val="0"/>
      <w:spacing w:after="80" w:afterLines="80"/>
      <w:jc w:val="center"/>
    </w:pPr>
    <w:rPr>
      <w:b/>
      <w:sz w:val="48"/>
      <w:szCs w:val="48"/>
    </w:rPr>
  </w:style>
  <w:style w:type="paragraph" w:styleId="30">
    <w:name w:val="annotation subject"/>
    <w:basedOn w:val="13"/>
    <w:next w:val="13"/>
    <w:qFormat/>
    <w:uiPriority w:val="0"/>
    <w:rPr>
      <w:b/>
      <w:bCs/>
      <w:color w:val="262626" w:themeColor="text1" w:themeTint="D9"/>
      <w14:textFill>
        <w14:solidFill>
          <w14:schemeClr w14:val="tx1">
            <w14:lumMod w14:val="85000"/>
            <w14:lumOff w14:val="15000"/>
          </w14:schemeClr>
        </w14:solidFill>
      </w14:textFill>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rFonts w:ascii="黑体" w:hAnsi="黑体" w:eastAsia="黑体"/>
      <w:b/>
      <w:bCs/>
      <w:color w:val="4874CB" w:themeColor="accent1"/>
      <w:u w:val="single"/>
      <w14:textFill>
        <w14:solidFill>
          <w14:schemeClr w14:val="accent1"/>
        </w14:solidFill>
      </w14:textFill>
    </w:rPr>
  </w:style>
  <w:style w:type="character" w:styleId="35">
    <w:name w:val="endnote reference"/>
    <w:basedOn w:val="33"/>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character" w:styleId="36">
    <w:name w:val="page number"/>
    <w:qFormat/>
    <w:uiPriority w:val="0"/>
    <w:rPr>
      <w:rFonts w:ascii="黑体" w:hAnsi="黑体" w:eastAsia="黑体" w:cs="Times New Roman"/>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7">
    <w:name w:val="FollowedHyperlink"/>
    <w:basedOn w:val="33"/>
    <w:qFormat/>
    <w:uiPriority w:val="0"/>
    <w:rPr>
      <w:rFonts w:ascii="黑体" w:hAnsi="黑体" w:eastAsia="黑体" w:cs="Times New Roman"/>
      <w:color w:val="800080"/>
      <w:spacing w:val="-6"/>
      <w:kern w:val="2"/>
      <w:sz w:val="24"/>
      <w:szCs w:val="24"/>
      <w:u w:val="single"/>
      <w:lang w:val="en-US" w:eastAsia="zh-CN" w:bidi="ar-SA"/>
    </w:rPr>
  </w:style>
  <w:style w:type="character" w:styleId="38">
    <w:name w:val="Emphasis"/>
    <w:basedOn w:val="33"/>
    <w:qFormat/>
    <w:uiPriority w:val="20"/>
    <w:rPr>
      <w:rFonts w:ascii="Arial" w:hAnsi="Arial" w:eastAsia="黑体"/>
      <w:b/>
      <w:bCs/>
      <w:i/>
      <w:color w:val="C00000"/>
      <w:sz w:val="24"/>
      <w:szCs w:val="22"/>
    </w:rPr>
  </w:style>
  <w:style w:type="character" w:styleId="39">
    <w:name w:val="Hyperlink"/>
    <w:basedOn w:val="33"/>
    <w:qFormat/>
    <w:uiPriority w:val="0"/>
    <w:rPr>
      <w:rFonts w:ascii="黑体" w:hAnsi="黑体" w:eastAsia="黑体" w:cs="Times New Roman"/>
      <w:caps/>
      <w:color w:val="0000FF"/>
      <w:spacing w:val="-6"/>
      <w:kern w:val="2"/>
      <w:sz w:val="24"/>
      <w:szCs w:val="24"/>
      <w:u w:val="single"/>
      <w:lang w:val="en-US" w:eastAsia="zh-CN" w:bidi="ar-SA"/>
    </w:rPr>
  </w:style>
  <w:style w:type="character" w:styleId="40">
    <w:name w:val="annotation reference"/>
    <w:basedOn w:val="33"/>
    <w:qFormat/>
    <w:uiPriority w:val="0"/>
    <w:rPr>
      <w:rFonts w:ascii="黑体" w:hAnsi="黑体" w:eastAsia="黑体"/>
      <w:color w:val="262626" w:themeColor="text1" w:themeTint="D9"/>
      <w:sz w:val="21"/>
      <w:szCs w:val="21"/>
      <w14:textFill>
        <w14:solidFill>
          <w14:schemeClr w14:val="tx1">
            <w14:lumMod w14:val="85000"/>
            <w14:lumOff w14:val="15000"/>
          </w14:schemeClr>
        </w14:solidFill>
      </w14:textFill>
    </w:rPr>
  </w:style>
  <w:style w:type="character" w:styleId="41">
    <w:name w:val="footnote reference"/>
    <w:basedOn w:val="33"/>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paragraph" w:customStyle="1" w:styleId="42">
    <w:name w:val="章标题"/>
    <w:next w:val="1"/>
    <w:qFormat/>
    <w:uiPriority w:val="0"/>
    <w:pPr>
      <w:tabs>
        <w:tab w:val="left" w:pos="0"/>
      </w:tabs>
      <w:adjustRightInd w:val="0"/>
      <w:snapToGrid w:val="0"/>
      <w:spacing w:before="50" w:beforeLines="50" w:after="100" w:afterLines="100" w:line="288" w:lineRule="auto"/>
      <w:jc w:val="center"/>
      <w:outlineLvl w:val="0"/>
    </w:pPr>
    <w:rPr>
      <w:rFonts w:ascii="黑体" w:hAnsi="黑体" w:eastAsia="黑体" w:cstheme="minorBidi"/>
      <w:b/>
      <w:bCs/>
      <w:sz w:val="36"/>
      <w:szCs w:val="36"/>
      <w:lang w:val="en-US" w:eastAsia="zh-CN" w:bidi="ar-SA"/>
    </w:rPr>
  </w:style>
  <w:style w:type="paragraph" w:customStyle="1" w:styleId="43">
    <w:name w:val="节标题"/>
    <w:basedOn w:val="1"/>
    <w:next w:val="1"/>
    <w:qFormat/>
    <w:uiPriority w:val="0"/>
    <w:pPr>
      <w:adjustRightInd w:val="0"/>
      <w:snapToGrid w:val="0"/>
      <w:spacing w:before="50" w:beforeLines="50" w:after="100" w:afterLines="100"/>
      <w:jc w:val="center"/>
      <w:outlineLvl w:val="0"/>
    </w:pPr>
    <w:rPr>
      <w:rFonts w:hint="eastAsia"/>
      <w:b/>
      <w:bCs/>
      <w:kern w:val="28"/>
      <w:sz w:val="32"/>
      <w:szCs w:val="32"/>
    </w:rPr>
  </w:style>
  <w:style w:type="paragraph" w:customStyle="1" w:styleId="44">
    <w:name w:val="附录标题"/>
    <w:basedOn w:val="1"/>
    <w:next w:val="3"/>
    <w:qFormat/>
    <w:uiPriority w:val="0"/>
    <w:pPr>
      <w:adjustRightInd w:val="0"/>
      <w:snapToGrid w:val="0"/>
      <w:spacing w:before="50" w:beforeLines="50" w:after="100" w:afterLines="100"/>
      <w:jc w:val="center"/>
      <w:outlineLvl w:val="0"/>
    </w:pPr>
    <w:rPr>
      <w:rFonts w:hint="eastAsia"/>
      <w:b/>
      <w:bCs/>
      <w:kern w:val="28"/>
      <w:sz w:val="32"/>
      <w:szCs w:val="32"/>
    </w:rPr>
  </w:style>
  <w:style w:type="paragraph" w:customStyle="1" w:styleId="45">
    <w:name w:val="题注1"/>
    <w:basedOn w:val="1"/>
    <w:qFormat/>
    <w:uiPriority w:val="0"/>
    <w:pPr>
      <w:jc w:val="center"/>
    </w:pPr>
  </w:style>
  <w:style w:type="character" w:customStyle="1" w:styleId="46">
    <w:name w:val="摘要"/>
    <w:basedOn w:val="33"/>
    <w:qFormat/>
    <w:uiPriority w:val="0"/>
    <w:rPr>
      <w:rFonts w:hint="eastAsia" w:ascii="Arial" w:hAnsi="Arial"/>
      <w:b/>
      <w:lang w:val="en-US" w:eastAsia="zh-CN"/>
    </w:rPr>
  </w:style>
  <w:style w:type="character" w:customStyle="1" w:styleId="47">
    <w:name w:val="关键词"/>
    <w:basedOn w:val="33"/>
    <w:qFormat/>
    <w:uiPriority w:val="0"/>
    <w:rPr>
      <w:rFonts w:hint="eastAsia" w:ascii="Arial" w:hAnsi="Arial"/>
      <w:b/>
      <w:lang w:val="en-US" w:eastAsia="zh-CN"/>
    </w:rPr>
  </w:style>
  <w:style w:type="paragraph" w:customStyle="1" w:styleId="48">
    <w:name w:val="文档说明标题"/>
    <w:basedOn w:val="1"/>
    <w:next w:val="1"/>
    <w:qFormat/>
    <w:uiPriority w:val="0"/>
    <w:pPr>
      <w:adjustRightInd w:val="0"/>
      <w:snapToGrid w:val="0"/>
      <w:spacing w:after="100" w:afterLines="100"/>
      <w:jc w:val="center"/>
    </w:pPr>
    <w:rPr>
      <w:b/>
      <w:sz w:val="36"/>
      <w:szCs w:val="36"/>
    </w:rPr>
  </w:style>
  <w:style w:type="paragraph" w:customStyle="1" w:styleId="49">
    <w:name w:val="主送对象"/>
    <w:next w:val="3"/>
    <w:qFormat/>
    <w:uiPriority w:val="0"/>
    <w:pPr>
      <w:adjustRightInd w:val="0"/>
      <w:snapToGrid w:val="0"/>
      <w:spacing w:line="576" w:lineRule="exact"/>
    </w:pPr>
    <w:rPr>
      <w:rFonts w:ascii="黑体" w:hAnsi="黑体" w:eastAsia="黑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50">
    <w:name w:val="目录标题"/>
    <w:basedOn w:val="1"/>
    <w:qFormat/>
    <w:uiPriority w:val="0"/>
    <w:pPr>
      <w:spacing w:afterLines="0" w:line="240" w:lineRule="auto"/>
      <w:jc w:val="center"/>
    </w:pPr>
    <w:rPr>
      <w:b/>
      <w:sz w:val="28"/>
      <w:szCs w:val="28"/>
    </w:rPr>
  </w:style>
  <w:style w:type="paragraph" w:customStyle="1" w:styleId="51">
    <w:name w:val="致谢标题"/>
    <w:qFormat/>
    <w:uiPriority w:val="0"/>
    <w:pPr>
      <w:adjustRightInd w:val="0"/>
      <w:snapToGrid w:val="0"/>
      <w:spacing w:before="50" w:beforeLines="50" w:after="100" w:afterLines="100"/>
      <w:jc w:val="center"/>
      <w:outlineLvl w:val="0"/>
    </w:pPr>
    <w:rPr>
      <w:rFonts w:ascii="黑体" w:hAnsi="黑体" w:eastAsia="黑体" w:cstheme="minorBidi"/>
      <w:b/>
      <w:bCs/>
      <w:sz w:val="36"/>
      <w:szCs w:val="36"/>
      <w:lang w:val="en-US" w:eastAsia="zh-CN" w:bidi="ar-SA"/>
    </w:rPr>
  </w:style>
  <w:style w:type="paragraph" w:customStyle="1" w:styleId="52">
    <w:name w:val="参考文献标题"/>
    <w:qFormat/>
    <w:uiPriority w:val="0"/>
    <w:pPr>
      <w:tabs>
        <w:tab w:val="left" w:pos="0"/>
      </w:tabs>
      <w:adjustRightInd w:val="0"/>
      <w:snapToGrid w:val="0"/>
      <w:spacing w:before="50" w:beforeLines="50" w:after="100" w:afterLines="100"/>
      <w:jc w:val="center"/>
      <w:outlineLvl w:val="0"/>
    </w:pPr>
    <w:rPr>
      <w:rFonts w:hint="eastAsia" w:ascii="黑体" w:hAnsi="黑体" w:eastAsia="黑体" w:cstheme="minorBidi"/>
      <w:b/>
      <w:bCs/>
      <w:sz w:val="36"/>
      <w:szCs w:val="36"/>
      <w:lang w:val="en-US" w:eastAsia="zh-CN" w:bidi="ar-SA"/>
    </w:rPr>
  </w:style>
  <w:style w:type="paragraph" w:customStyle="1" w:styleId="53">
    <w:name w:val="声明标题"/>
    <w:qFormat/>
    <w:uiPriority w:val="0"/>
    <w:pPr>
      <w:tabs>
        <w:tab w:val="left" w:pos="0"/>
      </w:tabs>
      <w:adjustRightInd w:val="0"/>
      <w:snapToGrid w:val="0"/>
      <w:spacing w:before="50" w:beforeLines="50" w:after="100" w:afterLines="100"/>
      <w:jc w:val="center"/>
      <w:outlineLvl w:val="0"/>
    </w:pPr>
    <w:rPr>
      <w:rFonts w:hint="eastAsia" w:ascii="黑体" w:hAnsi="黑体" w:eastAsia="黑体" w:cstheme="minorBidi"/>
      <w:b/>
      <w:bCs/>
      <w:sz w:val="36"/>
      <w:szCs w:val="36"/>
      <w:lang w:val="en-US" w:eastAsia="zh-CN" w:bidi="ar-SA"/>
    </w:rPr>
  </w:style>
  <w:style w:type="paragraph" w:styleId="5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自定义 2">
      <a:majorFont>
        <a:latin typeface="黑体"/>
        <a:ea typeface="黑体"/>
        <a:cs typeface=""/>
      </a:majorFont>
      <a:minorFont>
        <a:latin typeface="黑体"/>
        <a:ea typeface="黑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2745F0-8D8F-4285-9A13-10B8074A2542}">
  <ds:schemaRefs/>
</ds:datastoreItem>
</file>

<file path=docProps/app.xml><?xml version="1.0" encoding="utf-8"?>
<Properties xmlns="http://schemas.openxmlformats.org/officeDocument/2006/extended-properties" xmlns:vt="http://schemas.openxmlformats.org/officeDocument/2006/docPropsVTypes">
  <Template>Normal.dotm</Template>
  <Pages>44</Pages>
  <Words>7329</Words>
  <Characters>9207</Characters>
  <Lines>72</Lines>
  <Paragraphs>20</Paragraphs>
  <TotalTime>0</TotalTime>
  <ScaleCrop>false</ScaleCrop>
  <LinksUpToDate>false</LinksUpToDate>
  <CharactersWithSpaces>9600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2026-04-12T05:44:00Z</dcterms:created>
  <dc:creator>Apache POI</dc:creator>
  <cp:lastModifiedBy>陈凯宁</cp:lastModifiedBy>
  <dcterms:modified xsi:type="dcterms:W3CDTF">2026-04-23T17:22:19Z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eyJoZGlkIjoiZjFmZWIzNDg2MmIzZjExOTIzMmViNTBmYTMwYTk0ZWYiLCJ1c2VySWQiOiIxNjgyNjY4NDEzIn0=</vt:lpwstr>
  </property>
  <property fmtid="{D5CDD505-2E9C-101B-9397-08002B2CF9AE}" pid="3" name="KSOProductBuildVer">
    <vt:lpwstr>2052-12.1.0.25865</vt:lpwstr>
  </property>
  <property fmtid="{D5CDD505-2E9C-101B-9397-08002B2CF9AE}" pid="4" name="ICV">
    <vt:lpwstr>5DBD5DC109924C7CBD7C1301AADDC01C_13</vt:lpwstr>
  </property>
</Properties>
</file>