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FB587" w14:textId="77777777" w:rsidR="00037E87" w:rsidRPr="00475F90" w:rsidRDefault="00037E87" w:rsidP="00475F90">
      <w:pPr>
        <w:jc w:val="center"/>
        <w:rPr>
          <w:rFonts w:asciiTheme="majorBidi" w:hAnsiTheme="majorBidi"/>
          <w:b/>
          <w:sz w:val="24"/>
          <w:u w:val="single"/>
        </w:rPr>
      </w:pPr>
      <w:r w:rsidRPr="00475F90">
        <w:rPr>
          <w:rFonts w:asciiTheme="majorBidi" w:hAnsiTheme="majorBidi"/>
          <w:b/>
          <w:sz w:val="24"/>
          <w:u w:val="single"/>
        </w:rPr>
        <w:t>2022 Data and Metadata Reporting on SDG indicators</w:t>
      </w:r>
    </w:p>
    <w:sdt>
      <w:sdtPr>
        <w:rPr>
          <w:rFonts w:asciiTheme="majorBidi" w:eastAsiaTheme="minorEastAsia" w:hAnsiTheme="majorBidi" w:cstheme="minorBidi"/>
          <w:color w:val="auto"/>
          <w:sz w:val="24"/>
          <w:szCs w:val="24"/>
          <w:lang w:eastAsia="zh-CN"/>
        </w:rPr>
        <w:id w:val="-32202264"/>
        <w:docPartObj>
          <w:docPartGallery w:val="Table of Contents"/>
          <w:docPartUnique/>
        </w:docPartObj>
      </w:sdtPr>
      <w:sdtEndPr>
        <w:rPr>
          <w:b/>
          <w:bCs/>
          <w:noProof/>
        </w:rPr>
      </w:sdtEndPr>
      <w:sdtContent>
        <w:p w14:paraId="7C487EBF" w14:textId="5163DC62" w:rsidR="00037E87" w:rsidRPr="00E8350B" w:rsidRDefault="00037E87">
          <w:pPr>
            <w:pStyle w:val="TOCHeading"/>
            <w:rPr>
              <w:rFonts w:asciiTheme="majorBidi" w:hAnsiTheme="majorBidi"/>
              <w:b/>
              <w:color w:val="auto"/>
              <w:sz w:val="24"/>
              <w:szCs w:val="24"/>
            </w:rPr>
          </w:pPr>
          <w:r w:rsidRPr="00E8350B">
            <w:rPr>
              <w:rFonts w:asciiTheme="majorBidi" w:hAnsiTheme="majorBidi"/>
              <w:b/>
              <w:color w:val="auto"/>
              <w:sz w:val="24"/>
              <w:szCs w:val="24"/>
            </w:rPr>
            <w:t>Contents</w:t>
          </w:r>
        </w:p>
        <w:p w14:paraId="39859272" w14:textId="7DD5B981" w:rsidR="00B30605" w:rsidRPr="00E8350B" w:rsidRDefault="00037E87">
          <w:pPr>
            <w:pStyle w:val="TOC1"/>
            <w:tabs>
              <w:tab w:val="left" w:pos="440"/>
              <w:tab w:val="right" w:leader="dot" w:pos="9350"/>
            </w:tabs>
            <w:rPr>
              <w:rFonts w:asciiTheme="majorBidi" w:hAnsiTheme="majorBidi" w:cstheme="majorBidi"/>
              <w:noProof/>
              <w:sz w:val="24"/>
              <w:szCs w:val="24"/>
            </w:rPr>
          </w:pPr>
          <w:r w:rsidRPr="00E8350B">
            <w:rPr>
              <w:rFonts w:asciiTheme="majorBidi" w:hAnsiTheme="majorBidi" w:cstheme="majorBidi"/>
              <w:sz w:val="24"/>
              <w:szCs w:val="24"/>
            </w:rPr>
            <w:fldChar w:fldCharType="begin"/>
          </w:r>
          <w:r w:rsidRPr="00E8350B">
            <w:rPr>
              <w:rFonts w:asciiTheme="majorBidi" w:hAnsiTheme="majorBidi" w:cstheme="majorBidi"/>
              <w:sz w:val="24"/>
              <w:szCs w:val="24"/>
            </w:rPr>
            <w:instrText xml:space="preserve"> TOC \o "1-3" \h \z \u </w:instrText>
          </w:r>
          <w:r w:rsidRPr="00E8350B">
            <w:rPr>
              <w:rFonts w:asciiTheme="majorBidi" w:hAnsiTheme="majorBidi" w:cstheme="majorBidi"/>
              <w:sz w:val="24"/>
              <w:szCs w:val="24"/>
            </w:rPr>
            <w:fldChar w:fldCharType="separate"/>
          </w:r>
          <w:hyperlink w:anchor="_Toc90507254" w:history="1">
            <w:r w:rsidR="00B30605" w:rsidRPr="00E8350B">
              <w:rPr>
                <w:rStyle w:val="Hyperlink"/>
                <w:rFonts w:asciiTheme="majorBidi" w:hAnsiTheme="majorBidi" w:cstheme="majorBidi"/>
                <w:b/>
                <w:noProof/>
                <w:sz w:val="24"/>
                <w:szCs w:val="24"/>
              </w:rPr>
              <w:t>1.</w:t>
            </w:r>
            <w:r w:rsidR="00B30605" w:rsidRPr="00E8350B">
              <w:rPr>
                <w:rFonts w:asciiTheme="majorBidi" w:hAnsiTheme="majorBidi" w:cstheme="majorBidi"/>
                <w:noProof/>
                <w:sz w:val="24"/>
                <w:szCs w:val="24"/>
              </w:rPr>
              <w:tab/>
            </w:r>
            <w:r w:rsidR="00B30605" w:rsidRPr="00E8350B">
              <w:rPr>
                <w:rStyle w:val="Hyperlink"/>
                <w:rFonts w:asciiTheme="majorBidi" w:hAnsiTheme="majorBidi" w:cstheme="majorBidi"/>
                <w:b/>
                <w:noProof/>
                <w:sz w:val="24"/>
                <w:szCs w:val="24"/>
              </w:rPr>
              <w:t>Data request and data templates</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_Toc90507254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1</w:t>
            </w:r>
            <w:r w:rsidR="00B30605" w:rsidRPr="00E8350B">
              <w:rPr>
                <w:rFonts w:asciiTheme="majorBidi" w:hAnsiTheme="majorBidi" w:cstheme="majorBidi"/>
                <w:noProof/>
                <w:webHidden/>
                <w:sz w:val="24"/>
                <w:szCs w:val="24"/>
              </w:rPr>
              <w:fldChar w:fldCharType="end"/>
            </w:r>
          </w:hyperlink>
        </w:p>
        <w:p w14:paraId="544FF0C9" w14:textId="6F0E1559" w:rsidR="00B30605" w:rsidRPr="00E8350B" w:rsidRDefault="00210725">
          <w:pPr>
            <w:pStyle w:val="TOC2"/>
            <w:tabs>
              <w:tab w:val="left" w:pos="660"/>
              <w:tab w:val="right" w:leader="dot" w:pos="9350"/>
            </w:tabs>
            <w:rPr>
              <w:rFonts w:asciiTheme="majorBidi" w:hAnsiTheme="majorBidi" w:cstheme="majorBidi"/>
              <w:noProof/>
              <w:sz w:val="24"/>
              <w:szCs w:val="24"/>
            </w:rPr>
          </w:pPr>
          <w:hyperlink w:anchor="_Toc90507255" w:history="1">
            <w:r w:rsidR="00B30605" w:rsidRPr="00E8350B">
              <w:rPr>
                <w:rStyle w:val="Hyperlink"/>
                <w:rFonts w:asciiTheme="majorBidi" w:hAnsiTheme="majorBidi" w:cstheme="majorBidi"/>
                <w:b/>
                <w:noProof/>
                <w:sz w:val="24"/>
                <w:szCs w:val="24"/>
              </w:rPr>
              <w:t>a.</w:t>
            </w:r>
            <w:r w:rsidR="00B30605" w:rsidRPr="00E8350B">
              <w:rPr>
                <w:rFonts w:asciiTheme="majorBidi" w:hAnsiTheme="majorBidi" w:cstheme="majorBidi"/>
                <w:noProof/>
                <w:sz w:val="24"/>
                <w:szCs w:val="24"/>
              </w:rPr>
              <w:tab/>
            </w:r>
            <w:r w:rsidR="00B30605" w:rsidRPr="00E8350B">
              <w:rPr>
                <w:rStyle w:val="Hyperlink"/>
                <w:rFonts w:asciiTheme="majorBidi" w:hAnsiTheme="majorBidi" w:cstheme="majorBidi"/>
                <w:b/>
                <w:noProof/>
                <w:sz w:val="24"/>
                <w:szCs w:val="24"/>
              </w:rPr>
              <w:t>Data request</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_Toc90507255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1</w:t>
            </w:r>
            <w:r w:rsidR="00B30605" w:rsidRPr="00E8350B">
              <w:rPr>
                <w:rFonts w:asciiTheme="majorBidi" w:hAnsiTheme="majorBidi" w:cstheme="majorBidi"/>
                <w:noProof/>
                <w:webHidden/>
                <w:sz w:val="24"/>
                <w:szCs w:val="24"/>
              </w:rPr>
              <w:fldChar w:fldCharType="end"/>
            </w:r>
          </w:hyperlink>
        </w:p>
        <w:p w14:paraId="19D532E7" w14:textId="1D847746" w:rsidR="00B30605" w:rsidRPr="00E8350B" w:rsidRDefault="00210725">
          <w:pPr>
            <w:pStyle w:val="TOC2"/>
            <w:tabs>
              <w:tab w:val="left" w:pos="660"/>
              <w:tab w:val="right" w:leader="dot" w:pos="9350"/>
            </w:tabs>
            <w:rPr>
              <w:rFonts w:asciiTheme="majorBidi" w:hAnsiTheme="majorBidi" w:cstheme="majorBidi"/>
              <w:noProof/>
              <w:sz w:val="24"/>
              <w:szCs w:val="24"/>
            </w:rPr>
          </w:pPr>
          <w:hyperlink w:anchor="_Toc90507256" w:history="1">
            <w:r w:rsidR="00B30605" w:rsidRPr="00E8350B">
              <w:rPr>
                <w:rStyle w:val="Hyperlink"/>
                <w:rFonts w:asciiTheme="majorBidi" w:hAnsiTheme="majorBidi" w:cstheme="majorBidi"/>
                <w:b/>
                <w:noProof/>
                <w:sz w:val="24"/>
                <w:szCs w:val="24"/>
              </w:rPr>
              <w:t>b.</w:t>
            </w:r>
            <w:r w:rsidR="00B30605" w:rsidRPr="00E8350B">
              <w:rPr>
                <w:rFonts w:asciiTheme="majorBidi" w:hAnsiTheme="majorBidi" w:cstheme="majorBidi"/>
                <w:noProof/>
                <w:sz w:val="24"/>
                <w:szCs w:val="24"/>
              </w:rPr>
              <w:tab/>
            </w:r>
            <w:r w:rsidR="00B30605" w:rsidRPr="00E8350B">
              <w:rPr>
                <w:rStyle w:val="Hyperlink"/>
                <w:rFonts w:asciiTheme="majorBidi" w:hAnsiTheme="majorBidi" w:cstheme="majorBidi"/>
                <w:b/>
                <w:noProof/>
                <w:sz w:val="24"/>
                <w:szCs w:val="24"/>
              </w:rPr>
              <w:t>Data templates</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_Toc90507256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2</w:t>
            </w:r>
            <w:r w:rsidR="00B30605" w:rsidRPr="00E8350B">
              <w:rPr>
                <w:rFonts w:asciiTheme="majorBidi" w:hAnsiTheme="majorBidi" w:cstheme="majorBidi"/>
                <w:noProof/>
                <w:webHidden/>
                <w:sz w:val="24"/>
                <w:szCs w:val="24"/>
              </w:rPr>
              <w:fldChar w:fldCharType="end"/>
            </w:r>
          </w:hyperlink>
        </w:p>
        <w:p w14:paraId="230E8044" w14:textId="752F123F" w:rsidR="00B30605" w:rsidRPr="00E8350B" w:rsidRDefault="00210725">
          <w:pPr>
            <w:pStyle w:val="TOC1"/>
            <w:tabs>
              <w:tab w:val="left" w:pos="440"/>
              <w:tab w:val="right" w:leader="dot" w:pos="9350"/>
            </w:tabs>
            <w:rPr>
              <w:rFonts w:asciiTheme="majorBidi" w:hAnsiTheme="majorBidi" w:cstheme="majorBidi"/>
              <w:noProof/>
              <w:sz w:val="24"/>
              <w:szCs w:val="24"/>
            </w:rPr>
          </w:pPr>
          <w:hyperlink w:anchor="_Toc90507257" w:history="1">
            <w:r w:rsidR="00B30605" w:rsidRPr="00E8350B">
              <w:rPr>
                <w:rStyle w:val="Hyperlink"/>
                <w:rFonts w:asciiTheme="majorBidi" w:hAnsiTheme="majorBidi" w:cstheme="majorBidi"/>
                <w:b/>
                <w:noProof/>
                <w:sz w:val="24"/>
                <w:szCs w:val="24"/>
              </w:rPr>
              <w:t>2.</w:t>
            </w:r>
            <w:r w:rsidR="00B30605" w:rsidRPr="00E8350B">
              <w:rPr>
                <w:rFonts w:asciiTheme="majorBidi" w:hAnsiTheme="majorBidi" w:cstheme="majorBidi"/>
                <w:noProof/>
                <w:sz w:val="24"/>
                <w:szCs w:val="24"/>
              </w:rPr>
              <w:tab/>
            </w:r>
            <w:r w:rsidR="00B30605" w:rsidRPr="00E8350B">
              <w:rPr>
                <w:rStyle w:val="Hyperlink"/>
                <w:rFonts w:asciiTheme="majorBidi" w:hAnsiTheme="majorBidi" w:cstheme="majorBidi"/>
                <w:b/>
                <w:noProof/>
                <w:sz w:val="24"/>
                <w:szCs w:val="24"/>
              </w:rPr>
              <w:t>Metadata review and update request</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_Toc90507257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3</w:t>
            </w:r>
            <w:r w:rsidR="00B30605" w:rsidRPr="00E8350B">
              <w:rPr>
                <w:rFonts w:asciiTheme="majorBidi" w:hAnsiTheme="majorBidi" w:cstheme="majorBidi"/>
                <w:noProof/>
                <w:webHidden/>
                <w:sz w:val="24"/>
                <w:szCs w:val="24"/>
              </w:rPr>
              <w:fldChar w:fldCharType="end"/>
            </w:r>
          </w:hyperlink>
        </w:p>
        <w:p w14:paraId="7E5B7AF4" w14:textId="118A37DE" w:rsidR="00B30605" w:rsidRPr="00E8350B" w:rsidRDefault="00210725">
          <w:pPr>
            <w:pStyle w:val="TOC1"/>
            <w:tabs>
              <w:tab w:val="left" w:pos="440"/>
              <w:tab w:val="right" w:leader="dot" w:pos="9350"/>
            </w:tabs>
            <w:rPr>
              <w:rFonts w:asciiTheme="majorBidi" w:hAnsiTheme="majorBidi" w:cstheme="majorBidi"/>
              <w:noProof/>
              <w:sz w:val="24"/>
              <w:szCs w:val="24"/>
            </w:rPr>
          </w:pPr>
          <w:hyperlink w:anchor="_Toc90507258" w:history="1">
            <w:r w:rsidR="00B30605" w:rsidRPr="00E8350B">
              <w:rPr>
                <w:rStyle w:val="Hyperlink"/>
                <w:rFonts w:asciiTheme="majorBidi" w:hAnsiTheme="majorBidi" w:cstheme="majorBidi"/>
                <w:b/>
                <w:noProof/>
                <w:sz w:val="24"/>
                <w:szCs w:val="24"/>
              </w:rPr>
              <w:t>3.</w:t>
            </w:r>
            <w:r w:rsidR="00B30605" w:rsidRPr="00E8350B">
              <w:rPr>
                <w:rFonts w:asciiTheme="majorBidi" w:hAnsiTheme="majorBidi" w:cstheme="majorBidi"/>
                <w:noProof/>
                <w:sz w:val="24"/>
                <w:szCs w:val="24"/>
              </w:rPr>
              <w:tab/>
            </w:r>
            <w:r w:rsidR="00B30605" w:rsidRPr="00E8350B">
              <w:rPr>
                <w:rStyle w:val="Hyperlink"/>
                <w:rFonts w:asciiTheme="majorBidi" w:hAnsiTheme="majorBidi" w:cstheme="majorBidi"/>
                <w:b/>
                <w:noProof/>
                <w:sz w:val="24"/>
                <w:szCs w:val="24"/>
              </w:rPr>
              <w:t>Attached Documents</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_Toc90507258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4</w:t>
            </w:r>
            <w:r w:rsidR="00B30605" w:rsidRPr="00E8350B">
              <w:rPr>
                <w:rFonts w:asciiTheme="majorBidi" w:hAnsiTheme="majorBidi" w:cstheme="majorBidi"/>
                <w:noProof/>
                <w:webHidden/>
                <w:sz w:val="24"/>
                <w:szCs w:val="24"/>
              </w:rPr>
              <w:fldChar w:fldCharType="end"/>
            </w:r>
          </w:hyperlink>
        </w:p>
        <w:p w14:paraId="1688E312" w14:textId="7EB5B978" w:rsidR="00B30605" w:rsidRPr="00E8350B" w:rsidRDefault="00210725">
          <w:pPr>
            <w:pStyle w:val="TOC1"/>
            <w:tabs>
              <w:tab w:val="right" w:leader="dot" w:pos="9350"/>
            </w:tabs>
            <w:rPr>
              <w:rFonts w:asciiTheme="majorBidi" w:hAnsiTheme="majorBidi" w:cstheme="majorBidi"/>
              <w:noProof/>
              <w:sz w:val="24"/>
              <w:szCs w:val="24"/>
            </w:rPr>
          </w:pPr>
          <w:hyperlink w:anchor="_Toc90507259" w:history="1">
            <w:r w:rsidR="00B30605" w:rsidRPr="00E8350B">
              <w:rPr>
                <w:rStyle w:val="Hyperlink"/>
                <w:rFonts w:asciiTheme="majorBidi" w:hAnsiTheme="majorBidi" w:cstheme="majorBidi"/>
                <w:b/>
                <w:noProof/>
                <w:sz w:val="24"/>
                <w:szCs w:val="24"/>
              </w:rPr>
              <w:t>Annex 1. Record-based format fields</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_Toc90507259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5</w:t>
            </w:r>
            <w:r w:rsidR="00B30605" w:rsidRPr="00E8350B">
              <w:rPr>
                <w:rFonts w:asciiTheme="majorBidi" w:hAnsiTheme="majorBidi" w:cstheme="majorBidi"/>
                <w:noProof/>
                <w:webHidden/>
                <w:sz w:val="24"/>
                <w:szCs w:val="24"/>
              </w:rPr>
              <w:fldChar w:fldCharType="end"/>
            </w:r>
          </w:hyperlink>
        </w:p>
        <w:p w14:paraId="1C7BE9E8" w14:textId="0DD6C07C" w:rsidR="00B30605" w:rsidRPr="00E8350B" w:rsidRDefault="00210725">
          <w:pPr>
            <w:pStyle w:val="TOC1"/>
            <w:tabs>
              <w:tab w:val="right" w:leader="dot" w:pos="9350"/>
            </w:tabs>
            <w:rPr>
              <w:rFonts w:asciiTheme="majorBidi" w:hAnsiTheme="majorBidi" w:cstheme="majorBidi"/>
              <w:noProof/>
              <w:sz w:val="24"/>
              <w:szCs w:val="24"/>
            </w:rPr>
          </w:pPr>
          <w:hyperlink w:anchor="_Toc90507260" w:history="1">
            <w:r w:rsidR="00B30605" w:rsidRPr="00E8350B">
              <w:rPr>
                <w:rStyle w:val="Hyperlink"/>
                <w:rFonts w:asciiTheme="majorBidi" w:hAnsiTheme="majorBidi" w:cstheme="majorBidi"/>
                <w:b/>
                <w:noProof/>
                <w:sz w:val="24"/>
                <w:szCs w:val="24"/>
              </w:rPr>
              <w:t>Annex 2. Metadata review criteria for custodians</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_Toc90507260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8</w:t>
            </w:r>
            <w:r w:rsidR="00B30605" w:rsidRPr="00E8350B">
              <w:rPr>
                <w:rFonts w:asciiTheme="majorBidi" w:hAnsiTheme="majorBidi" w:cstheme="majorBidi"/>
                <w:noProof/>
                <w:webHidden/>
                <w:sz w:val="24"/>
                <w:szCs w:val="24"/>
              </w:rPr>
              <w:fldChar w:fldCharType="end"/>
            </w:r>
          </w:hyperlink>
        </w:p>
        <w:p w14:paraId="58C91DE1" w14:textId="4441009F" w:rsidR="00B30605" w:rsidRPr="00E8350B" w:rsidRDefault="00210725">
          <w:pPr>
            <w:pStyle w:val="TOC1"/>
            <w:tabs>
              <w:tab w:val="right" w:leader="dot" w:pos="9350"/>
            </w:tabs>
            <w:rPr>
              <w:rFonts w:asciiTheme="majorBidi" w:hAnsiTheme="majorBidi" w:cstheme="majorBidi"/>
              <w:noProof/>
              <w:sz w:val="24"/>
              <w:szCs w:val="24"/>
            </w:rPr>
          </w:pPr>
          <w:hyperlink w:anchor="_Toc90507261" w:history="1">
            <w:r w:rsidR="00B30605" w:rsidRPr="00E8350B">
              <w:rPr>
                <w:rStyle w:val="Hyperlink"/>
                <w:rFonts w:asciiTheme="majorBidi" w:hAnsiTheme="majorBidi" w:cstheme="majorBidi"/>
                <w:b/>
                <w:noProof/>
                <w:sz w:val="24"/>
                <w:szCs w:val="24"/>
              </w:rPr>
              <w:t>Annex 3. List of indicators to be included in the SDG Progress Chart</w:t>
            </w:r>
            <w:r w:rsidR="00B30605" w:rsidRPr="00E8350B">
              <w:rPr>
                <w:rFonts w:asciiTheme="majorBidi" w:hAnsiTheme="majorBidi" w:cstheme="majorBidi"/>
                <w:noProof/>
                <w:webHidden/>
                <w:sz w:val="24"/>
                <w:szCs w:val="24"/>
              </w:rPr>
              <w:tab/>
            </w:r>
            <w:r w:rsidR="00B30605" w:rsidRPr="00E8350B">
              <w:rPr>
                <w:rFonts w:asciiTheme="majorBidi" w:hAnsiTheme="majorBidi" w:cstheme="majorBidi"/>
                <w:noProof/>
                <w:webHidden/>
                <w:sz w:val="24"/>
                <w:szCs w:val="24"/>
              </w:rPr>
              <w:fldChar w:fldCharType="begin"/>
            </w:r>
            <w:r w:rsidR="00B30605" w:rsidRPr="00E8350B">
              <w:rPr>
                <w:rFonts w:asciiTheme="majorBidi" w:hAnsiTheme="majorBidi" w:cstheme="majorBidi"/>
                <w:noProof/>
                <w:webHidden/>
                <w:sz w:val="24"/>
                <w:szCs w:val="24"/>
              </w:rPr>
              <w:instrText xml:space="preserve"> PAGEREF _Toc90507261 \h </w:instrText>
            </w:r>
            <w:r w:rsidR="00B30605" w:rsidRPr="00E8350B">
              <w:rPr>
                <w:rFonts w:asciiTheme="majorBidi" w:hAnsiTheme="majorBidi" w:cstheme="majorBidi"/>
                <w:noProof/>
                <w:webHidden/>
                <w:sz w:val="24"/>
                <w:szCs w:val="24"/>
              </w:rPr>
            </w:r>
            <w:r w:rsidR="00B30605" w:rsidRPr="00E8350B">
              <w:rPr>
                <w:rFonts w:asciiTheme="majorBidi" w:hAnsiTheme="majorBidi" w:cstheme="majorBidi"/>
                <w:noProof/>
                <w:webHidden/>
                <w:sz w:val="24"/>
                <w:szCs w:val="24"/>
              </w:rPr>
              <w:fldChar w:fldCharType="separate"/>
            </w:r>
            <w:r w:rsidR="00B30605" w:rsidRPr="00E8350B">
              <w:rPr>
                <w:rFonts w:asciiTheme="majorBidi" w:hAnsiTheme="majorBidi" w:cstheme="majorBidi"/>
                <w:noProof/>
                <w:webHidden/>
                <w:sz w:val="24"/>
                <w:szCs w:val="24"/>
              </w:rPr>
              <w:t>9</w:t>
            </w:r>
            <w:r w:rsidR="00B30605" w:rsidRPr="00E8350B">
              <w:rPr>
                <w:rFonts w:asciiTheme="majorBidi" w:hAnsiTheme="majorBidi" w:cstheme="majorBidi"/>
                <w:noProof/>
                <w:webHidden/>
                <w:sz w:val="24"/>
                <w:szCs w:val="24"/>
              </w:rPr>
              <w:fldChar w:fldCharType="end"/>
            </w:r>
          </w:hyperlink>
        </w:p>
        <w:p w14:paraId="04336F42" w14:textId="14895BCE" w:rsidR="00037E87" w:rsidRPr="00776464" w:rsidRDefault="00037E87">
          <w:r w:rsidRPr="00E8350B">
            <w:rPr>
              <w:rFonts w:asciiTheme="majorBidi" w:hAnsiTheme="majorBidi" w:cstheme="majorBidi"/>
              <w:b/>
              <w:bCs/>
              <w:noProof/>
              <w:sz w:val="24"/>
              <w:szCs w:val="24"/>
            </w:rPr>
            <w:fldChar w:fldCharType="end"/>
          </w:r>
        </w:p>
      </w:sdtContent>
    </w:sdt>
    <w:p w14:paraId="1323F68E" w14:textId="77777777" w:rsidR="00037E87" w:rsidRPr="00776464" w:rsidRDefault="00037E87" w:rsidP="00776464">
      <w:pPr>
        <w:rPr>
          <w:rFonts w:asciiTheme="majorBidi" w:hAnsiTheme="majorBidi"/>
          <w:sz w:val="24"/>
        </w:rPr>
      </w:pPr>
    </w:p>
    <w:p w14:paraId="11CE6CA9" w14:textId="20C61B41" w:rsidR="00037E87" w:rsidRPr="00776464" w:rsidRDefault="00037E87" w:rsidP="00776464">
      <w:pPr>
        <w:pStyle w:val="Heading1"/>
        <w:keepNext w:val="0"/>
        <w:keepLines w:val="0"/>
        <w:numPr>
          <w:ilvl w:val="0"/>
          <w:numId w:val="3"/>
        </w:numPr>
        <w:spacing w:before="0" w:line="276" w:lineRule="auto"/>
        <w:ind w:left="360"/>
        <w:contextualSpacing/>
        <w:rPr>
          <w:rFonts w:asciiTheme="majorBidi" w:hAnsiTheme="majorBidi"/>
          <w:b/>
          <w:color w:val="auto"/>
          <w:sz w:val="24"/>
        </w:rPr>
      </w:pPr>
      <w:bookmarkStart w:id="0" w:name="_Toc90411817"/>
      <w:bookmarkStart w:id="1" w:name="_Toc90507254"/>
      <w:r w:rsidRPr="00776464">
        <w:rPr>
          <w:rFonts w:asciiTheme="majorBidi" w:hAnsiTheme="majorBidi"/>
          <w:b/>
          <w:color w:val="auto"/>
          <w:sz w:val="24"/>
        </w:rPr>
        <w:t>Data request and data templates</w:t>
      </w:r>
      <w:bookmarkEnd w:id="0"/>
      <w:bookmarkEnd w:id="1"/>
    </w:p>
    <w:p w14:paraId="27E7B272" w14:textId="77777777" w:rsidR="00037E87" w:rsidRPr="00776464" w:rsidRDefault="00037E87" w:rsidP="00475F90"/>
    <w:p w14:paraId="0D2055AD" w14:textId="230855C0" w:rsidR="00037E87" w:rsidRPr="00776464" w:rsidRDefault="00037E87" w:rsidP="00776464">
      <w:pPr>
        <w:pStyle w:val="Heading2"/>
        <w:keepNext w:val="0"/>
        <w:keepLines w:val="0"/>
        <w:numPr>
          <w:ilvl w:val="1"/>
          <w:numId w:val="3"/>
        </w:numPr>
        <w:spacing w:before="0" w:line="276" w:lineRule="auto"/>
        <w:ind w:left="720"/>
        <w:contextualSpacing/>
        <w:rPr>
          <w:rFonts w:asciiTheme="majorBidi" w:hAnsiTheme="majorBidi"/>
          <w:b/>
          <w:color w:val="auto"/>
          <w:sz w:val="24"/>
        </w:rPr>
      </w:pPr>
      <w:bookmarkStart w:id="2" w:name="_Toc90411818"/>
      <w:bookmarkStart w:id="3" w:name="_Toc90507255"/>
      <w:r w:rsidRPr="00776464">
        <w:rPr>
          <w:rFonts w:asciiTheme="majorBidi" w:hAnsiTheme="majorBidi"/>
          <w:b/>
          <w:color w:val="auto"/>
          <w:sz w:val="24"/>
        </w:rPr>
        <w:t>Data request</w:t>
      </w:r>
      <w:bookmarkEnd w:id="2"/>
      <w:bookmarkEnd w:id="3"/>
    </w:p>
    <w:p w14:paraId="3107ED18" w14:textId="6B10434F" w:rsidR="00037E87" w:rsidRPr="00475F90" w:rsidRDefault="00037E87" w:rsidP="00776464">
      <w:pPr>
        <w:pStyle w:val="ListParagraph"/>
        <w:numPr>
          <w:ilvl w:val="0"/>
          <w:numId w:val="4"/>
        </w:numPr>
        <w:rPr>
          <w:rFonts w:asciiTheme="majorBidi" w:hAnsiTheme="majorBidi"/>
          <w:sz w:val="24"/>
        </w:rPr>
      </w:pPr>
      <w:r w:rsidRPr="00475F90">
        <w:rPr>
          <w:rFonts w:asciiTheme="majorBidi" w:hAnsiTheme="majorBidi"/>
          <w:sz w:val="24"/>
        </w:rPr>
        <w:t xml:space="preserve">Please provide county level, regional and global level data for all time periods (years) </w:t>
      </w:r>
      <w:r w:rsidRPr="00776464">
        <w:rPr>
          <w:rFonts w:asciiTheme="majorBidi" w:hAnsiTheme="majorBidi"/>
          <w:b/>
          <w:color w:val="FF0000"/>
          <w:sz w:val="24"/>
        </w:rPr>
        <w:t xml:space="preserve">between </w:t>
      </w:r>
      <w:r w:rsidRPr="00475F90">
        <w:rPr>
          <w:rFonts w:asciiTheme="majorBidi" w:hAnsiTheme="majorBidi"/>
          <w:b/>
          <w:color w:val="FF0000"/>
          <w:sz w:val="24"/>
        </w:rPr>
        <w:t>15 February and 1 March 2022</w:t>
      </w:r>
      <w:r w:rsidRPr="00037E87">
        <w:rPr>
          <w:rFonts w:asciiTheme="majorBidi" w:hAnsiTheme="majorBidi"/>
          <w:sz w:val="24"/>
        </w:rPr>
        <w:t xml:space="preserve"> to the following email address: </w:t>
      </w:r>
      <w:hyperlink r:id="rId11" w:history="1">
        <w:r w:rsidRPr="007236B0">
          <w:rPr>
            <w:rStyle w:val="Hyperlink"/>
            <w:rFonts w:asciiTheme="majorBidi" w:hAnsiTheme="majorBidi" w:cstheme="majorBidi"/>
            <w:sz w:val="24"/>
            <w:szCs w:val="24"/>
          </w:rPr>
          <w:t>sdgindicators@un.org</w:t>
        </w:r>
      </w:hyperlink>
      <w:r w:rsidRPr="00776464">
        <w:rPr>
          <w:rFonts w:asciiTheme="majorBidi" w:hAnsiTheme="majorBidi"/>
          <w:sz w:val="24"/>
        </w:rPr>
        <w:t>.</w:t>
      </w:r>
    </w:p>
    <w:p w14:paraId="3E74E6E9" w14:textId="69F31E77" w:rsidR="00037E87" w:rsidRPr="00475F90" w:rsidRDefault="00037E87" w:rsidP="00776464">
      <w:pPr>
        <w:pStyle w:val="ListParagraph"/>
        <w:numPr>
          <w:ilvl w:val="0"/>
          <w:numId w:val="4"/>
        </w:numPr>
        <w:rPr>
          <w:rFonts w:asciiTheme="majorBidi" w:hAnsiTheme="majorBidi"/>
          <w:sz w:val="24"/>
        </w:rPr>
      </w:pPr>
      <w:r w:rsidRPr="00037E87">
        <w:rPr>
          <w:rFonts w:asciiTheme="majorBidi" w:hAnsiTheme="majorBidi"/>
          <w:sz w:val="24"/>
        </w:rPr>
        <w:t xml:space="preserve">This data submission deadline is determined by the publication schedule of the two SDG reports and the accompanying online statistical annex, as the SDG database needs to be fully aligned with the data in these reports and the annex. If updated data are expected to become available after the </w:t>
      </w:r>
      <w:r w:rsidRPr="00037E87">
        <w:rPr>
          <w:rFonts w:asciiTheme="majorBidi" w:hAnsiTheme="majorBidi"/>
          <w:b/>
          <w:color w:val="FF0000"/>
          <w:sz w:val="24"/>
        </w:rPr>
        <w:t>1 March 2022</w:t>
      </w:r>
      <w:r w:rsidRPr="00037E87">
        <w:rPr>
          <w:rFonts w:asciiTheme="majorBidi" w:hAnsiTheme="majorBidi"/>
          <w:sz w:val="24"/>
        </w:rPr>
        <w:t xml:space="preserve"> deadline, </w:t>
      </w:r>
      <w:r w:rsidRPr="00037E87">
        <w:rPr>
          <w:rFonts w:asciiTheme="majorBidi" w:hAnsiTheme="majorBidi"/>
          <w:sz w:val="24"/>
          <w:u w:val="single"/>
        </w:rPr>
        <w:t xml:space="preserve">please inform us by writing to the following email address: </w:t>
      </w:r>
      <w:hyperlink r:id="rId12" w:history="1">
        <w:r w:rsidRPr="007236B0">
          <w:rPr>
            <w:rStyle w:val="Hyperlink"/>
            <w:rFonts w:asciiTheme="majorBidi" w:hAnsiTheme="majorBidi" w:cstheme="majorBidi"/>
            <w:sz w:val="24"/>
            <w:szCs w:val="24"/>
          </w:rPr>
          <w:t>sdgindicators@un.org</w:t>
        </w:r>
      </w:hyperlink>
      <w:r w:rsidRPr="00776464">
        <w:rPr>
          <w:rFonts w:asciiTheme="majorBidi" w:hAnsiTheme="majorBidi"/>
          <w:sz w:val="24"/>
        </w:rPr>
        <w:t>.</w:t>
      </w:r>
    </w:p>
    <w:p w14:paraId="7094C012" w14:textId="77777777" w:rsidR="00037E87" w:rsidRDefault="00037E87" w:rsidP="00776464">
      <w:pPr>
        <w:pStyle w:val="ListParagraph"/>
        <w:numPr>
          <w:ilvl w:val="0"/>
          <w:numId w:val="4"/>
        </w:numPr>
        <w:rPr>
          <w:rFonts w:asciiTheme="majorBidi" w:hAnsiTheme="majorBidi"/>
          <w:sz w:val="24"/>
        </w:rPr>
      </w:pPr>
      <w:r w:rsidRPr="00037E87">
        <w:rPr>
          <w:rFonts w:asciiTheme="majorBidi" w:hAnsiTheme="majorBidi"/>
          <w:sz w:val="24"/>
        </w:rPr>
        <w:t>Time periods to be covered:</w:t>
      </w:r>
    </w:p>
    <w:p w14:paraId="0101A147" w14:textId="77777777" w:rsidR="00037E87" w:rsidRDefault="00037E87" w:rsidP="00776464">
      <w:pPr>
        <w:pStyle w:val="ListParagraph"/>
        <w:numPr>
          <w:ilvl w:val="1"/>
          <w:numId w:val="4"/>
        </w:numPr>
        <w:rPr>
          <w:rFonts w:asciiTheme="majorBidi" w:hAnsiTheme="majorBidi"/>
          <w:sz w:val="24"/>
        </w:rPr>
      </w:pPr>
      <w:r w:rsidRPr="00037E87">
        <w:rPr>
          <w:rFonts w:asciiTheme="majorBidi" w:hAnsiTheme="majorBidi"/>
          <w:sz w:val="24"/>
        </w:rPr>
        <w:t xml:space="preserve">Data for global and regional aggregates should be provided for at least the following years: </w:t>
      </w:r>
      <w:r w:rsidRPr="00037E87">
        <w:rPr>
          <w:rFonts w:asciiTheme="majorBidi" w:hAnsiTheme="majorBidi"/>
          <w:sz w:val="24"/>
          <w:u w:val="single"/>
        </w:rPr>
        <w:t>2000, 2005, 2010, 2015, 2020 and the most recent year</w:t>
      </w:r>
      <w:r w:rsidRPr="00037E87">
        <w:rPr>
          <w:rFonts w:asciiTheme="majorBidi" w:hAnsiTheme="majorBidi"/>
          <w:sz w:val="24"/>
        </w:rPr>
        <w:t xml:space="preserve">; receiving data for all years starting with the reporting year 2000 would be </w:t>
      </w:r>
      <w:proofErr w:type="gramStart"/>
      <w:r w:rsidRPr="00037E87">
        <w:rPr>
          <w:rFonts w:asciiTheme="majorBidi" w:hAnsiTheme="majorBidi"/>
          <w:sz w:val="24"/>
        </w:rPr>
        <w:t>welcome;</w:t>
      </w:r>
      <w:proofErr w:type="gramEnd"/>
    </w:p>
    <w:p w14:paraId="25D6022D" w14:textId="77777777" w:rsidR="00037E87" w:rsidRDefault="00037E87" w:rsidP="00776464">
      <w:pPr>
        <w:pStyle w:val="ListParagraph"/>
        <w:numPr>
          <w:ilvl w:val="1"/>
          <w:numId w:val="4"/>
        </w:numPr>
        <w:rPr>
          <w:rFonts w:asciiTheme="majorBidi" w:hAnsiTheme="majorBidi"/>
          <w:sz w:val="24"/>
        </w:rPr>
      </w:pPr>
      <w:r w:rsidRPr="00037E87">
        <w:rPr>
          <w:rFonts w:asciiTheme="majorBidi" w:hAnsiTheme="majorBidi"/>
          <w:sz w:val="24"/>
        </w:rPr>
        <w:t xml:space="preserve">Country (or area) data should be provided for all years beginning with the year </w:t>
      </w:r>
      <w:proofErr w:type="gramStart"/>
      <w:r w:rsidRPr="00037E87">
        <w:rPr>
          <w:rFonts w:asciiTheme="majorBidi" w:hAnsiTheme="majorBidi"/>
          <w:sz w:val="24"/>
        </w:rPr>
        <w:t>2000;</w:t>
      </w:r>
      <w:proofErr w:type="gramEnd"/>
    </w:p>
    <w:p w14:paraId="657F42E3" w14:textId="77777777" w:rsidR="00037E87" w:rsidRDefault="00037E87" w:rsidP="00776464">
      <w:pPr>
        <w:pStyle w:val="ListParagraph"/>
        <w:numPr>
          <w:ilvl w:val="0"/>
          <w:numId w:val="4"/>
        </w:numPr>
        <w:rPr>
          <w:rFonts w:asciiTheme="majorBidi" w:hAnsiTheme="majorBidi"/>
          <w:sz w:val="24"/>
        </w:rPr>
      </w:pPr>
      <w:r w:rsidRPr="00037E87">
        <w:rPr>
          <w:rFonts w:asciiTheme="majorBidi" w:hAnsiTheme="majorBidi"/>
          <w:sz w:val="24"/>
        </w:rPr>
        <w:t>Country (or areas) and regions to be covered:</w:t>
      </w:r>
    </w:p>
    <w:p w14:paraId="4D9A7A56" w14:textId="77777777" w:rsidR="00037E87" w:rsidRDefault="00037E87" w:rsidP="00776464">
      <w:pPr>
        <w:pStyle w:val="ListParagraph"/>
        <w:numPr>
          <w:ilvl w:val="1"/>
          <w:numId w:val="4"/>
        </w:numPr>
        <w:rPr>
          <w:rFonts w:asciiTheme="majorBidi" w:hAnsiTheme="majorBidi"/>
          <w:sz w:val="24"/>
        </w:rPr>
      </w:pPr>
      <w:r w:rsidRPr="00037E87">
        <w:rPr>
          <w:rFonts w:asciiTheme="majorBidi" w:hAnsiTheme="majorBidi"/>
          <w:b/>
          <w:color w:val="FF0000"/>
          <w:sz w:val="24"/>
        </w:rPr>
        <w:t>(Required)</w:t>
      </w:r>
      <w:r w:rsidRPr="00037E87">
        <w:rPr>
          <w:rFonts w:asciiTheme="majorBidi" w:hAnsiTheme="majorBidi"/>
          <w:sz w:val="24"/>
        </w:rPr>
        <w:t xml:space="preserve"> Please submit regional aggregates according to the “</w:t>
      </w:r>
      <w:r w:rsidRPr="00037E87">
        <w:rPr>
          <w:rFonts w:asciiTheme="majorBidi" w:hAnsiTheme="majorBidi"/>
          <w:b/>
          <w:sz w:val="24"/>
          <w:u w:val="single"/>
        </w:rPr>
        <w:t>SDG regional groupings</w:t>
      </w:r>
      <w:r w:rsidRPr="00776464">
        <w:rPr>
          <w:rFonts w:asciiTheme="majorBidi" w:hAnsiTheme="majorBidi"/>
          <w:sz w:val="24"/>
        </w:rPr>
        <w:t>”</w:t>
      </w:r>
      <w:r w:rsidRPr="00475F90">
        <w:rPr>
          <w:rFonts w:asciiTheme="majorBidi" w:hAnsiTheme="majorBidi"/>
          <w:sz w:val="24"/>
        </w:rPr>
        <w:t xml:space="preserve"> which are based on the </w:t>
      </w:r>
      <w:r w:rsidRPr="00037E87">
        <w:rPr>
          <w:rFonts w:asciiTheme="majorBidi" w:hAnsiTheme="majorBidi"/>
          <w:sz w:val="24"/>
          <w:u w:val="single"/>
        </w:rPr>
        <w:t>M49 classification</w:t>
      </w:r>
      <w:r>
        <w:rPr>
          <w:rStyle w:val="FootnoteReference"/>
          <w:rFonts w:asciiTheme="majorBidi" w:hAnsiTheme="majorBidi"/>
          <w:sz w:val="24"/>
          <w:u w:val="single"/>
        </w:rPr>
        <w:footnoteReference w:id="2"/>
      </w:r>
      <w:r w:rsidRPr="00037E87">
        <w:rPr>
          <w:rFonts w:asciiTheme="majorBidi" w:hAnsiTheme="majorBidi"/>
          <w:sz w:val="24"/>
        </w:rPr>
        <w:t xml:space="preserve"> </w:t>
      </w:r>
      <w:r w:rsidRPr="00776464">
        <w:rPr>
          <w:rFonts w:asciiTheme="majorBidi" w:hAnsiTheme="majorBidi"/>
          <w:sz w:val="24"/>
        </w:rPr>
        <w:t>and</w:t>
      </w:r>
      <w:r w:rsidRPr="00475F90">
        <w:rPr>
          <w:rFonts w:asciiTheme="majorBidi" w:hAnsiTheme="majorBidi"/>
          <w:sz w:val="24"/>
        </w:rPr>
        <w:t xml:space="preserve"> aggregates for Least </w:t>
      </w:r>
      <w:r w:rsidRPr="00475F90">
        <w:rPr>
          <w:rFonts w:asciiTheme="majorBidi" w:hAnsiTheme="majorBidi"/>
          <w:sz w:val="24"/>
        </w:rPr>
        <w:lastRenderedPageBreak/>
        <w:t>Developed Countries (LDCs), Landlocked Developing Countries (LLDCs) and Small islands developing states (SIDS).</w:t>
      </w:r>
      <w:r>
        <w:rPr>
          <w:rStyle w:val="FootnoteReference"/>
          <w:rFonts w:asciiTheme="majorBidi" w:hAnsiTheme="majorBidi"/>
          <w:sz w:val="24"/>
        </w:rPr>
        <w:footnoteReference w:id="3"/>
      </w:r>
    </w:p>
    <w:p w14:paraId="68FE1813" w14:textId="77777777" w:rsidR="00037E87" w:rsidRDefault="00037E87" w:rsidP="00776464">
      <w:pPr>
        <w:pStyle w:val="ListParagraph"/>
        <w:numPr>
          <w:ilvl w:val="1"/>
          <w:numId w:val="4"/>
        </w:numPr>
        <w:rPr>
          <w:rFonts w:asciiTheme="majorBidi" w:hAnsiTheme="majorBidi"/>
          <w:sz w:val="24"/>
        </w:rPr>
      </w:pPr>
      <w:r w:rsidRPr="00037E87">
        <w:rPr>
          <w:rFonts w:asciiTheme="majorBidi" w:hAnsiTheme="majorBidi"/>
          <w:sz w:val="24"/>
        </w:rPr>
        <w:t>Please refer to the attached Excel file for the composition of the regional groupings.</w:t>
      </w:r>
    </w:p>
    <w:p w14:paraId="42DB6295" w14:textId="77777777" w:rsidR="00037E87" w:rsidRDefault="00037E87" w:rsidP="00776464">
      <w:pPr>
        <w:pStyle w:val="ListParagraph"/>
        <w:numPr>
          <w:ilvl w:val="1"/>
          <w:numId w:val="4"/>
        </w:numPr>
        <w:rPr>
          <w:rFonts w:asciiTheme="majorBidi" w:hAnsiTheme="majorBidi"/>
          <w:sz w:val="24"/>
        </w:rPr>
      </w:pPr>
      <w:r w:rsidRPr="00037E87">
        <w:rPr>
          <w:rFonts w:asciiTheme="majorBidi" w:hAnsiTheme="majorBidi"/>
          <w:sz w:val="24"/>
        </w:rPr>
        <w:t>The data should cover all countries or areas for which data are available.</w:t>
      </w:r>
    </w:p>
    <w:p w14:paraId="606C5868" w14:textId="4562118F" w:rsidR="00037E87" w:rsidRPr="00B30605" w:rsidRDefault="00037E87" w:rsidP="00776464">
      <w:pPr>
        <w:pStyle w:val="ListParagraph"/>
        <w:numPr>
          <w:ilvl w:val="1"/>
          <w:numId w:val="4"/>
        </w:numPr>
        <w:rPr>
          <w:rFonts w:asciiTheme="majorBidi" w:hAnsiTheme="majorBidi"/>
          <w:sz w:val="24"/>
        </w:rPr>
      </w:pPr>
      <w:r w:rsidRPr="008976E6">
        <w:rPr>
          <w:rFonts w:asciiTheme="majorBidi" w:hAnsiTheme="majorBidi"/>
          <w:color w:val="C00000"/>
          <w:sz w:val="24"/>
        </w:rPr>
        <w:t xml:space="preserve">The distinction of “Developed regions” and “Developing regions” was removed from </w:t>
      </w:r>
      <w:r w:rsidRPr="008976E6">
        <w:rPr>
          <w:rFonts w:asciiTheme="majorBidi" w:hAnsiTheme="majorBidi" w:cstheme="majorBidi"/>
          <w:color w:val="C00000"/>
          <w:sz w:val="24"/>
          <w:szCs w:val="24"/>
        </w:rPr>
        <w:t>M49</w:t>
      </w:r>
      <w:r w:rsidRPr="008976E6">
        <w:rPr>
          <w:rFonts w:asciiTheme="majorBidi" w:hAnsiTheme="majorBidi"/>
          <w:color w:val="C00000"/>
          <w:sz w:val="24"/>
        </w:rPr>
        <w:t xml:space="preserve"> in December 2021. However, for the 2022 reporting cycle, they are still listed among those optional in the excel file with regional compositions. The two grouping</w:t>
      </w:r>
      <w:r w:rsidR="00BB2481">
        <w:rPr>
          <w:rFonts w:asciiTheme="majorBidi" w:hAnsiTheme="majorBidi"/>
          <w:color w:val="C00000"/>
          <w:sz w:val="24"/>
        </w:rPr>
        <w:t>s</w:t>
      </w:r>
      <w:r w:rsidRPr="008976E6">
        <w:rPr>
          <w:rFonts w:asciiTheme="majorBidi" w:hAnsiTheme="majorBidi"/>
          <w:color w:val="C00000"/>
          <w:sz w:val="24"/>
        </w:rPr>
        <w:t xml:space="preserve"> will be removed for the 2023 reporting cycle. </w:t>
      </w:r>
      <w:r w:rsidR="00BB2481">
        <w:rPr>
          <w:rFonts w:asciiTheme="majorBidi" w:hAnsiTheme="majorBidi"/>
          <w:color w:val="C00000"/>
          <w:sz w:val="24"/>
        </w:rPr>
        <w:t>UNSD</w:t>
      </w:r>
      <w:r w:rsidR="00BB2481" w:rsidRPr="008976E6">
        <w:rPr>
          <w:rFonts w:asciiTheme="majorBidi" w:hAnsiTheme="majorBidi"/>
          <w:color w:val="C00000"/>
          <w:sz w:val="24"/>
        </w:rPr>
        <w:t xml:space="preserve"> </w:t>
      </w:r>
      <w:r w:rsidRPr="008976E6">
        <w:rPr>
          <w:rFonts w:asciiTheme="majorBidi" w:hAnsiTheme="majorBidi"/>
          <w:color w:val="C00000"/>
          <w:sz w:val="24"/>
        </w:rPr>
        <w:t>will consider removing all optional MDG regions in the 2023 reporting cycle after consulting with you.</w:t>
      </w:r>
      <w:r w:rsidRPr="00B30605">
        <w:rPr>
          <w:rFonts w:asciiTheme="majorBidi" w:hAnsiTheme="majorBidi"/>
          <w:sz w:val="24"/>
        </w:rPr>
        <w:t xml:space="preserve"> </w:t>
      </w:r>
    </w:p>
    <w:p w14:paraId="77D6BA4C" w14:textId="5E4864C1" w:rsidR="00037E87" w:rsidRPr="008976E6" w:rsidRDefault="00037E87" w:rsidP="00776464">
      <w:pPr>
        <w:pStyle w:val="ListParagraph"/>
        <w:numPr>
          <w:ilvl w:val="1"/>
          <w:numId w:val="4"/>
        </w:numPr>
        <w:rPr>
          <w:rFonts w:asciiTheme="majorBidi" w:hAnsiTheme="majorBidi"/>
          <w:sz w:val="24"/>
        </w:rPr>
      </w:pPr>
      <w:r w:rsidRPr="008976E6">
        <w:rPr>
          <w:rFonts w:asciiTheme="majorBidi" w:hAnsiTheme="majorBidi"/>
          <w:color w:val="C00000"/>
          <w:sz w:val="24"/>
        </w:rPr>
        <w:t>A regional grouping that combines “Europe and Northern America” and “</w:t>
      </w:r>
      <w:r w:rsidRPr="00B30605">
        <w:rPr>
          <w:rFonts w:asciiTheme="majorBidi" w:hAnsiTheme="majorBidi"/>
          <w:color w:val="C00000"/>
          <w:sz w:val="24"/>
        </w:rPr>
        <w:t xml:space="preserve">Australia and New Zealand” has been added in the regional compositions excel file. This grouping is only requested for those indicators contained in the SDG Progress Chart. The list of indicators in the SDG Progress Chart can be found in Annex </w:t>
      </w:r>
      <w:r w:rsidR="00C874ED" w:rsidRPr="00B30605">
        <w:rPr>
          <w:rFonts w:asciiTheme="majorBidi" w:hAnsiTheme="majorBidi"/>
          <w:color w:val="C00000"/>
          <w:sz w:val="24"/>
        </w:rPr>
        <w:t>3</w:t>
      </w:r>
      <w:r w:rsidRPr="00B30605">
        <w:rPr>
          <w:rFonts w:asciiTheme="majorBidi" w:hAnsiTheme="majorBidi"/>
          <w:color w:val="C00000"/>
          <w:sz w:val="24"/>
        </w:rPr>
        <w:t xml:space="preserve"> </w:t>
      </w:r>
      <w:r w:rsidRPr="00B30605">
        <w:rPr>
          <w:rFonts w:asciiTheme="majorBidi" w:hAnsiTheme="majorBidi" w:cstheme="majorBidi"/>
          <w:color w:val="C00000"/>
          <w:sz w:val="24"/>
          <w:szCs w:val="24"/>
        </w:rPr>
        <w:t>o</w:t>
      </w:r>
      <w:r w:rsidR="0029624E" w:rsidRPr="00B30605">
        <w:rPr>
          <w:rFonts w:asciiTheme="majorBidi" w:hAnsiTheme="majorBidi" w:cstheme="majorBidi"/>
          <w:color w:val="C00000"/>
          <w:sz w:val="24"/>
          <w:szCs w:val="24"/>
        </w:rPr>
        <w:t>f</w:t>
      </w:r>
      <w:r w:rsidRPr="00B30605">
        <w:rPr>
          <w:rFonts w:asciiTheme="majorBidi" w:hAnsiTheme="majorBidi"/>
          <w:color w:val="C00000"/>
          <w:sz w:val="24"/>
        </w:rPr>
        <w:t xml:space="preserve"> this document.</w:t>
      </w:r>
    </w:p>
    <w:p w14:paraId="02FB364D" w14:textId="540C793B" w:rsidR="00037E87" w:rsidRPr="00475F90" w:rsidRDefault="00037E87" w:rsidP="00776464">
      <w:pPr>
        <w:pStyle w:val="ListParagraph"/>
        <w:numPr>
          <w:ilvl w:val="0"/>
          <w:numId w:val="4"/>
        </w:numPr>
        <w:rPr>
          <w:rFonts w:asciiTheme="majorBidi" w:hAnsiTheme="majorBidi"/>
          <w:sz w:val="24"/>
        </w:rPr>
      </w:pPr>
      <w:r w:rsidRPr="00475F90">
        <w:rPr>
          <w:rFonts w:asciiTheme="majorBidi" w:hAnsiTheme="majorBidi"/>
          <w:sz w:val="24"/>
        </w:rPr>
        <w:t>Agencies are requested to submit disaggregated data whenever they are available.</w:t>
      </w:r>
    </w:p>
    <w:p w14:paraId="16B14D15" w14:textId="64C1154B" w:rsidR="00037E87" w:rsidRPr="00037E87" w:rsidRDefault="00B22E48" w:rsidP="00037E87">
      <w:pPr>
        <w:pStyle w:val="ListParagraph"/>
        <w:numPr>
          <w:ilvl w:val="0"/>
          <w:numId w:val="4"/>
        </w:numPr>
        <w:rPr>
          <w:rFonts w:asciiTheme="majorBidi" w:hAnsiTheme="majorBidi" w:cstheme="majorBidi"/>
          <w:sz w:val="24"/>
          <w:szCs w:val="24"/>
        </w:rPr>
      </w:pPr>
      <w:r w:rsidRPr="00B22E48">
        <w:rPr>
          <w:rFonts w:asciiTheme="majorBidi" w:hAnsiTheme="majorBidi" w:cstheme="majorBidi"/>
          <w:sz w:val="24"/>
          <w:szCs w:val="24"/>
        </w:rPr>
        <w:t>Please use the blank data template for any new data series. Please use either the pre-filled EXCEL or prefilled SDMX template containing your latest submitted data to provide updated data for existing data series.</w:t>
      </w:r>
      <w:r>
        <w:rPr>
          <w:rFonts w:asciiTheme="majorBidi" w:hAnsiTheme="majorBidi" w:cstheme="majorBidi"/>
          <w:sz w:val="24"/>
          <w:szCs w:val="24"/>
        </w:rPr>
        <w:t xml:space="preserve"> See below for more details on the templates.</w:t>
      </w:r>
    </w:p>
    <w:p w14:paraId="6F6165BE" w14:textId="1FFF0D63" w:rsidR="00037E87" w:rsidRPr="00037E87" w:rsidRDefault="00037E87" w:rsidP="00776464">
      <w:pPr>
        <w:pStyle w:val="ListParagraph"/>
        <w:numPr>
          <w:ilvl w:val="0"/>
          <w:numId w:val="4"/>
        </w:numPr>
        <w:rPr>
          <w:rFonts w:asciiTheme="majorBidi" w:hAnsiTheme="majorBidi"/>
          <w:sz w:val="24"/>
        </w:rPr>
      </w:pPr>
      <w:r w:rsidRPr="00475F90">
        <w:rPr>
          <w:rFonts w:asciiTheme="majorBidi" w:hAnsiTheme="majorBidi"/>
          <w:sz w:val="24"/>
        </w:rPr>
        <w:t>The data is used to support the annual SDG progress report and will be uploaded to the Global SDG Indicators Database (</w:t>
      </w:r>
      <w:hyperlink r:id="rId13" w:history="1">
        <w:r w:rsidRPr="00475F90">
          <w:rPr>
            <w:rStyle w:val="Hyperlink"/>
            <w:rFonts w:asciiTheme="majorBidi" w:hAnsiTheme="majorBidi"/>
            <w:sz w:val="24"/>
          </w:rPr>
          <w:t>http://unstats.un.org/sdgs/indicators/database/</w:t>
        </w:r>
      </w:hyperlink>
      <w:r w:rsidRPr="00037E87">
        <w:rPr>
          <w:rFonts w:asciiTheme="majorBidi" w:hAnsiTheme="majorBidi"/>
          <w:sz w:val="24"/>
        </w:rPr>
        <w:t>).</w:t>
      </w:r>
    </w:p>
    <w:p w14:paraId="06892416" w14:textId="77777777" w:rsidR="00037E87" w:rsidRPr="00776464" w:rsidRDefault="00037E87" w:rsidP="00475F90">
      <w:pPr>
        <w:rPr>
          <w:rFonts w:asciiTheme="majorBidi" w:hAnsiTheme="majorBidi"/>
          <w:sz w:val="24"/>
        </w:rPr>
      </w:pPr>
    </w:p>
    <w:p w14:paraId="563A0F6C" w14:textId="493AD504" w:rsidR="00037E87" w:rsidRPr="00776464" w:rsidRDefault="00037E87" w:rsidP="00776464">
      <w:pPr>
        <w:pStyle w:val="Heading2"/>
        <w:keepNext w:val="0"/>
        <w:keepLines w:val="0"/>
        <w:numPr>
          <w:ilvl w:val="1"/>
          <w:numId w:val="3"/>
        </w:numPr>
        <w:spacing w:before="0" w:line="276" w:lineRule="auto"/>
        <w:ind w:left="720"/>
        <w:contextualSpacing/>
        <w:rPr>
          <w:rFonts w:asciiTheme="majorBidi" w:hAnsiTheme="majorBidi"/>
          <w:b/>
          <w:color w:val="auto"/>
          <w:sz w:val="24"/>
        </w:rPr>
      </w:pPr>
      <w:bookmarkStart w:id="4" w:name="_Toc90411819"/>
      <w:bookmarkStart w:id="5" w:name="_Toc90507256"/>
      <w:r w:rsidRPr="00776464">
        <w:rPr>
          <w:rFonts w:asciiTheme="majorBidi" w:hAnsiTheme="majorBidi"/>
          <w:b/>
          <w:color w:val="auto"/>
          <w:sz w:val="24"/>
        </w:rPr>
        <w:t>Data templates</w:t>
      </w:r>
      <w:bookmarkEnd w:id="4"/>
      <w:bookmarkEnd w:id="5"/>
    </w:p>
    <w:p w14:paraId="0C6E7B41" w14:textId="77777777" w:rsidR="00037E87" w:rsidRPr="00776464" w:rsidRDefault="00037E87" w:rsidP="00475F90">
      <w:pPr>
        <w:rPr>
          <w:rFonts w:asciiTheme="majorBidi" w:hAnsiTheme="majorBidi"/>
          <w:sz w:val="24"/>
        </w:rPr>
      </w:pPr>
    </w:p>
    <w:p w14:paraId="057B1800" w14:textId="00A9FD99" w:rsidR="00037E87" w:rsidRPr="00037E87" w:rsidRDefault="00037E87" w:rsidP="00475F90">
      <w:pPr>
        <w:rPr>
          <w:rFonts w:asciiTheme="majorBidi" w:hAnsiTheme="majorBidi"/>
          <w:sz w:val="24"/>
        </w:rPr>
      </w:pPr>
      <w:r w:rsidRPr="00475F90">
        <w:rPr>
          <w:rFonts w:asciiTheme="majorBidi" w:hAnsiTheme="majorBidi"/>
          <w:sz w:val="24"/>
        </w:rPr>
        <w:t>The 2022 request include</w:t>
      </w:r>
      <w:r w:rsidR="00CE6679">
        <w:rPr>
          <w:rFonts w:asciiTheme="majorBidi" w:hAnsiTheme="majorBidi"/>
          <w:sz w:val="24"/>
        </w:rPr>
        <w:t>s</w:t>
      </w:r>
      <w:r w:rsidRPr="00475F90">
        <w:rPr>
          <w:rFonts w:asciiTheme="majorBidi" w:hAnsiTheme="majorBidi"/>
          <w:sz w:val="24"/>
        </w:rPr>
        <w:t xml:space="preserve"> the following templates. The agencies are requested to choose only </w:t>
      </w:r>
      <w:r w:rsidRPr="00037E87">
        <w:rPr>
          <w:rFonts w:asciiTheme="majorBidi" w:hAnsiTheme="majorBidi"/>
          <w:sz w:val="24"/>
          <w:u w:val="single"/>
        </w:rPr>
        <w:t>ONE type of template</w:t>
      </w:r>
      <w:r w:rsidRPr="00037E87">
        <w:rPr>
          <w:rFonts w:asciiTheme="majorBidi" w:hAnsiTheme="majorBidi"/>
          <w:sz w:val="24"/>
        </w:rPr>
        <w:t xml:space="preserve"> </w:t>
      </w:r>
      <w:r w:rsidR="008E548C">
        <w:rPr>
          <w:rFonts w:asciiTheme="majorBidi" w:hAnsiTheme="majorBidi"/>
          <w:sz w:val="24"/>
        </w:rPr>
        <w:t xml:space="preserve">for each series </w:t>
      </w:r>
      <w:r w:rsidRPr="00037E87">
        <w:rPr>
          <w:rFonts w:asciiTheme="majorBidi" w:hAnsiTheme="majorBidi"/>
          <w:sz w:val="24"/>
        </w:rPr>
        <w:t>for their data compilations</w:t>
      </w:r>
      <w:r w:rsidR="0058618C">
        <w:rPr>
          <w:rFonts w:asciiTheme="majorBidi" w:hAnsiTheme="majorBidi"/>
          <w:sz w:val="24"/>
        </w:rPr>
        <w:t xml:space="preserve"> </w:t>
      </w:r>
      <w:r w:rsidRPr="00037E87">
        <w:rPr>
          <w:rFonts w:asciiTheme="majorBidi" w:hAnsiTheme="majorBidi"/>
          <w:sz w:val="24"/>
        </w:rPr>
        <w:t>and submit them accordingly.</w:t>
      </w:r>
    </w:p>
    <w:p w14:paraId="44D0BEC1" w14:textId="77777777" w:rsidR="00037E87" w:rsidRDefault="00037E87" w:rsidP="00776464">
      <w:pPr>
        <w:pStyle w:val="ListParagraph"/>
        <w:numPr>
          <w:ilvl w:val="0"/>
          <w:numId w:val="5"/>
        </w:numPr>
        <w:rPr>
          <w:rFonts w:asciiTheme="majorBidi" w:hAnsiTheme="majorBidi"/>
          <w:sz w:val="24"/>
        </w:rPr>
      </w:pPr>
      <w:r w:rsidRPr="00037E87">
        <w:rPr>
          <w:rFonts w:asciiTheme="majorBidi" w:hAnsiTheme="majorBidi"/>
          <w:sz w:val="24"/>
        </w:rPr>
        <w:t xml:space="preserve">A blank (generic) data template </w:t>
      </w:r>
    </w:p>
    <w:p w14:paraId="143E76F5" w14:textId="3B66646E" w:rsidR="00037E87" w:rsidRDefault="00037E87" w:rsidP="00776464">
      <w:pPr>
        <w:pStyle w:val="ListParagraph"/>
        <w:numPr>
          <w:ilvl w:val="1"/>
          <w:numId w:val="5"/>
        </w:numPr>
        <w:rPr>
          <w:rFonts w:asciiTheme="majorBidi" w:hAnsiTheme="majorBidi"/>
          <w:sz w:val="24"/>
        </w:rPr>
      </w:pPr>
      <w:r w:rsidRPr="00037E87">
        <w:rPr>
          <w:rFonts w:asciiTheme="majorBidi" w:hAnsiTheme="majorBidi"/>
          <w:sz w:val="24"/>
          <w:u w:val="single"/>
        </w:rPr>
        <w:t>ONLY for the new data series</w:t>
      </w:r>
      <w:r w:rsidRPr="00037E87">
        <w:rPr>
          <w:rFonts w:asciiTheme="majorBidi" w:hAnsiTheme="majorBidi"/>
          <w:sz w:val="24"/>
        </w:rPr>
        <w:t xml:space="preserve"> that are reported to the Global Database </w:t>
      </w:r>
      <w:r w:rsidRPr="00776464">
        <w:rPr>
          <w:rFonts w:asciiTheme="majorBidi" w:hAnsiTheme="majorBidi"/>
          <w:sz w:val="24"/>
        </w:rPr>
        <w:t>for the first time</w:t>
      </w:r>
      <w:r w:rsidRPr="00475F90">
        <w:rPr>
          <w:rFonts w:asciiTheme="majorBidi" w:hAnsiTheme="majorBidi"/>
          <w:sz w:val="24"/>
        </w:rPr>
        <w:t>. This type of template provides a generic data structure.</w:t>
      </w:r>
    </w:p>
    <w:p w14:paraId="6227981D" w14:textId="77777777" w:rsidR="00037E87" w:rsidRDefault="00037E87" w:rsidP="00776464">
      <w:pPr>
        <w:pStyle w:val="ListParagraph"/>
        <w:ind w:left="1440"/>
        <w:rPr>
          <w:rFonts w:asciiTheme="majorBidi" w:hAnsiTheme="majorBidi"/>
          <w:sz w:val="24"/>
        </w:rPr>
      </w:pPr>
    </w:p>
    <w:p w14:paraId="594853FE" w14:textId="209F70EE" w:rsidR="00037E87" w:rsidRDefault="00037E87" w:rsidP="00776464">
      <w:pPr>
        <w:pStyle w:val="ListParagraph"/>
        <w:numPr>
          <w:ilvl w:val="0"/>
          <w:numId w:val="5"/>
        </w:numPr>
        <w:rPr>
          <w:rFonts w:asciiTheme="majorBidi" w:hAnsiTheme="majorBidi"/>
          <w:sz w:val="24"/>
        </w:rPr>
      </w:pPr>
      <w:r w:rsidRPr="00037E87">
        <w:rPr>
          <w:rFonts w:asciiTheme="majorBidi" w:hAnsiTheme="majorBidi"/>
          <w:sz w:val="24"/>
        </w:rPr>
        <w:t xml:space="preserve">The </w:t>
      </w:r>
      <w:r w:rsidRPr="00037E87">
        <w:rPr>
          <w:rFonts w:asciiTheme="majorBidi" w:hAnsiTheme="majorBidi"/>
          <w:sz w:val="24"/>
          <w:u w:val="single"/>
        </w:rPr>
        <w:t>pre-filled data templates</w:t>
      </w:r>
      <w:r w:rsidRPr="00037E87">
        <w:rPr>
          <w:rFonts w:asciiTheme="majorBidi" w:hAnsiTheme="majorBidi"/>
          <w:sz w:val="24"/>
        </w:rPr>
        <w:t xml:space="preserve"> based on the latest data available in the Global Database</w:t>
      </w:r>
      <w:r w:rsidR="00B66149">
        <w:rPr>
          <w:rFonts w:asciiTheme="majorBidi" w:hAnsiTheme="majorBidi"/>
          <w:sz w:val="24"/>
        </w:rPr>
        <w:t xml:space="preserve"> submitted by you</w:t>
      </w:r>
      <w:r w:rsidRPr="00037E87">
        <w:rPr>
          <w:rFonts w:asciiTheme="majorBidi" w:hAnsiTheme="majorBidi"/>
          <w:sz w:val="24"/>
        </w:rPr>
        <w:t>.</w:t>
      </w:r>
    </w:p>
    <w:p w14:paraId="49F9EF13" w14:textId="2444E4A6" w:rsidR="00F34C68" w:rsidRDefault="00037E87" w:rsidP="00776464">
      <w:pPr>
        <w:pStyle w:val="ListParagraph"/>
        <w:numPr>
          <w:ilvl w:val="1"/>
          <w:numId w:val="5"/>
        </w:numPr>
        <w:rPr>
          <w:rFonts w:asciiTheme="majorBidi" w:hAnsiTheme="majorBidi"/>
          <w:sz w:val="24"/>
        </w:rPr>
      </w:pPr>
      <w:r w:rsidRPr="00037E87">
        <w:rPr>
          <w:rFonts w:asciiTheme="majorBidi" w:hAnsiTheme="majorBidi"/>
          <w:sz w:val="24"/>
        </w:rPr>
        <w:t>T</w:t>
      </w:r>
      <w:r w:rsidR="0070718F">
        <w:rPr>
          <w:rFonts w:asciiTheme="majorBidi" w:hAnsiTheme="majorBidi"/>
          <w:sz w:val="24"/>
        </w:rPr>
        <w:t>his template</w:t>
      </w:r>
      <w:r w:rsidRPr="00037E87">
        <w:rPr>
          <w:rFonts w:asciiTheme="majorBidi" w:hAnsiTheme="majorBidi"/>
          <w:sz w:val="24"/>
        </w:rPr>
        <w:t xml:space="preserve"> provide</w:t>
      </w:r>
      <w:r w:rsidR="0070718F">
        <w:rPr>
          <w:rFonts w:asciiTheme="majorBidi" w:hAnsiTheme="majorBidi"/>
          <w:sz w:val="24"/>
        </w:rPr>
        <w:t>s</w:t>
      </w:r>
      <w:r w:rsidRPr="00037E87">
        <w:rPr>
          <w:rFonts w:asciiTheme="majorBidi" w:hAnsiTheme="majorBidi"/>
          <w:sz w:val="24"/>
        </w:rPr>
        <w:t xml:space="preserve"> agencies with </w:t>
      </w:r>
      <w:r w:rsidR="0070718F">
        <w:rPr>
          <w:rFonts w:asciiTheme="majorBidi" w:hAnsiTheme="majorBidi"/>
          <w:sz w:val="24"/>
        </w:rPr>
        <w:t xml:space="preserve">their </w:t>
      </w:r>
      <w:r w:rsidRPr="00037E87">
        <w:rPr>
          <w:rFonts w:asciiTheme="majorBidi" w:hAnsiTheme="majorBidi"/>
          <w:sz w:val="24"/>
        </w:rPr>
        <w:t xml:space="preserve">latest available data in the Global Database. Data providers may simply choose to update these data templates and / </w:t>
      </w:r>
      <w:r w:rsidRPr="00037E87">
        <w:rPr>
          <w:rFonts w:asciiTheme="majorBidi" w:hAnsiTheme="majorBidi"/>
          <w:sz w:val="24"/>
        </w:rPr>
        <w:lastRenderedPageBreak/>
        <w:t xml:space="preserve">or use them as a guide for </w:t>
      </w:r>
      <w:r w:rsidR="00E74A10">
        <w:rPr>
          <w:rFonts w:asciiTheme="majorBidi" w:hAnsiTheme="majorBidi"/>
          <w:sz w:val="24"/>
        </w:rPr>
        <w:t xml:space="preserve">ensuring </w:t>
      </w:r>
      <w:r w:rsidRPr="00037E87">
        <w:rPr>
          <w:rFonts w:asciiTheme="majorBidi" w:hAnsiTheme="majorBidi"/>
          <w:sz w:val="24"/>
        </w:rPr>
        <w:t xml:space="preserve">the structural integrity of </w:t>
      </w:r>
      <w:r w:rsidR="007932E0">
        <w:rPr>
          <w:rFonts w:asciiTheme="majorBidi" w:hAnsiTheme="majorBidi"/>
          <w:sz w:val="24"/>
        </w:rPr>
        <w:t xml:space="preserve">their </w:t>
      </w:r>
      <w:r w:rsidRPr="00037E87">
        <w:rPr>
          <w:rFonts w:asciiTheme="majorBidi" w:hAnsiTheme="majorBidi"/>
          <w:sz w:val="24"/>
        </w:rPr>
        <w:t xml:space="preserve">data submissions. </w:t>
      </w:r>
    </w:p>
    <w:p w14:paraId="18D6AD4D" w14:textId="77777777" w:rsidR="004C553F" w:rsidRDefault="004C553F" w:rsidP="00776464">
      <w:pPr>
        <w:pStyle w:val="ListParagraph"/>
        <w:ind w:left="1440"/>
        <w:rPr>
          <w:rFonts w:asciiTheme="majorBidi" w:hAnsiTheme="majorBidi"/>
          <w:sz w:val="24"/>
        </w:rPr>
      </w:pPr>
    </w:p>
    <w:p w14:paraId="6423C89A" w14:textId="1B1B12BE" w:rsidR="00F34C68" w:rsidRPr="00475F90" w:rsidRDefault="00037E87" w:rsidP="00776464">
      <w:pPr>
        <w:pStyle w:val="ListParagraph"/>
        <w:numPr>
          <w:ilvl w:val="0"/>
          <w:numId w:val="5"/>
        </w:numPr>
        <w:rPr>
          <w:rFonts w:asciiTheme="majorBidi" w:hAnsiTheme="majorBidi"/>
          <w:sz w:val="24"/>
        </w:rPr>
      </w:pPr>
      <w:r w:rsidRPr="00F34C68">
        <w:rPr>
          <w:rFonts w:asciiTheme="majorBidi" w:hAnsiTheme="majorBidi"/>
          <w:sz w:val="24"/>
        </w:rPr>
        <w:t xml:space="preserve">The </w:t>
      </w:r>
      <w:r w:rsidRPr="00F34C68">
        <w:rPr>
          <w:rFonts w:asciiTheme="majorBidi" w:hAnsiTheme="majorBidi"/>
          <w:sz w:val="24"/>
          <w:u w:val="single"/>
        </w:rPr>
        <w:t>SDMX data templates</w:t>
      </w:r>
      <w:r w:rsidRPr="00776464">
        <w:rPr>
          <w:rFonts w:asciiTheme="majorBidi" w:hAnsiTheme="majorBidi"/>
          <w:sz w:val="24"/>
        </w:rPr>
        <w:t xml:space="preserve"> </w:t>
      </w:r>
      <w:r w:rsidRPr="00475F90">
        <w:rPr>
          <w:rFonts w:asciiTheme="majorBidi" w:hAnsiTheme="majorBidi"/>
          <w:sz w:val="24"/>
        </w:rPr>
        <w:t xml:space="preserve">which are (1) pre-filled with the latest data available, and (2) based on the latest Data Structure Definitions (DSD). </w:t>
      </w:r>
      <w:r w:rsidRPr="00644B3A">
        <w:rPr>
          <w:rFonts w:asciiTheme="majorBidi" w:hAnsiTheme="majorBidi"/>
          <w:b/>
          <w:bCs/>
          <w:sz w:val="24"/>
          <w:u w:val="single"/>
        </w:rPr>
        <w:t xml:space="preserve">For questions concerning SDMX data exchange, please contact Mr. Abdulla Gozalov at </w:t>
      </w:r>
      <w:hyperlink r:id="rId14" w:history="1">
        <w:r w:rsidR="00F34C68" w:rsidRPr="00644B3A">
          <w:rPr>
            <w:rStyle w:val="Hyperlink"/>
            <w:rFonts w:asciiTheme="majorBidi" w:hAnsiTheme="majorBidi" w:cstheme="majorBidi"/>
            <w:b/>
            <w:bCs/>
            <w:sz w:val="24"/>
            <w:szCs w:val="24"/>
          </w:rPr>
          <w:t>gozalov@un.org</w:t>
        </w:r>
      </w:hyperlink>
      <w:r w:rsidRPr="00F34C68">
        <w:rPr>
          <w:rFonts w:asciiTheme="majorBidi" w:hAnsiTheme="majorBidi" w:cstheme="majorBidi"/>
          <w:sz w:val="24"/>
          <w:szCs w:val="24"/>
          <w:u w:val="single"/>
        </w:rPr>
        <w:t>.</w:t>
      </w:r>
    </w:p>
    <w:p w14:paraId="7B07E14F" w14:textId="71D18A6F" w:rsidR="00F34C68" w:rsidRDefault="00452798" w:rsidP="00776464">
      <w:pPr>
        <w:pStyle w:val="ListParagraph"/>
        <w:numPr>
          <w:ilvl w:val="1"/>
          <w:numId w:val="5"/>
        </w:numPr>
        <w:rPr>
          <w:rFonts w:asciiTheme="majorBidi" w:hAnsiTheme="majorBidi"/>
          <w:sz w:val="24"/>
        </w:rPr>
      </w:pPr>
      <w:r>
        <w:rPr>
          <w:rFonts w:asciiTheme="majorBidi" w:hAnsiTheme="majorBidi"/>
          <w:sz w:val="24"/>
        </w:rPr>
        <w:t xml:space="preserve">This template </w:t>
      </w:r>
      <w:r w:rsidR="00037E87" w:rsidRPr="00475F90">
        <w:rPr>
          <w:rFonts w:asciiTheme="majorBidi" w:hAnsiTheme="majorBidi"/>
          <w:sz w:val="24"/>
        </w:rPr>
        <w:t>provide</w:t>
      </w:r>
      <w:r>
        <w:rPr>
          <w:rFonts w:asciiTheme="majorBidi" w:hAnsiTheme="majorBidi"/>
          <w:sz w:val="24"/>
        </w:rPr>
        <w:t>s</w:t>
      </w:r>
      <w:r w:rsidR="00037E87" w:rsidRPr="00475F90">
        <w:rPr>
          <w:rFonts w:asciiTheme="majorBidi" w:hAnsiTheme="majorBidi"/>
          <w:sz w:val="24"/>
        </w:rPr>
        <w:t xml:space="preserve"> agencies with </w:t>
      </w:r>
      <w:r w:rsidR="00B63B7A">
        <w:rPr>
          <w:rFonts w:asciiTheme="majorBidi" w:hAnsiTheme="majorBidi"/>
          <w:sz w:val="24"/>
        </w:rPr>
        <w:t xml:space="preserve">their latest available </w:t>
      </w:r>
      <w:r w:rsidR="00037E87" w:rsidRPr="00475F90">
        <w:rPr>
          <w:rFonts w:asciiTheme="majorBidi" w:hAnsiTheme="majorBidi"/>
          <w:sz w:val="24"/>
        </w:rPr>
        <w:t>data</w:t>
      </w:r>
      <w:r w:rsidR="00AB5AD5">
        <w:rPr>
          <w:rFonts w:asciiTheme="majorBidi" w:hAnsiTheme="majorBidi"/>
          <w:sz w:val="24"/>
        </w:rPr>
        <w:t xml:space="preserve"> in </w:t>
      </w:r>
      <w:r w:rsidR="00785B42">
        <w:rPr>
          <w:rFonts w:asciiTheme="majorBidi" w:hAnsiTheme="majorBidi"/>
          <w:sz w:val="24"/>
        </w:rPr>
        <w:t>the Global Database</w:t>
      </w:r>
      <w:r w:rsidR="00037E87" w:rsidRPr="00475F90">
        <w:rPr>
          <w:rFonts w:asciiTheme="majorBidi" w:hAnsiTheme="majorBidi"/>
          <w:sz w:val="24"/>
        </w:rPr>
        <w:t xml:space="preserve"> coded according to latest SDMX-DSD for SDGs. </w:t>
      </w:r>
    </w:p>
    <w:p w14:paraId="564E0335" w14:textId="6304C683" w:rsidR="00F34C68" w:rsidRDefault="00037E87" w:rsidP="00776464">
      <w:pPr>
        <w:pStyle w:val="ListParagraph"/>
        <w:numPr>
          <w:ilvl w:val="1"/>
          <w:numId w:val="5"/>
        </w:numPr>
        <w:rPr>
          <w:rFonts w:asciiTheme="majorBidi" w:hAnsiTheme="majorBidi"/>
          <w:sz w:val="24"/>
        </w:rPr>
      </w:pPr>
      <w:r w:rsidRPr="00F34C68">
        <w:rPr>
          <w:rFonts w:asciiTheme="majorBidi" w:hAnsiTheme="majorBidi"/>
          <w:sz w:val="24"/>
        </w:rPr>
        <w:t xml:space="preserve">The templates are compatible with Eurostat’s SDMX Converter. The data providers are requested to compile, validate (using </w:t>
      </w:r>
      <w:r w:rsidR="0098780F">
        <w:rPr>
          <w:rFonts w:asciiTheme="majorBidi" w:hAnsiTheme="majorBidi" w:cstheme="majorBidi"/>
          <w:sz w:val="24"/>
          <w:szCs w:val="24"/>
        </w:rPr>
        <w:t xml:space="preserve">latest </w:t>
      </w:r>
      <w:r w:rsidRPr="00475F90">
        <w:rPr>
          <w:rFonts w:asciiTheme="majorBidi" w:hAnsiTheme="majorBidi"/>
          <w:sz w:val="24"/>
        </w:rPr>
        <w:t>SDG-DSD</w:t>
      </w:r>
      <w:proofErr w:type="gramStart"/>
      <w:r w:rsidR="00C24523">
        <w:rPr>
          <w:rFonts w:asciiTheme="majorBidi" w:hAnsiTheme="majorBidi"/>
          <w:sz w:val="24"/>
        </w:rPr>
        <w:t>)</w:t>
      </w:r>
      <w:proofErr w:type="gramEnd"/>
      <w:r w:rsidRPr="00475F90">
        <w:rPr>
          <w:rFonts w:asciiTheme="majorBidi" w:hAnsiTheme="majorBidi"/>
          <w:sz w:val="24"/>
        </w:rPr>
        <w:t xml:space="preserve"> and submit ONLY the structured-spec</w:t>
      </w:r>
      <w:r w:rsidRPr="00F34C68">
        <w:rPr>
          <w:rFonts w:asciiTheme="majorBidi" w:hAnsiTheme="majorBidi"/>
          <w:sz w:val="24"/>
        </w:rPr>
        <w:t>ific XML files to UNSD. The data files that are not yet validated with the DSD will be returned to the providers. Instructions on how to use Eurostat SDMX Converter and how to complete the templates are attached</w:t>
      </w:r>
      <w:r w:rsidR="00C60321">
        <w:rPr>
          <w:rFonts w:asciiTheme="majorBidi" w:hAnsiTheme="majorBidi"/>
          <w:sz w:val="24"/>
        </w:rPr>
        <w:t xml:space="preserve"> </w:t>
      </w:r>
      <w:r w:rsidR="00E13C37">
        <w:rPr>
          <w:rFonts w:asciiTheme="majorBidi" w:hAnsiTheme="majorBidi"/>
          <w:sz w:val="24"/>
        </w:rPr>
        <w:t>to the email</w:t>
      </w:r>
      <w:r w:rsidRPr="00F34C68">
        <w:rPr>
          <w:rFonts w:asciiTheme="majorBidi" w:hAnsiTheme="majorBidi"/>
          <w:sz w:val="24"/>
        </w:rPr>
        <w:t xml:space="preserve">. </w:t>
      </w:r>
    </w:p>
    <w:p w14:paraId="7D4F1F74" w14:textId="081833A5" w:rsidR="00037E87" w:rsidRPr="00475F90" w:rsidRDefault="00F34C68" w:rsidP="00776464">
      <w:pPr>
        <w:pStyle w:val="ListParagraph"/>
        <w:numPr>
          <w:ilvl w:val="1"/>
          <w:numId w:val="5"/>
        </w:numPr>
        <w:rPr>
          <w:rFonts w:asciiTheme="majorBidi" w:hAnsiTheme="majorBidi"/>
          <w:sz w:val="24"/>
        </w:rPr>
      </w:pPr>
      <w:r>
        <w:rPr>
          <w:rFonts w:asciiTheme="majorBidi" w:hAnsiTheme="majorBidi"/>
          <w:sz w:val="24"/>
        </w:rPr>
        <w:t>T</w:t>
      </w:r>
      <w:r w:rsidR="00037E87" w:rsidRPr="00F34C68">
        <w:rPr>
          <w:rFonts w:asciiTheme="majorBidi" w:hAnsiTheme="majorBidi"/>
          <w:sz w:val="24"/>
        </w:rPr>
        <w:t xml:space="preserve">he DSD, matrix and usage guidelines can be found here </w:t>
      </w:r>
      <w:r w:rsidR="00037E87" w:rsidRPr="00F34C68">
        <w:rPr>
          <w:rFonts w:asciiTheme="majorBidi" w:hAnsiTheme="majorBidi" w:cstheme="majorBidi"/>
          <w:sz w:val="24"/>
          <w:szCs w:val="24"/>
        </w:rPr>
        <w:t>(https://unstats.un.org/sdgs/iaeg-sdgs/sdmx-working-group/).</w:t>
      </w:r>
    </w:p>
    <w:p w14:paraId="5EFEDC8E" w14:textId="1472814B" w:rsidR="00F34C68" w:rsidRDefault="00037E87" w:rsidP="00B30605">
      <w:pPr>
        <w:rPr>
          <w:rFonts w:asciiTheme="majorBidi" w:hAnsiTheme="majorBidi" w:cstheme="majorBidi"/>
          <w:sz w:val="24"/>
          <w:szCs w:val="24"/>
        </w:rPr>
      </w:pPr>
      <w:r w:rsidRPr="00475F90">
        <w:rPr>
          <w:rFonts w:asciiTheme="majorBidi" w:hAnsiTheme="majorBidi"/>
          <w:sz w:val="24"/>
        </w:rPr>
        <w:t xml:space="preserve">Regardless of the type of template, the global, regional, and country-level data should be provided in a </w:t>
      </w:r>
      <w:r w:rsidRPr="00F34C68">
        <w:rPr>
          <w:rFonts w:asciiTheme="majorBidi" w:hAnsiTheme="majorBidi"/>
          <w:b/>
          <w:sz w:val="24"/>
        </w:rPr>
        <w:t>record-based format</w:t>
      </w:r>
      <w:r w:rsidRPr="00037E87">
        <w:rPr>
          <w:rFonts w:asciiTheme="majorBidi" w:hAnsiTheme="majorBidi"/>
          <w:sz w:val="24"/>
        </w:rPr>
        <w:t xml:space="preserve">. Each record </w:t>
      </w:r>
      <w:r w:rsidR="00FB335F">
        <w:rPr>
          <w:rFonts w:asciiTheme="majorBidi" w:hAnsiTheme="majorBidi"/>
          <w:sz w:val="24"/>
        </w:rPr>
        <w:t xml:space="preserve">should </w:t>
      </w:r>
      <w:r w:rsidRPr="00037E87">
        <w:rPr>
          <w:rFonts w:asciiTheme="majorBidi" w:hAnsiTheme="majorBidi"/>
          <w:sz w:val="24"/>
        </w:rPr>
        <w:t>contain the data fields</w:t>
      </w:r>
      <w:r w:rsidR="008C54DF">
        <w:rPr>
          <w:rFonts w:asciiTheme="majorBidi" w:hAnsiTheme="majorBidi"/>
          <w:sz w:val="24"/>
        </w:rPr>
        <w:t xml:space="preserve"> as </w:t>
      </w:r>
      <w:r w:rsidR="00FB335F">
        <w:rPr>
          <w:rFonts w:asciiTheme="majorBidi" w:hAnsiTheme="majorBidi"/>
          <w:sz w:val="24"/>
        </w:rPr>
        <w:t>specified</w:t>
      </w:r>
      <w:r w:rsidR="008C54DF">
        <w:rPr>
          <w:rFonts w:asciiTheme="majorBidi" w:hAnsiTheme="majorBidi"/>
          <w:sz w:val="24"/>
        </w:rPr>
        <w:t xml:space="preserve"> in Annex 1</w:t>
      </w:r>
      <w:r w:rsidR="00FB335F">
        <w:rPr>
          <w:rFonts w:asciiTheme="majorBidi" w:hAnsiTheme="majorBidi"/>
          <w:sz w:val="24"/>
        </w:rPr>
        <w:t xml:space="preserve"> as applicable</w:t>
      </w:r>
      <w:r w:rsidR="00A67ED8">
        <w:rPr>
          <w:rFonts w:asciiTheme="majorBidi" w:hAnsiTheme="majorBidi"/>
          <w:sz w:val="24"/>
        </w:rPr>
        <w:t>.</w:t>
      </w:r>
    </w:p>
    <w:p w14:paraId="60DCEB1F" w14:textId="1634E273" w:rsidR="00A6497D" w:rsidRDefault="00A6497D" w:rsidP="00A6497D">
      <w:pPr>
        <w:rPr>
          <w:lang w:eastAsia="en-US"/>
        </w:rPr>
      </w:pPr>
    </w:p>
    <w:p w14:paraId="73540002" w14:textId="67AFDDCD" w:rsidR="00F34C68" w:rsidRPr="00776464" w:rsidRDefault="00F34C68" w:rsidP="00776464">
      <w:pPr>
        <w:pStyle w:val="Heading1"/>
        <w:keepNext w:val="0"/>
        <w:keepLines w:val="0"/>
        <w:numPr>
          <w:ilvl w:val="0"/>
          <w:numId w:val="3"/>
        </w:numPr>
        <w:spacing w:before="0" w:line="276" w:lineRule="auto"/>
        <w:ind w:left="360"/>
        <w:contextualSpacing/>
        <w:rPr>
          <w:rFonts w:asciiTheme="majorBidi" w:hAnsiTheme="majorBidi"/>
          <w:b/>
          <w:color w:val="auto"/>
          <w:sz w:val="24"/>
        </w:rPr>
      </w:pPr>
      <w:bookmarkStart w:id="6" w:name="_Toc90411820"/>
      <w:bookmarkStart w:id="7" w:name="_Toc90507257"/>
      <w:r w:rsidRPr="00776464">
        <w:rPr>
          <w:rFonts w:asciiTheme="majorBidi" w:hAnsiTheme="majorBidi"/>
          <w:b/>
          <w:color w:val="auto"/>
          <w:sz w:val="24"/>
        </w:rPr>
        <w:t>Metadata review and update request</w:t>
      </w:r>
      <w:bookmarkEnd w:id="6"/>
      <w:bookmarkEnd w:id="7"/>
    </w:p>
    <w:p w14:paraId="78914A4E" w14:textId="77777777" w:rsidR="00F34C68" w:rsidRPr="00776464" w:rsidRDefault="00F34C68" w:rsidP="00475F90">
      <w:pPr>
        <w:rPr>
          <w:rFonts w:asciiTheme="majorBidi" w:hAnsiTheme="majorBidi"/>
          <w:sz w:val="24"/>
        </w:rPr>
      </w:pPr>
    </w:p>
    <w:p w14:paraId="5A8CAA90" w14:textId="77777777" w:rsidR="00F34C68" w:rsidRDefault="00F34C68" w:rsidP="00776464">
      <w:pPr>
        <w:pStyle w:val="ListParagraph"/>
        <w:numPr>
          <w:ilvl w:val="0"/>
          <w:numId w:val="6"/>
        </w:numPr>
        <w:rPr>
          <w:rFonts w:asciiTheme="majorBidi" w:hAnsiTheme="majorBidi"/>
          <w:sz w:val="24"/>
        </w:rPr>
      </w:pPr>
      <w:r w:rsidRPr="00475F90">
        <w:rPr>
          <w:rFonts w:asciiTheme="majorBidi" w:hAnsiTheme="majorBidi"/>
          <w:sz w:val="24"/>
        </w:rPr>
        <w:t xml:space="preserve">Custodian agencies are requested to submit metadata together with the data (or let UNSD know that no revisions to metadata are needed). </w:t>
      </w:r>
    </w:p>
    <w:p w14:paraId="1F47D925" w14:textId="2EC0A51A" w:rsidR="00F34C68" w:rsidRPr="00475F90" w:rsidRDefault="00F34C68" w:rsidP="00776464">
      <w:pPr>
        <w:pStyle w:val="ListParagraph"/>
        <w:numPr>
          <w:ilvl w:val="0"/>
          <w:numId w:val="6"/>
        </w:numPr>
        <w:rPr>
          <w:rFonts w:asciiTheme="majorBidi" w:hAnsiTheme="majorBidi"/>
          <w:sz w:val="24"/>
        </w:rPr>
      </w:pPr>
      <w:r w:rsidRPr="00F34C68">
        <w:rPr>
          <w:rFonts w:asciiTheme="majorBidi" w:hAnsiTheme="majorBidi"/>
          <w:sz w:val="24"/>
        </w:rPr>
        <w:t xml:space="preserve">Please use the metadata file from the </w:t>
      </w:r>
      <w:r w:rsidRPr="00F34C68">
        <w:rPr>
          <w:rFonts w:asciiTheme="majorBidi" w:hAnsiTheme="majorBidi" w:cstheme="majorBidi"/>
          <w:sz w:val="24"/>
          <w:szCs w:val="24"/>
        </w:rPr>
        <w:t>repository</w:t>
      </w:r>
      <w:r w:rsidRPr="00475F90">
        <w:rPr>
          <w:rFonts w:asciiTheme="majorBidi" w:hAnsiTheme="majorBidi"/>
          <w:sz w:val="24"/>
        </w:rPr>
        <w:t xml:space="preserve"> and include any revision in </w:t>
      </w:r>
      <w:r w:rsidRPr="00776464">
        <w:rPr>
          <w:rFonts w:asciiTheme="majorBidi" w:hAnsiTheme="majorBidi"/>
          <w:sz w:val="24"/>
        </w:rPr>
        <w:t>track change mode</w:t>
      </w:r>
      <w:r w:rsidRPr="00475F90">
        <w:rPr>
          <w:rFonts w:asciiTheme="majorBidi" w:hAnsiTheme="majorBidi"/>
          <w:sz w:val="24"/>
        </w:rPr>
        <w:t xml:space="preserve"> in word. All metadata fi</w:t>
      </w:r>
      <w:r w:rsidRPr="00F34C68">
        <w:rPr>
          <w:rFonts w:asciiTheme="majorBidi" w:hAnsiTheme="majorBidi"/>
          <w:sz w:val="24"/>
        </w:rPr>
        <w:t>les in the repository</w:t>
      </w:r>
      <w:r w:rsidR="00912F71">
        <w:rPr>
          <w:rStyle w:val="FootnoteReference"/>
          <w:rFonts w:asciiTheme="majorBidi" w:hAnsiTheme="majorBidi" w:cstheme="majorBidi"/>
          <w:sz w:val="24"/>
          <w:szCs w:val="24"/>
        </w:rPr>
        <w:footnoteReference w:id="4"/>
      </w:r>
      <w:r w:rsidRPr="00475F90">
        <w:rPr>
          <w:rFonts w:asciiTheme="majorBidi" w:hAnsiTheme="majorBidi"/>
          <w:sz w:val="24"/>
        </w:rPr>
        <w:t xml:space="preserve"> are using the Harmonized metadata template (format version 1.0, also called “new template”, introduced in December 2020).</w:t>
      </w:r>
    </w:p>
    <w:p w14:paraId="61BD0663" w14:textId="77777777" w:rsidR="00F34C68" w:rsidRDefault="00F34C68" w:rsidP="00776464">
      <w:pPr>
        <w:pStyle w:val="ListParagraph"/>
        <w:numPr>
          <w:ilvl w:val="0"/>
          <w:numId w:val="6"/>
        </w:numPr>
        <w:rPr>
          <w:rFonts w:asciiTheme="majorBidi" w:hAnsiTheme="majorBidi"/>
          <w:sz w:val="24"/>
        </w:rPr>
      </w:pPr>
      <w:r w:rsidRPr="00F34C68">
        <w:rPr>
          <w:rFonts w:asciiTheme="majorBidi" w:hAnsiTheme="majorBidi"/>
          <w:sz w:val="24"/>
        </w:rPr>
        <w:t>If major/substantive changes are introduced in the metadata, please let UNSD know and allow time for the internal and IEAG-SDGs review. Data with metadata that is under review will not be published until metadata is approved.</w:t>
      </w:r>
    </w:p>
    <w:p w14:paraId="6FF3B6D9" w14:textId="07D6E242" w:rsidR="00F34C68" w:rsidRPr="00F34C68" w:rsidRDefault="00F34C68" w:rsidP="00776464">
      <w:pPr>
        <w:pStyle w:val="ListParagraph"/>
        <w:numPr>
          <w:ilvl w:val="0"/>
          <w:numId w:val="6"/>
        </w:numPr>
        <w:rPr>
          <w:rFonts w:asciiTheme="majorBidi" w:hAnsiTheme="majorBidi"/>
          <w:sz w:val="24"/>
        </w:rPr>
      </w:pPr>
      <w:r w:rsidRPr="00F34C68">
        <w:rPr>
          <w:rFonts w:asciiTheme="majorBidi" w:hAnsiTheme="majorBidi"/>
          <w:sz w:val="24"/>
        </w:rPr>
        <w:t xml:space="preserve">While reviewing metadata, </w:t>
      </w:r>
      <w:r w:rsidR="00CA4669">
        <w:rPr>
          <w:rFonts w:asciiTheme="majorBidi" w:hAnsiTheme="majorBidi"/>
          <w:sz w:val="24"/>
        </w:rPr>
        <w:t xml:space="preserve">please </w:t>
      </w:r>
      <w:r w:rsidR="00F51F7A">
        <w:rPr>
          <w:rFonts w:asciiTheme="majorBidi" w:hAnsiTheme="majorBidi"/>
          <w:sz w:val="24"/>
        </w:rPr>
        <w:t>formulate</w:t>
      </w:r>
      <w:r w:rsidR="0074095F">
        <w:rPr>
          <w:rFonts w:asciiTheme="majorBidi" w:hAnsiTheme="majorBidi"/>
          <w:sz w:val="24"/>
        </w:rPr>
        <w:t xml:space="preserve"> </w:t>
      </w:r>
      <w:r w:rsidRPr="00F34C68">
        <w:rPr>
          <w:rFonts w:asciiTheme="majorBidi" w:hAnsiTheme="majorBidi"/>
          <w:sz w:val="24"/>
        </w:rPr>
        <w:t xml:space="preserve">the metadata in a way that it will not </w:t>
      </w:r>
      <w:r w:rsidR="00D201C9">
        <w:rPr>
          <w:rFonts w:asciiTheme="majorBidi" w:hAnsiTheme="majorBidi"/>
          <w:sz w:val="24"/>
        </w:rPr>
        <w:t xml:space="preserve">automatically </w:t>
      </w:r>
      <w:r w:rsidRPr="00F34C68">
        <w:rPr>
          <w:rFonts w:asciiTheme="majorBidi" w:hAnsiTheme="majorBidi"/>
          <w:sz w:val="24"/>
        </w:rPr>
        <w:t xml:space="preserve">require annual updates </w:t>
      </w:r>
      <w:r w:rsidR="00B811E7">
        <w:rPr>
          <w:rFonts w:asciiTheme="majorBidi" w:hAnsiTheme="majorBidi"/>
          <w:sz w:val="24"/>
        </w:rPr>
        <w:t xml:space="preserve">to </w:t>
      </w:r>
      <w:r w:rsidRPr="00F34C68">
        <w:rPr>
          <w:rFonts w:asciiTheme="majorBidi" w:hAnsiTheme="majorBidi"/>
          <w:sz w:val="24"/>
        </w:rPr>
        <w:t>reduce the reporting burden on both sides</w:t>
      </w:r>
      <w:r w:rsidR="00FC78D1">
        <w:rPr>
          <w:rFonts w:asciiTheme="majorBidi" w:hAnsiTheme="majorBidi"/>
          <w:sz w:val="24"/>
        </w:rPr>
        <w:t xml:space="preserve">. </w:t>
      </w:r>
      <w:r w:rsidR="00705D5E">
        <w:rPr>
          <w:rFonts w:asciiTheme="majorBidi" w:hAnsiTheme="majorBidi"/>
          <w:sz w:val="24"/>
        </w:rPr>
        <w:t>A</w:t>
      </w:r>
      <w:r w:rsidR="005B5597">
        <w:rPr>
          <w:rFonts w:asciiTheme="majorBidi" w:hAnsiTheme="majorBidi"/>
          <w:sz w:val="24"/>
        </w:rPr>
        <w:t>lso</w:t>
      </w:r>
      <w:r w:rsidRPr="00F34C68">
        <w:rPr>
          <w:rFonts w:asciiTheme="majorBidi" w:hAnsiTheme="majorBidi"/>
          <w:sz w:val="24"/>
        </w:rPr>
        <w:t xml:space="preserve"> ensure that the content refers to the published series as presented in the pre-filled data templates </w:t>
      </w:r>
      <w:r w:rsidR="009C2077">
        <w:rPr>
          <w:rFonts w:asciiTheme="majorBidi" w:hAnsiTheme="majorBidi"/>
          <w:sz w:val="24"/>
        </w:rPr>
        <w:t>and</w:t>
      </w:r>
      <w:r w:rsidRPr="00F34C68">
        <w:rPr>
          <w:rFonts w:asciiTheme="majorBidi" w:hAnsiTheme="majorBidi"/>
          <w:sz w:val="24"/>
        </w:rPr>
        <w:t xml:space="preserve"> in the Global SDG database </w:t>
      </w:r>
      <w:r w:rsidR="00705D5E">
        <w:rPr>
          <w:rFonts w:asciiTheme="majorBidi" w:hAnsiTheme="majorBidi"/>
          <w:sz w:val="24"/>
        </w:rPr>
        <w:t xml:space="preserve">Please also </w:t>
      </w:r>
      <w:r w:rsidRPr="00F34C68">
        <w:rPr>
          <w:rFonts w:asciiTheme="majorBidi" w:hAnsiTheme="majorBidi"/>
          <w:sz w:val="24"/>
        </w:rPr>
        <w:t>follow as much as possible the metadata review criteria for custodians developed by the IAEG-SDG Metadata sub-group found in Annex 2 of this document.</w:t>
      </w:r>
    </w:p>
    <w:p w14:paraId="5641CDBA" w14:textId="2D453BCD" w:rsidR="00F34C68" w:rsidRDefault="00F34C68" w:rsidP="00776464">
      <w:pPr>
        <w:rPr>
          <w:rFonts w:asciiTheme="majorBidi" w:hAnsiTheme="majorBidi"/>
          <w:sz w:val="24"/>
        </w:rPr>
      </w:pPr>
    </w:p>
    <w:p w14:paraId="5413E8CF" w14:textId="77777777" w:rsidR="00B30605" w:rsidRPr="00776464" w:rsidRDefault="00B30605" w:rsidP="00776464">
      <w:pPr>
        <w:rPr>
          <w:rFonts w:asciiTheme="majorBidi" w:hAnsiTheme="majorBidi"/>
          <w:sz w:val="24"/>
        </w:rPr>
      </w:pPr>
    </w:p>
    <w:p w14:paraId="357E44D8" w14:textId="338F86B7" w:rsidR="00F34C68" w:rsidRPr="00776464" w:rsidRDefault="00F34C68" w:rsidP="00776464">
      <w:pPr>
        <w:pStyle w:val="Heading1"/>
        <w:keepNext w:val="0"/>
        <w:keepLines w:val="0"/>
        <w:numPr>
          <w:ilvl w:val="0"/>
          <w:numId w:val="3"/>
        </w:numPr>
        <w:spacing w:before="0" w:line="276" w:lineRule="auto"/>
        <w:ind w:left="360"/>
        <w:contextualSpacing/>
        <w:rPr>
          <w:rFonts w:asciiTheme="majorBidi" w:hAnsiTheme="majorBidi"/>
          <w:b/>
          <w:color w:val="auto"/>
          <w:sz w:val="24"/>
        </w:rPr>
      </w:pPr>
      <w:bookmarkStart w:id="8" w:name="_Toc90411821"/>
      <w:bookmarkStart w:id="9" w:name="_Toc90507258"/>
      <w:r w:rsidRPr="00776464">
        <w:rPr>
          <w:rFonts w:asciiTheme="majorBidi" w:hAnsiTheme="majorBidi"/>
          <w:b/>
          <w:color w:val="auto"/>
          <w:sz w:val="24"/>
        </w:rPr>
        <w:lastRenderedPageBreak/>
        <w:t>Attached Documents</w:t>
      </w:r>
      <w:bookmarkEnd w:id="8"/>
      <w:bookmarkEnd w:id="9"/>
    </w:p>
    <w:p w14:paraId="4823D801" w14:textId="77777777" w:rsidR="00F34C68" w:rsidRPr="00475F90" w:rsidRDefault="00F34C68" w:rsidP="00776464">
      <w:pPr>
        <w:rPr>
          <w:rFonts w:asciiTheme="majorBidi" w:hAnsiTheme="majorBidi"/>
          <w:sz w:val="24"/>
        </w:rPr>
      </w:pPr>
    </w:p>
    <w:p w14:paraId="2222676C" w14:textId="3CEABAF7"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2022 Regional Groupings (EXCEL)</w:t>
      </w:r>
    </w:p>
    <w:p w14:paraId="1CE65189" w14:textId="62578162"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2022 Global SDG Indicators Database Release Schedule</w:t>
      </w:r>
    </w:p>
    <w:p w14:paraId="4AD2AA31" w14:textId="36F82C1E"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Blank (generic) data template</w:t>
      </w:r>
    </w:p>
    <w:p w14:paraId="0ED80733" w14:textId="2EF6DF49"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SDG Data Request Pre-</w:t>
      </w:r>
      <w:proofErr w:type="gramStart"/>
      <w:r w:rsidRPr="00776464">
        <w:rPr>
          <w:rFonts w:asciiTheme="majorBidi" w:hAnsiTheme="majorBidi"/>
          <w:sz w:val="24"/>
        </w:rPr>
        <w:t>filled</w:t>
      </w:r>
      <w:proofErr w:type="gramEnd"/>
      <w:r w:rsidRPr="00776464">
        <w:rPr>
          <w:rFonts w:asciiTheme="majorBidi" w:hAnsiTheme="majorBidi"/>
          <w:sz w:val="24"/>
        </w:rPr>
        <w:t xml:space="preserve"> Template(s)</w:t>
      </w:r>
    </w:p>
    <w:p w14:paraId="1098EA80" w14:textId="2F8AAFE9"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 xml:space="preserve">SDMX template(s) for series in the </w:t>
      </w:r>
      <w:r w:rsidRPr="00F34C68">
        <w:rPr>
          <w:rFonts w:asciiTheme="majorBidi" w:hAnsiTheme="majorBidi" w:cstheme="majorBidi"/>
          <w:sz w:val="24"/>
          <w:szCs w:val="24"/>
        </w:rPr>
        <w:t>DSD-SDGs</w:t>
      </w:r>
    </w:p>
    <w:p w14:paraId="5568E21A" w14:textId="377064D8" w:rsidR="00F34C68" w:rsidRPr="00776464" w:rsidRDefault="00F34C68" w:rsidP="00776464">
      <w:pPr>
        <w:pStyle w:val="ListParagraph"/>
        <w:numPr>
          <w:ilvl w:val="0"/>
          <w:numId w:val="7"/>
        </w:numPr>
        <w:rPr>
          <w:rFonts w:asciiTheme="majorBidi" w:hAnsiTheme="majorBidi"/>
          <w:sz w:val="24"/>
        </w:rPr>
      </w:pPr>
      <w:r w:rsidRPr="00776464">
        <w:rPr>
          <w:rFonts w:asciiTheme="majorBidi" w:hAnsiTheme="majorBidi"/>
          <w:sz w:val="24"/>
        </w:rPr>
        <w:t xml:space="preserve">New Metadata Template (blank) with definitions of metadata concepts </w:t>
      </w:r>
    </w:p>
    <w:p w14:paraId="33B6E2BA" w14:textId="77777777" w:rsidR="00F34C68" w:rsidRPr="00475F90" w:rsidRDefault="00F34C68" w:rsidP="00776464">
      <w:pPr>
        <w:jc w:val="center"/>
        <w:rPr>
          <w:rFonts w:asciiTheme="majorBidi" w:hAnsiTheme="majorBidi"/>
          <w:sz w:val="24"/>
        </w:rPr>
      </w:pPr>
      <w:r w:rsidRPr="00475F90">
        <w:rPr>
          <w:rFonts w:asciiTheme="majorBidi" w:hAnsiTheme="majorBidi"/>
          <w:sz w:val="24"/>
        </w:rPr>
        <w:t>____________</w:t>
      </w:r>
    </w:p>
    <w:p w14:paraId="410E3344" w14:textId="32A480B8" w:rsidR="009B6D5A" w:rsidRDefault="009B6D5A" w:rsidP="00776464">
      <w:pPr>
        <w:pStyle w:val="Heading1"/>
        <w:keepNext w:val="0"/>
        <w:keepLines w:val="0"/>
        <w:spacing w:before="0" w:line="276" w:lineRule="auto"/>
        <w:contextualSpacing/>
        <w:rPr>
          <w:rFonts w:asciiTheme="majorBidi" w:hAnsiTheme="majorBidi"/>
          <w:b/>
          <w:sz w:val="24"/>
        </w:rPr>
      </w:pPr>
      <w:bookmarkStart w:id="10" w:name="_Toc90411822"/>
    </w:p>
    <w:p w14:paraId="250A1BB4" w14:textId="77777777" w:rsidR="00A25991" w:rsidRDefault="00A25991">
      <w:r>
        <w:br w:type="page"/>
      </w:r>
    </w:p>
    <w:p w14:paraId="0EBB25C5" w14:textId="0EF942CF" w:rsidR="00A25991" w:rsidRDefault="00A67ED8" w:rsidP="00A21D01">
      <w:pPr>
        <w:pStyle w:val="Heading1"/>
        <w:keepNext w:val="0"/>
        <w:keepLines w:val="0"/>
        <w:spacing w:before="0" w:line="276" w:lineRule="auto"/>
        <w:contextualSpacing/>
        <w:rPr>
          <w:rFonts w:asciiTheme="majorBidi" w:hAnsiTheme="majorBidi"/>
          <w:b/>
          <w:color w:val="auto"/>
          <w:sz w:val="24"/>
        </w:rPr>
      </w:pPr>
      <w:bookmarkStart w:id="11" w:name="_Toc90507259"/>
      <w:r w:rsidRPr="00B30605">
        <w:rPr>
          <w:rFonts w:asciiTheme="majorBidi" w:hAnsiTheme="majorBidi"/>
          <w:b/>
          <w:color w:val="auto"/>
          <w:sz w:val="24"/>
        </w:rPr>
        <w:lastRenderedPageBreak/>
        <w:t xml:space="preserve">Annex 1. </w:t>
      </w:r>
      <w:r w:rsidR="005A4017">
        <w:rPr>
          <w:rFonts w:asciiTheme="majorBidi" w:hAnsiTheme="majorBidi"/>
          <w:b/>
          <w:color w:val="auto"/>
          <w:sz w:val="24"/>
        </w:rPr>
        <w:t>Record-based format fields</w:t>
      </w:r>
      <w:bookmarkEnd w:id="11"/>
    </w:p>
    <w:p w14:paraId="43B17550" w14:textId="23AA6E7A" w:rsidR="001E632A" w:rsidRDefault="001E632A" w:rsidP="001E632A"/>
    <w:tbl>
      <w:tblPr>
        <w:tblStyle w:val="TableGrid"/>
        <w:tblW w:w="0" w:type="auto"/>
        <w:tblLook w:val="04A0" w:firstRow="1" w:lastRow="0" w:firstColumn="1" w:lastColumn="0" w:noHBand="0" w:noVBand="1"/>
      </w:tblPr>
      <w:tblGrid>
        <w:gridCol w:w="3145"/>
        <w:gridCol w:w="6205"/>
      </w:tblGrid>
      <w:tr w:rsidR="006A4A27" w:rsidRPr="00B30605" w14:paraId="7FBCF240" w14:textId="77777777" w:rsidTr="00B30605">
        <w:tc>
          <w:tcPr>
            <w:tcW w:w="3145" w:type="dxa"/>
          </w:tcPr>
          <w:p w14:paraId="09D16F87" w14:textId="470E6AD2" w:rsidR="006A4A27" w:rsidRPr="00B30605" w:rsidRDefault="006A4A27" w:rsidP="006A4A27">
            <w:pPr>
              <w:rPr>
                <w:rFonts w:asciiTheme="majorBidi" w:hAnsiTheme="majorBidi" w:cstheme="majorBidi"/>
                <w:b/>
                <w:bCs/>
                <w:sz w:val="24"/>
                <w:szCs w:val="24"/>
              </w:rPr>
            </w:pPr>
            <w:r w:rsidRPr="00B30605">
              <w:rPr>
                <w:rFonts w:asciiTheme="majorBidi" w:hAnsiTheme="majorBidi" w:cstheme="majorBidi"/>
                <w:b/>
                <w:bCs/>
                <w:sz w:val="24"/>
                <w:szCs w:val="24"/>
              </w:rPr>
              <w:t>Field Name</w:t>
            </w:r>
          </w:p>
        </w:tc>
        <w:tc>
          <w:tcPr>
            <w:tcW w:w="6205" w:type="dxa"/>
          </w:tcPr>
          <w:p w14:paraId="42B047BD" w14:textId="0F24DB66" w:rsidR="006A4A27" w:rsidRPr="00B30605" w:rsidRDefault="006A4A27" w:rsidP="006A4A27">
            <w:pPr>
              <w:rPr>
                <w:rFonts w:asciiTheme="majorBidi" w:hAnsiTheme="majorBidi" w:cstheme="majorBidi"/>
                <w:b/>
                <w:bCs/>
                <w:sz w:val="24"/>
                <w:szCs w:val="24"/>
              </w:rPr>
            </w:pPr>
            <w:r w:rsidRPr="00B30605">
              <w:rPr>
                <w:rFonts w:asciiTheme="majorBidi" w:hAnsiTheme="majorBidi" w:cstheme="majorBidi"/>
                <w:b/>
                <w:bCs/>
                <w:sz w:val="24"/>
                <w:szCs w:val="24"/>
              </w:rPr>
              <w:t>Description</w:t>
            </w:r>
          </w:p>
        </w:tc>
      </w:tr>
      <w:tr w:rsidR="006A4A27" w:rsidRPr="00B30605" w14:paraId="0DDC22E9" w14:textId="77777777" w:rsidTr="00B30605">
        <w:tc>
          <w:tcPr>
            <w:tcW w:w="3145" w:type="dxa"/>
          </w:tcPr>
          <w:p w14:paraId="0EA6843A" w14:textId="14019B1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Series Code</w:t>
            </w:r>
          </w:p>
        </w:tc>
        <w:tc>
          <w:tcPr>
            <w:tcW w:w="6205" w:type="dxa"/>
          </w:tcPr>
          <w:p w14:paraId="252B6C08" w14:textId="1CA8972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Data series code</w:t>
            </w:r>
          </w:p>
        </w:tc>
      </w:tr>
      <w:tr w:rsidR="006A4A27" w:rsidRPr="00B30605" w14:paraId="1C32A8F0" w14:textId="77777777" w:rsidTr="00B30605">
        <w:tc>
          <w:tcPr>
            <w:tcW w:w="3145" w:type="dxa"/>
          </w:tcPr>
          <w:p w14:paraId="5133FA5E" w14:textId="0ABC8BE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Series Name</w:t>
            </w:r>
          </w:p>
        </w:tc>
        <w:tc>
          <w:tcPr>
            <w:tcW w:w="6205" w:type="dxa"/>
          </w:tcPr>
          <w:p w14:paraId="5218CB0E" w14:textId="7E505F6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Data series title</w:t>
            </w:r>
          </w:p>
        </w:tc>
      </w:tr>
      <w:tr w:rsidR="006A4A27" w:rsidRPr="00B30605" w14:paraId="34BD44E6" w14:textId="77777777" w:rsidTr="00B30605">
        <w:tc>
          <w:tcPr>
            <w:tcW w:w="3145" w:type="dxa"/>
          </w:tcPr>
          <w:p w14:paraId="5E87B249" w14:textId="6C69ED7A"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Reference Number</w:t>
            </w:r>
          </w:p>
        </w:tc>
        <w:tc>
          <w:tcPr>
            <w:tcW w:w="6205" w:type="dxa"/>
          </w:tcPr>
          <w:p w14:paraId="16CF9614" w14:textId="36C85E87"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Reference number of the indicator (</w:t>
            </w:r>
            <w:proofErr w:type="gramStart"/>
            <w:r w:rsidRPr="00B30605">
              <w:rPr>
                <w:rFonts w:asciiTheme="majorBidi" w:hAnsiTheme="majorBidi" w:cstheme="majorBidi"/>
                <w:sz w:val="24"/>
                <w:szCs w:val="24"/>
              </w:rPr>
              <w:t>e.g.</w:t>
            </w:r>
            <w:proofErr w:type="gramEnd"/>
            <w:r w:rsidRPr="00B30605">
              <w:rPr>
                <w:rFonts w:asciiTheme="majorBidi" w:hAnsiTheme="majorBidi" w:cstheme="majorBidi"/>
                <w:sz w:val="24"/>
                <w:szCs w:val="24"/>
              </w:rPr>
              <w:t xml:space="preserve"> 1.1.1)</w:t>
            </w:r>
          </w:p>
        </w:tc>
      </w:tr>
      <w:tr w:rsidR="006A4A27" w:rsidRPr="00B30605" w14:paraId="37BDE5DB" w14:textId="77777777" w:rsidTr="00B30605">
        <w:tc>
          <w:tcPr>
            <w:tcW w:w="3145" w:type="dxa"/>
          </w:tcPr>
          <w:p w14:paraId="5C08F7E8" w14:textId="3FDF289A"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Reference area code</w:t>
            </w:r>
          </w:p>
        </w:tc>
        <w:tc>
          <w:tcPr>
            <w:tcW w:w="6205" w:type="dxa"/>
          </w:tcPr>
          <w:p w14:paraId="5F1B5CA4" w14:textId="6F256154"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Code (ISO ALPHA 3 OR M49)</w:t>
            </w:r>
          </w:p>
        </w:tc>
      </w:tr>
      <w:tr w:rsidR="006A4A27" w:rsidRPr="00B30605" w14:paraId="196B145A" w14:textId="77777777" w:rsidTr="00B30605">
        <w:tc>
          <w:tcPr>
            <w:tcW w:w="3145" w:type="dxa"/>
          </w:tcPr>
          <w:p w14:paraId="0B27DA14" w14:textId="0813B50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Reference area name</w:t>
            </w:r>
          </w:p>
        </w:tc>
        <w:tc>
          <w:tcPr>
            <w:tcW w:w="6205" w:type="dxa"/>
          </w:tcPr>
          <w:p w14:paraId="12E5EABD" w14:textId="7713809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World, region, country (or area)</w:t>
            </w:r>
          </w:p>
        </w:tc>
      </w:tr>
      <w:tr w:rsidR="006A4A27" w:rsidRPr="00B30605" w14:paraId="660FCD55" w14:textId="77777777" w:rsidTr="00B30605">
        <w:tc>
          <w:tcPr>
            <w:tcW w:w="3145" w:type="dxa"/>
          </w:tcPr>
          <w:p w14:paraId="3BF8834F" w14:textId="4239E90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Reference area type</w:t>
            </w:r>
          </w:p>
        </w:tc>
        <w:tc>
          <w:tcPr>
            <w:tcW w:w="6205" w:type="dxa"/>
          </w:tcPr>
          <w:p w14:paraId="47D23388" w14:textId="42AE14F3"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Global, regional, country (or area), etc. [for UNSD internal use only]</w:t>
            </w:r>
          </w:p>
        </w:tc>
      </w:tr>
      <w:tr w:rsidR="006A4A27" w:rsidRPr="00B30605" w14:paraId="1A489CD8" w14:textId="77777777" w:rsidTr="00B30605">
        <w:tc>
          <w:tcPr>
            <w:tcW w:w="3145" w:type="dxa"/>
          </w:tcPr>
          <w:p w14:paraId="0745296C" w14:textId="2B6692D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Time period</w:t>
            </w:r>
          </w:p>
        </w:tc>
        <w:tc>
          <w:tcPr>
            <w:tcW w:w="6205" w:type="dxa"/>
          </w:tcPr>
          <w:p w14:paraId="0352CB29" w14:textId="191BC614"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Gregorian calendar (January through December) - YYYY (</w:t>
            </w: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1990, 1991). In the case where the period is not annual (</w:t>
            </w:r>
            <w:proofErr w:type="gramStart"/>
            <w:r w:rsidRPr="00B30605">
              <w:rPr>
                <w:rFonts w:asciiTheme="majorBidi" w:hAnsiTheme="majorBidi" w:cstheme="majorBidi"/>
                <w:sz w:val="24"/>
                <w:szCs w:val="24"/>
              </w:rPr>
              <w:t>e.g.</w:t>
            </w:r>
            <w:proofErr w:type="gramEnd"/>
            <w:r w:rsidRPr="00B30605">
              <w:rPr>
                <w:rFonts w:asciiTheme="majorBidi" w:hAnsiTheme="majorBidi" w:cstheme="majorBidi"/>
                <w:sz w:val="24"/>
                <w:szCs w:val="24"/>
              </w:rPr>
              <w:t xml:space="preserve"> two-year average), one applicable year must still be provided; further detail can be provided in the fields Time period details (see below).</w:t>
            </w:r>
          </w:p>
        </w:tc>
      </w:tr>
      <w:tr w:rsidR="006A4A27" w:rsidRPr="00B30605" w14:paraId="3B5CBFA1" w14:textId="77777777" w:rsidTr="00B30605">
        <w:tc>
          <w:tcPr>
            <w:tcW w:w="3145" w:type="dxa"/>
          </w:tcPr>
          <w:p w14:paraId="6EB5BFBE" w14:textId="598AB8C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Observation value</w:t>
            </w:r>
          </w:p>
        </w:tc>
        <w:tc>
          <w:tcPr>
            <w:tcW w:w="6205" w:type="dxa"/>
          </w:tcPr>
          <w:p w14:paraId="4D89D27C" w14:textId="39E0212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Numeric or qualitative measured value of observed phenomenon at specific Time Period. </w:t>
            </w:r>
          </w:p>
        </w:tc>
      </w:tr>
      <w:tr w:rsidR="006A4A27" w:rsidRPr="00644B3A" w14:paraId="1F5B625C" w14:textId="77777777" w:rsidTr="00B30605">
        <w:tc>
          <w:tcPr>
            <w:tcW w:w="3145" w:type="dxa"/>
          </w:tcPr>
          <w:p w14:paraId="7030627F" w14:textId="6665CEF4"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Unit of measurement</w:t>
            </w:r>
          </w:p>
        </w:tc>
        <w:tc>
          <w:tcPr>
            <w:tcW w:w="6205" w:type="dxa"/>
          </w:tcPr>
          <w:p w14:paraId="0B3F8844" w14:textId="6AC16066" w:rsidR="006A4A27" w:rsidRPr="00B30605" w:rsidRDefault="006A4A27" w:rsidP="006A4A27">
            <w:pPr>
              <w:rPr>
                <w:rFonts w:asciiTheme="majorBidi" w:hAnsiTheme="majorBidi" w:cstheme="majorBidi"/>
                <w:sz w:val="24"/>
                <w:szCs w:val="24"/>
                <w:lang w:val="fr-FR"/>
              </w:rPr>
            </w:pPr>
            <w:r w:rsidRPr="00B30605">
              <w:rPr>
                <w:rFonts w:asciiTheme="majorBidi" w:hAnsiTheme="majorBidi" w:cstheme="majorBidi"/>
                <w:sz w:val="24"/>
                <w:szCs w:val="24"/>
                <w:lang w:val="fr-FR"/>
              </w:rPr>
              <w:t xml:space="preserve">i.e. Percent, </w:t>
            </w:r>
            <w:proofErr w:type="spellStart"/>
            <w:r w:rsidRPr="00B30605">
              <w:rPr>
                <w:rFonts w:asciiTheme="majorBidi" w:hAnsiTheme="majorBidi" w:cstheme="majorBidi"/>
                <w:sz w:val="24"/>
                <w:szCs w:val="24"/>
                <w:lang w:val="fr-FR"/>
              </w:rPr>
              <w:t>Number</w:t>
            </w:r>
            <w:proofErr w:type="spellEnd"/>
            <w:r w:rsidRPr="00B30605">
              <w:rPr>
                <w:rFonts w:asciiTheme="majorBidi" w:hAnsiTheme="majorBidi" w:cstheme="majorBidi"/>
                <w:sz w:val="24"/>
                <w:szCs w:val="24"/>
                <w:lang w:val="fr-FR"/>
              </w:rPr>
              <w:t>, etc.</w:t>
            </w:r>
          </w:p>
        </w:tc>
      </w:tr>
      <w:tr w:rsidR="006A4A27" w:rsidRPr="00B30605" w14:paraId="08A06485" w14:textId="77777777" w:rsidTr="00B30605">
        <w:tc>
          <w:tcPr>
            <w:tcW w:w="3145" w:type="dxa"/>
          </w:tcPr>
          <w:p w14:paraId="0FD92C1B" w14:textId="179C0944"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Nature of data</w:t>
            </w:r>
          </w:p>
        </w:tc>
        <w:tc>
          <w:tcPr>
            <w:tcW w:w="6205" w:type="dxa"/>
          </w:tcPr>
          <w:p w14:paraId="197DC2A1" w14:textId="581C31D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(C) Country data (data obtained from a national source), (CA) Country adjusted data (data obtained from a national source and adjusted for international comparability), (E) Estimated, (M) Modelled, (G) Global monitoring data (see info in Q&amp;A section at </w:t>
            </w:r>
            <w:proofErr w:type="gramStart"/>
            <w:r w:rsidRPr="00B30605">
              <w:rPr>
                <w:rFonts w:asciiTheme="majorBidi" w:hAnsiTheme="majorBidi" w:cstheme="majorBidi"/>
                <w:sz w:val="24"/>
                <w:szCs w:val="24"/>
              </w:rPr>
              <w:t>https://unstats.un.org/sdgs/indicators/database )</w:t>
            </w:r>
            <w:proofErr w:type="gramEnd"/>
          </w:p>
        </w:tc>
      </w:tr>
      <w:tr w:rsidR="006A4A27" w:rsidRPr="00B30605" w14:paraId="75870674" w14:textId="77777777" w:rsidTr="00B30605">
        <w:tc>
          <w:tcPr>
            <w:tcW w:w="3145" w:type="dxa"/>
          </w:tcPr>
          <w:p w14:paraId="0C3D077B" w14:textId="4CB20C61"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Source detail</w:t>
            </w:r>
          </w:p>
        </w:tc>
        <w:tc>
          <w:tcPr>
            <w:tcW w:w="6205" w:type="dxa"/>
          </w:tcPr>
          <w:p w14:paraId="1C549FE6" w14:textId="6591D34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Specific data source used for this observation, </w:t>
            </w:r>
            <w:proofErr w:type="gramStart"/>
            <w:r w:rsidRPr="00B30605">
              <w:rPr>
                <w:rFonts w:asciiTheme="majorBidi" w:hAnsiTheme="majorBidi" w:cstheme="majorBidi"/>
                <w:sz w:val="24"/>
                <w:szCs w:val="24"/>
              </w:rPr>
              <w:t>e.g.</w:t>
            </w:r>
            <w:proofErr w:type="gramEnd"/>
            <w:r w:rsidRPr="00B30605">
              <w:rPr>
                <w:rFonts w:asciiTheme="majorBidi" w:hAnsiTheme="majorBidi" w:cstheme="majorBidi"/>
                <w:sz w:val="24"/>
                <w:szCs w:val="24"/>
              </w:rPr>
              <w:t xml:space="preserve"> in the case of data obtained from the country: e.g. “National Statistical Office - Labour Force Survey”, or “Ministry of Education – Education Management Information System”.</w:t>
            </w:r>
          </w:p>
        </w:tc>
      </w:tr>
      <w:tr w:rsidR="006A4A27" w:rsidRPr="00B30605" w14:paraId="4F8C43DC" w14:textId="77777777" w:rsidTr="00B30605">
        <w:tc>
          <w:tcPr>
            <w:tcW w:w="3145" w:type="dxa"/>
          </w:tcPr>
          <w:p w14:paraId="580F906B" w14:textId="2664510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Reporting Type</w:t>
            </w:r>
          </w:p>
        </w:tc>
        <w:tc>
          <w:tcPr>
            <w:tcW w:w="6205" w:type="dxa"/>
          </w:tcPr>
          <w:p w14:paraId="68243182" w14:textId="7185060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G for global reporting data; N for national reporting data (reported directly by the national focal points). For all SDG Global Database templates, the Reporting Type column will be pre-filled with G. </w:t>
            </w:r>
          </w:p>
        </w:tc>
      </w:tr>
      <w:tr w:rsidR="005C4D1C" w:rsidRPr="00B30605" w14:paraId="0DFB7962" w14:textId="77777777" w:rsidTr="00EB081A">
        <w:tc>
          <w:tcPr>
            <w:tcW w:w="9350" w:type="dxa"/>
            <w:gridSpan w:val="2"/>
          </w:tcPr>
          <w:p w14:paraId="45BD65E9" w14:textId="72273BB3" w:rsidR="005C4D1C" w:rsidRPr="00B30605" w:rsidRDefault="005C4D1C" w:rsidP="006A4A27">
            <w:pPr>
              <w:rPr>
                <w:rFonts w:asciiTheme="majorBidi" w:hAnsiTheme="majorBidi" w:cstheme="majorBidi"/>
                <w:b/>
                <w:bCs/>
                <w:sz w:val="24"/>
                <w:szCs w:val="24"/>
              </w:rPr>
            </w:pPr>
            <w:r w:rsidRPr="00B30605">
              <w:rPr>
                <w:rFonts w:asciiTheme="majorBidi" w:hAnsiTheme="majorBidi" w:cstheme="majorBidi"/>
                <w:b/>
                <w:bCs/>
                <w:sz w:val="24"/>
                <w:szCs w:val="24"/>
              </w:rPr>
              <w:t>Optional: additional metadata (attributes), for example</w:t>
            </w:r>
          </w:p>
        </w:tc>
      </w:tr>
      <w:tr w:rsidR="006A4A27" w:rsidRPr="00B30605" w14:paraId="6093B190" w14:textId="77777777" w:rsidTr="00B30605">
        <w:tc>
          <w:tcPr>
            <w:tcW w:w="3145" w:type="dxa"/>
          </w:tcPr>
          <w:p w14:paraId="036C60FF" w14:textId="7A557FCD"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Time detail</w:t>
            </w:r>
          </w:p>
        </w:tc>
        <w:tc>
          <w:tcPr>
            <w:tcW w:w="6205" w:type="dxa"/>
          </w:tcPr>
          <w:p w14:paraId="6FD1D98C" w14:textId="3D14DB0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When TIME_PERIOD refers to a date range, this attribute is used to provide metadata on the actual range the observation refers to (</w:t>
            </w:r>
            <w:proofErr w:type="gramStart"/>
            <w:r w:rsidRPr="00B30605">
              <w:rPr>
                <w:rFonts w:asciiTheme="majorBidi" w:hAnsiTheme="majorBidi" w:cstheme="majorBidi"/>
                <w:sz w:val="24"/>
                <w:szCs w:val="24"/>
              </w:rPr>
              <w:t>e.g.</w:t>
            </w:r>
            <w:proofErr w:type="gramEnd"/>
            <w:r w:rsidRPr="00B30605">
              <w:rPr>
                <w:rFonts w:asciiTheme="majorBidi" w:hAnsiTheme="majorBidi" w:cstheme="majorBidi"/>
                <w:sz w:val="24"/>
                <w:szCs w:val="24"/>
              </w:rPr>
              <w:t xml:space="preserve"> for period '2001-2003' TIME_PERIOD would be 2002 but the actual dates --2001-2003-- would be expressed here).</w:t>
            </w:r>
          </w:p>
        </w:tc>
      </w:tr>
      <w:tr w:rsidR="006A4A27" w:rsidRPr="00B30605" w14:paraId="32794963" w14:textId="77777777" w:rsidTr="00B30605">
        <w:tc>
          <w:tcPr>
            <w:tcW w:w="3145" w:type="dxa"/>
          </w:tcPr>
          <w:p w14:paraId="1D0FDC1F" w14:textId="64226ED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Footnotes</w:t>
            </w:r>
          </w:p>
        </w:tc>
        <w:tc>
          <w:tcPr>
            <w:tcW w:w="6205" w:type="dxa"/>
          </w:tcPr>
          <w:p w14:paraId="047C5FF1" w14:textId="1802C76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Observation level metadata with additional information on specific aspects of each observation, such as how the observation was computed/estimated or details that could affect the comparability of this data point with others in a time series</w:t>
            </w:r>
          </w:p>
        </w:tc>
      </w:tr>
      <w:tr w:rsidR="006A4A27" w:rsidRPr="00B30605" w14:paraId="5DA1DB04" w14:textId="77777777" w:rsidTr="00B30605">
        <w:tc>
          <w:tcPr>
            <w:tcW w:w="3145" w:type="dxa"/>
          </w:tcPr>
          <w:p w14:paraId="72013494" w14:textId="3DA9AFF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Uncertainty bounds</w:t>
            </w:r>
          </w:p>
        </w:tc>
        <w:tc>
          <w:tcPr>
            <w:tcW w:w="6205" w:type="dxa"/>
          </w:tcPr>
          <w:p w14:paraId="334AF4E6" w14:textId="31CF5006"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Upper bound, lower bound</w:t>
            </w:r>
          </w:p>
        </w:tc>
      </w:tr>
      <w:tr w:rsidR="006A4A27" w:rsidRPr="00B30605" w14:paraId="275EA733" w14:textId="77777777" w:rsidTr="00B30605">
        <w:tc>
          <w:tcPr>
            <w:tcW w:w="3145" w:type="dxa"/>
          </w:tcPr>
          <w:p w14:paraId="255C22E3" w14:textId="793DB4B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lastRenderedPageBreak/>
              <w:t>Observation Status</w:t>
            </w:r>
          </w:p>
        </w:tc>
        <w:tc>
          <w:tcPr>
            <w:tcW w:w="6205" w:type="dxa"/>
          </w:tcPr>
          <w:p w14:paraId="5AB330A9" w14:textId="4F4BD09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Information on the quality of a value or an unusual or missing value. (A = Normal value, B = Time series break, D = Definition differs, etc.)</w:t>
            </w:r>
          </w:p>
        </w:tc>
      </w:tr>
      <w:tr w:rsidR="005C4D1C" w:rsidRPr="00B30605" w14:paraId="24F6D8E4" w14:textId="77777777" w:rsidTr="00CD3D65">
        <w:tc>
          <w:tcPr>
            <w:tcW w:w="9350" w:type="dxa"/>
            <w:gridSpan w:val="2"/>
          </w:tcPr>
          <w:p w14:paraId="5F8C5071" w14:textId="047F25B0" w:rsidR="005C4D1C" w:rsidRPr="00B30605" w:rsidRDefault="005C4D1C" w:rsidP="006A4A27">
            <w:pPr>
              <w:rPr>
                <w:rFonts w:asciiTheme="majorBidi" w:hAnsiTheme="majorBidi" w:cstheme="majorBidi"/>
                <w:b/>
                <w:bCs/>
                <w:sz w:val="24"/>
                <w:szCs w:val="24"/>
              </w:rPr>
            </w:pPr>
            <w:r w:rsidRPr="00B30605">
              <w:rPr>
                <w:rFonts w:asciiTheme="majorBidi" w:hAnsiTheme="majorBidi" w:cstheme="majorBidi"/>
                <w:b/>
                <w:bCs/>
                <w:sz w:val="24"/>
                <w:szCs w:val="24"/>
              </w:rPr>
              <w:t>Additional fields (dimensions) as applicable, for example</w:t>
            </w:r>
          </w:p>
        </w:tc>
      </w:tr>
      <w:tr w:rsidR="006A4A27" w:rsidRPr="00B30605" w14:paraId="5C5D980D" w14:textId="77777777" w:rsidTr="00B30605">
        <w:tc>
          <w:tcPr>
            <w:tcW w:w="3145" w:type="dxa"/>
          </w:tcPr>
          <w:p w14:paraId="2CEB7480" w14:textId="7E88E9A1"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Activity</w:t>
            </w:r>
          </w:p>
        </w:tc>
        <w:tc>
          <w:tcPr>
            <w:tcW w:w="6205" w:type="dxa"/>
          </w:tcPr>
          <w:p w14:paraId="5FE12BE3" w14:textId="6577BF3F"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Agriculture, forestry and fishing, Mining and quarrying, etc.</w:t>
            </w:r>
          </w:p>
        </w:tc>
      </w:tr>
      <w:tr w:rsidR="006A4A27" w:rsidRPr="00B30605" w14:paraId="369B7683" w14:textId="77777777" w:rsidTr="00B30605">
        <w:tc>
          <w:tcPr>
            <w:tcW w:w="3145" w:type="dxa"/>
          </w:tcPr>
          <w:p w14:paraId="0D9F1CD8" w14:textId="3DF0B42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Age group</w:t>
            </w:r>
          </w:p>
        </w:tc>
        <w:tc>
          <w:tcPr>
            <w:tcW w:w="6205" w:type="dxa"/>
          </w:tcPr>
          <w:p w14:paraId="2C223016" w14:textId="563CBF1E"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Total, 15–49 years old, under 5 years old, etc.</w:t>
            </w:r>
          </w:p>
        </w:tc>
      </w:tr>
      <w:tr w:rsidR="006A4A27" w:rsidRPr="00B30605" w14:paraId="0C399C02" w14:textId="77777777" w:rsidTr="00B30605">
        <w:tc>
          <w:tcPr>
            <w:tcW w:w="3145" w:type="dxa"/>
          </w:tcPr>
          <w:p w14:paraId="051E541D" w14:textId="737CD882"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Cause of death</w:t>
            </w:r>
          </w:p>
        </w:tc>
        <w:tc>
          <w:tcPr>
            <w:tcW w:w="6205" w:type="dxa"/>
          </w:tcPr>
          <w:p w14:paraId="778D8BD0" w14:textId="178AE1A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16.1.2) EXPLOSIVES, HEAVYWEAPONS, etc.</w:t>
            </w:r>
          </w:p>
        </w:tc>
      </w:tr>
      <w:tr w:rsidR="006A4A27" w:rsidRPr="00644B3A" w14:paraId="6315CD43" w14:textId="77777777" w:rsidTr="00B30605">
        <w:tc>
          <w:tcPr>
            <w:tcW w:w="3145" w:type="dxa"/>
          </w:tcPr>
          <w:p w14:paraId="1922AC81" w14:textId="4600536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Cities</w:t>
            </w:r>
          </w:p>
        </w:tc>
        <w:tc>
          <w:tcPr>
            <w:tcW w:w="6205" w:type="dxa"/>
          </w:tcPr>
          <w:p w14:paraId="6240980B" w14:textId="158D9BE6" w:rsidR="006A4A27" w:rsidRPr="00B30605" w:rsidRDefault="006A4A27" w:rsidP="006A4A27">
            <w:pPr>
              <w:rPr>
                <w:rFonts w:asciiTheme="majorBidi" w:hAnsiTheme="majorBidi" w:cstheme="majorBidi"/>
                <w:sz w:val="24"/>
                <w:szCs w:val="24"/>
                <w:lang w:val="fr-FR"/>
              </w:rPr>
            </w:pPr>
            <w:r w:rsidRPr="00B30605">
              <w:rPr>
                <w:rFonts w:asciiTheme="majorBidi" w:hAnsiTheme="majorBidi" w:cstheme="majorBidi"/>
                <w:sz w:val="24"/>
                <w:szCs w:val="24"/>
                <w:lang w:val="fr-FR"/>
              </w:rPr>
              <w:t>i.e. Abidjan, Brussels, Osaka, etc.</w:t>
            </w:r>
          </w:p>
        </w:tc>
      </w:tr>
      <w:tr w:rsidR="006A4A27" w:rsidRPr="00B30605" w14:paraId="79DC9CC5" w14:textId="77777777" w:rsidTr="00B30605">
        <w:tc>
          <w:tcPr>
            <w:tcW w:w="3145" w:type="dxa"/>
          </w:tcPr>
          <w:p w14:paraId="5670796D" w14:textId="74A28079"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Counterpart</w:t>
            </w:r>
          </w:p>
        </w:tc>
        <w:tc>
          <w:tcPr>
            <w:tcW w:w="6205" w:type="dxa"/>
          </w:tcPr>
          <w:p w14:paraId="33EF2EA1" w14:textId="19278B7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VN, SO, FJ, LK, etc.</w:t>
            </w:r>
          </w:p>
        </w:tc>
      </w:tr>
      <w:tr w:rsidR="006A4A27" w:rsidRPr="00B30605" w14:paraId="09AF6831" w14:textId="77777777" w:rsidTr="00B30605">
        <w:tc>
          <w:tcPr>
            <w:tcW w:w="3145" w:type="dxa"/>
          </w:tcPr>
          <w:p w14:paraId="1F7719F2" w14:textId="1D1DD7C1"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Deviation Level</w:t>
            </w:r>
          </w:p>
        </w:tc>
        <w:tc>
          <w:tcPr>
            <w:tcW w:w="6205" w:type="dxa"/>
          </w:tcPr>
          <w:p w14:paraId="372B0D71" w14:textId="1CEACF32"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(Indicator 6.6.1) LOW, MEDIUM, </w:t>
            </w:r>
            <w:proofErr w:type="gramStart"/>
            <w:r w:rsidRPr="00B30605">
              <w:rPr>
                <w:rFonts w:asciiTheme="majorBidi" w:hAnsiTheme="majorBidi" w:cstheme="majorBidi"/>
                <w:sz w:val="24"/>
                <w:szCs w:val="24"/>
              </w:rPr>
              <w:t>HIGH</w:t>
            </w:r>
            <w:proofErr w:type="gramEnd"/>
            <w:r w:rsidRPr="00B30605">
              <w:rPr>
                <w:rFonts w:asciiTheme="majorBidi" w:hAnsiTheme="majorBidi" w:cstheme="majorBidi"/>
                <w:sz w:val="24"/>
                <w:szCs w:val="24"/>
              </w:rPr>
              <w:t xml:space="preserve"> and EXTREME</w:t>
            </w:r>
          </w:p>
        </w:tc>
      </w:tr>
      <w:tr w:rsidR="006A4A27" w:rsidRPr="00B30605" w14:paraId="77C16F80" w14:textId="77777777" w:rsidTr="00B30605">
        <w:tc>
          <w:tcPr>
            <w:tcW w:w="3145" w:type="dxa"/>
          </w:tcPr>
          <w:p w14:paraId="293CE5DC" w14:textId="771B80F6"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Disability status</w:t>
            </w:r>
          </w:p>
        </w:tc>
        <w:tc>
          <w:tcPr>
            <w:tcW w:w="6205" w:type="dxa"/>
          </w:tcPr>
          <w:p w14:paraId="204AFC65" w14:textId="752F485D"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Disabled, non-disabled, etc.</w:t>
            </w:r>
          </w:p>
        </w:tc>
      </w:tr>
      <w:tr w:rsidR="006A4A27" w:rsidRPr="00B30605" w14:paraId="7A268287" w14:textId="77777777" w:rsidTr="00B30605">
        <w:tc>
          <w:tcPr>
            <w:tcW w:w="3145" w:type="dxa"/>
          </w:tcPr>
          <w:p w14:paraId="52DF8646" w14:textId="31F8005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Education level</w:t>
            </w:r>
          </w:p>
        </w:tc>
        <w:tc>
          <w:tcPr>
            <w:tcW w:w="6205" w:type="dxa"/>
          </w:tcPr>
          <w:p w14:paraId="642F002C" w14:textId="1230BF87"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Grade 2/3, primary, lower secondary, secondary, upper secondary</w:t>
            </w:r>
          </w:p>
        </w:tc>
      </w:tr>
      <w:tr w:rsidR="006A4A27" w:rsidRPr="00B30605" w14:paraId="564009CF" w14:textId="77777777" w:rsidTr="00B30605">
        <w:tc>
          <w:tcPr>
            <w:tcW w:w="3145" w:type="dxa"/>
          </w:tcPr>
          <w:p w14:paraId="326A807C" w14:textId="733055F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Fiscal intervention stage</w:t>
            </w:r>
          </w:p>
        </w:tc>
        <w:tc>
          <w:tcPr>
            <w:tcW w:w="6205" w:type="dxa"/>
          </w:tcPr>
          <w:p w14:paraId="3ACFF03C" w14:textId="205DC55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10.4.2) POSTFIS_DIS_INC, POSTFIS_CON_INC, PREFIS_INC, etc.</w:t>
            </w:r>
          </w:p>
        </w:tc>
      </w:tr>
      <w:tr w:rsidR="006A4A27" w:rsidRPr="00B30605" w14:paraId="5A62CFD0" w14:textId="77777777" w:rsidTr="00B30605">
        <w:tc>
          <w:tcPr>
            <w:tcW w:w="3145" w:type="dxa"/>
          </w:tcPr>
          <w:p w14:paraId="71C52622" w14:textId="486926E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Food waste sector</w:t>
            </w:r>
          </w:p>
        </w:tc>
        <w:tc>
          <w:tcPr>
            <w:tcW w:w="6205" w:type="dxa"/>
          </w:tcPr>
          <w:p w14:paraId="3354E1AF" w14:textId="05071709"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12.3.1) RTL, OOHC, HHS, etc.</w:t>
            </w:r>
          </w:p>
        </w:tc>
      </w:tr>
      <w:tr w:rsidR="006A4A27" w:rsidRPr="00B30605" w14:paraId="71E99C0C" w14:textId="77777777" w:rsidTr="00B30605">
        <w:tc>
          <w:tcPr>
            <w:tcW w:w="3145" w:type="dxa"/>
          </w:tcPr>
          <w:p w14:paraId="1BCB4537" w14:textId="7C0B6BF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Frequency of Chlorophyll-a concentration</w:t>
            </w:r>
          </w:p>
        </w:tc>
        <w:tc>
          <w:tcPr>
            <w:tcW w:w="6205" w:type="dxa"/>
          </w:tcPr>
          <w:p w14:paraId="602B22F9" w14:textId="5D38D4D1"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14.1.1) Moderate, High, Extreme, etc.</w:t>
            </w:r>
          </w:p>
        </w:tc>
      </w:tr>
      <w:tr w:rsidR="006A4A27" w:rsidRPr="00B30605" w14:paraId="2F3E613C" w14:textId="77777777" w:rsidTr="00B30605">
        <w:tc>
          <w:tcPr>
            <w:tcW w:w="3145" w:type="dxa"/>
          </w:tcPr>
          <w:p w14:paraId="2A146049" w14:textId="68492EDD"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Geographic location</w:t>
            </w:r>
          </w:p>
        </w:tc>
        <w:tc>
          <w:tcPr>
            <w:tcW w:w="6205" w:type="dxa"/>
          </w:tcPr>
          <w:p w14:paraId="6ABEA7F5" w14:textId="5A97C56D"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Total, Urban, Rural</w:t>
            </w:r>
          </w:p>
        </w:tc>
      </w:tr>
      <w:tr w:rsidR="006A4A27" w:rsidRPr="00B30605" w14:paraId="41ED7C00" w14:textId="77777777" w:rsidTr="00B30605">
        <w:tc>
          <w:tcPr>
            <w:tcW w:w="3145" w:type="dxa"/>
          </w:tcPr>
          <w:p w14:paraId="0724FE9C" w14:textId="0B7DCB14" w:rsidR="006A4A27" w:rsidRPr="00B30605" w:rsidRDefault="006A4A27" w:rsidP="006A4A27">
            <w:pPr>
              <w:rPr>
                <w:rFonts w:asciiTheme="majorBidi" w:hAnsiTheme="majorBidi" w:cstheme="majorBidi"/>
                <w:sz w:val="24"/>
                <w:szCs w:val="24"/>
              </w:rPr>
            </w:pPr>
            <w:proofErr w:type="spellStart"/>
            <w:r w:rsidRPr="00B30605">
              <w:rPr>
                <w:rFonts w:asciiTheme="majorBidi" w:hAnsiTheme="majorBidi" w:cstheme="majorBidi"/>
                <w:sz w:val="24"/>
                <w:szCs w:val="24"/>
              </w:rPr>
              <w:t>Government_Name</w:t>
            </w:r>
            <w:proofErr w:type="spellEnd"/>
          </w:p>
        </w:tc>
        <w:tc>
          <w:tcPr>
            <w:tcW w:w="6205" w:type="dxa"/>
          </w:tcPr>
          <w:p w14:paraId="314868E9" w14:textId="73E487F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VLAAMSE_OVERHEID, WALLOON_REGION, etc.</w:t>
            </w:r>
          </w:p>
        </w:tc>
      </w:tr>
      <w:tr w:rsidR="006A4A27" w:rsidRPr="00B30605" w14:paraId="7A30ED69" w14:textId="77777777" w:rsidTr="00B30605">
        <w:tc>
          <w:tcPr>
            <w:tcW w:w="3145" w:type="dxa"/>
          </w:tcPr>
          <w:p w14:paraId="4EBADF2B" w14:textId="2142114A"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Grounds of discrimination</w:t>
            </w:r>
          </w:p>
        </w:tc>
        <w:tc>
          <w:tcPr>
            <w:tcW w:w="6205" w:type="dxa"/>
          </w:tcPr>
          <w:p w14:paraId="72106649" w14:textId="7E9DFAA7"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(Indicators 10.3.1, 16.b.1) AGE, RACE, RELIGION, etc.</w:t>
            </w:r>
          </w:p>
        </w:tc>
      </w:tr>
      <w:tr w:rsidR="006A4A27" w:rsidRPr="00B30605" w14:paraId="24C43E3F" w14:textId="77777777" w:rsidTr="00B30605">
        <w:tc>
          <w:tcPr>
            <w:tcW w:w="3145" w:type="dxa"/>
          </w:tcPr>
          <w:p w14:paraId="4210CEC1" w14:textId="0DA5D068"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IHR Capacity Type</w:t>
            </w:r>
          </w:p>
        </w:tc>
        <w:tc>
          <w:tcPr>
            <w:tcW w:w="6205" w:type="dxa"/>
          </w:tcPr>
          <w:p w14:paraId="19D89476" w14:textId="2D38E37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3.d.1) IHR01, IHR02, etc.</w:t>
            </w:r>
          </w:p>
        </w:tc>
      </w:tr>
      <w:tr w:rsidR="006A4A27" w:rsidRPr="00B30605" w14:paraId="2296AC01" w14:textId="77777777" w:rsidTr="00B30605">
        <w:tc>
          <w:tcPr>
            <w:tcW w:w="3145" w:type="dxa"/>
          </w:tcPr>
          <w:p w14:paraId="1794C663" w14:textId="7A7A790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Level of government</w:t>
            </w:r>
          </w:p>
        </w:tc>
        <w:tc>
          <w:tcPr>
            <w:tcW w:w="6205" w:type="dxa"/>
          </w:tcPr>
          <w:p w14:paraId="418B9317" w14:textId="47831CD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11.4.1) LOCAL, NAT, REG</w:t>
            </w:r>
          </w:p>
        </w:tc>
      </w:tr>
      <w:tr w:rsidR="006A4A27" w:rsidRPr="00B30605" w14:paraId="0CB5B81D" w14:textId="77777777" w:rsidTr="00B30605">
        <w:tc>
          <w:tcPr>
            <w:tcW w:w="3145" w:type="dxa"/>
          </w:tcPr>
          <w:p w14:paraId="09516341" w14:textId="0BF5A58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Level of requirement</w:t>
            </w:r>
          </w:p>
        </w:tc>
        <w:tc>
          <w:tcPr>
            <w:tcW w:w="6205" w:type="dxa"/>
          </w:tcPr>
          <w:p w14:paraId="125973A2" w14:textId="69DC85A2"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12.6.1) ADVANCED, MINIMUM</w:t>
            </w:r>
          </w:p>
        </w:tc>
      </w:tr>
      <w:tr w:rsidR="006A4A27" w:rsidRPr="00B30605" w14:paraId="4755194D" w14:textId="77777777" w:rsidTr="00B30605">
        <w:tc>
          <w:tcPr>
            <w:tcW w:w="3145" w:type="dxa"/>
          </w:tcPr>
          <w:p w14:paraId="3264F518" w14:textId="4BFF8446"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Level/Status</w:t>
            </w:r>
          </w:p>
        </w:tc>
        <w:tc>
          <w:tcPr>
            <w:tcW w:w="6205" w:type="dxa"/>
          </w:tcPr>
          <w:p w14:paraId="661B7B46" w14:textId="248244E7"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6.5.1) Fully implemented, advanced implementation, implementation started, under development, etc.</w:t>
            </w:r>
          </w:p>
        </w:tc>
      </w:tr>
      <w:tr w:rsidR="006A4A27" w:rsidRPr="00644B3A" w14:paraId="5452D673" w14:textId="77777777" w:rsidTr="00B30605">
        <w:tc>
          <w:tcPr>
            <w:tcW w:w="3145" w:type="dxa"/>
          </w:tcPr>
          <w:p w14:paraId="26B875E4" w14:textId="349A12B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Migratory status</w:t>
            </w:r>
          </w:p>
        </w:tc>
        <w:tc>
          <w:tcPr>
            <w:tcW w:w="6205" w:type="dxa"/>
          </w:tcPr>
          <w:p w14:paraId="0D8F7A48" w14:textId="15CD6E59" w:rsidR="006A4A27" w:rsidRPr="00B30605" w:rsidRDefault="006A4A27" w:rsidP="006A4A27">
            <w:pPr>
              <w:rPr>
                <w:rFonts w:asciiTheme="majorBidi" w:hAnsiTheme="majorBidi" w:cstheme="majorBidi"/>
                <w:sz w:val="24"/>
                <w:szCs w:val="24"/>
                <w:lang w:val="fr-FR"/>
              </w:rPr>
            </w:pPr>
            <w:r w:rsidRPr="00B30605">
              <w:rPr>
                <w:rFonts w:asciiTheme="majorBidi" w:hAnsiTheme="majorBidi" w:cstheme="majorBidi"/>
                <w:sz w:val="24"/>
                <w:szCs w:val="24"/>
                <w:lang w:val="fr-FR"/>
              </w:rPr>
              <w:t>i.e. Migrant, non-migrant, etc.</w:t>
            </w:r>
          </w:p>
        </w:tc>
      </w:tr>
      <w:tr w:rsidR="006A4A27" w:rsidRPr="00B30605" w14:paraId="14A85C38" w14:textId="77777777" w:rsidTr="00B30605">
        <w:tc>
          <w:tcPr>
            <w:tcW w:w="3145" w:type="dxa"/>
          </w:tcPr>
          <w:p w14:paraId="08F9DFC2" w14:textId="050EFAB7"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Mode of Transportation</w:t>
            </w:r>
          </w:p>
        </w:tc>
        <w:tc>
          <w:tcPr>
            <w:tcW w:w="6205" w:type="dxa"/>
          </w:tcPr>
          <w:p w14:paraId="7509D11E" w14:textId="2AB502A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(Indicator 9.1.2) Road, </w:t>
            </w:r>
            <w:proofErr w:type="gramStart"/>
            <w:r w:rsidRPr="00B30605">
              <w:rPr>
                <w:rFonts w:asciiTheme="majorBidi" w:hAnsiTheme="majorBidi" w:cstheme="majorBidi"/>
                <w:sz w:val="24"/>
                <w:szCs w:val="24"/>
              </w:rPr>
              <w:t>rail</w:t>
            </w:r>
            <w:proofErr w:type="gramEnd"/>
            <w:r w:rsidRPr="00B30605">
              <w:rPr>
                <w:rFonts w:asciiTheme="majorBidi" w:hAnsiTheme="majorBidi" w:cstheme="majorBidi"/>
                <w:sz w:val="24"/>
                <w:szCs w:val="24"/>
              </w:rPr>
              <w:t xml:space="preserve"> and air</w:t>
            </w:r>
          </w:p>
        </w:tc>
      </w:tr>
      <w:tr w:rsidR="006A4A27" w:rsidRPr="00B30605" w14:paraId="566DA703" w14:textId="77777777" w:rsidTr="00B30605">
        <w:tc>
          <w:tcPr>
            <w:tcW w:w="3145" w:type="dxa"/>
          </w:tcPr>
          <w:p w14:paraId="19E68E9D" w14:textId="7D3418D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Mountain Elevation</w:t>
            </w:r>
          </w:p>
        </w:tc>
        <w:tc>
          <w:tcPr>
            <w:tcW w:w="6205" w:type="dxa"/>
          </w:tcPr>
          <w:p w14:paraId="3CF9CE57" w14:textId="52A9A4D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15.4.2) ALL, 1, 2, 3, etc.</w:t>
            </w:r>
          </w:p>
        </w:tc>
      </w:tr>
      <w:tr w:rsidR="006A4A27" w:rsidRPr="00644B3A" w14:paraId="44D3D8F2" w14:textId="77777777" w:rsidTr="00B30605">
        <w:tc>
          <w:tcPr>
            <w:tcW w:w="3145" w:type="dxa"/>
          </w:tcPr>
          <w:p w14:paraId="47ACFBE6" w14:textId="51263A9A"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Name of international institution</w:t>
            </w:r>
          </w:p>
        </w:tc>
        <w:tc>
          <w:tcPr>
            <w:tcW w:w="6205" w:type="dxa"/>
          </w:tcPr>
          <w:p w14:paraId="52489047" w14:textId="42A30601" w:rsidR="006A4A27" w:rsidRPr="00B30605" w:rsidRDefault="006A4A27" w:rsidP="006A4A27">
            <w:pPr>
              <w:rPr>
                <w:rFonts w:asciiTheme="majorBidi" w:hAnsiTheme="majorBidi" w:cstheme="majorBidi"/>
                <w:sz w:val="24"/>
                <w:szCs w:val="24"/>
                <w:lang w:val="es-ES"/>
              </w:rPr>
            </w:pPr>
            <w:r w:rsidRPr="00B30605">
              <w:rPr>
                <w:rFonts w:asciiTheme="majorBidi" w:hAnsiTheme="majorBidi" w:cstheme="majorBidi"/>
                <w:sz w:val="24"/>
                <w:szCs w:val="24"/>
                <w:lang w:val="es-ES"/>
              </w:rPr>
              <w:t>(</w:t>
            </w:r>
            <w:proofErr w:type="spellStart"/>
            <w:r w:rsidRPr="00B30605">
              <w:rPr>
                <w:rFonts w:asciiTheme="majorBidi" w:hAnsiTheme="majorBidi" w:cstheme="majorBidi"/>
                <w:sz w:val="24"/>
                <w:szCs w:val="24"/>
                <w:lang w:val="es-ES"/>
              </w:rPr>
              <w:t>Indicator</w:t>
            </w:r>
            <w:proofErr w:type="spellEnd"/>
            <w:r w:rsidRPr="00B30605">
              <w:rPr>
                <w:rFonts w:asciiTheme="majorBidi" w:hAnsiTheme="majorBidi" w:cstheme="majorBidi"/>
                <w:sz w:val="24"/>
                <w:szCs w:val="24"/>
                <w:lang w:val="es-ES"/>
              </w:rPr>
              <w:t xml:space="preserve"> 10.6.1) ADB, AFDB, ECOSCO, FSB, etc.</w:t>
            </w:r>
          </w:p>
        </w:tc>
      </w:tr>
      <w:tr w:rsidR="006A4A27" w:rsidRPr="00B30605" w14:paraId="2D801E62" w14:textId="77777777" w:rsidTr="00B30605">
        <w:tc>
          <w:tcPr>
            <w:tcW w:w="3145" w:type="dxa"/>
          </w:tcPr>
          <w:p w14:paraId="0E369E00" w14:textId="032A28F6"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Name of non-communicable disease</w:t>
            </w:r>
          </w:p>
        </w:tc>
        <w:tc>
          <w:tcPr>
            <w:tcW w:w="6205" w:type="dxa"/>
          </w:tcPr>
          <w:p w14:paraId="6058108F" w14:textId="03721B9F"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 xml:space="preserve">(Indicator 3.4.1) Cardiovascular disease, cancer, </w:t>
            </w:r>
            <w:proofErr w:type="gramStart"/>
            <w:r w:rsidRPr="00B30605">
              <w:rPr>
                <w:rFonts w:asciiTheme="majorBidi" w:hAnsiTheme="majorBidi" w:cstheme="majorBidi"/>
                <w:sz w:val="24"/>
                <w:szCs w:val="24"/>
              </w:rPr>
              <w:t>diabetes</w:t>
            </w:r>
            <w:proofErr w:type="gramEnd"/>
            <w:r w:rsidRPr="00B30605">
              <w:rPr>
                <w:rFonts w:asciiTheme="majorBidi" w:hAnsiTheme="majorBidi" w:cstheme="majorBidi"/>
                <w:sz w:val="24"/>
                <w:szCs w:val="24"/>
              </w:rPr>
              <w:t xml:space="preserve"> or chronic respiratory disease</w:t>
            </w:r>
          </w:p>
        </w:tc>
      </w:tr>
      <w:tr w:rsidR="006A4A27" w:rsidRPr="00B30605" w14:paraId="01FD1465" w14:textId="77777777" w:rsidTr="00B30605">
        <w:tc>
          <w:tcPr>
            <w:tcW w:w="3145" w:type="dxa"/>
          </w:tcPr>
          <w:p w14:paraId="271A66AD" w14:textId="4B9A435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Parliamentary committees</w:t>
            </w:r>
          </w:p>
        </w:tc>
        <w:tc>
          <w:tcPr>
            <w:tcW w:w="6205" w:type="dxa"/>
          </w:tcPr>
          <w:p w14:paraId="3AE1C2DB" w14:textId="7816EB6A"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16.7.1) DEFENCE, FINANCE, etc.</w:t>
            </w:r>
          </w:p>
        </w:tc>
      </w:tr>
      <w:tr w:rsidR="006A4A27" w:rsidRPr="00B30605" w14:paraId="53BD9F91" w14:textId="77777777" w:rsidTr="00B30605">
        <w:tc>
          <w:tcPr>
            <w:tcW w:w="3145" w:type="dxa"/>
          </w:tcPr>
          <w:p w14:paraId="65040915" w14:textId="22522B9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Policy Domains</w:t>
            </w:r>
          </w:p>
        </w:tc>
        <w:tc>
          <w:tcPr>
            <w:tcW w:w="6205" w:type="dxa"/>
          </w:tcPr>
          <w:p w14:paraId="66DD52C8" w14:textId="455FBAF1"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Domain 1. Migrant rights, Domain 3. Cooperation and partnerships, etc.</w:t>
            </w:r>
          </w:p>
        </w:tc>
      </w:tr>
      <w:tr w:rsidR="006A4A27" w:rsidRPr="00B30605" w14:paraId="130A5A66" w14:textId="77777777" w:rsidTr="00B30605">
        <w:tc>
          <w:tcPr>
            <w:tcW w:w="3145" w:type="dxa"/>
          </w:tcPr>
          <w:p w14:paraId="2C9F6082" w14:textId="04937D08"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Policy instruments</w:t>
            </w:r>
          </w:p>
        </w:tc>
        <w:tc>
          <w:tcPr>
            <w:tcW w:w="6205" w:type="dxa"/>
          </w:tcPr>
          <w:p w14:paraId="7946251A" w14:textId="29304857"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12.1.1) POLICY_ECONFIS, POLICY_MACRO, etc.</w:t>
            </w:r>
          </w:p>
        </w:tc>
      </w:tr>
      <w:tr w:rsidR="006A4A27" w:rsidRPr="00B30605" w14:paraId="0F12B0E0" w14:textId="77777777" w:rsidTr="00B30605">
        <w:tc>
          <w:tcPr>
            <w:tcW w:w="3145" w:type="dxa"/>
          </w:tcPr>
          <w:p w14:paraId="0F3AA997" w14:textId="3C54006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Quantile</w:t>
            </w:r>
          </w:p>
        </w:tc>
        <w:tc>
          <w:tcPr>
            <w:tcW w:w="6205" w:type="dxa"/>
          </w:tcPr>
          <w:p w14:paraId="5888B19D" w14:textId="7DA15918"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Q1, Q2, Q3, etc.</w:t>
            </w:r>
          </w:p>
        </w:tc>
      </w:tr>
      <w:tr w:rsidR="006A4A27" w:rsidRPr="00B30605" w14:paraId="0CEE2917" w14:textId="77777777" w:rsidTr="00B30605">
        <w:tc>
          <w:tcPr>
            <w:tcW w:w="3145" w:type="dxa"/>
          </w:tcPr>
          <w:p w14:paraId="5B1836DF" w14:textId="31E3E57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Report ordinal</w:t>
            </w:r>
          </w:p>
        </w:tc>
        <w:tc>
          <w:tcPr>
            <w:tcW w:w="6205" w:type="dxa"/>
          </w:tcPr>
          <w:p w14:paraId="4AFDFD60" w14:textId="0EE6772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13.2.1 and 13.b.1) FIRST, SECOND, THIRD, etc.</w:t>
            </w:r>
          </w:p>
        </w:tc>
      </w:tr>
      <w:tr w:rsidR="006A4A27" w:rsidRPr="00B30605" w14:paraId="628A094C" w14:textId="77777777" w:rsidTr="00B30605">
        <w:tc>
          <w:tcPr>
            <w:tcW w:w="3145" w:type="dxa"/>
          </w:tcPr>
          <w:p w14:paraId="27AB0956" w14:textId="3A76994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Sampling Stations</w:t>
            </w:r>
          </w:p>
        </w:tc>
        <w:tc>
          <w:tcPr>
            <w:tcW w:w="6205" w:type="dxa"/>
          </w:tcPr>
          <w:p w14:paraId="6791E1A3" w14:textId="72E2AE1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14.3.1) OVIDE-2014, QU39, STEWARTISLAND, TASMANBAY, etc.</w:t>
            </w:r>
          </w:p>
        </w:tc>
      </w:tr>
      <w:tr w:rsidR="006A4A27" w:rsidRPr="00B30605" w14:paraId="7C722E10" w14:textId="77777777" w:rsidTr="00B30605">
        <w:tc>
          <w:tcPr>
            <w:tcW w:w="3145" w:type="dxa"/>
          </w:tcPr>
          <w:p w14:paraId="649395B4" w14:textId="7D3D101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Severity of price levels</w:t>
            </w:r>
          </w:p>
        </w:tc>
        <w:tc>
          <w:tcPr>
            <w:tcW w:w="6205" w:type="dxa"/>
          </w:tcPr>
          <w:p w14:paraId="0CE30637" w14:textId="2A9EAECD"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2.c.1) ABNORMAL, MODERATE, TOTAL</w:t>
            </w:r>
          </w:p>
        </w:tc>
      </w:tr>
      <w:tr w:rsidR="006A4A27" w:rsidRPr="00B30605" w14:paraId="598E384B" w14:textId="77777777" w:rsidTr="00B30605">
        <w:tc>
          <w:tcPr>
            <w:tcW w:w="3145" w:type="dxa"/>
          </w:tcPr>
          <w:p w14:paraId="435E23F5" w14:textId="24A4B8BB"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lastRenderedPageBreak/>
              <w:t>Sex</w:t>
            </w:r>
          </w:p>
        </w:tc>
        <w:tc>
          <w:tcPr>
            <w:tcW w:w="6205" w:type="dxa"/>
          </w:tcPr>
          <w:p w14:paraId="0D96497F" w14:textId="5E4F91A2"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Total, male, female</w:t>
            </w:r>
          </w:p>
        </w:tc>
      </w:tr>
      <w:tr w:rsidR="006A4A27" w:rsidRPr="00B30605" w14:paraId="67BF6028" w14:textId="77777777" w:rsidTr="00B30605">
        <w:tc>
          <w:tcPr>
            <w:tcW w:w="3145" w:type="dxa"/>
          </w:tcPr>
          <w:p w14:paraId="40128710" w14:textId="2D92DA6E"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Substance use disorders</w:t>
            </w:r>
          </w:p>
        </w:tc>
        <w:tc>
          <w:tcPr>
            <w:tcW w:w="6205" w:type="dxa"/>
          </w:tcPr>
          <w:p w14:paraId="21D44748" w14:textId="75D27AFC"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3.5.1) COCAINE, OPIOIDS, etc.</w:t>
            </w:r>
          </w:p>
        </w:tc>
      </w:tr>
      <w:tr w:rsidR="006A4A27" w:rsidRPr="00644B3A" w14:paraId="4EC8966F" w14:textId="77777777" w:rsidTr="00B30605">
        <w:tc>
          <w:tcPr>
            <w:tcW w:w="3145" w:type="dxa"/>
          </w:tcPr>
          <w:p w14:paraId="33D8D7EB" w14:textId="26C50B4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occupation</w:t>
            </w:r>
          </w:p>
        </w:tc>
        <w:tc>
          <w:tcPr>
            <w:tcW w:w="6205" w:type="dxa"/>
          </w:tcPr>
          <w:p w14:paraId="20E00FBD" w14:textId="704DCA9A" w:rsidR="006A4A27" w:rsidRPr="00B30605" w:rsidRDefault="006A4A27" w:rsidP="006A4A27">
            <w:pPr>
              <w:rPr>
                <w:rFonts w:asciiTheme="majorBidi" w:hAnsiTheme="majorBidi" w:cstheme="majorBidi"/>
                <w:sz w:val="24"/>
                <w:szCs w:val="24"/>
                <w:lang w:val="fr-FR"/>
              </w:rPr>
            </w:pPr>
            <w:r w:rsidRPr="00B30605">
              <w:rPr>
                <w:rFonts w:asciiTheme="majorBidi" w:hAnsiTheme="majorBidi" w:cstheme="majorBidi"/>
                <w:sz w:val="24"/>
                <w:szCs w:val="24"/>
                <w:lang w:val="fr-FR"/>
              </w:rPr>
              <w:t>i.e. ISCO-08 classification, ISCO-88 classification, etc.</w:t>
            </w:r>
          </w:p>
        </w:tc>
      </w:tr>
      <w:tr w:rsidR="006A4A27" w:rsidRPr="00B30605" w14:paraId="04227092" w14:textId="77777777" w:rsidTr="00B30605">
        <w:tc>
          <w:tcPr>
            <w:tcW w:w="3145" w:type="dxa"/>
          </w:tcPr>
          <w:p w14:paraId="003FF2D3" w14:textId="736257CD"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product</w:t>
            </w:r>
          </w:p>
        </w:tc>
        <w:tc>
          <w:tcPr>
            <w:tcW w:w="6205" w:type="dxa"/>
          </w:tcPr>
          <w:p w14:paraId="30533B9B" w14:textId="1ECF3601"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Agricultural products, industrial products, commodities, etc.</w:t>
            </w:r>
          </w:p>
        </w:tc>
      </w:tr>
      <w:tr w:rsidR="006A4A27" w:rsidRPr="00B30605" w14:paraId="44833410" w14:textId="77777777" w:rsidTr="00B30605">
        <w:tc>
          <w:tcPr>
            <w:tcW w:w="3145" w:type="dxa"/>
          </w:tcPr>
          <w:p w14:paraId="384548F0" w14:textId="0E5798D0"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skill</w:t>
            </w:r>
          </w:p>
        </w:tc>
        <w:tc>
          <w:tcPr>
            <w:tcW w:w="6205" w:type="dxa"/>
          </w:tcPr>
          <w:p w14:paraId="550BE5FE" w14:textId="518E0BE0" w:rsidR="006A4A27" w:rsidRPr="00B30605" w:rsidRDefault="006A4A27" w:rsidP="006A4A27">
            <w:pPr>
              <w:rPr>
                <w:rFonts w:asciiTheme="majorBidi" w:hAnsiTheme="majorBidi" w:cstheme="majorBidi"/>
                <w:sz w:val="24"/>
                <w:szCs w:val="24"/>
              </w:rPr>
            </w:pPr>
            <w:proofErr w:type="gramStart"/>
            <w:r w:rsidRPr="00B30605">
              <w:rPr>
                <w:rFonts w:asciiTheme="majorBidi" w:hAnsiTheme="majorBidi" w:cstheme="majorBidi"/>
                <w:sz w:val="24"/>
                <w:szCs w:val="24"/>
              </w:rPr>
              <w:t>i.e.</w:t>
            </w:r>
            <w:proofErr w:type="gramEnd"/>
            <w:r w:rsidRPr="00B30605">
              <w:rPr>
                <w:rFonts w:asciiTheme="majorBidi" w:hAnsiTheme="majorBidi" w:cstheme="majorBidi"/>
                <w:sz w:val="24"/>
                <w:szCs w:val="24"/>
              </w:rPr>
              <w:t xml:space="preserve"> Numeracy, literacy, ICT skill, etc.</w:t>
            </w:r>
          </w:p>
        </w:tc>
      </w:tr>
      <w:tr w:rsidR="006A4A27" w:rsidRPr="00B30605" w14:paraId="1916BED7" w14:textId="77777777" w:rsidTr="00B30605">
        <w:tc>
          <w:tcPr>
            <w:tcW w:w="3145" w:type="dxa"/>
          </w:tcPr>
          <w:p w14:paraId="78712E23" w14:textId="516A5F9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speed (broadband)</w:t>
            </w:r>
          </w:p>
        </w:tc>
        <w:tc>
          <w:tcPr>
            <w:tcW w:w="6205" w:type="dxa"/>
          </w:tcPr>
          <w:p w14:paraId="2903FD3C" w14:textId="78E16403"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17.6.1) Any speed, 10 Mbps and over, between 256 kbps and 2 Mbps, between 2 Mbps and 10 Mbps</w:t>
            </w:r>
          </w:p>
        </w:tc>
      </w:tr>
      <w:tr w:rsidR="006A4A27" w:rsidRPr="00B30605" w14:paraId="354FD1EB" w14:textId="77777777" w:rsidTr="00B30605">
        <w:tc>
          <w:tcPr>
            <w:tcW w:w="3145" w:type="dxa"/>
          </w:tcPr>
          <w:p w14:paraId="18A401FE" w14:textId="79C6D094"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support</w:t>
            </w:r>
          </w:p>
        </w:tc>
        <w:tc>
          <w:tcPr>
            <w:tcW w:w="6205" w:type="dxa"/>
          </w:tcPr>
          <w:p w14:paraId="66ED367A" w14:textId="5B3CC9F5"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13.a.1) MITIGATION, ADAPTATION, CROSS_CUTTING, etc.</w:t>
            </w:r>
          </w:p>
        </w:tc>
      </w:tr>
      <w:tr w:rsidR="006A4A27" w:rsidRPr="00B30605" w14:paraId="0A4D4476" w14:textId="77777777" w:rsidTr="00B30605">
        <w:tc>
          <w:tcPr>
            <w:tcW w:w="3145" w:type="dxa"/>
          </w:tcPr>
          <w:p w14:paraId="5234F7EA" w14:textId="461C9026"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Type of waste treatment</w:t>
            </w:r>
          </w:p>
        </w:tc>
        <w:tc>
          <w:tcPr>
            <w:tcW w:w="6205" w:type="dxa"/>
          </w:tcPr>
          <w:p w14:paraId="5517BA27" w14:textId="50D2DAF8" w:rsidR="006A4A27" w:rsidRPr="00B30605" w:rsidRDefault="006A4A27" w:rsidP="006A4A27">
            <w:pPr>
              <w:rPr>
                <w:rFonts w:asciiTheme="majorBidi" w:hAnsiTheme="majorBidi" w:cstheme="majorBidi"/>
                <w:sz w:val="24"/>
                <w:szCs w:val="24"/>
              </w:rPr>
            </w:pPr>
            <w:r w:rsidRPr="00B30605">
              <w:rPr>
                <w:rFonts w:asciiTheme="majorBidi" w:hAnsiTheme="majorBidi" w:cstheme="majorBidi"/>
                <w:sz w:val="24"/>
                <w:szCs w:val="24"/>
              </w:rPr>
              <w:t>(Indicator 12.4.2) INCINRT, LANDFIL, RECYCL</w:t>
            </w:r>
          </w:p>
        </w:tc>
      </w:tr>
    </w:tbl>
    <w:p w14:paraId="1B7DDE14" w14:textId="77777777" w:rsidR="001E632A" w:rsidRPr="00B30605" w:rsidRDefault="001E632A" w:rsidP="00B30605"/>
    <w:p w14:paraId="27C95721" w14:textId="77777777" w:rsidR="00A25991" w:rsidRPr="00B30605" w:rsidRDefault="00A25991" w:rsidP="00B30605"/>
    <w:bookmarkEnd w:id="10"/>
    <w:p w14:paraId="10A4FF52" w14:textId="5D9F67A6" w:rsidR="00F34C68" w:rsidRPr="00776464" w:rsidRDefault="00F34C68" w:rsidP="00776464">
      <w:pPr>
        <w:rPr>
          <w:rFonts w:asciiTheme="majorBidi" w:hAnsiTheme="majorBidi"/>
          <w:sz w:val="24"/>
        </w:rPr>
      </w:pPr>
      <w:r w:rsidRPr="00776464">
        <w:rPr>
          <w:rFonts w:asciiTheme="majorBidi" w:hAnsiTheme="majorBidi"/>
          <w:sz w:val="24"/>
        </w:rPr>
        <w:br w:type="page"/>
      </w:r>
    </w:p>
    <w:p w14:paraId="0FDA71C4" w14:textId="77777777" w:rsidR="00F34C68" w:rsidRPr="00776464" w:rsidRDefault="00F34C68" w:rsidP="00776464">
      <w:pPr>
        <w:pStyle w:val="Heading1"/>
        <w:keepNext w:val="0"/>
        <w:keepLines w:val="0"/>
        <w:spacing w:before="0" w:line="276" w:lineRule="auto"/>
        <w:contextualSpacing/>
        <w:rPr>
          <w:rFonts w:asciiTheme="majorBidi" w:hAnsiTheme="majorBidi"/>
          <w:b/>
          <w:color w:val="auto"/>
          <w:sz w:val="24"/>
        </w:rPr>
      </w:pPr>
      <w:bookmarkStart w:id="12" w:name="_Toc90411823"/>
      <w:bookmarkStart w:id="13" w:name="_Toc90507260"/>
      <w:r w:rsidRPr="00776464">
        <w:rPr>
          <w:rFonts w:asciiTheme="majorBidi" w:hAnsiTheme="majorBidi"/>
          <w:b/>
          <w:color w:val="auto"/>
          <w:sz w:val="24"/>
        </w:rPr>
        <w:lastRenderedPageBreak/>
        <w:t>Annex 2. Metadata review criteria for custodians</w:t>
      </w:r>
      <w:bookmarkEnd w:id="12"/>
      <w:bookmarkEnd w:id="13"/>
    </w:p>
    <w:p w14:paraId="475835B4" w14:textId="4B64371A" w:rsidR="00F34C68" w:rsidRPr="00776464" w:rsidRDefault="00F34C68" w:rsidP="00776464">
      <w:pPr>
        <w:rPr>
          <w:rFonts w:asciiTheme="majorBidi" w:hAnsiTheme="majorBidi"/>
        </w:rPr>
      </w:pPr>
    </w:p>
    <w:p w14:paraId="261BB9D0" w14:textId="77777777" w:rsidR="00F34C68" w:rsidRPr="00DC2A1C" w:rsidRDefault="00F34C68" w:rsidP="00F34C68">
      <w:pPr>
        <w:pStyle w:val="xmsonormal"/>
        <w:shd w:val="clear" w:color="auto" w:fill="FFFFFF" w:themeFill="background1"/>
        <w:spacing w:before="0" w:beforeAutospacing="0" w:after="0" w:afterAutospacing="0"/>
        <w:jc w:val="center"/>
        <w:rPr>
          <w:rFonts w:asciiTheme="majorBidi" w:hAnsiTheme="majorBidi" w:cstheme="majorBidi"/>
          <w:b/>
          <w:bCs/>
          <w:color w:val="201F1E"/>
        </w:rPr>
      </w:pPr>
      <w:r w:rsidRPr="00DC2A1C">
        <w:rPr>
          <w:rFonts w:asciiTheme="majorBidi" w:hAnsiTheme="majorBidi" w:cstheme="majorBidi"/>
          <w:b/>
          <w:bCs/>
          <w:color w:val="201F1E"/>
        </w:rPr>
        <w:t xml:space="preserve">IAEG-SDG </w:t>
      </w:r>
      <w:r w:rsidRPr="00DC2A1C">
        <w:rPr>
          <w:rFonts w:asciiTheme="majorBidi" w:hAnsiTheme="majorBidi" w:cstheme="majorBidi"/>
          <w:b/>
          <w:bCs/>
          <w:color w:val="201F1E"/>
          <w:bdr w:val="none" w:sz="0" w:space="0" w:color="auto" w:frame="1"/>
        </w:rPr>
        <w:t>Metadata</w:t>
      </w:r>
      <w:r w:rsidRPr="00DC2A1C">
        <w:rPr>
          <w:rFonts w:asciiTheme="majorBidi" w:hAnsiTheme="majorBidi" w:cstheme="majorBidi"/>
          <w:b/>
          <w:bCs/>
          <w:color w:val="201F1E"/>
        </w:rPr>
        <w:t xml:space="preserve"> sub-group: </w:t>
      </w:r>
    </w:p>
    <w:p w14:paraId="10B416E4" w14:textId="77777777" w:rsidR="00F34C68" w:rsidRPr="00DC2A1C" w:rsidRDefault="00F34C68" w:rsidP="00F34C68">
      <w:pPr>
        <w:pStyle w:val="xmsonormal"/>
        <w:shd w:val="clear" w:color="auto" w:fill="FFFFFF" w:themeFill="background1"/>
        <w:spacing w:before="0" w:beforeAutospacing="0" w:after="0" w:afterAutospacing="0"/>
        <w:jc w:val="center"/>
        <w:rPr>
          <w:rFonts w:asciiTheme="majorBidi" w:hAnsiTheme="majorBidi" w:cstheme="majorBidi"/>
          <w:b/>
          <w:bCs/>
          <w:color w:val="201F1E"/>
          <w:bdr w:val="none" w:sz="0" w:space="0" w:color="auto" w:frame="1"/>
        </w:rPr>
      </w:pPr>
      <w:r w:rsidRPr="00DC2A1C">
        <w:rPr>
          <w:rFonts w:asciiTheme="majorBidi" w:hAnsiTheme="majorBidi" w:cstheme="majorBidi"/>
          <w:b/>
          <w:bCs/>
          <w:color w:val="201F1E"/>
        </w:rPr>
        <w:t>Metadata</w:t>
      </w:r>
      <w:r w:rsidRPr="00DC2A1C">
        <w:rPr>
          <w:rFonts w:asciiTheme="majorBidi" w:hAnsiTheme="majorBidi" w:cstheme="majorBidi"/>
          <w:b/>
          <w:bCs/>
          <w:color w:val="201F1E"/>
          <w:bdr w:val="none" w:sz="0" w:space="0" w:color="auto" w:frame="1"/>
        </w:rPr>
        <w:t xml:space="preserve"> review criteria</w:t>
      </w:r>
      <w:r w:rsidRPr="00DC2A1C">
        <w:rPr>
          <w:rFonts w:asciiTheme="majorBidi" w:hAnsiTheme="majorBidi" w:cstheme="majorBidi"/>
          <w:b/>
          <w:bCs/>
          <w:color w:val="201F1E"/>
        </w:rPr>
        <w:t xml:space="preserve"> for custodians</w:t>
      </w:r>
    </w:p>
    <w:p w14:paraId="67DED063" w14:textId="77777777" w:rsidR="00F34C68" w:rsidRPr="00DC2A1C" w:rsidRDefault="00F34C68" w:rsidP="00F34C68">
      <w:pPr>
        <w:pStyle w:val="xmsonormal"/>
        <w:shd w:val="clear" w:color="auto" w:fill="FFFFFF" w:themeFill="background1"/>
        <w:spacing w:before="0" w:beforeAutospacing="0" w:after="0" w:afterAutospacing="0"/>
        <w:rPr>
          <w:rFonts w:asciiTheme="majorBidi" w:hAnsiTheme="majorBidi" w:cstheme="majorBidi"/>
          <w:i/>
          <w:iCs/>
          <w:color w:val="201F1E"/>
        </w:rPr>
      </w:pPr>
    </w:p>
    <w:p w14:paraId="69ED6291" w14:textId="77777777" w:rsidR="00F34C68" w:rsidRPr="00DC2A1C" w:rsidRDefault="00F34C68" w:rsidP="00F34C68">
      <w:pPr>
        <w:pStyle w:val="xmsonormal"/>
        <w:spacing w:before="0" w:beforeAutospacing="0" w:after="0" w:afterAutospacing="0" w:line="259" w:lineRule="auto"/>
        <w:rPr>
          <w:rFonts w:asciiTheme="majorBidi" w:hAnsiTheme="majorBidi" w:cstheme="majorBidi"/>
          <w:i/>
          <w:iCs/>
          <w:color w:val="201F1E"/>
          <w:u w:val="single"/>
        </w:rPr>
      </w:pPr>
    </w:p>
    <w:p w14:paraId="52EB5780" w14:textId="77777777" w:rsidR="00F34C68" w:rsidRPr="00DC2A1C" w:rsidDel="00A5397E" w:rsidRDefault="00F34C68" w:rsidP="00F34C68">
      <w:pPr>
        <w:pStyle w:val="xmsonormal"/>
        <w:pBdr>
          <w:top w:val="single" w:sz="4" w:space="1" w:color="auto"/>
          <w:left w:val="single" w:sz="4" w:space="4" w:color="auto"/>
          <w:bottom w:val="single" w:sz="4" w:space="1" w:color="auto"/>
          <w:right w:val="single" w:sz="4" w:space="4" w:color="auto"/>
        </w:pBdr>
        <w:spacing w:before="0" w:beforeAutospacing="0" w:after="0" w:afterAutospacing="0" w:line="259" w:lineRule="auto"/>
        <w:rPr>
          <w:rFonts w:asciiTheme="majorBidi" w:eastAsia="Calibri" w:hAnsiTheme="majorBidi" w:cstheme="majorBidi"/>
          <w:i/>
          <w:iCs/>
          <w:color w:val="000000" w:themeColor="text1"/>
        </w:rPr>
      </w:pPr>
      <w:r w:rsidRPr="00DC2A1C">
        <w:rPr>
          <w:rFonts w:asciiTheme="majorBidi" w:hAnsiTheme="majorBidi" w:cstheme="majorBidi"/>
          <w:i/>
          <w:iCs/>
          <w:color w:val="201F1E"/>
          <w:u w:val="single"/>
        </w:rPr>
        <w:t>Note</w:t>
      </w:r>
      <w:r w:rsidRPr="00DC2A1C">
        <w:rPr>
          <w:rFonts w:asciiTheme="majorBidi" w:hAnsiTheme="majorBidi" w:cstheme="majorBidi"/>
          <w:i/>
          <w:iCs/>
          <w:color w:val="201F1E"/>
        </w:rPr>
        <w:t>: As announced during the 12</w:t>
      </w:r>
      <w:r w:rsidRPr="00DC2A1C">
        <w:rPr>
          <w:rFonts w:asciiTheme="majorBidi" w:hAnsiTheme="majorBidi" w:cstheme="majorBidi"/>
          <w:i/>
          <w:iCs/>
          <w:color w:val="201F1E"/>
          <w:vertAlign w:val="superscript"/>
        </w:rPr>
        <w:t>th</w:t>
      </w:r>
      <w:r w:rsidRPr="00DC2A1C">
        <w:rPr>
          <w:rFonts w:asciiTheme="majorBidi" w:hAnsiTheme="majorBidi" w:cstheme="majorBidi"/>
          <w:i/>
          <w:iCs/>
          <w:color w:val="201F1E"/>
        </w:rPr>
        <w:t xml:space="preserve"> IAEG-SDG meeting, the IAEG-SDGs created a Metadata sub-group in 2020 tasked to </w:t>
      </w:r>
      <w:r w:rsidRPr="00DC2A1C">
        <w:rPr>
          <w:rFonts w:asciiTheme="majorBidi" w:eastAsia="Calibri" w:hAnsiTheme="majorBidi" w:cstheme="majorBidi"/>
          <w:i/>
          <w:iCs/>
          <w:color w:val="000000" w:themeColor="text1"/>
        </w:rPr>
        <w:t>address current and future issues identified in the metadata documents, aiming to</w:t>
      </w:r>
      <w:r w:rsidRPr="00DC2A1C">
        <w:rPr>
          <w:rFonts w:asciiTheme="majorBidi" w:hAnsiTheme="majorBidi" w:cstheme="majorBidi"/>
          <w:i/>
          <w:iCs/>
          <w:color w:val="000000" w:themeColor="text1"/>
        </w:rPr>
        <w:t xml:space="preserve"> </w:t>
      </w:r>
      <w:r w:rsidRPr="00DC2A1C">
        <w:rPr>
          <w:rFonts w:asciiTheme="majorBidi" w:eastAsia="Calibri" w:hAnsiTheme="majorBidi" w:cstheme="majorBidi"/>
          <w:i/>
          <w:iCs/>
          <w:color w:val="000000" w:themeColor="text1"/>
        </w:rPr>
        <w:t>improve</w:t>
      </w:r>
      <w:r w:rsidRPr="00DC2A1C">
        <w:rPr>
          <w:rFonts w:asciiTheme="majorBidi" w:hAnsiTheme="majorBidi" w:cstheme="majorBidi"/>
          <w:i/>
          <w:iCs/>
          <w:color w:val="000000" w:themeColor="text1"/>
        </w:rPr>
        <w:t xml:space="preserve"> </w:t>
      </w:r>
      <w:r w:rsidRPr="00DC2A1C">
        <w:rPr>
          <w:rFonts w:asciiTheme="majorBidi" w:eastAsia="Calibri" w:hAnsiTheme="majorBidi" w:cstheme="majorBidi"/>
          <w:i/>
          <w:iCs/>
          <w:color w:val="000000" w:themeColor="text1"/>
        </w:rPr>
        <w:t xml:space="preserve">the overall quality of metadata for the SDG indicators. In line with this work, the sub-group is currently reviewing the metadata for issues related to spelling/grammar, </w:t>
      </w:r>
      <w:proofErr w:type="gramStart"/>
      <w:r w:rsidRPr="00DC2A1C">
        <w:rPr>
          <w:rFonts w:asciiTheme="majorBidi" w:eastAsia="Calibri" w:hAnsiTheme="majorBidi" w:cstheme="majorBidi"/>
          <w:i/>
          <w:iCs/>
          <w:color w:val="000000" w:themeColor="text1"/>
        </w:rPr>
        <w:t>consistency</w:t>
      </w:r>
      <w:proofErr w:type="gramEnd"/>
      <w:r w:rsidRPr="00DC2A1C">
        <w:rPr>
          <w:rFonts w:asciiTheme="majorBidi" w:eastAsia="Calibri" w:hAnsiTheme="majorBidi" w:cstheme="majorBidi"/>
          <w:i/>
          <w:iCs/>
          <w:color w:val="000000" w:themeColor="text1"/>
        </w:rPr>
        <w:t xml:space="preserve"> and coherence. Since custodians will shortly review their metadata in preparation for the 2022 data request, the sub-group would like to take this opportunity to again provide the below criteria to be used as a guide for custodian review of their metadata. It would be appreciated if custodians can take these criteria into consideration when updating the metadata, which will ultimately be reviewed by the sub-group.</w:t>
      </w:r>
    </w:p>
    <w:p w14:paraId="2988A8E3" w14:textId="77777777" w:rsidR="00F34C68" w:rsidRPr="00DC2A1C" w:rsidRDefault="00F34C68" w:rsidP="00F34C68">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7AC3C8B4" w14:textId="77777777" w:rsidR="00F34C68" w:rsidRPr="00DC2A1C" w:rsidRDefault="00F34C68" w:rsidP="00F34C68">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43F7A317" w14:textId="77777777" w:rsidR="00F34C68" w:rsidRPr="00DC2A1C" w:rsidRDefault="00F34C68" w:rsidP="00F34C68">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r w:rsidRPr="00DC2A1C">
        <w:rPr>
          <w:rFonts w:asciiTheme="majorBidi" w:hAnsiTheme="majorBidi" w:cstheme="majorBidi"/>
          <w:color w:val="201F1E"/>
          <w:bdr w:val="none" w:sz="0" w:space="0" w:color="auto" w:frame="1"/>
        </w:rPr>
        <w:t>Please kindly review the following:</w:t>
      </w:r>
    </w:p>
    <w:p w14:paraId="0E389362" w14:textId="77777777" w:rsidR="00F34C68" w:rsidRPr="00DC2A1C" w:rsidRDefault="00F34C68" w:rsidP="00F34C68">
      <w:pPr>
        <w:pStyle w:val="xmsonormal"/>
        <w:shd w:val="clear" w:color="auto" w:fill="FFFFFF"/>
        <w:spacing w:before="0" w:beforeAutospacing="0" w:after="0" w:afterAutospacing="0"/>
        <w:rPr>
          <w:rFonts w:asciiTheme="majorBidi" w:hAnsiTheme="majorBidi" w:cstheme="majorBidi"/>
          <w:color w:val="201F1E"/>
        </w:rPr>
      </w:pPr>
    </w:p>
    <w:p w14:paraId="2B7ACAE7" w14:textId="77777777" w:rsidR="00F34C68" w:rsidRPr="00DC2A1C" w:rsidRDefault="00F34C68" w:rsidP="00F34C68">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DC2A1C">
        <w:rPr>
          <w:rFonts w:asciiTheme="majorBidi" w:hAnsiTheme="majorBidi" w:cstheme="majorBidi"/>
          <w:b/>
          <w:bCs/>
          <w:color w:val="201F1E"/>
        </w:rPr>
        <w:t>Editorial and Grammatical check</w:t>
      </w:r>
    </w:p>
    <w:p w14:paraId="20C6D184" w14:textId="77777777" w:rsidR="00F34C68" w:rsidRPr="00DC2A1C" w:rsidRDefault="00F34C68" w:rsidP="00F34C68">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Editorial review</w:t>
      </w:r>
    </w:p>
    <w:p w14:paraId="06608761" w14:textId="77777777" w:rsidR="00F34C68" w:rsidRPr="00DC2A1C" w:rsidRDefault="00F34C68" w:rsidP="00F34C68">
      <w:pPr>
        <w:pStyle w:val="xmsolistparagraph"/>
        <w:numPr>
          <w:ilvl w:val="2"/>
          <w:numId w:val="9"/>
        </w:numPr>
        <w:shd w:val="clear" w:color="auto" w:fill="FFFFFF"/>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Sentences make sense (correct usage of language)</w:t>
      </w:r>
    </w:p>
    <w:p w14:paraId="40364039" w14:textId="77777777" w:rsidR="00F34C68" w:rsidRPr="00DC2A1C" w:rsidRDefault="00F34C68" w:rsidP="00F34C68">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 xml:space="preserve"> Is all the required information included in the document? Are all relevant sections complete? (if not applicable or no information, please indicate)</w:t>
      </w:r>
    </w:p>
    <w:p w14:paraId="7C4A9615" w14:textId="77777777" w:rsidR="00F34C68" w:rsidRPr="00DC2A1C" w:rsidRDefault="00F34C68" w:rsidP="00F34C68">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Grammar and spelling review</w:t>
      </w:r>
    </w:p>
    <w:p w14:paraId="546C997D" w14:textId="77777777" w:rsidR="00F34C68" w:rsidRPr="00DC2A1C" w:rsidRDefault="00F34C68" w:rsidP="00F34C68">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Sentences are complete</w:t>
      </w:r>
    </w:p>
    <w:p w14:paraId="654945F8" w14:textId="77777777" w:rsidR="00F34C68" w:rsidRPr="00DC2A1C" w:rsidRDefault="00F34C68" w:rsidP="00F34C68">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Words are spelled correctly (please run a spell check)</w:t>
      </w:r>
    </w:p>
    <w:p w14:paraId="470E3B12" w14:textId="77777777" w:rsidR="00F34C68" w:rsidRPr="00DC2A1C" w:rsidRDefault="00F34C68" w:rsidP="00F34C68">
      <w:pPr>
        <w:pStyle w:val="xmsolistparagraph"/>
        <w:shd w:val="clear" w:color="auto" w:fill="FFFFFF"/>
        <w:spacing w:before="0" w:beforeAutospacing="0" w:after="0" w:afterAutospacing="0"/>
        <w:ind w:left="3060"/>
        <w:rPr>
          <w:rFonts w:asciiTheme="majorBidi" w:hAnsiTheme="majorBidi" w:cstheme="majorBidi"/>
          <w:color w:val="201F1E"/>
        </w:rPr>
      </w:pPr>
    </w:p>
    <w:p w14:paraId="07FD04AC" w14:textId="77777777" w:rsidR="00F34C68" w:rsidRPr="00DC2A1C" w:rsidRDefault="00F34C68" w:rsidP="00F34C68">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DC2A1C">
        <w:rPr>
          <w:rFonts w:asciiTheme="majorBidi" w:hAnsiTheme="majorBidi" w:cstheme="majorBidi"/>
          <w:b/>
          <w:bCs/>
          <w:color w:val="201F1E"/>
        </w:rPr>
        <w:t>Consistency check</w:t>
      </w:r>
    </w:p>
    <w:p w14:paraId="10A8F9E0" w14:textId="77777777" w:rsidR="00F34C68" w:rsidRPr="00DC2A1C" w:rsidRDefault="00F34C68" w:rsidP="00F34C68">
      <w:pPr>
        <w:pStyle w:val="xmsolistparagraph"/>
        <w:shd w:val="clear" w:color="auto" w:fill="FFFFFF" w:themeFill="background1"/>
        <w:spacing w:before="0" w:beforeAutospacing="0" w:after="0" w:afterAutospacing="0"/>
        <w:ind w:left="360"/>
        <w:rPr>
          <w:rFonts w:asciiTheme="majorBidi" w:hAnsiTheme="majorBidi" w:cstheme="majorBidi"/>
          <w:color w:val="201F1E"/>
        </w:rPr>
      </w:pPr>
      <w:r w:rsidRPr="00DC2A1C">
        <w:rPr>
          <w:rFonts w:asciiTheme="majorBidi" w:hAnsiTheme="majorBidi" w:cstheme="majorBidi"/>
          <w:color w:val="201F1E"/>
        </w:rPr>
        <w:t>Is the metadata complete?</w:t>
      </w:r>
    </w:p>
    <w:p w14:paraId="3D86D37A" w14:textId="77777777" w:rsidR="00F34C68" w:rsidRPr="00DC2A1C" w:rsidRDefault="00F34C68" w:rsidP="00F34C68">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Does the document contain the necessary information for the collection of all sub-indicators?</w:t>
      </w:r>
    </w:p>
    <w:p w14:paraId="786BC5A2" w14:textId="77777777" w:rsidR="00F34C68" w:rsidRPr="00DC2A1C" w:rsidRDefault="00F34C68" w:rsidP="00F34C68">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Does the metadata include the computation methods?</w:t>
      </w:r>
    </w:p>
    <w:p w14:paraId="5989E1A5" w14:textId="77777777" w:rsidR="00F34C68" w:rsidRPr="00DC2A1C" w:rsidRDefault="00F34C68" w:rsidP="00F34C68">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Does the metadata include anything else that should be provided to understand and compute the indicator?</w:t>
      </w:r>
    </w:p>
    <w:p w14:paraId="19A25248" w14:textId="77777777" w:rsidR="00F34C68" w:rsidRPr="00DC2A1C" w:rsidRDefault="00F34C68" w:rsidP="00F34C68">
      <w:pPr>
        <w:pStyle w:val="xmsolistparagraph"/>
        <w:shd w:val="clear" w:color="auto" w:fill="FFFFFF"/>
        <w:spacing w:before="0" w:beforeAutospacing="0" w:after="0" w:afterAutospacing="0"/>
        <w:ind w:left="720"/>
        <w:rPr>
          <w:rFonts w:asciiTheme="majorBidi" w:hAnsiTheme="majorBidi" w:cstheme="majorBidi"/>
          <w:color w:val="201F1E"/>
        </w:rPr>
      </w:pPr>
    </w:p>
    <w:p w14:paraId="033B57BF" w14:textId="77777777" w:rsidR="00F34C68" w:rsidRPr="00DC2A1C" w:rsidRDefault="00F34C68" w:rsidP="00F34C68">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DC2A1C">
        <w:rPr>
          <w:rFonts w:asciiTheme="majorBidi" w:hAnsiTheme="majorBidi" w:cstheme="majorBidi"/>
          <w:b/>
          <w:bCs/>
          <w:color w:val="201F1E"/>
        </w:rPr>
        <w:t>Coherence check</w:t>
      </w:r>
    </w:p>
    <w:p w14:paraId="16A1E7B9" w14:textId="77777777" w:rsidR="00F34C68" w:rsidRPr="00DC2A1C" w:rsidRDefault="00F34C68" w:rsidP="00F34C68">
      <w:pPr>
        <w:pStyle w:val="xmsolistparagraph"/>
        <w:shd w:val="clear" w:color="auto" w:fill="FFFFFF"/>
        <w:spacing w:before="0" w:beforeAutospacing="0" w:after="0" w:afterAutospacing="0"/>
        <w:ind w:left="360"/>
        <w:rPr>
          <w:rFonts w:asciiTheme="majorBidi" w:hAnsiTheme="majorBidi" w:cstheme="majorBidi"/>
          <w:color w:val="201F1E"/>
        </w:rPr>
      </w:pPr>
      <w:r w:rsidRPr="00DC2A1C">
        <w:rPr>
          <w:rFonts w:asciiTheme="majorBidi" w:hAnsiTheme="majorBidi" w:cstheme="majorBidi"/>
          <w:color w:val="201F1E"/>
        </w:rPr>
        <w:t>Are the time series reported in the UN Global SDG Database compliant with the metadata?</w:t>
      </w:r>
    </w:p>
    <w:p w14:paraId="5C435390" w14:textId="77777777" w:rsidR="00F34C68" w:rsidRPr="00DC2A1C" w:rsidRDefault="00F34C68" w:rsidP="00F34C68">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Is the indicator in line with the metadata?</w:t>
      </w:r>
    </w:p>
    <w:p w14:paraId="1DE9A45D" w14:textId="77777777" w:rsidR="00F34C68" w:rsidRPr="00DC2A1C" w:rsidRDefault="00F34C68" w:rsidP="00F34C68">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Is the data reported in the Global database a proxy? If so, is it noted in the metadata?</w:t>
      </w:r>
    </w:p>
    <w:p w14:paraId="27535097" w14:textId="77777777" w:rsidR="00F34C68" w:rsidRPr="00DC2A1C" w:rsidRDefault="00F34C68" w:rsidP="00F34C68">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DC2A1C">
        <w:rPr>
          <w:rFonts w:asciiTheme="majorBidi" w:hAnsiTheme="majorBidi" w:cstheme="majorBidi"/>
          <w:color w:val="201F1E"/>
        </w:rPr>
        <w:t>Is a unit of measurement correctly provided?</w:t>
      </w:r>
    </w:p>
    <w:p w14:paraId="42476B4D" w14:textId="77777777" w:rsidR="00F34C68" w:rsidRPr="00DC2A1C" w:rsidRDefault="00F34C68" w:rsidP="00F34C68">
      <w:pPr>
        <w:pStyle w:val="xmsolistparagraph"/>
        <w:shd w:val="clear" w:color="auto" w:fill="FFFFFF"/>
        <w:spacing w:before="0" w:beforeAutospacing="0" w:after="0" w:afterAutospacing="0"/>
        <w:rPr>
          <w:rFonts w:asciiTheme="majorBidi" w:hAnsiTheme="majorBidi" w:cstheme="majorBidi"/>
          <w:color w:val="201F1E"/>
        </w:rPr>
      </w:pPr>
    </w:p>
    <w:p w14:paraId="5757BF8B" w14:textId="067A918B" w:rsidR="00A25991" w:rsidRDefault="00A25991">
      <w:pPr>
        <w:rPr>
          <w:rFonts w:asciiTheme="majorBidi" w:hAnsiTheme="majorBidi"/>
          <w:sz w:val="24"/>
        </w:rPr>
      </w:pPr>
      <w:r>
        <w:rPr>
          <w:rFonts w:asciiTheme="majorBidi" w:hAnsiTheme="majorBidi"/>
          <w:sz w:val="24"/>
        </w:rPr>
        <w:br w:type="page"/>
      </w:r>
    </w:p>
    <w:p w14:paraId="34CF6DD1" w14:textId="6DEAC5DB" w:rsidR="00A25991" w:rsidRDefault="00A25991" w:rsidP="00A25991">
      <w:pPr>
        <w:pStyle w:val="Heading1"/>
        <w:keepNext w:val="0"/>
        <w:keepLines w:val="0"/>
        <w:spacing w:before="0" w:line="276" w:lineRule="auto"/>
        <w:contextualSpacing/>
        <w:rPr>
          <w:rFonts w:asciiTheme="majorBidi" w:hAnsiTheme="majorBidi"/>
          <w:b/>
          <w:color w:val="auto"/>
          <w:sz w:val="24"/>
        </w:rPr>
      </w:pPr>
      <w:bookmarkStart w:id="14" w:name="_Toc90507261"/>
      <w:r w:rsidRPr="00776464">
        <w:rPr>
          <w:rFonts w:asciiTheme="majorBidi" w:hAnsiTheme="majorBidi"/>
          <w:b/>
          <w:color w:val="auto"/>
          <w:sz w:val="24"/>
        </w:rPr>
        <w:lastRenderedPageBreak/>
        <w:t xml:space="preserve">Annex </w:t>
      </w:r>
      <w:r>
        <w:rPr>
          <w:rFonts w:asciiTheme="majorBidi" w:hAnsiTheme="majorBidi"/>
          <w:b/>
          <w:color w:val="auto"/>
          <w:sz w:val="24"/>
        </w:rPr>
        <w:t>3</w:t>
      </w:r>
      <w:r w:rsidRPr="00776464">
        <w:rPr>
          <w:rFonts w:asciiTheme="majorBidi" w:hAnsiTheme="majorBidi"/>
          <w:b/>
          <w:color w:val="auto"/>
          <w:sz w:val="24"/>
        </w:rPr>
        <w:t>. List of indicators to be included in the SDG Progress Chart</w:t>
      </w:r>
      <w:bookmarkEnd w:id="14"/>
    </w:p>
    <w:p w14:paraId="62B54BC2" w14:textId="77777777" w:rsidR="005A4017" w:rsidRPr="00B30605" w:rsidRDefault="005A4017" w:rsidP="00B3060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5363"/>
        <w:gridCol w:w="2811"/>
      </w:tblGrid>
      <w:tr w:rsidR="00A25991" w:rsidRPr="00DC2A1C" w14:paraId="7760FE02" w14:textId="77777777" w:rsidTr="006442C3">
        <w:trPr>
          <w:trHeight w:val="300"/>
          <w:tblHeader/>
        </w:trPr>
        <w:tc>
          <w:tcPr>
            <w:tcW w:w="497" w:type="pct"/>
            <w:shd w:val="clear" w:color="auto" w:fill="auto"/>
            <w:vAlign w:val="bottom"/>
            <w:hideMark/>
          </w:tcPr>
          <w:p w14:paraId="14B4BCD3" w14:textId="77777777" w:rsidR="00A25991" w:rsidRPr="00475F90" w:rsidRDefault="00A25991" w:rsidP="006442C3">
            <w:pPr>
              <w:spacing w:after="0" w:line="240" w:lineRule="auto"/>
              <w:rPr>
                <w:rFonts w:asciiTheme="majorBidi" w:hAnsiTheme="majorBidi"/>
                <w:b/>
                <w:color w:val="000000"/>
                <w:sz w:val="24"/>
              </w:rPr>
            </w:pPr>
            <w:r w:rsidRPr="00475F90">
              <w:rPr>
                <w:rFonts w:asciiTheme="majorBidi" w:hAnsiTheme="majorBidi"/>
                <w:b/>
                <w:color w:val="000000"/>
                <w:sz w:val="24"/>
              </w:rPr>
              <w:t>Indicator</w:t>
            </w:r>
          </w:p>
        </w:tc>
        <w:tc>
          <w:tcPr>
            <w:tcW w:w="2934" w:type="pct"/>
            <w:shd w:val="clear" w:color="auto" w:fill="auto"/>
            <w:vAlign w:val="bottom"/>
            <w:hideMark/>
          </w:tcPr>
          <w:p w14:paraId="74BCB295" w14:textId="77777777" w:rsidR="00A25991" w:rsidRPr="00776464" w:rsidRDefault="00A25991" w:rsidP="006442C3">
            <w:pPr>
              <w:spacing w:after="0" w:line="240" w:lineRule="auto"/>
              <w:rPr>
                <w:rFonts w:asciiTheme="majorBidi" w:eastAsiaTheme="minorHAnsi" w:hAnsiTheme="majorBidi"/>
                <w:b/>
                <w:color w:val="000000"/>
                <w:sz w:val="24"/>
                <w:lang w:val="en-GB" w:eastAsia="en-US"/>
              </w:rPr>
            </w:pPr>
            <w:r w:rsidRPr="005B0E67">
              <w:rPr>
                <w:rFonts w:asciiTheme="majorBidi" w:hAnsiTheme="majorBidi"/>
                <w:b/>
                <w:color w:val="000000"/>
                <w:sz w:val="24"/>
              </w:rPr>
              <w:t>Indicator Title</w:t>
            </w:r>
          </w:p>
        </w:tc>
        <w:tc>
          <w:tcPr>
            <w:tcW w:w="1569" w:type="pct"/>
            <w:shd w:val="clear" w:color="auto" w:fill="auto"/>
            <w:vAlign w:val="bottom"/>
            <w:hideMark/>
          </w:tcPr>
          <w:p w14:paraId="061BE65C" w14:textId="77777777" w:rsidR="00A25991" w:rsidRPr="00776464" w:rsidRDefault="00A25991" w:rsidP="006442C3">
            <w:pPr>
              <w:spacing w:after="0" w:line="240" w:lineRule="auto"/>
              <w:rPr>
                <w:rFonts w:asciiTheme="majorBidi" w:eastAsiaTheme="minorHAnsi" w:hAnsiTheme="majorBidi"/>
                <w:b/>
                <w:color w:val="000000"/>
                <w:sz w:val="24"/>
                <w:lang w:val="en-GB" w:eastAsia="en-US"/>
              </w:rPr>
            </w:pPr>
            <w:r w:rsidRPr="005B0E67">
              <w:rPr>
                <w:rFonts w:asciiTheme="majorBidi" w:hAnsiTheme="majorBidi"/>
                <w:b/>
                <w:color w:val="000000"/>
                <w:sz w:val="24"/>
              </w:rPr>
              <w:t>Data required for progress assessment</w:t>
            </w:r>
          </w:p>
        </w:tc>
      </w:tr>
      <w:tr w:rsidR="00A25991" w:rsidRPr="00DC2A1C" w14:paraId="6A2CDEC8" w14:textId="77777777" w:rsidTr="006442C3">
        <w:trPr>
          <w:trHeight w:val="1200"/>
        </w:trPr>
        <w:tc>
          <w:tcPr>
            <w:tcW w:w="497" w:type="pct"/>
            <w:shd w:val="clear" w:color="auto" w:fill="auto"/>
            <w:hideMark/>
          </w:tcPr>
          <w:p w14:paraId="5EFD8178"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1.1.1</w:t>
            </w:r>
          </w:p>
        </w:tc>
        <w:tc>
          <w:tcPr>
            <w:tcW w:w="2934" w:type="pct"/>
            <w:shd w:val="clear" w:color="auto" w:fill="auto"/>
            <w:hideMark/>
          </w:tcPr>
          <w:p w14:paraId="3E5CC46A"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below the international poverty line, by sex, age, employment status and geographical location (urban/rural)</w:t>
            </w:r>
          </w:p>
        </w:tc>
        <w:tc>
          <w:tcPr>
            <w:tcW w:w="1569" w:type="pct"/>
            <w:shd w:val="clear" w:color="auto" w:fill="auto"/>
            <w:vAlign w:val="bottom"/>
            <w:hideMark/>
          </w:tcPr>
          <w:p w14:paraId="07E7FEF6"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1EF9CA4F" w14:textId="77777777" w:rsidTr="006442C3">
        <w:trPr>
          <w:trHeight w:val="1500"/>
        </w:trPr>
        <w:tc>
          <w:tcPr>
            <w:tcW w:w="497" w:type="pct"/>
            <w:shd w:val="clear" w:color="auto" w:fill="auto"/>
            <w:hideMark/>
          </w:tcPr>
          <w:p w14:paraId="566BA06E"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1.3.1</w:t>
            </w:r>
          </w:p>
        </w:tc>
        <w:tc>
          <w:tcPr>
            <w:tcW w:w="2934" w:type="pct"/>
            <w:shd w:val="clear" w:color="auto" w:fill="auto"/>
            <w:hideMark/>
          </w:tcPr>
          <w:p w14:paraId="79F68CE0"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covered by social protection floors/systems, by sex, distinguishing children, unemployed persons, older persons, persons with disabilities, pregnant women, newborns, work-injury victims and the poor and the vulnerable</w:t>
            </w:r>
          </w:p>
        </w:tc>
        <w:tc>
          <w:tcPr>
            <w:tcW w:w="1569" w:type="pct"/>
            <w:shd w:val="clear" w:color="auto" w:fill="auto"/>
            <w:vAlign w:val="bottom"/>
            <w:hideMark/>
          </w:tcPr>
          <w:p w14:paraId="02876351"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44C5F402" w14:textId="77777777" w:rsidTr="006442C3">
        <w:trPr>
          <w:trHeight w:val="900"/>
        </w:trPr>
        <w:tc>
          <w:tcPr>
            <w:tcW w:w="497" w:type="pct"/>
            <w:shd w:val="clear" w:color="auto" w:fill="auto"/>
            <w:hideMark/>
          </w:tcPr>
          <w:p w14:paraId="6FD2EECC"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2.1.2</w:t>
            </w:r>
          </w:p>
        </w:tc>
        <w:tc>
          <w:tcPr>
            <w:tcW w:w="2934" w:type="pct"/>
            <w:shd w:val="clear" w:color="auto" w:fill="auto"/>
            <w:hideMark/>
          </w:tcPr>
          <w:p w14:paraId="0A1FFE80"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Prevalence of moderate or severe food insecurity in the population, based on the Food Insecurity Experience Scale (FIES)</w:t>
            </w:r>
          </w:p>
        </w:tc>
        <w:tc>
          <w:tcPr>
            <w:tcW w:w="1569" w:type="pct"/>
            <w:shd w:val="clear" w:color="auto" w:fill="auto"/>
            <w:vAlign w:val="bottom"/>
            <w:hideMark/>
          </w:tcPr>
          <w:p w14:paraId="087327AE"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45A683D3" w14:textId="77777777" w:rsidTr="006442C3">
        <w:trPr>
          <w:trHeight w:val="1425"/>
        </w:trPr>
        <w:tc>
          <w:tcPr>
            <w:tcW w:w="497" w:type="pct"/>
            <w:shd w:val="clear" w:color="auto" w:fill="auto"/>
            <w:hideMark/>
          </w:tcPr>
          <w:p w14:paraId="792EDA99"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2.2.1</w:t>
            </w:r>
          </w:p>
        </w:tc>
        <w:tc>
          <w:tcPr>
            <w:tcW w:w="2934" w:type="pct"/>
            <w:shd w:val="clear" w:color="auto" w:fill="auto"/>
            <w:hideMark/>
          </w:tcPr>
          <w:p w14:paraId="158512AD"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Prevalence of stunting (height for age &lt;-2 standard</w:t>
            </w:r>
            <w:r w:rsidRPr="005B0E67">
              <w:rPr>
                <w:rFonts w:asciiTheme="majorBidi" w:hAnsiTheme="majorBidi"/>
                <w:color w:val="000000"/>
                <w:sz w:val="24"/>
              </w:rPr>
              <w:br/>
              <w:t>deviation from the median of the World Health</w:t>
            </w:r>
            <w:r w:rsidRPr="005B0E67">
              <w:rPr>
                <w:rFonts w:asciiTheme="majorBidi" w:hAnsiTheme="majorBidi"/>
                <w:color w:val="000000"/>
                <w:sz w:val="24"/>
              </w:rPr>
              <w:br/>
              <w:t>Organization (WHO) Child Growth Standards) among</w:t>
            </w:r>
            <w:r w:rsidRPr="005B0E67">
              <w:rPr>
                <w:rFonts w:asciiTheme="majorBidi" w:hAnsiTheme="majorBidi"/>
                <w:color w:val="000000"/>
                <w:sz w:val="24"/>
              </w:rPr>
              <w:br/>
              <w:t>children under 5 years of age</w:t>
            </w:r>
          </w:p>
        </w:tc>
        <w:tc>
          <w:tcPr>
            <w:tcW w:w="1569" w:type="pct"/>
            <w:shd w:val="clear" w:color="auto" w:fill="auto"/>
            <w:vAlign w:val="bottom"/>
            <w:hideMark/>
          </w:tcPr>
          <w:p w14:paraId="2D2A2A53"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7BE417EB" w14:textId="77777777" w:rsidTr="006442C3">
        <w:trPr>
          <w:trHeight w:val="600"/>
        </w:trPr>
        <w:tc>
          <w:tcPr>
            <w:tcW w:w="497" w:type="pct"/>
            <w:shd w:val="clear" w:color="auto" w:fill="auto"/>
            <w:hideMark/>
          </w:tcPr>
          <w:p w14:paraId="201C0F0B"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3.1.2</w:t>
            </w:r>
          </w:p>
        </w:tc>
        <w:tc>
          <w:tcPr>
            <w:tcW w:w="2934" w:type="pct"/>
            <w:shd w:val="clear" w:color="auto" w:fill="auto"/>
            <w:hideMark/>
          </w:tcPr>
          <w:p w14:paraId="6F79E73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births attended by skilled health personnel</w:t>
            </w:r>
          </w:p>
        </w:tc>
        <w:tc>
          <w:tcPr>
            <w:tcW w:w="1569" w:type="pct"/>
            <w:shd w:val="clear" w:color="auto" w:fill="auto"/>
            <w:vAlign w:val="bottom"/>
            <w:hideMark/>
          </w:tcPr>
          <w:p w14:paraId="32A84176"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32D7D24D" w14:textId="77777777" w:rsidTr="006442C3">
        <w:trPr>
          <w:trHeight w:val="300"/>
        </w:trPr>
        <w:tc>
          <w:tcPr>
            <w:tcW w:w="497" w:type="pct"/>
            <w:shd w:val="clear" w:color="auto" w:fill="auto"/>
            <w:hideMark/>
          </w:tcPr>
          <w:p w14:paraId="78767A38"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3.2.1</w:t>
            </w:r>
          </w:p>
        </w:tc>
        <w:tc>
          <w:tcPr>
            <w:tcW w:w="2934" w:type="pct"/>
            <w:shd w:val="clear" w:color="auto" w:fill="auto"/>
            <w:hideMark/>
          </w:tcPr>
          <w:p w14:paraId="743BAD41"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Under-five mortality rate</w:t>
            </w:r>
          </w:p>
        </w:tc>
        <w:tc>
          <w:tcPr>
            <w:tcW w:w="1569" w:type="pct"/>
            <w:shd w:val="clear" w:color="auto" w:fill="auto"/>
            <w:vAlign w:val="bottom"/>
            <w:hideMark/>
          </w:tcPr>
          <w:p w14:paraId="30727AA5"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21AFA30B" w14:textId="77777777" w:rsidTr="006442C3">
        <w:trPr>
          <w:trHeight w:val="300"/>
        </w:trPr>
        <w:tc>
          <w:tcPr>
            <w:tcW w:w="497" w:type="pct"/>
            <w:shd w:val="clear" w:color="auto" w:fill="auto"/>
            <w:hideMark/>
          </w:tcPr>
          <w:p w14:paraId="1CAB9CF5"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3.3.3</w:t>
            </w:r>
          </w:p>
        </w:tc>
        <w:tc>
          <w:tcPr>
            <w:tcW w:w="2934" w:type="pct"/>
            <w:shd w:val="clear" w:color="auto" w:fill="auto"/>
            <w:hideMark/>
          </w:tcPr>
          <w:p w14:paraId="7EB11354"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Malaria incidence per 1,000 population</w:t>
            </w:r>
          </w:p>
        </w:tc>
        <w:tc>
          <w:tcPr>
            <w:tcW w:w="1569" w:type="pct"/>
            <w:shd w:val="clear" w:color="auto" w:fill="auto"/>
            <w:vAlign w:val="bottom"/>
            <w:hideMark/>
          </w:tcPr>
          <w:p w14:paraId="6A3F83C9"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6DE1A3C5" w14:textId="77777777" w:rsidTr="006442C3">
        <w:trPr>
          <w:trHeight w:val="600"/>
        </w:trPr>
        <w:tc>
          <w:tcPr>
            <w:tcW w:w="497" w:type="pct"/>
            <w:shd w:val="clear" w:color="auto" w:fill="auto"/>
            <w:hideMark/>
          </w:tcPr>
          <w:p w14:paraId="6A0E9B7C"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3.b.1</w:t>
            </w:r>
          </w:p>
        </w:tc>
        <w:tc>
          <w:tcPr>
            <w:tcW w:w="2934" w:type="pct"/>
            <w:shd w:val="clear" w:color="auto" w:fill="auto"/>
            <w:hideMark/>
          </w:tcPr>
          <w:p w14:paraId="4D6FD09E"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xml:space="preserve">Proportion of the target population covered by all vaccines included in their national </w:t>
            </w:r>
            <w:proofErr w:type="spellStart"/>
            <w:r w:rsidRPr="005B0E67">
              <w:rPr>
                <w:rFonts w:asciiTheme="majorBidi" w:hAnsiTheme="majorBidi"/>
                <w:color w:val="000000"/>
                <w:sz w:val="24"/>
              </w:rPr>
              <w:t>programme</w:t>
            </w:r>
            <w:proofErr w:type="spellEnd"/>
          </w:p>
        </w:tc>
        <w:tc>
          <w:tcPr>
            <w:tcW w:w="1569" w:type="pct"/>
            <w:shd w:val="clear" w:color="auto" w:fill="auto"/>
            <w:vAlign w:val="bottom"/>
            <w:hideMark/>
          </w:tcPr>
          <w:p w14:paraId="55A31ECE"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As agreed, the data used for this indicator is related to DTP3</w:t>
            </w:r>
          </w:p>
        </w:tc>
      </w:tr>
      <w:tr w:rsidR="00A25991" w:rsidRPr="00DC2A1C" w14:paraId="1FC47DD0" w14:textId="77777777" w:rsidTr="006442C3">
        <w:trPr>
          <w:trHeight w:val="600"/>
        </w:trPr>
        <w:tc>
          <w:tcPr>
            <w:tcW w:w="497" w:type="pct"/>
            <w:shd w:val="clear" w:color="auto" w:fill="auto"/>
            <w:hideMark/>
          </w:tcPr>
          <w:p w14:paraId="04549BBB"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4.1.2</w:t>
            </w:r>
          </w:p>
        </w:tc>
        <w:tc>
          <w:tcPr>
            <w:tcW w:w="2934" w:type="pct"/>
            <w:shd w:val="clear" w:color="auto" w:fill="auto"/>
            <w:hideMark/>
          </w:tcPr>
          <w:p w14:paraId="3CE6FC6C"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Completion rate (primary education, lower secondary education, upper secondary education)</w:t>
            </w:r>
          </w:p>
        </w:tc>
        <w:tc>
          <w:tcPr>
            <w:tcW w:w="1569" w:type="pct"/>
            <w:shd w:val="clear" w:color="auto" w:fill="auto"/>
            <w:vAlign w:val="bottom"/>
            <w:hideMark/>
          </w:tcPr>
          <w:p w14:paraId="046E8A83"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Only data for 'Primary education completion rate' is needed</w:t>
            </w:r>
          </w:p>
        </w:tc>
      </w:tr>
      <w:tr w:rsidR="00A25991" w:rsidRPr="00DC2A1C" w14:paraId="72CD11C9" w14:textId="77777777" w:rsidTr="006442C3">
        <w:trPr>
          <w:trHeight w:val="600"/>
        </w:trPr>
        <w:tc>
          <w:tcPr>
            <w:tcW w:w="497" w:type="pct"/>
            <w:shd w:val="clear" w:color="auto" w:fill="auto"/>
            <w:hideMark/>
          </w:tcPr>
          <w:p w14:paraId="501B4D35"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5.3.1</w:t>
            </w:r>
          </w:p>
        </w:tc>
        <w:tc>
          <w:tcPr>
            <w:tcW w:w="2934" w:type="pct"/>
            <w:shd w:val="clear" w:color="auto" w:fill="auto"/>
            <w:hideMark/>
          </w:tcPr>
          <w:p w14:paraId="426DD062"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women aged 20-24 years who were married or in a union before age 15 and before age 18</w:t>
            </w:r>
          </w:p>
        </w:tc>
        <w:tc>
          <w:tcPr>
            <w:tcW w:w="1569" w:type="pct"/>
            <w:shd w:val="clear" w:color="auto" w:fill="auto"/>
            <w:vAlign w:val="bottom"/>
            <w:hideMark/>
          </w:tcPr>
          <w:p w14:paraId="09E0092F"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Only data for 'before age 18' is needed</w:t>
            </w:r>
          </w:p>
        </w:tc>
      </w:tr>
      <w:tr w:rsidR="00A25991" w:rsidRPr="00DC2A1C" w14:paraId="31A1C7EC" w14:textId="77777777" w:rsidTr="006442C3">
        <w:trPr>
          <w:trHeight w:val="600"/>
        </w:trPr>
        <w:tc>
          <w:tcPr>
            <w:tcW w:w="497" w:type="pct"/>
            <w:shd w:val="clear" w:color="auto" w:fill="auto"/>
            <w:hideMark/>
          </w:tcPr>
          <w:p w14:paraId="40303153"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5.5.1</w:t>
            </w:r>
          </w:p>
        </w:tc>
        <w:tc>
          <w:tcPr>
            <w:tcW w:w="2934" w:type="pct"/>
            <w:shd w:val="clear" w:color="auto" w:fill="auto"/>
            <w:hideMark/>
          </w:tcPr>
          <w:p w14:paraId="13E106CF"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seats held by women in (a) national parliaments</w:t>
            </w:r>
          </w:p>
        </w:tc>
        <w:tc>
          <w:tcPr>
            <w:tcW w:w="1569" w:type="pct"/>
            <w:shd w:val="clear" w:color="auto" w:fill="auto"/>
            <w:vAlign w:val="bottom"/>
            <w:hideMark/>
          </w:tcPr>
          <w:p w14:paraId="3ACEFBE1"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Only data for '</w:t>
            </w:r>
            <w:proofErr w:type="spellStart"/>
            <w:r w:rsidRPr="005B0E67">
              <w:rPr>
                <w:rFonts w:asciiTheme="majorBidi" w:hAnsiTheme="majorBidi"/>
                <w:color w:val="000000"/>
                <w:sz w:val="24"/>
              </w:rPr>
              <w:t>nationa</w:t>
            </w:r>
            <w:proofErr w:type="spellEnd"/>
            <w:r w:rsidRPr="005B0E67">
              <w:rPr>
                <w:rFonts w:asciiTheme="majorBidi" w:hAnsiTheme="majorBidi"/>
                <w:color w:val="000000"/>
                <w:sz w:val="24"/>
              </w:rPr>
              <w:t xml:space="preserve"> parliaments' is needed</w:t>
            </w:r>
          </w:p>
        </w:tc>
      </w:tr>
      <w:tr w:rsidR="00A25991" w:rsidRPr="00DC2A1C" w14:paraId="7FF085B0" w14:textId="77777777" w:rsidTr="006442C3">
        <w:trPr>
          <w:trHeight w:val="600"/>
        </w:trPr>
        <w:tc>
          <w:tcPr>
            <w:tcW w:w="497" w:type="pct"/>
            <w:shd w:val="clear" w:color="auto" w:fill="auto"/>
            <w:hideMark/>
          </w:tcPr>
          <w:p w14:paraId="267F72C4"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6.1.1</w:t>
            </w:r>
          </w:p>
        </w:tc>
        <w:tc>
          <w:tcPr>
            <w:tcW w:w="2934" w:type="pct"/>
            <w:shd w:val="clear" w:color="auto" w:fill="auto"/>
            <w:hideMark/>
          </w:tcPr>
          <w:p w14:paraId="02628E5E"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using safely managed drinking water services</w:t>
            </w:r>
          </w:p>
        </w:tc>
        <w:tc>
          <w:tcPr>
            <w:tcW w:w="1569" w:type="pct"/>
            <w:shd w:val="clear" w:color="auto" w:fill="auto"/>
            <w:vAlign w:val="bottom"/>
            <w:hideMark/>
          </w:tcPr>
          <w:p w14:paraId="19FC525D"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351051D5" w14:textId="77777777" w:rsidTr="006442C3">
        <w:trPr>
          <w:trHeight w:val="600"/>
        </w:trPr>
        <w:tc>
          <w:tcPr>
            <w:tcW w:w="497" w:type="pct"/>
            <w:shd w:val="clear" w:color="auto" w:fill="auto"/>
            <w:hideMark/>
          </w:tcPr>
          <w:p w14:paraId="4945A1DB"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6.2.1</w:t>
            </w:r>
          </w:p>
        </w:tc>
        <w:tc>
          <w:tcPr>
            <w:tcW w:w="2934" w:type="pct"/>
            <w:shd w:val="clear" w:color="auto" w:fill="auto"/>
            <w:hideMark/>
          </w:tcPr>
          <w:p w14:paraId="0F5F1E36"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using (a) safely managed sanitation services</w:t>
            </w:r>
          </w:p>
        </w:tc>
        <w:tc>
          <w:tcPr>
            <w:tcW w:w="1569" w:type="pct"/>
            <w:shd w:val="clear" w:color="auto" w:fill="auto"/>
            <w:vAlign w:val="bottom"/>
            <w:hideMark/>
          </w:tcPr>
          <w:p w14:paraId="4F16B450"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Only data for 'safely managed sanitation services' is needed</w:t>
            </w:r>
          </w:p>
        </w:tc>
      </w:tr>
      <w:tr w:rsidR="00A25991" w:rsidRPr="00DC2A1C" w14:paraId="5EE8C533" w14:textId="77777777" w:rsidTr="006442C3">
        <w:trPr>
          <w:trHeight w:val="300"/>
        </w:trPr>
        <w:tc>
          <w:tcPr>
            <w:tcW w:w="497" w:type="pct"/>
            <w:shd w:val="clear" w:color="auto" w:fill="auto"/>
            <w:hideMark/>
          </w:tcPr>
          <w:p w14:paraId="4E201A04"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7.1.1</w:t>
            </w:r>
          </w:p>
        </w:tc>
        <w:tc>
          <w:tcPr>
            <w:tcW w:w="2934" w:type="pct"/>
            <w:shd w:val="clear" w:color="auto" w:fill="auto"/>
            <w:hideMark/>
          </w:tcPr>
          <w:p w14:paraId="4092E9CA"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with access to electricity</w:t>
            </w:r>
          </w:p>
        </w:tc>
        <w:tc>
          <w:tcPr>
            <w:tcW w:w="1569" w:type="pct"/>
            <w:shd w:val="clear" w:color="auto" w:fill="auto"/>
            <w:vAlign w:val="bottom"/>
            <w:hideMark/>
          </w:tcPr>
          <w:p w14:paraId="5F1FB828"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114C65D7" w14:textId="77777777" w:rsidTr="006442C3">
        <w:trPr>
          <w:trHeight w:val="600"/>
        </w:trPr>
        <w:tc>
          <w:tcPr>
            <w:tcW w:w="497" w:type="pct"/>
            <w:shd w:val="clear" w:color="auto" w:fill="auto"/>
            <w:hideMark/>
          </w:tcPr>
          <w:p w14:paraId="22E21A3C"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lastRenderedPageBreak/>
              <w:t>7.3.1</w:t>
            </w:r>
          </w:p>
        </w:tc>
        <w:tc>
          <w:tcPr>
            <w:tcW w:w="2934" w:type="pct"/>
            <w:shd w:val="clear" w:color="auto" w:fill="auto"/>
            <w:hideMark/>
          </w:tcPr>
          <w:p w14:paraId="57152811"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Energy intensity measured in terms of primary energy and GDP</w:t>
            </w:r>
          </w:p>
        </w:tc>
        <w:tc>
          <w:tcPr>
            <w:tcW w:w="1569" w:type="pct"/>
            <w:shd w:val="clear" w:color="auto" w:fill="auto"/>
            <w:vAlign w:val="bottom"/>
            <w:hideMark/>
          </w:tcPr>
          <w:p w14:paraId="61AEFDD3"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3A1A641E" w14:textId="77777777" w:rsidTr="006442C3">
        <w:trPr>
          <w:trHeight w:val="300"/>
        </w:trPr>
        <w:tc>
          <w:tcPr>
            <w:tcW w:w="497" w:type="pct"/>
            <w:shd w:val="clear" w:color="auto" w:fill="auto"/>
            <w:hideMark/>
          </w:tcPr>
          <w:p w14:paraId="3AEBA8F2"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8.1.1</w:t>
            </w:r>
          </w:p>
        </w:tc>
        <w:tc>
          <w:tcPr>
            <w:tcW w:w="2934" w:type="pct"/>
            <w:shd w:val="clear" w:color="auto" w:fill="auto"/>
            <w:hideMark/>
          </w:tcPr>
          <w:p w14:paraId="7DBD1C75"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Annual growth rate of real GDP per capita</w:t>
            </w:r>
          </w:p>
        </w:tc>
        <w:tc>
          <w:tcPr>
            <w:tcW w:w="1569" w:type="pct"/>
            <w:shd w:val="clear" w:color="auto" w:fill="auto"/>
            <w:vAlign w:val="bottom"/>
            <w:hideMark/>
          </w:tcPr>
          <w:p w14:paraId="5AF9BED2"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7A7223AD" w14:textId="77777777" w:rsidTr="006442C3">
        <w:trPr>
          <w:trHeight w:val="600"/>
        </w:trPr>
        <w:tc>
          <w:tcPr>
            <w:tcW w:w="497" w:type="pct"/>
            <w:shd w:val="clear" w:color="auto" w:fill="auto"/>
            <w:hideMark/>
          </w:tcPr>
          <w:p w14:paraId="217FA6F8"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8.5.2</w:t>
            </w:r>
          </w:p>
        </w:tc>
        <w:tc>
          <w:tcPr>
            <w:tcW w:w="2934" w:type="pct"/>
            <w:shd w:val="clear" w:color="auto" w:fill="auto"/>
            <w:hideMark/>
          </w:tcPr>
          <w:p w14:paraId="39354A4A"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xml:space="preserve">Unemployment rate, by sex, </w:t>
            </w:r>
            <w:proofErr w:type="gramStart"/>
            <w:r w:rsidRPr="005B0E67">
              <w:rPr>
                <w:rFonts w:asciiTheme="majorBidi" w:hAnsiTheme="majorBidi"/>
                <w:color w:val="000000"/>
                <w:sz w:val="24"/>
              </w:rPr>
              <w:t>age</w:t>
            </w:r>
            <w:proofErr w:type="gramEnd"/>
            <w:r w:rsidRPr="005B0E67">
              <w:rPr>
                <w:rFonts w:asciiTheme="majorBidi" w:hAnsiTheme="majorBidi"/>
                <w:color w:val="000000"/>
                <w:sz w:val="24"/>
              </w:rPr>
              <w:t xml:space="preserve"> and persons with disabilities</w:t>
            </w:r>
          </w:p>
        </w:tc>
        <w:tc>
          <w:tcPr>
            <w:tcW w:w="1569" w:type="pct"/>
            <w:shd w:val="clear" w:color="auto" w:fill="auto"/>
            <w:vAlign w:val="bottom"/>
            <w:hideMark/>
          </w:tcPr>
          <w:p w14:paraId="4C6FDCB0"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6C0D7C9C" w14:textId="77777777" w:rsidTr="006442C3">
        <w:trPr>
          <w:trHeight w:val="600"/>
        </w:trPr>
        <w:tc>
          <w:tcPr>
            <w:tcW w:w="497" w:type="pct"/>
            <w:shd w:val="clear" w:color="auto" w:fill="auto"/>
            <w:hideMark/>
          </w:tcPr>
          <w:p w14:paraId="07CF9897"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9.2.1</w:t>
            </w:r>
          </w:p>
        </w:tc>
        <w:tc>
          <w:tcPr>
            <w:tcW w:w="2934" w:type="pct"/>
            <w:shd w:val="clear" w:color="auto" w:fill="auto"/>
            <w:hideMark/>
          </w:tcPr>
          <w:p w14:paraId="421D8C55"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Manufacturing value added as a proportion of GDP and per capita</w:t>
            </w:r>
          </w:p>
        </w:tc>
        <w:tc>
          <w:tcPr>
            <w:tcW w:w="1569" w:type="pct"/>
            <w:shd w:val="clear" w:color="auto" w:fill="auto"/>
            <w:vAlign w:val="bottom"/>
            <w:hideMark/>
          </w:tcPr>
          <w:p w14:paraId="029D6A8E"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739B32DE" w14:textId="77777777" w:rsidTr="006442C3">
        <w:trPr>
          <w:trHeight w:val="600"/>
        </w:trPr>
        <w:tc>
          <w:tcPr>
            <w:tcW w:w="497" w:type="pct"/>
            <w:shd w:val="clear" w:color="auto" w:fill="auto"/>
            <w:hideMark/>
          </w:tcPr>
          <w:p w14:paraId="5C726143"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9.5.1</w:t>
            </w:r>
          </w:p>
        </w:tc>
        <w:tc>
          <w:tcPr>
            <w:tcW w:w="2934" w:type="pct"/>
            <w:shd w:val="clear" w:color="auto" w:fill="auto"/>
            <w:hideMark/>
          </w:tcPr>
          <w:p w14:paraId="2B0A2A2C"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Research and development expenditure as a proportion of GDP</w:t>
            </w:r>
          </w:p>
        </w:tc>
        <w:tc>
          <w:tcPr>
            <w:tcW w:w="1569" w:type="pct"/>
            <w:shd w:val="clear" w:color="auto" w:fill="auto"/>
            <w:vAlign w:val="bottom"/>
            <w:hideMark/>
          </w:tcPr>
          <w:p w14:paraId="4000A3DD"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3165B86C" w14:textId="77777777" w:rsidTr="006442C3">
        <w:trPr>
          <w:trHeight w:val="900"/>
        </w:trPr>
        <w:tc>
          <w:tcPr>
            <w:tcW w:w="497" w:type="pct"/>
            <w:shd w:val="clear" w:color="auto" w:fill="auto"/>
            <w:hideMark/>
          </w:tcPr>
          <w:p w14:paraId="23FB69D5"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9.c.1</w:t>
            </w:r>
          </w:p>
        </w:tc>
        <w:tc>
          <w:tcPr>
            <w:tcW w:w="2934" w:type="pct"/>
            <w:shd w:val="clear" w:color="auto" w:fill="auto"/>
            <w:hideMark/>
          </w:tcPr>
          <w:p w14:paraId="7F17DB87"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population covered by a mobile network, by technology</w:t>
            </w:r>
          </w:p>
        </w:tc>
        <w:tc>
          <w:tcPr>
            <w:tcW w:w="1569" w:type="pct"/>
            <w:shd w:val="clear" w:color="auto" w:fill="auto"/>
            <w:vAlign w:val="bottom"/>
            <w:hideMark/>
          </w:tcPr>
          <w:p w14:paraId="514DD15D"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As suggested by ITU, data for 'proportion of the population covered by at least a 3G mobile network is needed'</w:t>
            </w:r>
          </w:p>
        </w:tc>
      </w:tr>
      <w:tr w:rsidR="00A25991" w:rsidRPr="00DC2A1C" w14:paraId="23ECF82E" w14:textId="77777777" w:rsidTr="006442C3">
        <w:trPr>
          <w:trHeight w:val="300"/>
        </w:trPr>
        <w:tc>
          <w:tcPr>
            <w:tcW w:w="497" w:type="pct"/>
            <w:shd w:val="clear" w:color="auto" w:fill="auto"/>
            <w:hideMark/>
          </w:tcPr>
          <w:p w14:paraId="2660E6B2"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10.4.2</w:t>
            </w:r>
          </w:p>
        </w:tc>
        <w:tc>
          <w:tcPr>
            <w:tcW w:w="2934" w:type="pct"/>
            <w:shd w:val="clear" w:color="auto" w:fill="auto"/>
            <w:hideMark/>
          </w:tcPr>
          <w:p w14:paraId="6E7EFDDF"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Redistributive impact of fiscal policy</w:t>
            </w:r>
          </w:p>
        </w:tc>
        <w:tc>
          <w:tcPr>
            <w:tcW w:w="1569" w:type="pct"/>
            <w:shd w:val="clear" w:color="auto" w:fill="auto"/>
            <w:vAlign w:val="bottom"/>
            <w:hideMark/>
          </w:tcPr>
          <w:p w14:paraId="18DE519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Gini index data is needed</w:t>
            </w:r>
          </w:p>
        </w:tc>
      </w:tr>
      <w:tr w:rsidR="00A25991" w:rsidRPr="00DC2A1C" w14:paraId="776F2A32" w14:textId="77777777" w:rsidTr="006442C3">
        <w:trPr>
          <w:trHeight w:val="600"/>
        </w:trPr>
        <w:tc>
          <w:tcPr>
            <w:tcW w:w="497" w:type="pct"/>
            <w:shd w:val="clear" w:color="auto" w:fill="auto"/>
            <w:hideMark/>
          </w:tcPr>
          <w:p w14:paraId="54F9CCE2"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11.1.1</w:t>
            </w:r>
          </w:p>
        </w:tc>
        <w:tc>
          <w:tcPr>
            <w:tcW w:w="2934" w:type="pct"/>
            <w:shd w:val="clear" w:color="auto" w:fill="auto"/>
            <w:hideMark/>
          </w:tcPr>
          <w:p w14:paraId="0E35E195"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xml:space="preserve">Proportion of urban population living in slums, informal </w:t>
            </w:r>
            <w:proofErr w:type="gramStart"/>
            <w:r w:rsidRPr="005B0E67">
              <w:rPr>
                <w:rFonts w:asciiTheme="majorBidi" w:hAnsiTheme="majorBidi"/>
                <w:color w:val="000000"/>
                <w:sz w:val="24"/>
              </w:rPr>
              <w:t>settlements</w:t>
            </w:r>
            <w:proofErr w:type="gramEnd"/>
            <w:r w:rsidRPr="005B0E67">
              <w:rPr>
                <w:rFonts w:asciiTheme="majorBidi" w:hAnsiTheme="majorBidi"/>
                <w:color w:val="000000"/>
                <w:sz w:val="24"/>
              </w:rPr>
              <w:t xml:space="preserve"> or inadequate housing</w:t>
            </w:r>
          </w:p>
        </w:tc>
        <w:tc>
          <w:tcPr>
            <w:tcW w:w="1569" w:type="pct"/>
            <w:shd w:val="clear" w:color="auto" w:fill="auto"/>
            <w:vAlign w:val="bottom"/>
            <w:hideMark/>
          </w:tcPr>
          <w:p w14:paraId="441BBEAF"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50CDDA8B" w14:textId="77777777" w:rsidTr="006442C3">
        <w:trPr>
          <w:trHeight w:val="600"/>
        </w:trPr>
        <w:tc>
          <w:tcPr>
            <w:tcW w:w="497" w:type="pct"/>
            <w:shd w:val="clear" w:color="auto" w:fill="auto"/>
            <w:hideMark/>
          </w:tcPr>
          <w:p w14:paraId="7EB2AC35"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11.6.2</w:t>
            </w:r>
          </w:p>
        </w:tc>
        <w:tc>
          <w:tcPr>
            <w:tcW w:w="2934" w:type="pct"/>
            <w:shd w:val="clear" w:color="auto" w:fill="auto"/>
            <w:hideMark/>
          </w:tcPr>
          <w:p w14:paraId="27856AC3"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Annual mean levels of fine particulate matter (</w:t>
            </w:r>
            <w:proofErr w:type="gramStart"/>
            <w:r w:rsidRPr="005B0E67">
              <w:rPr>
                <w:rFonts w:asciiTheme="majorBidi" w:hAnsiTheme="majorBidi"/>
                <w:color w:val="000000"/>
                <w:sz w:val="24"/>
              </w:rPr>
              <w:t>e.g.</w:t>
            </w:r>
            <w:proofErr w:type="gramEnd"/>
            <w:r w:rsidRPr="005B0E67">
              <w:rPr>
                <w:rFonts w:asciiTheme="majorBidi" w:hAnsiTheme="majorBidi"/>
                <w:color w:val="000000"/>
                <w:sz w:val="24"/>
              </w:rPr>
              <w:t xml:space="preserve"> PM2.5 and PM10) in cities (population weighted)</w:t>
            </w:r>
          </w:p>
        </w:tc>
        <w:tc>
          <w:tcPr>
            <w:tcW w:w="1569" w:type="pct"/>
            <w:shd w:val="clear" w:color="auto" w:fill="auto"/>
            <w:vAlign w:val="bottom"/>
            <w:hideMark/>
          </w:tcPr>
          <w:p w14:paraId="445D77E8"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040E0605" w14:textId="77777777" w:rsidTr="006442C3">
        <w:trPr>
          <w:trHeight w:val="900"/>
        </w:trPr>
        <w:tc>
          <w:tcPr>
            <w:tcW w:w="497" w:type="pct"/>
            <w:shd w:val="clear" w:color="auto" w:fill="auto"/>
            <w:hideMark/>
          </w:tcPr>
          <w:p w14:paraId="0445E97B"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12.2.2</w:t>
            </w:r>
          </w:p>
        </w:tc>
        <w:tc>
          <w:tcPr>
            <w:tcW w:w="2934" w:type="pct"/>
            <w:shd w:val="clear" w:color="auto" w:fill="auto"/>
            <w:hideMark/>
          </w:tcPr>
          <w:p w14:paraId="091AC524"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Domestic material consumption, domestic material consumption per capita, and domestic material consumption per GDP</w:t>
            </w:r>
          </w:p>
        </w:tc>
        <w:tc>
          <w:tcPr>
            <w:tcW w:w="1569" w:type="pct"/>
            <w:shd w:val="clear" w:color="auto" w:fill="auto"/>
            <w:vAlign w:val="bottom"/>
            <w:hideMark/>
          </w:tcPr>
          <w:p w14:paraId="6309A50E"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Only data for 'Domestic material consumption per GDP' is needed</w:t>
            </w:r>
          </w:p>
        </w:tc>
      </w:tr>
      <w:tr w:rsidR="00A25991" w:rsidRPr="00DC2A1C" w14:paraId="7A5E8727" w14:textId="77777777" w:rsidTr="006442C3">
        <w:trPr>
          <w:trHeight w:val="900"/>
        </w:trPr>
        <w:tc>
          <w:tcPr>
            <w:tcW w:w="497" w:type="pct"/>
            <w:shd w:val="clear" w:color="auto" w:fill="auto"/>
            <w:hideMark/>
          </w:tcPr>
          <w:p w14:paraId="2909B1EE"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12.c.1</w:t>
            </w:r>
          </w:p>
        </w:tc>
        <w:tc>
          <w:tcPr>
            <w:tcW w:w="2934" w:type="pct"/>
            <w:shd w:val="clear" w:color="auto" w:fill="auto"/>
            <w:hideMark/>
          </w:tcPr>
          <w:p w14:paraId="73FBAF34"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xml:space="preserve">(a) </w:t>
            </w:r>
            <w:proofErr w:type="gramStart"/>
            <w:r w:rsidRPr="005B0E67">
              <w:rPr>
                <w:rFonts w:asciiTheme="majorBidi" w:hAnsiTheme="majorBidi"/>
                <w:color w:val="000000"/>
                <w:sz w:val="24"/>
              </w:rPr>
              <w:t>Amount</w:t>
            </w:r>
            <w:proofErr w:type="gramEnd"/>
            <w:r w:rsidRPr="005B0E67">
              <w:rPr>
                <w:rFonts w:asciiTheme="majorBidi" w:hAnsiTheme="majorBidi"/>
                <w:color w:val="000000"/>
                <w:sz w:val="24"/>
              </w:rPr>
              <w:t xml:space="preserve"> of fossil-fuel subsidies as a percentage of GDP; and (b) amount of fossil-fuel subsidies as a proportion of total national expenditure on fossil fuels</w:t>
            </w:r>
          </w:p>
        </w:tc>
        <w:tc>
          <w:tcPr>
            <w:tcW w:w="1569" w:type="pct"/>
            <w:shd w:val="clear" w:color="auto" w:fill="auto"/>
            <w:vAlign w:val="bottom"/>
            <w:hideMark/>
          </w:tcPr>
          <w:p w14:paraId="197D637E"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Only data for '</w:t>
            </w:r>
            <w:proofErr w:type="gramStart"/>
            <w:r w:rsidRPr="005B0E67">
              <w:rPr>
                <w:rFonts w:asciiTheme="majorBidi" w:hAnsiTheme="majorBidi"/>
                <w:color w:val="000000"/>
                <w:sz w:val="24"/>
              </w:rPr>
              <w:t>Amount</w:t>
            </w:r>
            <w:proofErr w:type="gramEnd"/>
            <w:r w:rsidRPr="005B0E67">
              <w:rPr>
                <w:rFonts w:asciiTheme="majorBidi" w:hAnsiTheme="majorBidi"/>
                <w:color w:val="000000"/>
                <w:sz w:val="24"/>
              </w:rPr>
              <w:t xml:space="preserve"> of fossil-fuel subsidies as a percentage of GDP' is needed</w:t>
            </w:r>
          </w:p>
        </w:tc>
      </w:tr>
      <w:tr w:rsidR="00A25991" w:rsidRPr="00DC2A1C" w14:paraId="53C62DA3" w14:textId="77777777" w:rsidTr="006442C3">
        <w:trPr>
          <w:trHeight w:val="300"/>
        </w:trPr>
        <w:tc>
          <w:tcPr>
            <w:tcW w:w="497" w:type="pct"/>
            <w:shd w:val="clear" w:color="auto" w:fill="auto"/>
            <w:hideMark/>
          </w:tcPr>
          <w:p w14:paraId="1773CDB8"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13.2.2</w:t>
            </w:r>
          </w:p>
        </w:tc>
        <w:tc>
          <w:tcPr>
            <w:tcW w:w="2934" w:type="pct"/>
            <w:shd w:val="clear" w:color="auto" w:fill="auto"/>
            <w:hideMark/>
          </w:tcPr>
          <w:p w14:paraId="50A7CAB5"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Total greenhouse gas emissions per year</w:t>
            </w:r>
          </w:p>
        </w:tc>
        <w:tc>
          <w:tcPr>
            <w:tcW w:w="1569" w:type="pct"/>
            <w:shd w:val="clear" w:color="auto" w:fill="auto"/>
            <w:vAlign w:val="bottom"/>
            <w:hideMark/>
          </w:tcPr>
          <w:p w14:paraId="50186ACD"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29964E9A" w14:textId="77777777" w:rsidTr="006442C3">
        <w:trPr>
          <w:trHeight w:val="600"/>
        </w:trPr>
        <w:tc>
          <w:tcPr>
            <w:tcW w:w="497" w:type="pct"/>
            <w:shd w:val="clear" w:color="auto" w:fill="auto"/>
            <w:hideMark/>
          </w:tcPr>
          <w:p w14:paraId="74D1A705"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14.4.1</w:t>
            </w:r>
          </w:p>
        </w:tc>
        <w:tc>
          <w:tcPr>
            <w:tcW w:w="2934" w:type="pct"/>
            <w:shd w:val="clear" w:color="auto" w:fill="auto"/>
            <w:hideMark/>
          </w:tcPr>
          <w:p w14:paraId="2A015EBB"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fish stocks within biologically sustainable levels</w:t>
            </w:r>
          </w:p>
        </w:tc>
        <w:tc>
          <w:tcPr>
            <w:tcW w:w="1569" w:type="pct"/>
            <w:shd w:val="clear" w:color="auto" w:fill="auto"/>
            <w:vAlign w:val="bottom"/>
            <w:hideMark/>
          </w:tcPr>
          <w:p w14:paraId="119C05C7"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719EB54E" w14:textId="77777777" w:rsidTr="006442C3">
        <w:trPr>
          <w:trHeight w:val="600"/>
        </w:trPr>
        <w:tc>
          <w:tcPr>
            <w:tcW w:w="497" w:type="pct"/>
            <w:shd w:val="clear" w:color="auto" w:fill="auto"/>
            <w:hideMark/>
          </w:tcPr>
          <w:p w14:paraId="06524357"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14.5.1</w:t>
            </w:r>
          </w:p>
        </w:tc>
        <w:tc>
          <w:tcPr>
            <w:tcW w:w="2934" w:type="pct"/>
            <w:shd w:val="clear" w:color="auto" w:fill="auto"/>
            <w:hideMark/>
          </w:tcPr>
          <w:p w14:paraId="1CEE087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Coverage of protected areas in relation to marine areas</w:t>
            </w:r>
          </w:p>
        </w:tc>
        <w:tc>
          <w:tcPr>
            <w:tcW w:w="1569" w:type="pct"/>
            <w:shd w:val="clear" w:color="auto" w:fill="auto"/>
            <w:vAlign w:val="bottom"/>
            <w:hideMark/>
          </w:tcPr>
          <w:p w14:paraId="72C7AF5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As suggested by IUCN, only data for 'protected area coverage of marine key biodiversity areas' is needed</w:t>
            </w:r>
          </w:p>
        </w:tc>
      </w:tr>
      <w:tr w:rsidR="00A25991" w:rsidRPr="00DC2A1C" w14:paraId="099EA087" w14:textId="77777777" w:rsidTr="006442C3">
        <w:trPr>
          <w:trHeight w:val="600"/>
        </w:trPr>
        <w:tc>
          <w:tcPr>
            <w:tcW w:w="497" w:type="pct"/>
            <w:shd w:val="clear" w:color="auto" w:fill="auto"/>
            <w:hideMark/>
          </w:tcPr>
          <w:p w14:paraId="709E78BB"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15.1.2</w:t>
            </w:r>
          </w:p>
        </w:tc>
        <w:tc>
          <w:tcPr>
            <w:tcW w:w="2934" w:type="pct"/>
            <w:shd w:val="clear" w:color="auto" w:fill="auto"/>
            <w:hideMark/>
          </w:tcPr>
          <w:p w14:paraId="0A8A807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important sites for terrestrial biodiversity that are covered by protected areas, by ecosystem type</w:t>
            </w:r>
          </w:p>
        </w:tc>
        <w:tc>
          <w:tcPr>
            <w:tcW w:w="1569" w:type="pct"/>
            <w:shd w:val="clear" w:color="auto" w:fill="auto"/>
            <w:vAlign w:val="bottom"/>
            <w:hideMark/>
          </w:tcPr>
          <w:p w14:paraId="7E6F29AC"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4AED8FCF" w14:textId="77777777" w:rsidTr="006442C3">
        <w:trPr>
          <w:trHeight w:val="300"/>
        </w:trPr>
        <w:tc>
          <w:tcPr>
            <w:tcW w:w="497" w:type="pct"/>
            <w:shd w:val="clear" w:color="auto" w:fill="auto"/>
            <w:hideMark/>
          </w:tcPr>
          <w:p w14:paraId="25810408"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15.5.1</w:t>
            </w:r>
          </w:p>
        </w:tc>
        <w:tc>
          <w:tcPr>
            <w:tcW w:w="2934" w:type="pct"/>
            <w:shd w:val="clear" w:color="auto" w:fill="auto"/>
            <w:hideMark/>
          </w:tcPr>
          <w:p w14:paraId="61846818"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Red List Index</w:t>
            </w:r>
          </w:p>
        </w:tc>
        <w:tc>
          <w:tcPr>
            <w:tcW w:w="1569" w:type="pct"/>
            <w:shd w:val="clear" w:color="auto" w:fill="auto"/>
            <w:vAlign w:val="bottom"/>
            <w:hideMark/>
          </w:tcPr>
          <w:p w14:paraId="2F9A3B9C"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43EED815" w14:textId="77777777" w:rsidTr="006442C3">
        <w:trPr>
          <w:trHeight w:val="600"/>
        </w:trPr>
        <w:tc>
          <w:tcPr>
            <w:tcW w:w="497" w:type="pct"/>
            <w:shd w:val="clear" w:color="auto" w:fill="auto"/>
            <w:hideMark/>
          </w:tcPr>
          <w:p w14:paraId="16B2E4A0"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16.1.1</w:t>
            </w:r>
          </w:p>
        </w:tc>
        <w:tc>
          <w:tcPr>
            <w:tcW w:w="2934" w:type="pct"/>
            <w:shd w:val="clear" w:color="auto" w:fill="auto"/>
            <w:hideMark/>
          </w:tcPr>
          <w:p w14:paraId="67F97B3B"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Number of victims of intentional homicide per 100,000 population, by sex and age</w:t>
            </w:r>
          </w:p>
        </w:tc>
        <w:tc>
          <w:tcPr>
            <w:tcW w:w="1569" w:type="pct"/>
            <w:shd w:val="clear" w:color="auto" w:fill="auto"/>
            <w:vAlign w:val="bottom"/>
            <w:hideMark/>
          </w:tcPr>
          <w:p w14:paraId="68F96D9C"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3B9C0328" w14:textId="77777777" w:rsidTr="006442C3">
        <w:trPr>
          <w:trHeight w:val="600"/>
        </w:trPr>
        <w:tc>
          <w:tcPr>
            <w:tcW w:w="497" w:type="pct"/>
            <w:shd w:val="clear" w:color="auto" w:fill="auto"/>
            <w:hideMark/>
          </w:tcPr>
          <w:p w14:paraId="3CE47260"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16.3.2</w:t>
            </w:r>
          </w:p>
        </w:tc>
        <w:tc>
          <w:tcPr>
            <w:tcW w:w="2934" w:type="pct"/>
            <w:shd w:val="clear" w:color="auto" w:fill="auto"/>
            <w:hideMark/>
          </w:tcPr>
          <w:p w14:paraId="23049110"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Unsentenced detainees as a proportion of overall prison population</w:t>
            </w:r>
          </w:p>
        </w:tc>
        <w:tc>
          <w:tcPr>
            <w:tcW w:w="1569" w:type="pct"/>
            <w:shd w:val="clear" w:color="auto" w:fill="auto"/>
            <w:vAlign w:val="bottom"/>
            <w:hideMark/>
          </w:tcPr>
          <w:p w14:paraId="013DD188"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457A3CB2" w14:textId="77777777" w:rsidTr="006442C3">
        <w:trPr>
          <w:trHeight w:val="600"/>
        </w:trPr>
        <w:tc>
          <w:tcPr>
            <w:tcW w:w="497" w:type="pct"/>
            <w:shd w:val="clear" w:color="auto" w:fill="auto"/>
            <w:hideMark/>
          </w:tcPr>
          <w:p w14:paraId="6B31EA93"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lastRenderedPageBreak/>
              <w:t>16.a.1</w:t>
            </w:r>
          </w:p>
        </w:tc>
        <w:tc>
          <w:tcPr>
            <w:tcW w:w="2934" w:type="pct"/>
            <w:shd w:val="clear" w:color="auto" w:fill="auto"/>
            <w:hideMark/>
          </w:tcPr>
          <w:p w14:paraId="7500F4EC"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Existence of independent national human rights institutions in compliance with the Paris Principles</w:t>
            </w:r>
          </w:p>
        </w:tc>
        <w:tc>
          <w:tcPr>
            <w:tcW w:w="1569" w:type="pct"/>
            <w:shd w:val="clear" w:color="auto" w:fill="auto"/>
            <w:vAlign w:val="bottom"/>
            <w:hideMark/>
          </w:tcPr>
          <w:p w14:paraId="40C0F4C0"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0EECB7E7" w14:textId="77777777" w:rsidTr="006442C3">
        <w:trPr>
          <w:trHeight w:val="1500"/>
        </w:trPr>
        <w:tc>
          <w:tcPr>
            <w:tcW w:w="497" w:type="pct"/>
            <w:shd w:val="clear" w:color="auto" w:fill="auto"/>
            <w:hideMark/>
          </w:tcPr>
          <w:p w14:paraId="7D77556C"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17.2.1</w:t>
            </w:r>
          </w:p>
        </w:tc>
        <w:tc>
          <w:tcPr>
            <w:tcW w:w="2934" w:type="pct"/>
            <w:shd w:val="clear" w:color="auto" w:fill="auto"/>
            <w:hideMark/>
          </w:tcPr>
          <w:p w14:paraId="66150B7D"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17.2.1 Net official development assistance, total and to least developed countries, as a proportion of the Organization for Economic Cooperation and Development (OECD) Development Assistance Committee donors’ gross national income (GNI)</w:t>
            </w:r>
          </w:p>
        </w:tc>
        <w:tc>
          <w:tcPr>
            <w:tcW w:w="1569" w:type="pct"/>
            <w:shd w:val="clear" w:color="auto" w:fill="auto"/>
            <w:vAlign w:val="bottom"/>
            <w:hideMark/>
          </w:tcPr>
          <w:p w14:paraId="5066B2F8"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18795BE6" w14:textId="77777777" w:rsidTr="006442C3">
        <w:trPr>
          <w:trHeight w:val="300"/>
        </w:trPr>
        <w:tc>
          <w:tcPr>
            <w:tcW w:w="497" w:type="pct"/>
            <w:shd w:val="clear" w:color="auto" w:fill="auto"/>
            <w:hideMark/>
          </w:tcPr>
          <w:p w14:paraId="2A57CA4C"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17.8.1</w:t>
            </w:r>
          </w:p>
        </w:tc>
        <w:tc>
          <w:tcPr>
            <w:tcW w:w="2934" w:type="pct"/>
            <w:shd w:val="clear" w:color="auto" w:fill="auto"/>
            <w:hideMark/>
          </w:tcPr>
          <w:p w14:paraId="04F893FD"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Proportion of individuals using the Internet</w:t>
            </w:r>
          </w:p>
        </w:tc>
        <w:tc>
          <w:tcPr>
            <w:tcW w:w="1569" w:type="pct"/>
            <w:shd w:val="clear" w:color="auto" w:fill="auto"/>
            <w:vAlign w:val="bottom"/>
            <w:hideMark/>
          </w:tcPr>
          <w:p w14:paraId="4F52043C"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r w:rsidR="00A25991" w:rsidRPr="00DC2A1C" w14:paraId="150049DA" w14:textId="77777777" w:rsidTr="006442C3">
        <w:trPr>
          <w:trHeight w:val="900"/>
        </w:trPr>
        <w:tc>
          <w:tcPr>
            <w:tcW w:w="497" w:type="pct"/>
            <w:shd w:val="clear" w:color="auto" w:fill="auto"/>
            <w:hideMark/>
          </w:tcPr>
          <w:p w14:paraId="02C741D4" w14:textId="77777777" w:rsidR="00A25991" w:rsidRPr="005B0E67" w:rsidRDefault="00A25991" w:rsidP="006442C3">
            <w:pPr>
              <w:spacing w:after="0" w:line="240" w:lineRule="auto"/>
              <w:rPr>
                <w:rFonts w:asciiTheme="majorBidi" w:hAnsiTheme="majorBidi"/>
                <w:color w:val="000000"/>
                <w:sz w:val="24"/>
              </w:rPr>
            </w:pPr>
            <w:r w:rsidRPr="00475F90">
              <w:rPr>
                <w:rFonts w:asciiTheme="majorBidi" w:hAnsiTheme="majorBidi"/>
                <w:color w:val="000000"/>
                <w:sz w:val="24"/>
              </w:rPr>
              <w:t>17.18.3</w:t>
            </w:r>
          </w:p>
        </w:tc>
        <w:tc>
          <w:tcPr>
            <w:tcW w:w="2934" w:type="pct"/>
            <w:shd w:val="clear" w:color="auto" w:fill="auto"/>
            <w:hideMark/>
          </w:tcPr>
          <w:p w14:paraId="31350921" w14:textId="77777777" w:rsidR="00A25991" w:rsidRPr="00776464" w:rsidRDefault="00A25991" w:rsidP="006442C3">
            <w:pPr>
              <w:spacing w:after="0" w:line="240" w:lineRule="auto"/>
              <w:rPr>
                <w:rFonts w:asciiTheme="majorBidi" w:eastAsiaTheme="minorHAnsi" w:hAnsiTheme="majorBidi"/>
                <w:color w:val="000000"/>
                <w:sz w:val="24"/>
                <w:lang w:val="en-GB" w:eastAsia="en-US"/>
              </w:rPr>
            </w:pPr>
            <w:r w:rsidRPr="005B0E67">
              <w:rPr>
                <w:rFonts w:asciiTheme="majorBidi" w:hAnsiTheme="majorBidi"/>
                <w:color w:val="000000"/>
                <w:sz w:val="24"/>
              </w:rPr>
              <w:t>Number of countries with a national statistical plan that is fully funded and under implementation, by source of funding</w:t>
            </w:r>
          </w:p>
        </w:tc>
        <w:tc>
          <w:tcPr>
            <w:tcW w:w="1569" w:type="pct"/>
            <w:shd w:val="clear" w:color="auto" w:fill="auto"/>
            <w:vAlign w:val="bottom"/>
            <w:hideMark/>
          </w:tcPr>
          <w:p w14:paraId="5AAC09C9" w14:textId="77777777" w:rsidR="00A25991" w:rsidRPr="005B0E67" w:rsidRDefault="00A25991" w:rsidP="006442C3">
            <w:pPr>
              <w:spacing w:after="0" w:line="240" w:lineRule="auto"/>
              <w:rPr>
                <w:rFonts w:asciiTheme="majorBidi" w:hAnsiTheme="majorBidi"/>
                <w:color w:val="000000"/>
                <w:sz w:val="24"/>
              </w:rPr>
            </w:pPr>
            <w:r w:rsidRPr="005B0E67">
              <w:rPr>
                <w:rFonts w:asciiTheme="majorBidi" w:hAnsiTheme="majorBidi"/>
                <w:color w:val="000000"/>
                <w:sz w:val="24"/>
              </w:rPr>
              <w:t> </w:t>
            </w:r>
          </w:p>
        </w:tc>
      </w:tr>
    </w:tbl>
    <w:p w14:paraId="471DDDE7" w14:textId="77777777" w:rsidR="00A25991" w:rsidRPr="00475F90" w:rsidRDefault="00A25991" w:rsidP="00A25991">
      <w:pPr>
        <w:rPr>
          <w:rFonts w:asciiTheme="majorBidi" w:hAnsiTheme="majorBidi"/>
          <w:sz w:val="24"/>
        </w:rPr>
      </w:pPr>
    </w:p>
    <w:p w14:paraId="272E430F" w14:textId="77777777" w:rsidR="00F34C68" w:rsidRPr="00475F90" w:rsidRDefault="00F34C68" w:rsidP="00776464">
      <w:pPr>
        <w:rPr>
          <w:rFonts w:asciiTheme="majorBidi" w:hAnsiTheme="majorBidi"/>
          <w:sz w:val="24"/>
        </w:rPr>
      </w:pPr>
    </w:p>
    <w:sectPr w:rsidR="00F34C68" w:rsidRPr="00475F90" w:rsidSect="0077646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0B4AB" w14:textId="77777777" w:rsidR="00210725" w:rsidRDefault="00210725" w:rsidP="00037E87">
      <w:pPr>
        <w:spacing w:after="0" w:line="240" w:lineRule="auto"/>
      </w:pPr>
      <w:r>
        <w:separator/>
      </w:r>
    </w:p>
  </w:endnote>
  <w:endnote w:type="continuationSeparator" w:id="0">
    <w:p w14:paraId="482D384C" w14:textId="77777777" w:rsidR="00210725" w:rsidRDefault="00210725" w:rsidP="00037E87">
      <w:pPr>
        <w:spacing w:after="0" w:line="240" w:lineRule="auto"/>
      </w:pPr>
      <w:r>
        <w:continuationSeparator/>
      </w:r>
    </w:p>
  </w:endnote>
  <w:endnote w:type="continuationNotice" w:id="1">
    <w:p w14:paraId="62FE20FF" w14:textId="77777777" w:rsidR="00210725" w:rsidRDefault="002107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5B6DE" w14:textId="77777777" w:rsidR="00210725" w:rsidRDefault="00210725" w:rsidP="00037E87">
      <w:pPr>
        <w:spacing w:after="0" w:line="240" w:lineRule="auto"/>
      </w:pPr>
      <w:r>
        <w:separator/>
      </w:r>
    </w:p>
  </w:footnote>
  <w:footnote w:type="continuationSeparator" w:id="0">
    <w:p w14:paraId="06E09111" w14:textId="77777777" w:rsidR="00210725" w:rsidRDefault="00210725" w:rsidP="00037E87">
      <w:pPr>
        <w:spacing w:after="0" w:line="240" w:lineRule="auto"/>
      </w:pPr>
      <w:r>
        <w:continuationSeparator/>
      </w:r>
    </w:p>
  </w:footnote>
  <w:footnote w:type="continuationNotice" w:id="1">
    <w:p w14:paraId="154B7E9E" w14:textId="77777777" w:rsidR="00210725" w:rsidRDefault="00210725">
      <w:pPr>
        <w:spacing w:after="0" w:line="240" w:lineRule="auto"/>
      </w:pPr>
    </w:p>
  </w:footnote>
  <w:footnote w:id="2">
    <w:p w14:paraId="5CE29C1C" w14:textId="09797581" w:rsidR="00037E87" w:rsidRPr="00776464" w:rsidRDefault="00037E87">
      <w:pPr>
        <w:pStyle w:val="FootnoteText"/>
        <w:rPr>
          <w:rFonts w:asciiTheme="majorBidi" w:hAnsiTheme="majorBidi"/>
        </w:rPr>
      </w:pPr>
      <w:r w:rsidRPr="00B15048">
        <w:rPr>
          <w:rStyle w:val="FootnoteReference"/>
          <w:rFonts w:asciiTheme="majorBidi" w:hAnsiTheme="majorBidi" w:cstheme="majorBidi"/>
        </w:rPr>
        <w:footnoteRef/>
      </w:r>
      <w:r w:rsidRPr="00B15048">
        <w:rPr>
          <w:rFonts w:asciiTheme="majorBidi" w:hAnsiTheme="majorBidi" w:cstheme="majorBidi"/>
        </w:rPr>
        <w:t xml:space="preserve"> </w:t>
      </w:r>
      <w:r w:rsidRPr="00475F90">
        <w:rPr>
          <w:rFonts w:asciiTheme="majorBidi" w:hAnsiTheme="majorBidi"/>
        </w:rPr>
        <w:t xml:space="preserve">See UNSD website: </w:t>
      </w:r>
      <w:hyperlink r:id="rId1" w:history="1">
        <w:r w:rsidRPr="00475F90">
          <w:rPr>
            <w:rStyle w:val="Hyperlink"/>
            <w:rFonts w:asciiTheme="majorBidi" w:hAnsiTheme="majorBidi"/>
          </w:rPr>
          <w:t>https://unstats.un.org/unsd/methodology/m49/</w:t>
        </w:r>
      </w:hyperlink>
    </w:p>
  </w:footnote>
  <w:footnote w:id="3">
    <w:p w14:paraId="1F14CFFC" w14:textId="0D75CAAA" w:rsidR="00037E87" w:rsidRPr="00B15048" w:rsidRDefault="00037E87">
      <w:pPr>
        <w:pStyle w:val="FootnoteText"/>
        <w:rPr>
          <w:rFonts w:asciiTheme="majorBidi" w:hAnsiTheme="majorBidi"/>
        </w:rPr>
      </w:pPr>
      <w:r w:rsidRPr="00B15048">
        <w:rPr>
          <w:rStyle w:val="FootnoteReference"/>
          <w:rFonts w:asciiTheme="majorBidi" w:hAnsiTheme="majorBidi" w:cstheme="majorBidi"/>
        </w:rPr>
        <w:footnoteRef/>
      </w:r>
      <w:r w:rsidRPr="00B15048">
        <w:rPr>
          <w:rFonts w:asciiTheme="majorBidi" w:hAnsiTheme="majorBidi" w:cstheme="majorBidi"/>
        </w:rPr>
        <w:t xml:space="preserve"> In 2019, t</w:t>
      </w:r>
      <w:r w:rsidRPr="00475F90">
        <w:rPr>
          <w:rFonts w:asciiTheme="majorBidi" w:hAnsiTheme="majorBidi"/>
        </w:rPr>
        <w:t xml:space="preserve">he CCS-UN discussed requesting the SDG data – through UNSD – for the Regional Commissions (RCs) for additional regional groupings according to their specific requirements. UNSD </w:t>
      </w:r>
      <w:r w:rsidRPr="00B15048">
        <w:rPr>
          <w:rFonts w:asciiTheme="majorBidi" w:hAnsiTheme="majorBidi"/>
        </w:rPr>
        <w:t>will send a separate request to custodian agencies requesting these additional regional groupings. The request will include the codes of the additional regional groupings and contact information of focal persons at the RCs. These data are to be submitted directly to the RCs.</w:t>
      </w:r>
    </w:p>
  </w:footnote>
  <w:footnote w:id="4">
    <w:p w14:paraId="49574ABC" w14:textId="2062B1F0" w:rsidR="00912F71" w:rsidRPr="00B15048" w:rsidRDefault="00912F71">
      <w:pPr>
        <w:pStyle w:val="FootnoteText"/>
        <w:rPr>
          <w:rFonts w:asciiTheme="majorBidi" w:hAnsiTheme="majorBidi" w:cstheme="majorBidi"/>
        </w:rPr>
      </w:pPr>
      <w:r w:rsidRPr="00B15048">
        <w:rPr>
          <w:rStyle w:val="FootnoteReference"/>
          <w:rFonts w:asciiTheme="majorBidi" w:hAnsiTheme="majorBidi" w:cstheme="majorBidi"/>
        </w:rPr>
        <w:footnoteRef/>
      </w:r>
      <w:r w:rsidRPr="00B15048">
        <w:rPr>
          <w:rFonts w:asciiTheme="majorBidi" w:hAnsiTheme="majorBidi" w:cstheme="majorBidi"/>
        </w:rPr>
        <w:t xml:space="preserve"> </w:t>
      </w:r>
      <w:hyperlink r:id="rId2" w:history="1">
        <w:r w:rsidR="0080180C" w:rsidRPr="00B15048">
          <w:rPr>
            <w:rStyle w:val="Hyperlink"/>
            <w:rFonts w:asciiTheme="majorBidi" w:hAnsiTheme="majorBidi" w:cstheme="majorBidi"/>
          </w:rPr>
          <w:t>http://unstats.un.org/sdgs/metadata/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5E6F4" w14:textId="55553EA3" w:rsidR="00F34C68" w:rsidRPr="00776464" w:rsidRDefault="00C3657D" w:rsidP="00F34C68">
    <w:pPr>
      <w:pStyle w:val="Header"/>
      <w:jc w:val="right"/>
      <w:rPr>
        <w:rFonts w:asciiTheme="majorBidi" w:hAnsiTheme="majorBidi"/>
      </w:rPr>
    </w:pPr>
    <w:r>
      <w:rPr>
        <w:rFonts w:asciiTheme="majorBidi" w:hAnsiTheme="majorBidi"/>
      </w:rPr>
      <w:t>16</w:t>
    </w:r>
    <w:r w:rsidRPr="00776464">
      <w:rPr>
        <w:rFonts w:asciiTheme="majorBidi" w:hAnsiTheme="majorBidi"/>
      </w:rPr>
      <w:t xml:space="preserve"> </w:t>
    </w:r>
    <w:r w:rsidR="00F34C68" w:rsidRPr="00776464">
      <w:rPr>
        <w:rFonts w:asciiTheme="majorBidi" w:hAnsiTheme="majorBidi"/>
      </w:rPr>
      <w:t>December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FB6"/>
    <w:multiLevelType w:val="hybridMultilevel"/>
    <w:tmpl w:val="99F253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D79BF"/>
    <w:multiLevelType w:val="hybridMultilevel"/>
    <w:tmpl w:val="0C266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B33BE"/>
    <w:multiLevelType w:val="hybridMultilevel"/>
    <w:tmpl w:val="93F24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755A1"/>
    <w:multiLevelType w:val="hybridMultilevel"/>
    <w:tmpl w:val="1E6A5172"/>
    <w:lvl w:ilvl="0" w:tplc="F57A06A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A5AB5"/>
    <w:multiLevelType w:val="hybridMultilevel"/>
    <w:tmpl w:val="23CEDB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3460D"/>
    <w:multiLevelType w:val="hybridMultilevel"/>
    <w:tmpl w:val="6AACB162"/>
    <w:lvl w:ilvl="0" w:tplc="71E276E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04D98"/>
    <w:multiLevelType w:val="hybridMultilevel"/>
    <w:tmpl w:val="BF86316C"/>
    <w:lvl w:ilvl="0" w:tplc="4B7A02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F628F"/>
    <w:multiLevelType w:val="hybridMultilevel"/>
    <w:tmpl w:val="F0907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73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1">
    <w:nsid w:val="36F5200E"/>
    <w:multiLevelType w:val="hybridMultilevel"/>
    <w:tmpl w:val="BEA44400"/>
    <w:lvl w:ilvl="0" w:tplc="04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52E84CAD"/>
    <w:multiLevelType w:val="hybridMultilevel"/>
    <w:tmpl w:val="B0508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664CC"/>
    <w:multiLevelType w:val="hybridMultilevel"/>
    <w:tmpl w:val="01349C0E"/>
    <w:lvl w:ilvl="0" w:tplc="3D346E02">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45C3A"/>
    <w:multiLevelType w:val="hybridMultilevel"/>
    <w:tmpl w:val="7EDE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71A5C"/>
    <w:multiLevelType w:val="hybridMultilevel"/>
    <w:tmpl w:val="85AEC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F66217"/>
    <w:multiLevelType w:val="hybridMultilevel"/>
    <w:tmpl w:val="BE3EFC1C"/>
    <w:lvl w:ilvl="0" w:tplc="543CEAC4">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EB41601"/>
    <w:multiLevelType w:val="hybridMultilevel"/>
    <w:tmpl w:val="C98818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15"/>
  </w:num>
  <w:num w:numId="5">
    <w:abstractNumId w:val="12"/>
  </w:num>
  <w:num w:numId="6">
    <w:abstractNumId w:val="2"/>
  </w:num>
  <w:num w:numId="7">
    <w:abstractNumId w:val="0"/>
  </w:num>
  <w:num w:numId="8">
    <w:abstractNumId w:val="5"/>
  </w:num>
  <w:num w:numId="9">
    <w:abstractNumId w:val="8"/>
  </w:num>
  <w:num w:numId="10">
    <w:abstractNumId w:val="13"/>
  </w:num>
  <w:num w:numId="11">
    <w:abstractNumId w:val="11"/>
  </w:num>
  <w:num w:numId="12">
    <w:abstractNumId w:val="3"/>
  </w:num>
  <w:num w:numId="13">
    <w:abstractNumId w:val="6"/>
  </w:num>
  <w:num w:numId="14">
    <w:abstractNumId w:val="14"/>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87"/>
    <w:rsid w:val="00023011"/>
    <w:rsid w:val="00023DF2"/>
    <w:rsid w:val="00037E87"/>
    <w:rsid w:val="00071845"/>
    <w:rsid w:val="00086FC8"/>
    <w:rsid w:val="00092606"/>
    <w:rsid w:val="000A73F3"/>
    <w:rsid w:val="000B16D3"/>
    <w:rsid w:val="000B649C"/>
    <w:rsid w:val="000D2B08"/>
    <w:rsid w:val="000E5D12"/>
    <w:rsid w:val="00141A32"/>
    <w:rsid w:val="00152053"/>
    <w:rsid w:val="00161890"/>
    <w:rsid w:val="00164872"/>
    <w:rsid w:val="00184D91"/>
    <w:rsid w:val="001D13B5"/>
    <w:rsid w:val="001D7399"/>
    <w:rsid w:val="001E632A"/>
    <w:rsid w:val="00210725"/>
    <w:rsid w:val="00227221"/>
    <w:rsid w:val="0026015A"/>
    <w:rsid w:val="00262199"/>
    <w:rsid w:val="00265EB1"/>
    <w:rsid w:val="002736CC"/>
    <w:rsid w:val="0029624E"/>
    <w:rsid w:val="00297491"/>
    <w:rsid w:val="002B0208"/>
    <w:rsid w:val="002C7F7B"/>
    <w:rsid w:val="002F47EB"/>
    <w:rsid w:val="003201E8"/>
    <w:rsid w:val="003368FE"/>
    <w:rsid w:val="00372C87"/>
    <w:rsid w:val="003B1F75"/>
    <w:rsid w:val="003D7B39"/>
    <w:rsid w:val="003E7025"/>
    <w:rsid w:val="003E70FF"/>
    <w:rsid w:val="004045F9"/>
    <w:rsid w:val="00410EB9"/>
    <w:rsid w:val="00411A02"/>
    <w:rsid w:val="004269B8"/>
    <w:rsid w:val="004336C3"/>
    <w:rsid w:val="00442455"/>
    <w:rsid w:val="00452798"/>
    <w:rsid w:val="004614AD"/>
    <w:rsid w:val="0047010D"/>
    <w:rsid w:val="00470539"/>
    <w:rsid w:val="00473F3F"/>
    <w:rsid w:val="00475F90"/>
    <w:rsid w:val="00484298"/>
    <w:rsid w:val="00487422"/>
    <w:rsid w:val="004A12EA"/>
    <w:rsid w:val="004A35D9"/>
    <w:rsid w:val="004C553F"/>
    <w:rsid w:val="005223BD"/>
    <w:rsid w:val="0057431E"/>
    <w:rsid w:val="0058185A"/>
    <w:rsid w:val="0058618C"/>
    <w:rsid w:val="005A4017"/>
    <w:rsid w:val="005B0B7D"/>
    <w:rsid w:val="005B0E67"/>
    <w:rsid w:val="005B5597"/>
    <w:rsid w:val="005B63DB"/>
    <w:rsid w:val="005C096D"/>
    <w:rsid w:val="005C4D1C"/>
    <w:rsid w:val="005F73DB"/>
    <w:rsid w:val="00612E8B"/>
    <w:rsid w:val="00616345"/>
    <w:rsid w:val="006277A3"/>
    <w:rsid w:val="00644B3A"/>
    <w:rsid w:val="00652618"/>
    <w:rsid w:val="00655A26"/>
    <w:rsid w:val="00655F29"/>
    <w:rsid w:val="00670534"/>
    <w:rsid w:val="00695346"/>
    <w:rsid w:val="006968F4"/>
    <w:rsid w:val="006A4A27"/>
    <w:rsid w:val="006A777B"/>
    <w:rsid w:val="006D4D14"/>
    <w:rsid w:val="006F3B4F"/>
    <w:rsid w:val="00705D5E"/>
    <w:rsid w:val="0070718F"/>
    <w:rsid w:val="00726080"/>
    <w:rsid w:val="00727734"/>
    <w:rsid w:val="0072792E"/>
    <w:rsid w:val="0074095F"/>
    <w:rsid w:val="0074400A"/>
    <w:rsid w:val="007442D1"/>
    <w:rsid w:val="00776464"/>
    <w:rsid w:val="00785B42"/>
    <w:rsid w:val="007932E0"/>
    <w:rsid w:val="007A6C04"/>
    <w:rsid w:val="007F30DA"/>
    <w:rsid w:val="0080180C"/>
    <w:rsid w:val="00805DF3"/>
    <w:rsid w:val="00811B84"/>
    <w:rsid w:val="00812447"/>
    <w:rsid w:val="00815F2B"/>
    <w:rsid w:val="00821419"/>
    <w:rsid w:val="00831897"/>
    <w:rsid w:val="00853FD8"/>
    <w:rsid w:val="008976E6"/>
    <w:rsid w:val="008A25D1"/>
    <w:rsid w:val="008A5BCD"/>
    <w:rsid w:val="008C54DF"/>
    <w:rsid w:val="008E548C"/>
    <w:rsid w:val="00903B0E"/>
    <w:rsid w:val="009056D6"/>
    <w:rsid w:val="00912F71"/>
    <w:rsid w:val="00952F2C"/>
    <w:rsid w:val="009636CC"/>
    <w:rsid w:val="00973AAD"/>
    <w:rsid w:val="009840D0"/>
    <w:rsid w:val="0098780F"/>
    <w:rsid w:val="009B6D5A"/>
    <w:rsid w:val="009C2077"/>
    <w:rsid w:val="009C2FF9"/>
    <w:rsid w:val="009F0F44"/>
    <w:rsid w:val="009F3F2C"/>
    <w:rsid w:val="00A0567C"/>
    <w:rsid w:val="00A0678C"/>
    <w:rsid w:val="00A10C20"/>
    <w:rsid w:val="00A11380"/>
    <w:rsid w:val="00A21D01"/>
    <w:rsid w:val="00A25991"/>
    <w:rsid w:val="00A31FF2"/>
    <w:rsid w:val="00A4402D"/>
    <w:rsid w:val="00A6497D"/>
    <w:rsid w:val="00A67ED8"/>
    <w:rsid w:val="00A703C8"/>
    <w:rsid w:val="00A718BD"/>
    <w:rsid w:val="00A739FC"/>
    <w:rsid w:val="00A74017"/>
    <w:rsid w:val="00A8446B"/>
    <w:rsid w:val="00A870DF"/>
    <w:rsid w:val="00A975BC"/>
    <w:rsid w:val="00A976EE"/>
    <w:rsid w:val="00AA0828"/>
    <w:rsid w:val="00AA3D88"/>
    <w:rsid w:val="00AB5AD5"/>
    <w:rsid w:val="00AC40BB"/>
    <w:rsid w:val="00AC4579"/>
    <w:rsid w:val="00B0733F"/>
    <w:rsid w:val="00B15048"/>
    <w:rsid w:val="00B20F68"/>
    <w:rsid w:val="00B22E48"/>
    <w:rsid w:val="00B254BB"/>
    <w:rsid w:val="00B30605"/>
    <w:rsid w:val="00B35257"/>
    <w:rsid w:val="00B43300"/>
    <w:rsid w:val="00B46BBD"/>
    <w:rsid w:val="00B571F6"/>
    <w:rsid w:val="00B63B7A"/>
    <w:rsid w:val="00B66149"/>
    <w:rsid w:val="00B811E7"/>
    <w:rsid w:val="00B82E0D"/>
    <w:rsid w:val="00B83A27"/>
    <w:rsid w:val="00B9799B"/>
    <w:rsid w:val="00BA3236"/>
    <w:rsid w:val="00BB1A4F"/>
    <w:rsid w:val="00BB2481"/>
    <w:rsid w:val="00BB62F3"/>
    <w:rsid w:val="00BC1402"/>
    <w:rsid w:val="00BC7D89"/>
    <w:rsid w:val="00BD66CA"/>
    <w:rsid w:val="00BE3F9C"/>
    <w:rsid w:val="00BF6302"/>
    <w:rsid w:val="00C02D5F"/>
    <w:rsid w:val="00C218FB"/>
    <w:rsid w:val="00C24523"/>
    <w:rsid w:val="00C3657D"/>
    <w:rsid w:val="00C36DB8"/>
    <w:rsid w:val="00C436F7"/>
    <w:rsid w:val="00C46674"/>
    <w:rsid w:val="00C60321"/>
    <w:rsid w:val="00C6212B"/>
    <w:rsid w:val="00C630B5"/>
    <w:rsid w:val="00C847B5"/>
    <w:rsid w:val="00C874ED"/>
    <w:rsid w:val="00CA4669"/>
    <w:rsid w:val="00CA4C86"/>
    <w:rsid w:val="00CB2B4E"/>
    <w:rsid w:val="00CC3C45"/>
    <w:rsid w:val="00CC4237"/>
    <w:rsid w:val="00CD3EA9"/>
    <w:rsid w:val="00CE6679"/>
    <w:rsid w:val="00D11458"/>
    <w:rsid w:val="00D201C9"/>
    <w:rsid w:val="00D236ED"/>
    <w:rsid w:val="00D6142B"/>
    <w:rsid w:val="00D64A0A"/>
    <w:rsid w:val="00D738B9"/>
    <w:rsid w:val="00D745B9"/>
    <w:rsid w:val="00D8784E"/>
    <w:rsid w:val="00DB0F5C"/>
    <w:rsid w:val="00DC0BC7"/>
    <w:rsid w:val="00DC2A1C"/>
    <w:rsid w:val="00DC6F92"/>
    <w:rsid w:val="00DD0B73"/>
    <w:rsid w:val="00E123A5"/>
    <w:rsid w:val="00E13C37"/>
    <w:rsid w:val="00E63704"/>
    <w:rsid w:val="00E64C86"/>
    <w:rsid w:val="00E74A10"/>
    <w:rsid w:val="00E805ED"/>
    <w:rsid w:val="00E8350B"/>
    <w:rsid w:val="00EA67BB"/>
    <w:rsid w:val="00EC4AB5"/>
    <w:rsid w:val="00EE40BA"/>
    <w:rsid w:val="00EF6DF1"/>
    <w:rsid w:val="00F04267"/>
    <w:rsid w:val="00F0741C"/>
    <w:rsid w:val="00F26D28"/>
    <w:rsid w:val="00F34C68"/>
    <w:rsid w:val="00F51F7A"/>
    <w:rsid w:val="00F5746A"/>
    <w:rsid w:val="00F6193A"/>
    <w:rsid w:val="00F76EE1"/>
    <w:rsid w:val="00F96DEE"/>
    <w:rsid w:val="00FB335F"/>
    <w:rsid w:val="00FC78D1"/>
    <w:rsid w:val="00FF6228"/>
    <w:rsid w:val="032D7E15"/>
    <w:rsid w:val="0347830B"/>
    <w:rsid w:val="04251B32"/>
    <w:rsid w:val="043647E1"/>
    <w:rsid w:val="05ADEACA"/>
    <w:rsid w:val="0862A0FF"/>
    <w:rsid w:val="0CFC54E0"/>
    <w:rsid w:val="0D4E352B"/>
    <w:rsid w:val="0EFAEF89"/>
    <w:rsid w:val="0FA15695"/>
    <w:rsid w:val="13A2921A"/>
    <w:rsid w:val="156A310D"/>
    <w:rsid w:val="17C216D2"/>
    <w:rsid w:val="180EF2AB"/>
    <w:rsid w:val="18EE92C7"/>
    <w:rsid w:val="1AFBE2A3"/>
    <w:rsid w:val="2004D646"/>
    <w:rsid w:val="217648F5"/>
    <w:rsid w:val="27E02822"/>
    <w:rsid w:val="293E5E9F"/>
    <w:rsid w:val="29D28AD2"/>
    <w:rsid w:val="2B0B1601"/>
    <w:rsid w:val="2C7A8755"/>
    <w:rsid w:val="2D8C25F6"/>
    <w:rsid w:val="2DE13B80"/>
    <w:rsid w:val="2EBA3042"/>
    <w:rsid w:val="2FF939E3"/>
    <w:rsid w:val="34DBA77A"/>
    <w:rsid w:val="3520ECC8"/>
    <w:rsid w:val="36EFCE67"/>
    <w:rsid w:val="383917CC"/>
    <w:rsid w:val="3E4D3EB0"/>
    <w:rsid w:val="3FE90F11"/>
    <w:rsid w:val="40CF4584"/>
    <w:rsid w:val="43D0AAC7"/>
    <w:rsid w:val="45BE0A13"/>
    <w:rsid w:val="49753FAC"/>
    <w:rsid w:val="4A9D0412"/>
    <w:rsid w:val="4CE53DAE"/>
    <w:rsid w:val="4D455AC0"/>
    <w:rsid w:val="51EF4B79"/>
    <w:rsid w:val="52157145"/>
    <w:rsid w:val="522FB985"/>
    <w:rsid w:val="53FC1519"/>
    <w:rsid w:val="557151A2"/>
    <w:rsid w:val="558FCEB5"/>
    <w:rsid w:val="5A9D4B60"/>
    <w:rsid w:val="5C1C8018"/>
    <w:rsid w:val="5D0F696E"/>
    <w:rsid w:val="6020B777"/>
    <w:rsid w:val="65A7C330"/>
    <w:rsid w:val="69277D36"/>
    <w:rsid w:val="6CBA9554"/>
    <w:rsid w:val="6D7CBB1D"/>
    <w:rsid w:val="6F5917C6"/>
    <w:rsid w:val="6F72322A"/>
    <w:rsid w:val="70651B80"/>
    <w:rsid w:val="707BB32C"/>
    <w:rsid w:val="720E5D7A"/>
    <w:rsid w:val="73E08441"/>
    <w:rsid w:val="753B7C08"/>
    <w:rsid w:val="7B81F2E7"/>
    <w:rsid w:val="7D153F45"/>
    <w:rsid w:val="7EB17F99"/>
    <w:rsid w:val="7F8CD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8C702"/>
  <w15:chartTrackingRefBased/>
  <w15:docId w15:val="{67F49B39-6588-436D-A2AB-9B09A61D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90"/>
  </w:style>
  <w:style w:type="paragraph" w:styleId="Heading1">
    <w:name w:val="heading 1"/>
    <w:basedOn w:val="Normal"/>
    <w:next w:val="Normal"/>
    <w:link w:val="Heading1Char"/>
    <w:uiPriority w:val="9"/>
    <w:qFormat/>
    <w:rsid w:val="00475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F90"/>
    <w:pPr>
      <w:outlineLvl w:val="9"/>
    </w:pPr>
    <w:rPr>
      <w:lang w:eastAsia="en-US"/>
    </w:rPr>
  </w:style>
  <w:style w:type="paragraph" w:styleId="ListParagraph">
    <w:name w:val="List Paragraph"/>
    <w:basedOn w:val="Normal"/>
    <w:uiPriority w:val="34"/>
    <w:qFormat/>
    <w:rsid w:val="00037E87"/>
    <w:pPr>
      <w:ind w:left="720"/>
      <w:contextualSpacing/>
    </w:pPr>
  </w:style>
  <w:style w:type="character" w:customStyle="1" w:styleId="Heading2Char">
    <w:name w:val="Heading 2 Char"/>
    <w:basedOn w:val="DefaultParagraphFont"/>
    <w:link w:val="Heading2"/>
    <w:uiPriority w:val="9"/>
    <w:rsid w:val="00037E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7E87"/>
    <w:rPr>
      <w:color w:val="0563C1" w:themeColor="hyperlink"/>
      <w:u w:val="single"/>
    </w:rPr>
  </w:style>
  <w:style w:type="character" w:styleId="UnresolvedMention">
    <w:name w:val="Unresolved Mention"/>
    <w:basedOn w:val="DefaultParagraphFont"/>
    <w:uiPriority w:val="99"/>
    <w:semiHidden/>
    <w:unhideWhenUsed/>
    <w:rsid w:val="00475F90"/>
    <w:rPr>
      <w:color w:val="605E5C"/>
      <w:shd w:val="clear" w:color="auto" w:fill="E1DFDD"/>
    </w:rPr>
  </w:style>
  <w:style w:type="paragraph" w:styleId="FootnoteText">
    <w:name w:val="footnote text"/>
    <w:basedOn w:val="Normal"/>
    <w:link w:val="FootnoteTextChar"/>
    <w:uiPriority w:val="99"/>
    <w:semiHidden/>
    <w:unhideWhenUsed/>
    <w:rsid w:val="00037E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E87"/>
    <w:rPr>
      <w:sz w:val="20"/>
      <w:szCs w:val="20"/>
    </w:rPr>
  </w:style>
  <w:style w:type="character" w:styleId="FootnoteReference">
    <w:name w:val="footnote reference"/>
    <w:basedOn w:val="DefaultParagraphFont"/>
    <w:uiPriority w:val="99"/>
    <w:semiHidden/>
    <w:unhideWhenUsed/>
    <w:rsid w:val="00037E87"/>
    <w:rPr>
      <w:vertAlign w:val="superscript"/>
    </w:rPr>
  </w:style>
  <w:style w:type="paragraph" w:styleId="TOC1">
    <w:name w:val="toc 1"/>
    <w:basedOn w:val="Normal"/>
    <w:next w:val="Normal"/>
    <w:autoRedefine/>
    <w:uiPriority w:val="39"/>
    <w:unhideWhenUsed/>
    <w:rsid w:val="00037E87"/>
    <w:pPr>
      <w:spacing w:after="100"/>
    </w:pPr>
  </w:style>
  <w:style w:type="paragraph" w:styleId="TOC2">
    <w:name w:val="toc 2"/>
    <w:basedOn w:val="Normal"/>
    <w:next w:val="Normal"/>
    <w:autoRedefine/>
    <w:uiPriority w:val="39"/>
    <w:unhideWhenUsed/>
    <w:rsid w:val="00037E87"/>
    <w:pPr>
      <w:spacing w:after="100"/>
      <w:ind w:left="220"/>
    </w:pPr>
  </w:style>
  <w:style w:type="table" w:styleId="TableGrid">
    <w:name w:val="Table Grid"/>
    <w:basedOn w:val="TableNormal"/>
    <w:uiPriority w:val="59"/>
    <w:rsid w:val="00F34C68"/>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68"/>
  </w:style>
  <w:style w:type="paragraph" w:styleId="Footer">
    <w:name w:val="footer"/>
    <w:basedOn w:val="Normal"/>
    <w:link w:val="FooterChar"/>
    <w:uiPriority w:val="99"/>
    <w:unhideWhenUsed/>
    <w:rsid w:val="00475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68"/>
  </w:style>
  <w:style w:type="character" w:styleId="CommentReference">
    <w:name w:val="annotation reference"/>
    <w:basedOn w:val="DefaultParagraphFont"/>
    <w:uiPriority w:val="99"/>
    <w:semiHidden/>
    <w:unhideWhenUsed/>
    <w:rsid w:val="00475F90"/>
    <w:rPr>
      <w:sz w:val="16"/>
      <w:szCs w:val="16"/>
    </w:rPr>
  </w:style>
  <w:style w:type="paragraph" w:styleId="CommentText">
    <w:name w:val="annotation text"/>
    <w:basedOn w:val="Normal"/>
    <w:link w:val="CommentTextChar"/>
    <w:uiPriority w:val="99"/>
    <w:semiHidden/>
    <w:unhideWhenUsed/>
    <w:rsid w:val="00475F90"/>
    <w:pPr>
      <w:spacing w:after="0" w:line="240" w:lineRule="auto"/>
    </w:pPr>
    <w:rPr>
      <w:sz w:val="20"/>
      <w:szCs w:val="20"/>
      <w:lang w:eastAsia="en-US"/>
    </w:rPr>
  </w:style>
  <w:style w:type="character" w:customStyle="1" w:styleId="CommentTextChar">
    <w:name w:val="Comment Text Char"/>
    <w:basedOn w:val="DefaultParagraphFont"/>
    <w:link w:val="CommentText"/>
    <w:uiPriority w:val="99"/>
    <w:semiHidden/>
    <w:rsid w:val="00475F90"/>
    <w:rPr>
      <w:sz w:val="20"/>
      <w:szCs w:val="20"/>
      <w:lang w:eastAsia="en-US"/>
    </w:rPr>
  </w:style>
  <w:style w:type="paragraph" w:styleId="BalloonText">
    <w:name w:val="Balloon Text"/>
    <w:basedOn w:val="Normal"/>
    <w:link w:val="BalloonTextChar"/>
    <w:uiPriority w:val="99"/>
    <w:semiHidden/>
    <w:unhideWhenUsed/>
    <w:rsid w:val="00475F90"/>
    <w:pPr>
      <w:spacing w:after="0" w:line="240" w:lineRule="auto"/>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475F90"/>
    <w:rPr>
      <w:rFonts w:ascii="Segoe UI" w:eastAsiaTheme="minorHAnsi" w:hAnsi="Segoe UI" w:cs="Segoe UI"/>
      <w:sz w:val="18"/>
      <w:szCs w:val="18"/>
      <w:lang w:val="en-GB" w:eastAsia="en-US"/>
    </w:rPr>
  </w:style>
  <w:style w:type="paragraph" w:customStyle="1" w:styleId="MText">
    <w:name w:val="M.Text"/>
    <w:basedOn w:val="Normal"/>
    <w:link w:val="MTextChar"/>
    <w:qFormat/>
    <w:rsid w:val="00475F90"/>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475F90"/>
    <w:rPr>
      <w:rFonts w:eastAsia="Times New Roman" w:cs="Times New Roman"/>
      <w:color w:val="4A4A4A"/>
      <w:sz w:val="21"/>
      <w:szCs w:val="21"/>
      <w:shd w:val="clear" w:color="auto" w:fill="FFFFFF"/>
      <w:lang w:val="en-GB" w:eastAsia="en-GB"/>
    </w:rPr>
  </w:style>
  <w:style w:type="paragraph" w:customStyle="1" w:styleId="MIndHeader">
    <w:name w:val="M.Ind.Header"/>
    <w:basedOn w:val="Normal"/>
    <w:link w:val="MIndHeaderChar"/>
    <w:qFormat/>
    <w:rsid w:val="00475F90"/>
    <w:pPr>
      <w:shd w:val="clear" w:color="auto" w:fill="F5F5F5"/>
      <w:spacing w:after="100" w:line="240" w:lineRule="auto"/>
      <w:outlineLvl w:val="1"/>
    </w:pPr>
    <w:rPr>
      <w:rFonts w:eastAsia="Times New Roman" w:cs="Times New Roman"/>
      <w:color w:val="1C75BC"/>
      <w:sz w:val="26"/>
      <w:lang w:val="en-GB" w:eastAsia="en-GB"/>
    </w:rPr>
  </w:style>
  <w:style w:type="character" w:customStyle="1" w:styleId="MIndHeaderChar">
    <w:name w:val="M.Ind.Header Char"/>
    <w:basedOn w:val="DefaultParagraphFont"/>
    <w:link w:val="MIndHeader"/>
    <w:rsid w:val="00475F90"/>
    <w:rPr>
      <w:rFonts w:eastAsia="Times New Roman" w:cs="Times New Roman"/>
      <w:color w:val="1C75BC"/>
      <w:sz w:val="26"/>
      <w:shd w:val="clear" w:color="auto" w:fill="F5F5F5"/>
      <w:lang w:val="en-GB" w:eastAsia="en-GB"/>
    </w:rPr>
  </w:style>
  <w:style w:type="paragraph" w:styleId="EndnoteText">
    <w:name w:val="endnote text"/>
    <w:basedOn w:val="Normal"/>
    <w:link w:val="EndnoteTextChar"/>
    <w:uiPriority w:val="99"/>
    <w:semiHidden/>
    <w:unhideWhenUsed/>
    <w:rsid w:val="00475F90"/>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475F9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75F90"/>
    <w:pPr>
      <w:spacing w:after="200"/>
    </w:pPr>
    <w:rPr>
      <w:rFonts w:eastAsiaTheme="minorHAnsi"/>
      <w:b/>
      <w:bCs/>
      <w:lang w:val="en-GB"/>
    </w:rPr>
  </w:style>
  <w:style w:type="character" w:customStyle="1" w:styleId="CommentSubjectChar">
    <w:name w:val="Comment Subject Char"/>
    <w:basedOn w:val="CommentTextChar"/>
    <w:link w:val="CommentSubject"/>
    <w:uiPriority w:val="99"/>
    <w:semiHidden/>
    <w:rsid w:val="00475F90"/>
    <w:rPr>
      <w:rFonts w:eastAsiaTheme="minorHAnsi"/>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702212">
      <w:bodyDiv w:val="1"/>
      <w:marLeft w:val="0"/>
      <w:marRight w:val="0"/>
      <w:marTop w:val="0"/>
      <w:marBottom w:val="0"/>
      <w:divBdr>
        <w:top w:val="none" w:sz="0" w:space="0" w:color="auto"/>
        <w:left w:val="none" w:sz="0" w:space="0" w:color="auto"/>
        <w:bottom w:val="none" w:sz="0" w:space="0" w:color="auto"/>
        <w:right w:val="none" w:sz="0" w:space="0" w:color="auto"/>
      </w:divBdr>
    </w:div>
    <w:div w:id="1520895279">
      <w:bodyDiv w:val="1"/>
      <w:marLeft w:val="0"/>
      <w:marRight w:val="0"/>
      <w:marTop w:val="0"/>
      <w:marBottom w:val="0"/>
      <w:divBdr>
        <w:top w:val="none" w:sz="0" w:space="0" w:color="auto"/>
        <w:left w:val="none" w:sz="0" w:space="0" w:color="auto"/>
        <w:bottom w:val="none" w:sz="0" w:space="0" w:color="auto"/>
        <w:right w:val="none" w:sz="0" w:space="0" w:color="auto"/>
      </w:divBdr>
    </w:div>
    <w:div w:id="1522358547">
      <w:bodyDiv w:val="1"/>
      <w:marLeft w:val="0"/>
      <w:marRight w:val="0"/>
      <w:marTop w:val="0"/>
      <w:marBottom w:val="0"/>
      <w:divBdr>
        <w:top w:val="none" w:sz="0" w:space="0" w:color="auto"/>
        <w:left w:val="none" w:sz="0" w:space="0" w:color="auto"/>
        <w:bottom w:val="none" w:sz="0" w:space="0" w:color="auto"/>
        <w:right w:val="none" w:sz="0" w:space="0" w:color="auto"/>
      </w:divBdr>
    </w:div>
    <w:div w:id="1610505601">
      <w:bodyDiv w:val="1"/>
      <w:marLeft w:val="0"/>
      <w:marRight w:val="0"/>
      <w:marTop w:val="0"/>
      <w:marBottom w:val="0"/>
      <w:divBdr>
        <w:top w:val="none" w:sz="0" w:space="0" w:color="auto"/>
        <w:left w:val="none" w:sz="0" w:space="0" w:color="auto"/>
        <w:bottom w:val="none" w:sz="0" w:space="0" w:color="auto"/>
        <w:right w:val="none" w:sz="0" w:space="0" w:color="auto"/>
      </w:divBdr>
    </w:div>
    <w:div w:id="19387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nstats.un.org/sdgs/indicators/databa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dgindicators@u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dgindicators@un.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ozalov@u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unstats.un.org/sdgs/metadata/" TargetMode="External"/><Relationship Id="rId1" Type="http://schemas.openxmlformats.org/officeDocument/2006/relationships/hyperlink" Target="https://unstats.un.org/unsd/methodology/m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52E1E-7B07-4C56-A3C0-7777F78128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AF3933-2ACB-4F91-8113-281DCB5C37C8}">
  <ds:schemaRefs>
    <ds:schemaRef ds:uri="http://schemas.microsoft.com/sharepoint/v3/contenttype/forms"/>
  </ds:schemaRefs>
</ds:datastoreItem>
</file>

<file path=customXml/itemProps3.xml><?xml version="1.0" encoding="utf-8"?>
<ds:datastoreItem xmlns:ds="http://schemas.openxmlformats.org/officeDocument/2006/customXml" ds:itemID="{CA2A3FFF-999F-4CF6-B67E-D0505C1B4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B04BA2-E137-4F77-8613-EC57F0BC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Harumi Shibata Salazar</dc:creator>
  <cp:keywords/>
  <dc:description/>
  <cp:lastModifiedBy>Harumi Shibata Salazar</cp:lastModifiedBy>
  <cp:revision>61</cp:revision>
  <dcterms:created xsi:type="dcterms:W3CDTF">2021-12-15T18:39:00Z</dcterms:created>
  <dcterms:modified xsi:type="dcterms:W3CDTF">2021-12-22T05:30:00Z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