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b/>
          <w:color w:val="C00000"/>
          <w:sz w:val="28"/>
        </w:rPr>
        <w:t>⚠️ 示例——所有人名与事实均为虚构，须整体替换为你自己的真实情况；照抄视同不实陈述。</w:t>
      </w:r>
    </w:p>
    <w:p>
      <w:pPr>
        <w:ind w:firstLine="0"/>
      </w:pPr>
      <w:r>
        <w:rPr>
          <w:color w:val="666666"/>
          <w:sz w:val="21"/>
        </w:rPr>
        <w:t>（本范例约 750 字，处于规则页 500–1500 字区间；四项必备内容齐备：①逐环节分工 ②导师关系与是否有偿 ③他人协助 ④AI 使用四要素。）</w:t>
      </w:r>
    </w:p>
    <w:p>
      <w:pPr>
        <w:ind w:firstLine="0"/>
        <w:jc w:val="center"/>
      </w:pPr>
      <w:r>
        <w:rPr>
          <w:b/>
          <w:sz w:val="32"/>
        </w:rPr>
        <w:t>致　谢</w:t>
      </w:r>
    </w:p>
    <w:p>
      <w:r>
        <w:t>本研究选题来源于我们在校科技社团的一次日常观察：长时间伏案的同学普遍存在不自知的不良坐姿。我们由此提出用柔性压阻薄膜制作低成本坐姿监测传感器的设想，并在近一年里将它逐步做成了本文的工作。谨在此对研究过程和各方帮助作如实说明。</w:t>
      </w:r>
    </w:p>
    <w:p>
      <w:r>
        <w:t>本团队由张一帆、王雨桐两名同学组成，均为明州市第三中学高二学生。整体分工如下：选题由两人在社团活动中共同讨论确定；传感器结构设计与压阻薄膜的制备由张一帆负责；测试电路搭建、数据采集程序编写与标定实验由王雨桐负责；数据分析及计算由王雨桐完成初步处理、张一帆复核并完成误差分析；实验设计经两人共同商定，实施阶段各自负责上述环节；论文初稿第 1、2、4 节由张一帆执笔，第 3、5 节由王雨桐执笔，全文修订与最后校对由两人共同完成。研究中最大的困难是薄膜在反复受压后灵敏度漂移：我们先后更换了三种基底材料，并把标定实验从单点加载改为循环加载，用两周时间重做了全部标定数据，才得到文中稳定的结果。</w:t>
      </w:r>
    </w:p>
    <w:p>
      <w:r>
        <w:t>指导老师李文静系我校（明州市第三中学）物理教师，与我们为本校师生关系，指导为无偿。李老师在选题可行性论证、实验方案讨论和论文结构与文字修改三个环节给予指导；全部实验操作、数据处理与论文撰写均由我们两人独立完成。</w:t>
      </w:r>
    </w:p>
    <w:p>
      <w:r>
        <w:t>薄膜表面微观形貌表征需要扫描电子显微镜，我们借用了临江大学材料科学与工程学院公共测试平台的仪器，由该平台工程师陈志强协助完成两批样品的 SEM 拍摄；图 6 的显微照片即来源于此。除此之外，本研究无其他他人协助完成的成果。</w:t>
      </w:r>
    </w:p>
    <w:p>
      <w:r>
        <w:t>AI 使用情况说明：本研究使用 ChatGPT（GPT-5 版本），用于论文文字润色和数据采集程序的代码调试两个环节，不涉及研究设计、数据产生与论文主体内容的生成；使用时间为 2026 年 3 月至 6 月，频率约每周 1–2 次。使用已事先征得李文静老师许可，相关聊天记录已上传报名系统"其他材料"栏；其中 3 月初两次代码调试的对话因当时未意识到需要留存而未能保留完整记录，特此如实说明。除上述外，未使用任何其他 AI 工具。</w:t>
      </w:r>
    </w:p>
    <w:p>
      <w:r>
        <w:t>感谢学校为我们提供实验场地与器材，也感谢在标定实验中充当志愿者的同学们。</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