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353CB" w14:textId="0D3B113C" w:rsidR="00A36651" w:rsidRPr="00A36651" w:rsidRDefault="00A36651" w:rsidP="00A36651">
      <w:pPr>
        <w:pStyle w:val="font-claude-response-body"/>
        <w:jc w:val="center"/>
        <w:rPr>
          <w:rStyle w:val="Textoennegrita"/>
          <w:rFonts w:ascii="Arial" w:hAnsi="Arial" w:cs="Arial"/>
          <w:sz w:val="32"/>
          <w:szCs w:val="32"/>
        </w:rPr>
      </w:pPr>
      <w:r w:rsidRPr="00A36651">
        <w:rPr>
          <w:rStyle w:val="Textoennegrita"/>
          <w:rFonts w:ascii="Arial" w:hAnsi="Arial" w:cs="Arial"/>
          <w:sz w:val="32"/>
          <w:szCs w:val="32"/>
        </w:rPr>
        <w:t>Explicación de los 3 eventos</w:t>
      </w:r>
    </w:p>
    <w:p w14:paraId="3C20A205" w14:textId="747CBE0A" w:rsidR="00A36651" w:rsidRDefault="00A36651" w:rsidP="00A36651">
      <w:pPr>
        <w:pStyle w:val="font-claude-response-body"/>
        <w:rPr>
          <w:rStyle w:val="Textoennegrita"/>
          <w:rFonts w:ascii="Arial" w:hAnsi="Arial" w:cs="Arial"/>
        </w:rPr>
      </w:pPr>
      <w:r>
        <w:rPr>
          <w:rStyle w:val="Textoennegrita"/>
          <w:rFonts w:ascii="Arial" w:hAnsi="Arial" w:cs="Arial"/>
        </w:rPr>
        <w:t>María Alejandra Diaz Estrada.</w:t>
      </w:r>
    </w:p>
    <w:p w14:paraId="2C5809D4" w14:textId="70936A2F" w:rsidR="00A36651" w:rsidRDefault="00A36651" w:rsidP="00A36651">
      <w:pPr>
        <w:pStyle w:val="font-claude-response-body"/>
        <w:rPr>
          <w:rStyle w:val="Textoennegrita"/>
          <w:rFonts w:ascii="Arial" w:hAnsi="Arial" w:cs="Arial"/>
        </w:rPr>
      </w:pPr>
      <w:r>
        <w:rPr>
          <w:rStyle w:val="Textoennegrita"/>
          <w:rFonts w:ascii="Arial" w:hAnsi="Arial" w:cs="Arial"/>
        </w:rPr>
        <w:t>Nicolle Tatiana Martínez.</w:t>
      </w:r>
    </w:p>
    <w:p w14:paraId="6731970D" w14:textId="77777777" w:rsidR="00A36651" w:rsidRDefault="00A36651" w:rsidP="00A36651">
      <w:pPr>
        <w:pStyle w:val="font-claude-response-body"/>
        <w:rPr>
          <w:rStyle w:val="Textoennegrita"/>
          <w:rFonts w:ascii="Arial" w:hAnsi="Arial" w:cs="Arial"/>
        </w:rPr>
      </w:pPr>
    </w:p>
    <w:p w14:paraId="58A62247" w14:textId="7CA3A0AD" w:rsidR="00A36651" w:rsidRPr="00A36651" w:rsidRDefault="00A36651" w:rsidP="00A36651">
      <w:pPr>
        <w:pStyle w:val="font-claude-response-body"/>
        <w:rPr>
          <w:rFonts w:ascii="Arial" w:hAnsi="Arial" w:cs="Arial"/>
        </w:rPr>
      </w:pPr>
      <w:r w:rsidRPr="00A36651">
        <w:rPr>
          <w:rStyle w:val="Textoennegrita"/>
          <w:rFonts w:ascii="Arial" w:hAnsi="Arial" w:cs="Arial"/>
        </w:rPr>
        <w:t xml:space="preserve">1. </w:t>
      </w:r>
      <w:r w:rsidRPr="00A36651">
        <w:rPr>
          <w:rStyle w:val="Textoennegrita"/>
          <w:rFonts w:ascii="Arial" w:hAnsi="Arial" w:cs="Arial"/>
        </w:rPr>
        <w:t xml:space="preserve">Evento </w:t>
      </w:r>
      <w:proofErr w:type="spellStart"/>
      <w:r w:rsidRPr="00A36651">
        <w:rPr>
          <w:rStyle w:val="Textoennegrita"/>
          <w:rFonts w:ascii="Arial" w:hAnsi="Arial" w:cs="Arial"/>
        </w:rPr>
        <w:t>OnClick</w:t>
      </w:r>
      <w:proofErr w:type="spellEnd"/>
      <w:r w:rsidRPr="00A36651">
        <w:rPr>
          <w:rStyle w:val="Textoennegrita"/>
          <w:rFonts w:ascii="Arial" w:hAnsi="Arial" w:cs="Arial"/>
        </w:rPr>
        <w:t xml:space="preserve"> — Minijuego de preguntas</w:t>
      </w:r>
      <w:r w:rsidRPr="00A36651">
        <w:rPr>
          <w:rFonts w:ascii="Arial" w:hAnsi="Arial" w:cs="Arial"/>
        </w:rPr>
        <w:t xml:space="preserve"> El primer evento es el </w:t>
      </w:r>
      <w:proofErr w:type="spellStart"/>
      <w:r w:rsidRPr="00A36651">
        <w:rPr>
          <w:rStyle w:val="Textoennegrita"/>
          <w:rFonts w:ascii="Arial" w:hAnsi="Arial" w:cs="Arial"/>
        </w:rPr>
        <w:t>OnClick</w:t>
      </w:r>
      <w:proofErr w:type="spellEnd"/>
      <w:r w:rsidRPr="00A36651">
        <w:rPr>
          <w:rFonts w:ascii="Arial" w:hAnsi="Arial" w:cs="Arial"/>
        </w:rPr>
        <w:t xml:space="preserve"> de los botones del minijuego. Cuando el estudiante hace clic en una de las tres opciones de respuesta, se dispara el método </w:t>
      </w:r>
      <w:proofErr w:type="spellStart"/>
      <w:proofErr w:type="gramStart"/>
      <w:r w:rsidRPr="00A36651">
        <w:rPr>
          <w:rStyle w:val="CdigoHTML"/>
          <w:rFonts w:ascii="Arial" w:hAnsi="Arial" w:cs="Arial"/>
        </w:rPr>
        <w:t>ResponderOpcion</w:t>
      </w:r>
      <w:proofErr w:type="spellEnd"/>
      <w:r w:rsidRPr="00A36651">
        <w:rPr>
          <w:rStyle w:val="CdigoHTML"/>
          <w:rFonts w:ascii="Arial" w:hAnsi="Arial" w:cs="Arial"/>
        </w:rPr>
        <w:t>(</w:t>
      </w:r>
      <w:proofErr w:type="gramEnd"/>
      <w:r w:rsidRPr="00A36651">
        <w:rPr>
          <w:rStyle w:val="CdigoHTML"/>
          <w:rFonts w:ascii="Arial" w:hAnsi="Arial" w:cs="Arial"/>
        </w:rPr>
        <w:t>)</w:t>
      </w:r>
      <w:r w:rsidRPr="00A36651">
        <w:rPr>
          <w:rFonts w:ascii="Arial" w:hAnsi="Arial" w:cs="Arial"/>
        </w:rPr>
        <w:t xml:space="preserve"> en el script </w:t>
      </w:r>
      <w:proofErr w:type="spellStart"/>
      <w:r w:rsidRPr="00A36651">
        <w:rPr>
          <w:rFonts w:ascii="Arial" w:hAnsi="Arial" w:cs="Arial"/>
        </w:rPr>
        <w:t>MiniJuego.cs</w:t>
      </w:r>
      <w:proofErr w:type="spellEnd"/>
      <w:r w:rsidRPr="00A36651">
        <w:rPr>
          <w:rFonts w:ascii="Arial" w:hAnsi="Arial" w:cs="Arial"/>
        </w:rPr>
        <w:t xml:space="preserve">, que compara la opción elegida con la respuesta correcta. Si acierta el robot activa la animación </w:t>
      </w:r>
      <w:proofErr w:type="spellStart"/>
      <w:r w:rsidRPr="00A36651">
        <w:rPr>
          <w:rFonts w:ascii="Arial" w:hAnsi="Arial" w:cs="Arial"/>
        </w:rPr>
        <w:t>Chef_Celebrate</w:t>
      </w:r>
      <w:proofErr w:type="spellEnd"/>
      <w:r w:rsidRPr="00A36651">
        <w:rPr>
          <w:rFonts w:ascii="Arial" w:hAnsi="Arial" w:cs="Arial"/>
        </w:rPr>
        <w:t xml:space="preserve"> levantando los brazos y aparece un mensaje en verde en pantalla. Si falla aparece un mensaje en rojo indicando que debe revisar su respuesta. Este evento es el núcleo interactivo del proyecto porque conecta la acción del estudiante directamente con el comportamiento del robot.</w:t>
      </w:r>
    </w:p>
    <w:p w14:paraId="787DD4EE" w14:textId="7A328148" w:rsidR="00A36651" w:rsidRPr="00A36651" w:rsidRDefault="00A36651" w:rsidP="00A36651">
      <w:pPr>
        <w:pStyle w:val="font-claude-response-body"/>
        <w:rPr>
          <w:rFonts w:ascii="Arial" w:hAnsi="Arial" w:cs="Arial"/>
        </w:rPr>
      </w:pPr>
      <w:r w:rsidRPr="00A36651">
        <w:rPr>
          <w:rStyle w:val="Textoennegrita"/>
          <w:rFonts w:ascii="Arial" w:hAnsi="Arial" w:cs="Arial"/>
        </w:rPr>
        <w:t xml:space="preserve">2. </w:t>
      </w:r>
      <w:r w:rsidRPr="00A36651">
        <w:rPr>
          <w:rStyle w:val="Textoennegrita"/>
          <w:rFonts w:ascii="Arial" w:hAnsi="Arial" w:cs="Arial"/>
        </w:rPr>
        <w:t>Puntaje Perfecto con Confeti</w:t>
      </w:r>
      <w:r w:rsidRPr="00A36651">
        <w:rPr>
          <w:rFonts w:ascii="Arial" w:hAnsi="Arial" w:cs="Arial"/>
        </w:rPr>
        <w:t xml:space="preserve"> El segundo evento se dispara cuando el estudiante responde las tres preguntas correctamente y llega al final del juego con puntaje perfecto. En ese momento el método </w:t>
      </w:r>
      <w:proofErr w:type="spellStart"/>
      <w:proofErr w:type="gramStart"/>
      <w:r w:rsidRPr="00A36651">
        <w:rPr>
          <w:rStyle w:val="CdigoHTML"/>
          <w:rFonts w:ascii="Arial" w:hAnsi="Arial" w:cs="Arial"/>
        </w:rPr>
        <w:t>FinDelJuego</w:t>
      </w:r>
      <w:proofErr w:type="spellEnd"/>
      <w:r w:rsidRPr="00A36651">
        <w:rPr>
          <w:rStyle w:val="CdigoHTML"/>
          <w:rFonts w:ascii="Arial" w:hAnsi="Arial" w:cs="Arial"/>
        </w:rPr>
        <w:t>(</w:t>
      </w:r>
      <w:proofErr w:type="gramEnd"/>
      <w:r w:rsidRPr="00A36651">
        <w:rPr>
          <w:rStyle w:val="CdigoHTML"/>
          <w:rFonts w:ascii="Arial" w:hAnsi="Arial" w:cs="Arial"/>
        </w:rPr>
        <w:t>)</w:t>
      </w:r>
      <w:r w:rsidRPr="00A36651">
        <w:rPr>
          <w:rFonts w:ascii="Arial" w:hAnsi="Arial" w:cs="Arial"/>
        </w:rPr>
        <w:t xml:space="preserve"> detecta que el puntaje es igual al total de preguntas y activa el sistema de partículas de confeti que cae desde arriba del robot, muestra el texto especial en pantalla y el robot celebra con su animación </w:t>
      </w:r>
      <w:proofErr w:type="spellStart"/>
      <w:r w:rsidRPr="00A36651">
        <w:rPr>
          <w:rFonts w:ascii="Arial" w:hAnsi="Arial" w:cs="Arial"/>
        </w:rPr>
        <w:t>Chef_Celebrate</w:t>
      </w:r>
      <w:proofErr w:type="spellEnd"/>
      <w:r w:rsidRPr="00A36651">
        <w:rPr>
          <w:rFonts w:ascii="Arial" w:hAnsi="Arial" w:cs="Arial"/>
        </w:rPr>
        <w:t>. Este evento premia el esfuerzo del estudiante con una retroalimentación visual espectacular que hace la experiencia más memorable y motivadora.</w:t>
      </w:r>
    </w:p>
    <w:p w14:paraId="0E5EB82F" w14:textId="711C515A" w:rsidR="00A36651" w:rsidRPr="00A36651" w:rsidRDefault="00A36651" w:rsidP="00A36651">
      <w:pPr>
        <w:pStyle w:val="font-claude-response-body"/>
        <w:rPr>
          <w:rFonts w:ascii="Arial" w:hAnsi="Arial" w:cs="Arial"/>
        </w:rPr>
      </w:pPr>
      <w:r>
        <w:rPr>
          <w:rStyle w:val="Textoennegrita"/>
          <w:rFonts w:ascii="Arial" w:hAnsi="Arial" w:cs="Arial"/>
        </w:rPr>
        <w:t xml:space="preserve">3. </w:t>
      </w:r>
      <w:r w:rsidRPr="00A36651">
        <w:rPr>
          <w:rStyle w:val="Textoennegrita"/>
          <w:rFonts w:ascii="Arial" w:hAnsi="Arial" w:cs="Arial"/>
        </w:rPr>
        <w:t>Pista Automática a los 5 Segundos</w:t>
      </w:r>
      <w:r w:rsidRPr="00A36651">
        <w:rPr>
          <w:rFonts w:ascii="Arial" w:hAnsi="Arial" w:cs="Arial"/>
        </w:rPr>
        <w:t xml:space="preserve"> El tercer evento se basa en el tiempo. Si el estudiante lleva más de 5 segundos sin responder una pregunta, el método </w:t>
      </w:r>
      <w:proofErr w:type="spellStart"/>
      <w:proofErr w:type="gramStart"/>
      <w:r w:rsidRPr="00A36651">
        <w:rPr>
          <w:rStyle w:val="CdigoHTML"/>
          <w:rFonts w:ascii="Arial" w:hAnsi="Arial" w:cs="Arial"/>
        </w:rPr>
        <w:t>Update</w:t>
      </w:r>
      <w:proofErr w:type="spellEnd"/>
      <w:r w:rsidRPr="00A36651">
        <w:rPr>
          <w:rStyle w:val="CdigoHTML"/>
          <w:rFonts w:ascii="Arial" w:hAnsi="Arial" w:cs="Arial"/>
        </w:rPr>
        <w:t>(</w:t>
      </w:r>
      <w:proofErr w:type="gramEnd"/>
      <w:r w:rsidRPr="00A36651">
        <w:rPr>
          <w:rStyle w:val="CdigoHTML"/>
          <w:rFonts w:ascii="Arial" w:hAnsi="Arial" w:cs="Arial"/>
        </w:rPr>
        <w:t>)</w:t>
      </w:r>
      <w:r w:rsidRPr="00A36651">
        <w:rPr>
          <w:rFonts w:ascii="Arial" w:hAnsi="Arial" w:cs="Arial"/>
        </w:rPr>
        <w:t xml:space="preserve"> detecta que el temporizador superó ese límite y activa automáticamente una pista en pantalla de color amarillo con una ayuda relacionada a la pregunta. Al mismo tiempo el ojo izquierdo del robot hace un guiño reduciendo su escala brevemente, simulando que el chef le da una pista de forma cómplice. Este evento mejora la experiencia educativa porque el robot actúa como un tutor que apoya al estudiante cuando lo necesita sin dejarlo bloqueado.</w:t>
      </w:r>
    </w:p>
    <w:p w14:paraId="7714FBAF" w14:textId="77777777" w:rsidR="00B430E2" w:rsidRDefault="00B430E2"/>
    <w:sectPr w:rsidR="00B430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651"/>
    <w:rsid w:val="00A36651"/>
    <w:rsid w:val="00B430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E742"/>
  <w15:chartTrackingRefBased/>
  <w15:docId w15:val="{6F1D0CBC-6240-4CB0-8C6A-34570529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A3665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A36651"/>
    <w:rPr>
      <w:b/>
      <w:bCs/>
    </w:rPr>
  </w:style>
  <w:style w:type="character" w:styleId="CdigoHTML">
    <w:name w:val="HTML Code"/>
    <w:basedOn w:val="Fuentedeprrafopredeter"/>
    <w:uiPriority w:val="99"/>
    <w:semiHidden/>
    <w:unhideWhenUsed/>
    <w:rsid w:val="00A366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31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293</Words>
  <Characters>1613</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Diaz</dc:creator>
  <cp:keywords/>
  <dc:description/>
  <cp:lastModifiedBy>Alejandra Diaz</cp:lastModifiedBy>
  <cp:revision>1</cp:revision>
  <dcterms:created xsi:type="dcterms:W3CDTF">2026-03-18T02:17:00Z</dcterms:created>
  <dcterms:modified xsi:type="dcterms:W3CDTF">2026-03-18T02:20:00Z</dcterms:modified>
</cp:coreProperties>
</file>