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0B4467" w14:textId="77777777" w:rsidR="00CC59E8" w:rsidRDefault="00000000">
      <w:pPr>
        <w:ind w:leftChars="-500" w:left="-1050"/>
        <w:jc w:val="left"/>
        <w:outlineLvl w:val="0"/>
        <w:rPr>
          <w:rFonts w:ascii="方正小标宋_GBK" w:eastAsia="方正小标宋_GBK" w:hAnsi="方正小标宋_GBK" w:cs="方正小标宋_GBK"/>
          <w:sz w:val="28"/>
          <w:szCs w:val="28"/>
        </w:rPr>
      </w:pPr>
      <w:r>
        <w:rPr>
          <w:rFonts w:ascii="方正小标宋_GBK" w:eastAsia="方正小标宋_GBK" w:hAnsi="方正小标宋_GBK" w:cs="方正小标宋_GBK" w:hint="eastAsia"/>
          <w:sz w:val="28"/>
          <w:szCs w:val="28"/>
        </w:rPr>
        <w:t>附件3</w:t>
      </w:r>
    </w:p>
    <w:p w14:paraId="174C09D9" w14:textId="7AD6AAC6" w:rsidR="00CC59E8" w:rsidRDefault="00000000">
      <w:pPr>
        <w:ind w:leftChars="-500" w:left="-1050"/>
        <w:jc w:val="center"/>
        <w:outlineLvl w:val="0"/>
        <w:rPr>
          <w:rFonts w:ascii="方正小标宋_GBK" w:eastAsia="方正小标宋_GBK" w:hAnsi="方正小标宋_GBK" w:cs="方正小标宋_GBK"/>
          <w:sz w:val="32"/>
          <w:szCs w:val="32"/>
        </w:rPr>
      </w:pPr>
      <w:proofErr w:type="gramStart"/>
      <w:r>
        <w:rPr>
          <w:rFonts w:ascii="方正小标宋_GBK" w:eastAsia="方正小标宋_GBK" w:hAnsi="方正小标宋_GBK" w:cs="方正小标宋_GBK" w:hint="eastAsia"/>
          <w:sz w:val="32"/>
          <w:szCs w:val="32"/>
        </w:rPr>
        <w:t>中国电科院</w:t>
      </w:r>
      <w:proofErr w:type="gramEnd"/>
      <w:r>
        <w:rPr>
          <w:rFonts w:ascii="方正小标宋_GBK" w:eastAsia="方正小标宋_GBK" w:hAnsi="方正小标宋_GBK" w:cs="方正小标宋_GBK" w:hint="eastAsia"/>
          <w:sz w:val="32"/>
          <w:szCs w:val="32"/>
        </w:rPr>
        <w:t>202</w:t>
      </w:r>
      <w:r w:rsidR="00DC4632">
        <w:rPr>
          <w:rFonts w:ascii="方正小标宋_GBK" w:eastAsia="方正小标宋_GBK" w:hAnsi="方正小标宋_GBK" w:cs="方正小标宋_GBK"/>
          <w:sz w:val="32"/>
          <w:szCs w:val="32"/>
        </w:rPr>
        <w:t>5</w:t>
      </w:r>
      <w:r>
        <w:rPr>
          <w:rFonts w:ascii="方正小标宋_GBK" w:eastAsia="方正小标宋_GBK" w:hAnsi="方正小标宋_GBK" w:cs="方正小标宋_GBK" w:hint="eastAsia"/>
          <w:sz w:val="32"/>
          <w:szCs w:val="32"/>
        </w:rPr>
        <w:t>年第</w:t>
      </w:r>
      <w:r w:rsidR="00DA71E3">
        <w:rPr>
          <w:rFonts w:ascii="方正小标宋_GBK" w:eastAsia="方正小标宋_GBK" w:hAnsi="方正小标宋_GBK" w:cs="方正小标宋_GBK" w:hint="eastAsia"/>
          <w:sz w:val="32"/>
          <w:szCs w:val="32"/>
        </w:rPr>
        <w:t>五</w:t>
      </w:r>
      <w:r>
        <w:rPr>
          <w:rFonts w:ascii="方正小标宋_GBK" w:eastAsia="方正小标宋_GBK" w:hAnsi="方正小标宋_GBK" w:cs="方正小标宋_GBK" w:hint="eastAsia"/>
          <w:sz w:val="32"/>
          <w:szCs w:val="32"/>
        </w:rPr>
        <w:t>批次提议接受代理商集货商项目清单</w:t>
      </w:r>
    </w:p>
    <w:p w14:paraId="5B2288EC" w14:textId="3056C58A" w:rsidR="00CC59E8" w:rsidRDefault="00000000">
      <w:pPr>
        <w:ind w:leftChars="-500" w:left="-1050"/>
        <w:jc w:val="center"/>
        <w:outlineLvl w:val="0"/>
        <w:rPr>
          <w:rFonts w:ascii="仿宋_GB2312" w:eastAsia="方正小标宋_GBK" w:hAnsi="仿宋_GB2312" w:cs="仿宋_GB2312"/>
          <w:sz w:val="24"/>
          <w:szCs w:val="24"/>
        </w:rPr>
      </w:pPr>
      <w:r>
        <w:rPr>
          <w:rFonts w:ascii="仿宋_GB2312" w:eastAsia="仿宋_GB2312" w:hAnsi="仿宋_GB2312" w:cs="仿宋_GB2312" w:hint="eastAsia"/>
          <w:sz w:val="24"/>
          <w:szCs w:val="24"/>
        </w:rPr>
        <w:t>日期：202</w:t>
      </w:r>
      <w:r w:rsidR="009B16E3">
        <w:rPr>
          <w:rFonts w:ascii="仿宋_GB2312" w:eastAsia="仿宋_GB2312" w:hAnsi="仿宋_GB2312" w:cs="仿宋_GB2312"/>
          <w:sz w:val="24"/>
          <w:szCs w:val="24"/>
        </w:rPr>
        <w:t>5</w:t>
      </w:r>
      <w:r>
        <w:rPr>
          <w:rFonts w:ascii="仿宋_GB2312" w:eastAsia="仿宋_GB2312" w:hAnsi="仿宋_GB2312" w:cs="仿宋_GB2312" w:hint="eastAsia"/>
          <w:sz w:val="24"/>
          <w:szCs w:val="24"/>
        </w:rPr>
        <w:t>年</w:t>
      </w:r>
      <w:r w:rsidR="00DA71E3">
        <w:rPr>
          <w:rFonts w:ascii="仿宋_GB2312" w:eastAsia="仿宋_GB2312" w:hAnsi="仿宋_GB2312" w:cs="仿宋_GB2312"/>
          <w:sz w:val="24"/>
          <w:szCs w:val="24"/>
        </w:rPr>
        <w:t>4</w:t>
      </w:r>
      <w:r>
        <w:rPr>
          <w:rFonts w:ascii="仿宋_GB2312" w:eastAsia="仿宋_GB2312" w:hAnsi="仿宋_GB2312" w:cs="仿宋_GB2312" w:hint="eastAsia"/>
          <w:sz w:val="24"/>
          <w:szCs w:val="24"/>
        </w:rPr>
        <w:t>月</w:t>
      </w:r>
      <w:r w:rsidR="00DA71E3">
        <w:rPr>
          <w:rFonts w:ascii="仿宋_GB2312" w:eastAsia="仿宋_GB2312" w:hAnsi="仿宋_GB2312" w:cs="仿宋_GB2312"/>
          <w:sz w:val="24"/>
          <w:szCs w:val="24"/>
        </w:rPr>
        <w:t>25</w:t>
      </w:r>
      <w:r>
        <w:rPr>
          <w:rFonts w:ascii="仿宋_GB2312" w:eastAsia="仿宋_GB2312" w:hAnsi="仿宋_GB2312" w:cs="仿宋_GB2312" w:hint="eastAsia"/>
          <w:sz w:val="24"/>
          <w:szCs w:val="24"/>
        </w:rPr>
        <w:t>日                                                                               编制人：</w:t>
      </w:r>
    </w:p>
    <w:tbl>
      <w:tblPr>
        <w:tblW w:w="15347" w:type="dxa"/>
        <w:jc w:val="center"/>
        <w:tblLayout w:type="fixed"/>
        <w:tblCellMar>
          <w:top w:w="15" w:type="dxa"/>
          <w:left w:w="15" w:type="dxa"/>
          <w:bottom w:w="15" w:type="dxa"/>
          <w:right w:w="15" w:type="dxa"/>
        </w:tblCellMar>
        <w:tblLook w:val="04A0" w:firstRow="1" w:lastRow="0" w:firstColumn="1" w:lastColumn="0" w:noHBand="0" w:noVBand="1"/>
      </w:tblPr>
      <w:tblGrid>
        <w:gridCol w:w="1012"/>
        <w:gridCol w:w="3308"/>
        <w:gridCol w:w="5529"/>
        <w:gridCol w:w="5498"/>
      </w:tblGrid>
      <w:tr w:rsidR="00CC59E8" w14:paraId="20EC7DA4" w14:textId="77777777">
        <w:trPr>
          <w:trHeight w:val="388"/>
          <w:jc w:val="center"/>
        </w:trPr>
        <w:tc>
          <w:tcPr>
            <w:tcW w:w="1012" w:type="dxa"/>
            <w:tcBorders>
              <w:top w:val="single" w:sz="4" w:space="0" w:color="000000"/>
              <w:left w:val="single" w:sz="4" w:space="0" w:color="000000"/>
              <w:bottom w:val="single" w:sz="4" w:space="0" w:color="000000"/>
              <w:right w:val="single" w:sz="4" w:space="0" w:color="000000"/>
            </w:tcBorders>
          </w:tcPr>
          <w:p w14:paraId="56EB9D53" w14:textId="77777777" w:rsidR="00CC59E8" w:rsidRDefault="00000000">
            <w:pPr>
              <w:spacing w:line="360" w:lineRule="auto"/>
              <w:jc w:val="center"/>
              <w:rPr>
                <w:rFonts w:ascii="仿宋_GB2312" w:eastAsia="仿宋_GB2312" w:hAnsi="仿宋_GB2312" w:cs="仿宋_GB2312"/>
                <w:b/>
                <w:bCs/>
                <w:sz w:val="24"/>
                <w:szCs w:val="24"/>
              </w:rPr>
            </w:pPr>
            <w:r>
              <w:rPr>
                <w:rFonts w:ascii="仿宋_GB2312" w:eastAsia="仿宋_GB2312" w:hAnsi="仿宋_GB2312" w:cs="仿宋_GB2312" w:hint="eastAsia"/>
                <w:b/>
                <w:bCs/>
                <w:sz w:val="24"/>
                <w:szCs w:val="24"/>
              </w:rPr>
              <w:t>序号</w:t>
            </w:r>
          </w:p>
        </w:tc>
        <w:tc>
          <w:tcPr>
            <w:tcW w:w="3308" w:type="dxa"/>
            <w:tcBorders>
              <w:top w:val="single" w:sz="4" w:space="0" w:color="000000"/>
              <w:left w:val="single" w:sz="4" w:space="0" w:color="000000"/>
              <w:bottom w:val="single" w:sz="4" w:space="0" w:color="000000"/>
              <w:right w:val="single" w:sz="4" w:space="0" w:color="000000"/>
            </w:tcBorders>
          </w:tcPr>
          <w:p w14:paraId="27FF5FF5" w14:textId="77777777" w:rsidR="00CC59E8" w:rsidRDefault="00000000">
            <w:pPr>
              <w:spacing w:line="360" w:lineRule="auto"/>
              <w:jc w:val="center"/>
              <w:rPr>
                <w:rFonts w:ascii="仿宋_GB2312" w:eastAsia="仿宋_GB2312" w:hAnsi="仿宋_GB2312" w:cs="仿宋_GB2312"/>
                <w:b/>
                <w:bCs/>
                <w:sz w:val="24"/>
                <w:szCs w:val="24"/>
              </w:rPr>
            </w:pPr>
            <w:r>
              <w:rPr>
                <w:rFonts w:ascii="仿宋_GB2312" w:eastAsia="仿宋_GB2312" w:hAnsi="仿宋_GB2312" w:cs="仿宋_GB2312" w:hint="eastAsia"/>
                <w:b/>
                <w:bCs/>
                <w:sz w:val="24"/>
                <w:szCs w:val="24"/>
              </w:rPr>
              <w:t>采购项目名称</w:t>
            </w:r>
          </w:p>
        </w:tc>
        <w:tc>
          <w:tcPr>
            <w:tcW w:w="5529" w:type="dxa"/>
            <w:tcBorders>
              <w:top w:val="single" w:sz="4" w:space="0" w:color="000000"/>
              <w:left w:val="single" w:sz="4" w:space="0" w:color="000000"/>
              <w:bottom w:val="single" w:sz="4" w:space="0" w:color="000000"/>
              <w:right w:val="single" w:sz="4" w:space="0" w:color="000000"/>
            </w:tcBorders>
          </w:tcPr>
          <w:p w14:paraId="0B10F593" w14:textId="77777777" w:rsidR="00CC59E8" w:rsidRDefault="00000000">
            <w:pPr>
              <w:spacing w:line="360" w:lineRule="auto"/>
              <w:jc w:val="center"/>
              <w:rPr>
                <w:rFonts w:ascii="仿宋_GB2312" w:eastAsia="仿宋_GB2312" w:hAnsi="仿宋_GB2312" w:cs="仿宋_GB2312"/>
                <w:b/>
                <w:bCs/>
                <w:sz w:val="24"/>
                <w:szCs w:val="24"/>
              </w:rPr>
            </w:pPr>
            <w:r>
              <w:rPr>
                <w:rFonts w:ascii="仿宋_GB2312" w:eastAsia="仿宋_GB2312" w:hAnsi="仿宋_GB2312" w:cs="仿宋_GB2312" w:hint="eastAsia"/>
                <w:b/>
                <w:bCs/>
                <w:sz w:val="24"/>
                <w:szCs w:val="24"/>
              </w:rPr>
              <w:t>接受代理商说明</w:t>
            </w:r>
          </w:p>
        </w:tc>
        <w:tc>
          <w:tcPr>
            <w:tcW w:w="5498" w:type="dxa"/>
            <w:tcBorders>
              <w:top w:val="single" w:sz="4" w:space="0" w:color="000000"/>
              <w:left w:val="single" w:sz="4" w:space="0" w:color="000000"/>
              <w:bottom w:val="single" w:sz="4" w:space="0" w:color="000000"/>
              <w:right w:val="single" w:sz="4" w:space="0" w:color="000000"/>
            </w:tcBorders>
          </w:tcPr>
          <w:p w14:paraId="24A9CB64" w14:textId="77777777" w:rsidR="00CC59E8" w:rsidRDefault="00000000">
            <w:pPr>
              <w:spacing w:line="360" w:lineRule="auto"/>
              <w:jc w:val="center"/>
              <w:rPr>
                <w:rFonts w:ascii="仿宋_GB2312" w:eastAsia="仿宋_GB2312" w:hAnsi="仿宋_GB2312" w:cs="仿宋_GB2312"/>
                <w:b/>
                <w:bCs/>
                <w:sz w:val="24"/>
                <w:szCs w:val="24"/>
              </w:rPr>
            </w:pPr>
            <w:r>
              <w:rPr>
                <w:rFonts w:ascii="仿宋_GB2312" w:eastAsia="仿宋_GB2312" w:hAnsi="仿宋_GB2312" w:cs="仿宋_GB2312" w:hint="eastAsia"/>
                <w:b/>
                <w:bCs/>
                <w:sz w:val="24"/>
                <w:szCs w:val="24"/>
              </w:rPr>
              <w:t>接受集货</w:t>
            </w:r>
            <w:proofErr w:type="gramStart"/>
            <w:r>
              <w:rPr>
                <w:rFonts w:ascii="仿宋_GB2312" w:eastAsia="仿宋_GB2312" w:hAnsi="仿宋_GB2312" w:cs="仿宋_GB2312" w:hint="eastAsia"/>
                <w:b/>
                <w:bCs/>
                <w:sz w:val="24"/>
                <w:szCs w:val="24"/>
              </w:rPr>
              <w:t>商说明</w:t>
            </w:r>
            <w:proofErr w:type="gramEnd"/>
          </w:p>
        </w:tc>
      </w:tr>
      <w:tr w:rsidR="00CC59E8" w14:paraId="28D3FE7E" w14:textId="77777777">
        <w:trPr>
          <w:trHeight w:val="3100"/>
          <w:jc w:val="center"/>
        </w:trPr>
        <w:tc>
          <w:tcPr>
            <w:tcW w:w="1012" w:type="dxa"/>
            <w:tcBorders>
              <w:top w:val="single" w:sz="4" w:space="0" w:color="000000"/>
              <w:left w:val="single" w:sz="4" w:space="0" w:color="000000"/>
              <w:bottom w:val="single" w:sz="4" w:space="0" w:color="000000"/>
              <w:right w:val="single" w:sz="4" w:space="0" w:color="000000"/>
            </w:tcBorders>
            <w:vAlign w:val="center"/>
          </w:tcPr>
          <w:p w14:paraId="2B9CCCE7" w14:textId="77777777" w:rsidR="00CC59E8" w:rsidRDefault="00000000">
            <w:pPr>
              <w:spacing w:line="580" w:lineRule="exact"/>
              <w:ind w:firstLineChars="200" w:firstLine="480"/>
              <w:rPr>
                <w:rFonts w:ascii="仿宋_GB2312" w:eastAsia="仿宋_GB2312" w:hAnsi="仿宋_GB2312" w:cs="仿宋_GB2312"/>
                <w:sz w:val="24"/>
                <w:szCs w:val="24"/>
              </w:rPr>
            </w:pPr>
            <w:r>
              <w:rPr>
                <w:rFonts w:ascii="仿宋_GB2312" w:eastAsia="仿宋_GB2312" w:hAnsi="仿宋_GB2312" w:cs="仿宋_GB2312" w:hint="eastAsia"/>
                <w:sz w:val="24"/>
                <w:szCs w:val="24"/>
              </w:rPr>
              <w:t>1</w:t>
            </w:r>
          </w:p>
        </w:tc>
        <w:tc>
          <w:tcPr>
            <w:tcW w:w="3308" w:type="dxa"/>
            <w:tcBorders>
              <w:top w:val="single" w:sz="4" w:space="0" w:color="000000"/>
              <w:left w:val="single" w:sz="4" w:space="0" w:color="000000"/>
              <w:bottom w:val="single" w:sz="4" w:space="0" w:color="000000"/>
              <w:right w:val="single" w:sz="4" w:space="0" w:color="000000"/>
            </w:tcBorders>
            <w:vAlign w:val="center"/>
          </w:tcPr>
          <w:p w14:paraId="396D88F8" w14:textId="2BA69E86" w:rsidR="00CC59E8" w:rsidRDefault="00DA71E3">
            <w:pPr>
              <w:spacing w:line="580" w:lineRule="exact"/>
              <w:jc w:val="center"/>
              <w:rPr>
                <w:rFonts w:ascii="仿宋_GB2312" w:eastAsia="仿宋_GB2312" w:hAnsi="仿宋_GB2312" w:cs="仿宋_GB2312"/>
                <w:sz w:val="24"/>
                <w:szCs w:val="24"/>
              </w:rPr>
            </w:pPr>
            <w:r w:rsidRPr="00DA71E3">
              <w:rPr>
                <w:rFonts w:ascii="仿宋_GB2312" w:eastAsia="仿宋_GB2312" w:hAnsi="仿宋_GB2312" w:cs="仿宋_GB2312" w:hint="eastAsia"/>
                <w:sz w:val="24"/>
                <w:szCs w:val="24"/>
              </w:rPr>
              <w:t>可编程逻辑控制模块</w:t>
            </w:r>
          </w:p>
        </w:tc>
        <w:tc>
          <w:tcPr>
            <w:tcW w:w="5529" w:type="dxa"/>
            <w:tcBorders>
              <w:top w:val="single" w:sz="4" w:space="0" w:color="000000"/>
              <w:left w:val="single" w:sz="4" w:space="0" w:color="000000"/>
              <w:bottom w:val="single" w:sz="4" w:space="0" w:color="000000"/>
              <w:right w:val="single" w:sz="4" w:space="0" w:color="000000"/>
            </w:tcBorders>
            <w:vAlign w:val="center"/>
          </w:tcPr>
          <w:p w14:paraId="3A2C5DC6" w14:textId="66D9B43F" w:rsidR="00CC59E8" w:rsidRDefault="00000000">
            <w:pPr>
              <w:spacing w:line="580" w:lineRule="exact"/>
              <w:rPr>
                <w:rFonts w:ascii="仿宋_GB2312" w:eastAsia="仿宋_GB2312" w:hAnsi="仿宋_GB2312" w:cs="仿宋_GB2312"/>
                <w:sz w:val="24"/>
                <w:szCs w:val="24"/>
              </w:rPr>
            </w:pPr>
            <w:r>
              <w:rPr>
                <w:rFonts w:ascii="仿宋_GB2312" w:eastAsia="仿宋_GB2312" w:hAnsi="仿宋_GB2312" w:cs="仿宋_GB2312" w:hint="eastAsia"/>
                <w:sz w:val="24"/>
                <w:szCs w:val="24"/>
              </w:rPr>
              <w:sym w:font="Wingdings 2" w:char="00A3"/>
            </w:r>
            <w:r>
              <w:rPr>
                <w:rFonts w:ascii="仿宋_GB2312" w:eastAsia="仿宋_GB2312" w:hAnsi="仿宋_GB2312" w:cs="仿宋_GB2312" w:hint="eastAsia"/>
                <w:sz w:val="24"/>
                <w:szCs w:val="24"/>
              </w:rPr>
              <w:t xml:space="preserve"> 属于《中国电科院202</w:t>
            </w:r>
            <w:r w:rsidR="00103B34">
              <w:rPr>
                <w:rFonts w:ascii="仿宋_GB2312" w:eastAsia="仿宋_GB2312" w:hAnsi="仿宋_GB2312" w:cs="仿宋_GB2312"/>
                <w:sz w:val="24"/>
                <w:szCs w:val="24"/>
              </w:rPr>
              <w:t>3</w:t>
            </w:r>
            <w:r>
              <w:rPr>
                <w:rFonts w:ascii="仿宋_GB2312" w:eastAsia="仿宋_GB2312" w:hAnsi="仿宋_GB2312" w:cs="仿宋_GB2312" w:hint="eastAsia"/>
                <w:sz w:val="24"/>
                <w:szCs w:val="24"/>
              </w:rPr>
              <w:t>年度二级集中采购可接受代理商集货商目录清单》所列物资</w:t>
            </w:r>
          </w:p>
          <w:p w14:paraId="531639F0" w14:textId="77777777" w:rsidR="00CC59E8" w:rsidRDefault="00000000">
            <w:pPr>
              <w:spacing w:line="580" w:lineRule="exact"/>
              <w:rPr>
                <w:rFonts w:ascii="仿宋_GB2312" w:eastAsia="仿宋_GB2312" w:hAnsi="仿宋_GB2312" w:cs="仿宋_GB2312"/>
                <w:sz w:val="24"/>
                <w:szCs w:val="24"/>
              </w:rPr>
            </w:pPr>
            <w:r>
              <w:rPr>
                <w:rFonts w:ascii="仿宋_GB2312" w:eastAsia="仿宋_GB2312" w:hAnsi="仿宋_GB2312" w:cs="仿宋_GB2312" w:hint="eastAsia"/>
                <w:sz w:val="24"/>
                <w:szCs w:val="24"/>
              </w:rPr>
              <w:sym w:font="Wingdings 2" w:char="00A3"/>
            </w:r>
            <w:r>
              <w:rPr>
                <w:rFonts w:ascii="仿宋_GB2312" w:eastAsia="仿宋_GB2312" w:hAnsi="仿宋_GB2312" w:cs="仿宋_GB2312" w:hint="eastAsia"/>
                <w:sz w:val="24"/>
                <w:szCs w:val="24"/>
              </w:rPr>
              <w:t xml:space="preserve"> 因产品行业销售特点制造商不直接开展销售而采取代理销售模式的物资品类</w:t>
            </w:r>
          </w:p>
          <w:p w14:paraId="16B99132" w14:textId="77777777" w:rsidR="00CC59E8" w:rsidRDefault="00000000">
            <w:pPr>
              <w:spacing w:line="580" w:lineRule="exact"/>
              <w:rPr>
                <w:rFonts w:ascii="仿宋_GB2312" w:eastAsia="仿宋_GB2312" w:hAnsi="仿宋_GB2312" w:cs="仿宋_GB2312"/>
                <w:sz w:val="24"/>
                <w:szCs w:val="24"/>
              </w:rPr>
            </w:pPr>
            <w:r>
              <w:rPr>
                <w:rFonts w:ascii="仿宋_GB2312" w:eastAsia="仿宋_GB2312" w:hAnsi="仿宋_GB2312" w:cs="仿宋_GB2312" w:hint="eastAsia"/>
                <w:sz w:val="24"/>
                <w:szCs w:val="24"/>
              </w:rPr>
              <w:sym w:font="Wingdings 2" w:char="00A3"/>
            </w:r>
            <w:r>
              <w:rPr>
                <w:rFonts w:ascii="仿宋_GB2312" w:eastAsia="仿宋_GB2312" w:hAnsi="仿宋_GB2312" w:cs="仿宋_GB2312" w:hint="eastAsia"/>
                <w:sz w:val="24"/>
                <w:szCs w:val="24"/>
              </w:rPr>
              <w:t xml:space="preserve"> 采购进口的物资品类</w:t>
            </w:r>
          </w:p>
          <w:p w14:paraId="6803D8F1" w14:textId="77777777" w:rsidR="00CC59E8" w:rsidRDefault="00000000">
            <w:pPr>
              <w:spacing w:line="580" w:lineRule="exact"/>
              <w:rPr>
                <w:rFonts w:ascii="仿宋_GB2312" w:eastAsia="仿宋_GB2312" w:hAnsi="仿宋_GB2312" w:cs="仿宋_GB2312"/>
                <w:sz w:val="24"/>
                <w:szCs w:val="24"/>
              </w:rPr>
            </w:pPr>
            <w:r>
              <w:rPr>
                <w:rFonts w:ascii="仿宋_GB2312" w:eastAsia="仿宋_GB2312" w:hAnsi="仿宋_GB2312" w:cs="仿宋_GB2312" w:hint="eastAsia"/>
                <w:sz w:val="24"/>
                <w:szCs w:val="24"/>
              </w:rPr>
              <w:sym w:font="Wingdings 2" w:char="00A3"/>
            </w:r>
            <w:r>
              <w:rPr>
                <w:rFonts w:ascii="仿宋_GB2312" w:eastAsia="仿宋_GB2312" w:hAnsi="仿宋_GB2312" w:cs="仿宋_GB2312" w:hint="eastAsia"/>
                <w:sz w:val="24"/>
                <w:szCs w:val="24"/>
              </w:rPr>
              <w:t xml:space="preserve"> 其他原因 (具体描述)                                                      </w:t>
            </w:r>
          </w:p>
        </w:tc>
        <w:tc>
          <w:tcPr>
            <w:tcW w:w="5498" w:type="dxa"/>
            <w:tcBorders>
              <w:top w:val="single" w:sz="4" w:space="0" w:color="000000"/>
              <w:left w:val="single" w:sz="4" w:space="0" w:color="000000"/>
              <w:bottom w:val="single" w:sz="4" w:space="0" w:color="000000"/>
              <w:right w:val="single" w:sz="4" w:space="0" w:color="000000"/>
            </w:tcBorders>
            <w:vAlign w:val="center"/>
          </w:tcPr>
          <w:p w14:paraId="76A69513" w14:textId="0CC730EE" w:rsidR="00CC59E8" w:rsidRDefault="00C16EFD">
            <w:pPr>
              <w:spacing w:line="580" w:lineRule="exact"/>
              <w:rPr>
                <w:rFonts w:ascii="仿宋_GB2312" w:eastAsia="仿宋_GB2312" w:hAnsi="仿宋_GB2312" w:cs="仿宋_GB2312"/>
                <w:sz w:val="24"/>
                <w:szCs w:val="24"/>
              </w:rPr>
            </w:pPr>
            <w:r w:rsidRPr="00C16EFD">
              <w:rPr>
                <w:rFonts w:ascii="仿宋_GB2312" w:eastAsia="仿宋_GB2312" w:hAnsi="仿宋_GB2312" w:cs="仿宋_GB2312" w:hint="eastAsia"/>
                <w:sz w:val="24"/>
                <w:szCs w:val="24"/>
              </w:rPr>
              <w:sym w:font="Wingdings" w:char="F0FE"/>
            </w:r>
            <w:r>
              <w:rPr>
                <w:rFonts w:ascii="仿宋_GB2312" w:eastAsia="仿宋_GB2312" w:hAnsi="仿宋_GB2312" w:cs="仿宋_GB2312" w:hint="eastAsia"/>
                <w:sz w:val="24"/>
                <w:szCs w:val="24"/>
              </w:rPr>
              <w:t xml:space="preserve"> 属于《中国电科院202</w:t>
            </w:r>
            <w:r w:rsidR="00103B34">
              <w:rPr>
                <w:rFonts w:ascii="仿宋_GB2312" w:eastAsia="仿宋_GB2312" w:hAnsi="仿宋_GB2312" w:cs="仿宋_GB2312"/>
                <w:sz w:val="24"/>
                <w:szCs w:val="24"/>
              </w:rPr>
              <w:t>3</w:t>
            </w:r>
            <w:r>
              <w:rPr>
                <w:rFonts w:ascii="仿宋_GB2312" w:eastAsia="仿宋_GB2312" w:hAnsi="仿宋_GB2312" w:cs="仿宋_GB2312" w:hint="eastAsia"/>
                <w:sz w:val="24"/>
                <w:szCs w:val="24"/>
              </w:rPr>
              <w:t>年度二级集中采购可接受代理商集货商目录清单》所列物资</w:t>
            </w:r>
          </w:p>
          <w:p w14:paraId="6FB1FFF2" w14:textId="133335EE" w:rsidR="00CC59E8" w:rsidRDefault="00C16EFD">
            <w:pPr>
              <w:spacing w:line="580" w:lineRule="exact"/>
              <w:rPr>
                <w:rFonts w:ascii="仿宋_GB2312" w:eastAsia="仿宋_GB2312" w:hAnsi="仿宋_GB2312" w:cs="仿宋_GB2312"/>
                <w:sz w:val="24"/>
                <w:szCs w:val="24"/>
              </w:rPr>
            </w:pPr>
            <w:r w:rsidRPr="00C16EFD">
              <w:rPr>
                <w:rFonts w:ascii="仿宋_GB2312" w:eastAsia="仿宋_GB2312" w:hAnsi="仿宋_GB2312" w:cs="仿宋_GB2312" w:hint="eastAsia"/>
                <w:sz w:val="24"/>
                <w:szCs w:val="24"/>
              </w:rPr>
              <w:sym w:font="Wingdings 2" w:char="00A3"/>
            </w:r>
            <w:r w:rsidR="00EA7C75">
              <w:rPr>
                <w:rFonts w:ascii="仿宋_GB2312" w:eastAsia="仿宋_GB2312" w:hAnsi="仿宋_GB2312" w:cs="仿宋_GB2312" w:hint="eastAsia"/>
                <w:sz w:val="24"/>
                <w:szCs w:val="24"/>
              </w:rPr>
              <w:t xml:space="preserve"> 不属于公司各类电网建设所需主设备材料，且采购物资零散小批量，单一制造商或代理商无法满足采购需求。</w:t>
            </w:r>
          </w:p>
          <w:p w14:paraId="1AB4E578" w14:textId="77777777" w:rsidR="00CC59E8" w:rsidRDefault="00000000">
            <w:pPr>
              <w:spacing w:line="580" w:lineRule="exact"/>
              <w:rPr>
                <w:rFonts w:ascii="仿宋_GB2312" w:eastAsia="仿宋_GB2312" w:hAnsi="仿宋_GB2312" w:cs="仿宋_GB2312"/>
                <w:sz w:val="24"/>
                <w:szCs w:val="24"/>
              </w:rPr>
            </w:pPr>
            <w:r>
              <w:rPr>
                <w:rFonts w:ascii="仿宋_GB2312" w:eastAsia="仿宋_GB2312" w:hAnsi="仿宋_GB2312" w:cs="仿宋_GB2312" w:hint="eastAsia"/>
                <w:sz w:val="24"/>
                <w:szCs w:val="24"/>
              </w:rPr>
              <w:sym w:font="Wingdings 2" w:char="00A3"/>
            </w:r>
            <w:r>
              <w:rPr>
                <w:rFonts w:ascii="仿宋_GB2312" w:eastAsia="仿宋_GB2312" w:hAnsi="仿宋_GB2312" w:cs="仿宋_GB2312" w:hint="eastAsia"/>
                <w:sz w:val="24"/>
                <w:szCs w:val="24"/>
              </w:rPr>
              <w:t xml:space="preserve"> 其他原因(具体描述)                                  </w:t>
            </w:r>
          </w:p>
        </w:tc>
      </w:tr>
      <w:tr w:rsidR="00CC59E8" w14:paraId="7279B9C1" w14:textId="77777777">
        <w:trPr>
          <w:trHeight w:val="570"/>
          <w:jc w:val="center"/>
        </w:trPr>
        <w:tc>
          <w:tcPr>
            <w:tcW w:w="1012" w:type="dxa"/>
            <w:tcBorders>
              <w:top w:val="single" w:sz="4" w:space="0" w:color="000000"/>
              <w:left w:val="single" w:sz="4" w:space="0" w:color="000000"/>
              <w:bottom w:val="single" w:sz="4" w:space="0" w:color="000000"/>
              <w:right w:val="single" w:sz="4" w:space="0" w:color="000000"/>
            </w:tcBorders>
            <w:vAlign w:val="center"/>
          </w:tcPr>
          <w:p w14:paraId="67D6EFB4" w14:textId="77777777" w:rsidR="00CC59E8" w:rsidRDefault="00CC59E8">
            <w:pPr>
              <w:spacing w:line="580" w:lineRule="exact"/>
              <w:ind w:firstLineChars="200" w:firstLine="480"/>
              <w:rPr>
                <w:rFonts w:ascii="仿宋_GB2312" w:eastAsia="仿宋_GB2312" w:hAnsi="仿宋_GB2312" w:cs="仿宋_GB2312"/>
                <w:sz w:val="24"/>
                <w:szCs w:val="24"/>
              </w:rPr>
            </w:pPr>
          </w:p>
        </w:tc>
        <w:tc>
          <w:tcPr>
            <w:tcW w:w="3308" w:type="dxa"/>
            <w:tcBorders>
              <w:top w:val="single" w:sz="4" w:space="0" w:color="000000"/>
              <w:left w:val="single" w:sz="4" w:space="0" w:color="000000"/>
              <w:bottom w:val="single" w:sz="4" w:space="0" w:color="000000"/>
              <w:right w:val="single" w:sz="4" w:space="0" w:color="000000"/>
            </w:tcBorders>
            <w:vAlign w:val="center"/>
          </w:tcPr>
          <w:p w14:paraId="3BB6B49E" w14:textId="77777777" w:rsidR="00CC59E8" w:rsidRDefault="00CC59E8">
            <w:pPr>
              <w:spacing w:line="580" w:lineRule="exact"/>
              <w:jc w:val="center"/>
              <w:rPr>
                <w:rFonts w:ascii="仿宋_GB2312" w:eastAsia="仿宋_GB2312" w:hAnsi="仿宋_GB2312" w:cs="仿宋_GB2312"/>
                <w:sz w:val="24"/>
                <w:szCs w:val="24"/>
              </w:rPr>
            </w:pPr>
          </w:p>
        </w:tc>
        <w:tc>
          <w:tcPr>
            <w:tcW w:w="5529" w:type="dxa"/>
            <w:tcBorders>
              <w:top w:val="single" w:sz="4" w:space="0" w:color="000000"/>
              <w:left w:val="single" w:sz="4" w:space="0" w:color="000000"/>
              <w:bottom w:val="single" w:sz="4" w:space="0" w:color="000000"/>
              <w:right w:val="single" w:sz="4" w:space="0" w:color="000000"/>
            </w:tcBorders>
            <w:vAlign w:val="center"/>
          </w:tcPr>
          <w:p w14:paraId="6B3BDE46" w14:textId="77777777" w:rsidR="00CC59E8" w:rsidRDefault="00CC59E8">
            <w:pPr>
              <w:spacing w:line="580" w:lineRule="exact"/>
              <w:ind w:firstLineChars="200" w:firstLine="480"/>
              <w:rPr>
                <w:rFonts w:ascii="仿宋_GB2312" w:eastAsia="仿宋_GB2312" w:hAnsi="仿宋_GB2312" w:cs="仿宋_GB2312"/>
                <w:sz w:val="24"/>
                <w:szCs w:val="24"/>
              </w:rPr>
            </w:pPr>
          </w:p>
        </w:tc>
        <w:tc>
          <w:tcPr>
            <w:tcW w:w="5498" w:type="dxa"/>
            <w:tcBorders>
              <w:top w:val="single" w:sz="4" w:space="0" w:color="000000"/>
              <w:left w:val="single" w:sz="4" w:space="0" w:color="000000"/>
              <w:bottom w:val="single" w:sz="4" w:space="0" w:color="000000"/>
              <w:right w:val="single" w:sz="4" w:space="0" w:color="000000"/>
            </w:tcBorders>
            <w:vAlign w:val="center"/>
          </w:tcPr>
          <w:p w14:paraId="72CB0B34" w14:textId="77777777" w:rsidR="00CC59E8" w:rsidRDefault="00CC59E8">
            <w:pPr>
              <w:spacing w:line="580" w:lineRule="exact"/>
              <w:ind w:firstLineChars="200" w:firstLine="480"/>
              <w:rPr>
                <w:rFonts w:ascii="仿宋_GB2312" w:eastAsia="仿宋_GB2312" w:hAnsi="仿宋_GB2312" w:cs="仿宋_GB2312"/>
                <w:sz w:val="24"/>
                <w:szCs w:val="24"/>
              </w:rPr>
            </w:pPr>
          </w:p>
        </w:tc>
      </w:tr>
      <w:tr w:rsidR="00CC59E8" w14:paraId="1FADDB32" w14:textId="77777777">
        <w:trPr>
          <w:trHeight w:val="570"/>
          <w:jc w:val="center"/>
        </w:trPr>
        <w:tc>
          <w:tcPr>
            <w:tcW w:w="1012" w:type="dxa"/>
            <w:tcBorders>
              <w:top w:val="single" w:sz="4" w:space="0" w:color="000000"/>
              <w:left w:val="single" w:sz="4" w:space="0" w:color="000000"/>
              <w:bottom w:val="single" w:sz="4" w:space="0" w:color="000000"/>
              <w:right w:val="single" w:sz="4" w:space="0" w:color="000000"/>
            </w:tcBorders>
            <w:vAlign w:val="center"/>
          </w:tcPr>
          <w:p w14:paraId="42D828A9" w14:textId="77777777" w:rsidR="00CC59E8" w:rsidRDefault="00CC59E8">
            <w:pPr>
              <w:spacing w:line="580" w:lineRule="exact"/>
              <w:ind w:firstLineChars="200" w:firstLine="480"/>
              <w:rPr>
                <w:rFonts w:ascii="仿宋_GB2312" w:eastAsia="仿宋_GB2312" w:hAnsi="仿宋_GB2312" w:cs="仿宋_GB2312"/>
                <w:sz w:val="24"/>
                <w:szCs w:val="24"/>
              </w:rPr>
            </w:pPr>
          </w:p>
        </w:tc>
        <w:tc>
          <w:tcPr>
            <w:tcW w:w="3308" w:type="dxa"/>
            <w:tcBorders>
              <w:top w:val="single" w:sz="4" w:space="0" w:color="000000"/>
              <w:left w:val="single" w:sz="4" w:space="0" w:color="000000"/>
              <w:bottom w:val="single" w:sz="4" w:space="0" w:color="000000"/>
              <w:right w:val="single" w:sz="4" w:space="0" w:color="000000"/>
            </w:tcBorders>
            <w:vAlign w:val="center"/>
          </w:tcPr>
          <w:p w14:paraId="799CA57F" w14:textId="77777777" w:rsidR="00CC59E8" w:rsidRDefault="00CC59E8">
            <w:pPr>
              <w:spacing w:line="580" w:lineRule="exact"/>
              <w:jc w:val="center"/>
              <w:rPr>
                <w:rFonts w:ascii="仿宋_GB2312" w:eastAsia="仿宋_GB2312" w:hAnsi="仿宋_GB2312" w:cs="仿宋_GB2312"/>
                <w:sz w:val="24"/>
                <w:szCs w:val="24"/>
              </w:rPr>
            </w:pPr>
          </w:p>
        </w:tc>
        <w:tc>
          <w:tcPr>
            <w:tcW w:w="5529" w:type="dxa"/>
            <w:tcBorders>
              <w:top w:val="single" w:sz="4" w:space="0" w:color="000000"/>
              <w:left w:val="single" w:sz="4" w:space="0" w:color="000000"/>
              <w:bottom w:val="single" w:sz="4" w:space="0" w:color="000000"/>
              <w:right w:val="single" w:sz="4" w:space="0" w:color="000000"/>
            </w:tcBorders>
            <w:vAlign w:val="center"/>
          </w:tcPr>
          <w:p w14:paraId="0985EBA1" w14:textId="77777777" w:rsidR="00CC59E8" w:rsidRDefault="00CC59E8">
            <w:pPr>
              <w:spacing w:line="580" w:lineRule="exact"/>
              <w:ind w:firstLineChars="200" w:firstLine="480"/>
              <w:rPr>
                <w:rFonts w:ascii="仿宋_GB2312" w:eastAsia="仿宋_GB2312" w:hAnsi="仿宋_GB2312" w:cs="仿宋_GB2312"/>
                <w:sz w:val="24"/>
                <w:szCs w:val="24"/>
              </w:rPr>
            </w:pPr>
          </w:p>
        </w:tc>
        <w:tc>
          <w:tcPr>
            <w:tcW w:w="5498" w:type="dxa"/>
            <w:tcBorders>
              <w:top w:val="single" w:sz="4" w:space="0" w:color="000000"/>
              <w:left w:val="single" w:sz="4" w:space="0" w:color="000000"/>
              <w:bottom w:val="single" w:sz="4" w:space="0" w:color="000000"/>
              <w:right w:val="single" w:sz="4" w:space="0" w:color="000000"/>
            </w:tcBorders>
            <w:vAlign w:val="center"/>
          </w:tcPr>
          <w:p w14:paraId="71AD47F1" w14:textId="77777777" w:rsidR="00CC59E8" w:rsidRDefault="00CC59E8">
            <w:pPr>
              <w:spacing w:line="580" w:lineRule="exact"/>
              <w:ind w:firstLineChars="200" w:firstLine="480"/>
              <w:rPr>
                <w:rFonts w:ascii="仿宋_GB2312" w:eastAsia="仿宋_GB2312" w:hAnsi="仿宋_GB2312" w:cs="仿宋_GB2312"/>
                <w:sz w:val="24"/>
                <w:szCs w:val="24"/>
              </w:rPr>
            </w:pPr>
          </w:p>
        </w:tc>
      </w:tr>
      <w:tr w:rsidR="00CC59E8" w14:paraId="55F96022" w14:textId="77777777">
        <w:trPr>
          <w:trHeight w:val="570"/>
          <w:jc w:val="center"/>
        </w:trPr>
        <w:tc>
          <w:tcPr>
            <w:tcW w:w="1012" w:type="dxa"/>
            <w:tcBorders>
              <w:top w:val="single" w:sz="4" w:space="0" w:color="000000"/>
              <w:left w:val="single" w:sz="4" w:space="0" w:color="000000"/>
              <w:bottom w:val="single" w:sz="4" w:space="0" w:color="000000"/>
              <w:right w:val="single" w:sz="4" w:space="0" w:color="000000"/>
            </w:tcBorders>
            <w:vAlign w:val="center"/>
          </w:tcPr>
          <w:p w14:paraId="6BBEBD57" w14:textId="77777777" w:rsidR="00CC59E8" w:rsidRDefault="00CC59E8">
            <w:pPr>
              <w:spacing w:line="580" w:lineRule="exact"/>
              <w:ind w:firstLineChars="200" w:firstLine="480"/>
              <w:rPr>
                <w:rFonts w:ascii="仿宋_GB2312" w:eastAsia="仿宋_GB2312" w:hAnsi="仿宋_GB2312" w:cs="仿宋_GB2312"/>
                <w:sz w:val="24"/>
                <w:szCs w:val="24"/>
              </w:rPr>
            </w:pPr>
          </w:p>
        </w:tc>
        <w:tc>
          <w:tcPr>
            <w:tcW w:w="3308" w:type="dxa"/>
            <w:tcBorders>
              <w:top w:val="single" w:sz="4" w:space="0" w:color="000000"/>
              <w:left w:val="single" w:sz="4" w:space="0" w:color="000000"/>
              <w:bottom w:val="single" w:sz="4" w:space="0" w:color="000000"/>
              <w:right w:val="single" w:sz="4" w:space="0" w:color="000000"/>
            </w:tcBorders>
            <w:vAlign w:val="center"/>
          </w:tcPr>
          <w:p w14:paraId="0F72AAF2" w14:textId="77777777" w:rsidR="00CC59E8" w:rsidRDefault="00CC59E8">
            <w:pPr>
              <w:spacing w:line="580" w:lineRule="exact"/>
              <w:jc w:val="center"/>
              <w:rPr>
                <w:rFonts w:ascii="仿宋_GB2312" w:eastAsia="仿宋_GB2312" w:hAnsi="仿宋_GB2312" w:cs="仿宋_GB2312"/>
                <w:sz w:val="24"/>
                <w:szCs w:val="24"/>
              </w:rPr>
            </w:pPr>
          </w:p>
        </w:tc>
        <w:tc>
          <w:tcPr>
            <w:tcW w:w="5529" w:type="dxa"/>
            <w:tcBorders>
              <w:top w:val="single" w:sz="4" w:space="0" w:color="000000"/>
              <w:left w:val="single" w:sz="4" w:space="0" w:color="000000"/>
              <w:bottom w:val="single" w:sz="4" w:space="0" w:color="000000"/>
              <w:right w:val="single" w:sz="4" w:space="0" w:color="000000"/>
            </w:tcBorders>
            <w:vAlign w:val="center"/>
          </w:tcPr>
          <w:p w14:paraId="3D14AE9A" w14:textId="77777777" w:rsidR="00CC59E8" w:rsidRDefault="00CC59E8">
            <w:pPr>
              <w:spacing w:line="580" w:lineRule="exact"/>
              <w:ind w:firstLineChars="200" w:firstLine="480"/>
              <w:rPr>
                <w:rFonts w:ascii="仿宋_GB2312" w:eastAsia="仿宋_GB2312" w:hAnsi="仿宋_GB2312" w:cs="仿宋_GB2312"/>
                <w:sz w:val="24"/>
                <w:szCs w:val="24"/>
              </w:rPr>
            </w:pPr>
          </w:p>
        </w:tc>
        <w:tc>
          <w:tcPr>
            <w:tcW w:w="5498" w:type="dxa"/>
            <w:tcBorders>
              <w:top w:val="single" w:sz="4" w:space="0" w:color="000000"/>
              <w:left w:val="single" w:sz="4" w:space="0" w:color="000000"/>
              <w:bottom w:val="single" w:sz="4" w:space="0" w:color="000000"/>
              <w:right w:val="single" w:sz="4" w:space="0" w:color="000000"/>
            </w:tcBorders>
            <w:vAlign w:val="center"/>
          </w:tcPr>
          <w:p w14:paraId="5D7B159F" w14:textId="77777777" w:rsidR="00CC59E8" w:rsidRDefault="00CC59E8">
            <w:pPr>
              <w:spacing w:line="580" w:lineRule="exact"/>
              <w:ind w:firstLineChars="200" w:firstLine="480"/>
              <w:rPr>
                <w:rFonts w:ascii="仿宋_GB2312" w:eastAsia="仿宋_GB2312" w:hAnsi="仿宋_GB2312" w:cs="仿宋_GB2312"/>
                <w:sz w:val="24"/>
                <w:szCs w:val="24"/>
              </w:rPr>
            </w:pPr>
          </w:p>
        </w:tc>
      </w:tr>
    </w:tbl>
    <w:p w14:paraId="5AE9DD5B" w14:textId="77777777" w:rsidR="00CC59E8" w:rsidRDefault="00CC59E8"/>
    <w:sectPr w:rsidR="00CC59E8">
      <w:pgSz w:w="16838" w:h="11906" w:orient="landscape"/>
      <w:pgMar w:top="1800" w:right="1440" w:bottom="180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34D3D0A" w14:textId="77777777" w:rsidR="00221187" w:rsidRDefault="00221187" w:rsidP="00EA7C75">
      <w:r>
        <w:separator/>
      </w:r>
    </w:p>
  </w:endnote>
  <w:endnote w:type="continuationSeparator" w:id="0">
    <w:p w14:paraId="5FA6BFBC" w14:textId="77777777" w:rsidR="00221187" w:rsidRDefault="00221187" w:rsidP="00EA7C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方正小标宋_GBK">
    <w:altName w:val="微软雅黑"/>
    <w:charset w:val="86"/>
    <w:family w:val="script"/>
    <w:pitch w:val="default"/>
    <w:sig w:usb0="00000000" w:usb1="00000000" w:usb2="00000000" w:usb3="00000000" w:csb0="00040000" w:csb1="00000000"/>
  </w:font>
  <w:font w:name="仿宋_GB2312">
    <w:altName w:val="仿宋"/>
    <w:charset w:val="86"/>
    <w:family w:val="modern"/>
    <w:pitch w:val="default"/>
    <w:sig w:usb0="00000001" w:usb1="080E0000" w:usb2="00000000" w:usb3="00000000" w:csb0="00040000"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9AAF04A" w14:textId="77777777" w:rsidR="00221187" w:rsidRDefault="00221187" w:rsidP="00EA7C75">
      <w:r>
        <w:separator/>
      </w:r>
    </w:p>
  </w:footnote>
  <w:footnote w:type="continuationSeparator" w:id="0">
    <w:p w14:paraId="688B45C7" w14:textId="77777777" w:rsidR="00221187" w:rsidRDefault="00221187" w:rsidP="00EA7C7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42A5818"/>
    <w:rsid w:val="00103B34"/>
    <w:rsid w:val="001E4902"/>
    <w:rsid w:val="00221187"/>
    <w:rsid w:val="003415B4"/>
    <w:rsid w:val="004B21A9"/>
    <w:rsid w:val="009B16E3"/>
    <w:rsid w:val="00AF0950"/>
    <w:rsid w:val="00C16EFD"/>
    <w:rsid w:val="00CC3355"/>
    <w:rsid w:val="00CC59E8"/>
    <w:rsid w:val="00D61153"/>
    <w:rsid w:val="00DA71E3"/>
    <w:rsid w:val="00DB6F28"/>
    <w:rsid w:val="00DC4632"/>
    <w:rsid w:val="00EA7C75"/>
    <w:rsid w:val="0B9830F8"/>
    <w:rsid w:val="582531A0"/>
    <w:rsid w:val="642A58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C45BB5"/>
  <w15:docId w15:val="{519B199F-1EDB-4AB7-B6F3-C47ED2096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uiPriority="99" w:unhideWhenUsed="1" w:qFormat="1"/>
    <w:lsdException w:name="caption" w:semiHidden="1" w:unhideWhenUsed="1" w:qFormat="1"/>
    <w:lsdException w:name="Title" w:qFormat="1"/>
    <w:lsdException w:name="Default Paragraph Font" w:semiHidden="1" w:qFormat="1"/>
    <w:lsdException w:name="Body Text" w:uiPriority="99"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rFonts w:ascii="Calibri" w:hAnsi="Calibri"/>
      <w:kern w:val="2"/>
      <w:sz w:val="21"/>
      <w:szCs w:val="22"/>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next w:val="a4"/>
    <w:uiPriority w:val="99"/>
    <w:unhideWhenUsed/>
    <w:qFormat/>
    <w:pPr>
      <w:ind w:firstLine="454"/>
      <w:jc w:val="left"/>
    </w:pPr>
    <w:rPr>
      <w:rFonts w:ascii="Tahoma" w:hAnsi="Tahoma"/>
      <w:szCs w:val="24"/>
    </w:rPr>
  </w:style>
  <w:style w:type="paragraph" w:styleId="a4">
    <w:name w:val="Body Text"/>
    <w:basedOn w:val="a"/>
    <w:uiPriority w:val="99"/>
    <w:unhideWhenUsed/>
    <w:qFormat/>
    <w:pPr>
      <w:spacing w:after="120"/>
    </w:pPr>
  </w:style>
  <w:style w:type="paragraph" w:styleId="a5">
    <w:name w:val="header"/>
    <w:basedOn w:val="a"/>
    <w:link w:val="a6"/>
    <w:rsid w:val="00EA7C75"/>
    <w:pPr>
      <w:tabs>
        <w:tab w:val="center" w:pos="4153"/>
        <w:tab w:val="right" w:pos="8306"/>
      </w:tabs>
      <w:snapToGrid w:val="0"/>
      <w:jc w:val="center"/>
    </w:pPr>
    <w:rPr>
      <w:sz w:val="18"/>
      <w:szCs w:val="18"/>
    </w:rPr>
  </w:style>
  <w:style w:type="character" w:customStyle="1" w:styleId="a6">
    <w:name w:val="页眉 字符"/>
    <w:basedOn w:val="a1"/>
    <w:link w:val="a5"/>
    <w:rsid w:val="00EA7C75"/>
    <w:rPr>
      <w:rFonts w:ascii="Calibri" w:hAnsi="Calibri"/>
      <w:kern w:val="2"/>
      <w:sz w:val="18"/>
      <w:szCs w:val="18"/>
    </w:rPr>
  </w:style>
  <w:style w:type="paragraph" w:styleId="a7">
    <w:name w:val="footer"/>
    <w:basedOn w:val="a"/>
    <w:link w:val="a8"/>
    <w:rsid w:val="00EA7C75"/>
    <w:pPr>
      <w:tabs>
        <w:tab w:val="center" w:pos="4153"/>
        <w:tab w:val="right" w:pos="8306"/>
      </w:tabs>
      <w:snapToGrid w:val="0"/>
      <w:jc w:val="left"/>
    </w:pPr>
    <w:rPr>
      <w:sz w:val="18"/>
      <w:szCs w:val="18"/>
    </w:rPr>
  </w:style>
  <w:style w:type="character" w:customStyle="1" w:styleId="a8">
    <w:name w:val="页脚 字符"/>
    <w:basedOn w:val="a1"/>
    <w:link w:val="a7"/>
    <w:rsid w:val="00EA7C75"/>
    <w:rPr>
      <w:rFonts w:ascii="Calibri"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Pages>
  <Words>71</Words>
  <Characters>411</Characters>
  <Application>Microsoft Office Word</Application>
  <DocSecurity>0</DocSecurity>
  <Lines>3</Lines>
  <Paragraphs>1</Paragraphs>
  <ScaleCrop>false</ScaleCrop>
  <Company/>
  <LinksUpToDate>false</LinksUpToDate>
  <CharactersWithSpaces>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Jason Wang</cp:lastModifiedBy>
  <cp:revision>8</cp:revision>
  <cp:lastPrinted>2024-11-19T01:39:00Z</cp:lastPrinted>
  <dcterms:created xsi:type="dcterms:W3CDTF">2024-11-18T08:27:00Z</dcterms:created>
  <dcterms:modified xsi:type="dcterms:W3CDTF">2025-04-24T08:42:00Z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2052-11.8.2.8696</vt:lpwstr>
  </property>
</Properties>
</file>